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15-П/П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Увеличение ожидаемой продолжительности жизни в Ульяновской области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"п. 48 Разработать и утвердить план мероприятий на 2018 год по охране труда на предприятиях, учреждениях различных форм собственности, направленных на: сокращение числа пострадавших в результате несчастных случаев на производстве с утратой трудоспособности; снижение удельного веса работников, занятых на работах с вредными и (или) опасными условиями труда; увеличение численности работников, прошедших обучение по охране труда в аккредитованных обучающих организациях."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Баранов А.А., Заместитель министра здравоохранения‚семьи и социального благополучия Ульяновской области, Министр здравоохранения‚семьи и социального благополучия Ульяновской области Абдуллов Р.А.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15.01.2018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10.01.2018 12:23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ind w:start="-284" w:firstLine="709"/>
        <w:jc w:val="both"/>
        <w:rPr>
          <w:sz w:val="8"/>
          <w:szCs w:val="28"/>
        </w:rPr>
      </w:pPr>
      <w:r>
        <w:rPr>
          <w:sz w:val="8"/>
          <w:szCs w:val="28"/>
        </w:rPr>
      </w:r>
    </w:p>
    <w:p>
      <w:pPr>
        <w:pStyle w:val="Normal"/>
        <w:ind w:start="-284" w:firstLine="709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Агентством по развитию человеческого потенциала и трудовых ресурсов Ульяновской области разработан и утверждён план мероприятий по охране труда на предприятиях и в учреждениях различных форм собственности на 2018 год. План мероприятий устанавливает организационные, агитационные и координирующие мероприятия, направленные на:</w:t>
      </w:r>
    </w:p>
    <w:p>
      <w:pPr>
        <w:pStyle w:val="Normal"/>
        <w:ind w:start="-284" w:firstLine="709"/>
        <w:jc w:val="both"/>
        <w:rPr/>
      </w:pPr>
      <w:r>
        <w:rPr>
          <w:color w:val="000000"/>
          <w:sz w:val="25"/>
          <w:szCs w:val="25"/>
        </w:rPr>
        <w:t>- сокращение числа пострадавших в результате несчастных случаев на производстве  с утратой трудоспособности;</w:t>
      </w:r>
    </w:p>
    <w:p>
      <w:pPr>
        <w:pStyle w:val="Normal"/>
        <w:ind w:start="-284" w:firstLine="709"/>
        <w:jc w:val="both"/>
        <w:rPr/>
      </w:pPr>
      <w:r>
        <w:rPr>
          <w:color w:val="000000"/>
          <w:sz w:val="25"/>
          <w:szCs w:val="25"/>
        </w:rPr>
        <w:t>- снижение удельного веса работников, занятых на работах с вредными и (или) опасными условиями труда;</w:t>
      </w:r>
    </w:p>
    <w:p>
      <w:pPr>
        <w:pStyle w:val="Normal"/>
        <w:ind w:start="-284" w:firstLine="709"/>
        <w:jc w:val="both"/>
        <w:rPr/>
      </w:pPr>
      <w:r>
        <w:rPr>
          <w:color w:val="000000"/>
          <w:sz w:val="25"/>
          <w:szCs w:val="25"/>
        </w:rPr>
        <w:t>- увеличение численности работников, прошедших обучение по охране труда в аккредитованных обучающих организациях.</w:t>
      </w:r>
    </w:p>
    <w:p>
      <w:pPr>
        <w:pStyle w:val="Normal"/>
        <w:ind w:start="-284" w:firstLine="709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Определены формы работы по исполнению плана мероприятий в организациях Ульяновской области через:</w:t>
      </w:r>
    </w:p>
    <w:p>
      <w:pPr>
        <w:pStyle w:val="Normal"/>
        <w:ind w:start="-284" w:firstLine="709"/>
        <w:jc w:val="both"/>
        <w:rPr/>
      </w:pPr>
      <w:r>
        <w:rPr>
          <w:color w:val="000000"/>
          <w:sz w:val="25"/>
          <w:szCs w:val="25"/>
        </w:rPr>
        <w:t>- обсуждение актуальных вопросов по охране труда на заседаниях Совета трудовых коллективов Ульяновской области, областной межведомственной комиссии по охране труда и методического совета аккредитованных организаций, оказывающих услуги в области охраны труда;</w:t>
      </w:r>
    </w:p>
    <w:p>
      <w:pPr>
        <w:pStyle w:val="Normal"/>
        <w:ind w:start="-284" w:firstLine="709"/>
        <w:jc w:val="both"/>
        <w:rPr/>
      </w:pPr>
      <w:r>
        <w:rPr>
          <w:color w:val="000000"/>
          <w:sz w:val="25"/>
          <w:szCs w:val="25"/>
        </w:rPr>
        <w:t>- организацию и проведение месячника охраны труда в Ульяновской области в апреле 2018 года;</w:t>
      </w:r>
    </w:p>
    <w:p>
      <w:pPr>
        <w:pStyle w:val="Normal"/>
        <w:ind w:start="-284" w:firstLine="709"/>
        <w:jc w:val="both"/>
        <w:rPr/>
      </w:pPr>
      <w:r>
        <w:rPr>
          <w:color w:val="000000"/>
          <w:sz w:val="25"/>
          <w:szCs w:val="25"/>
        </w:rPr>
        <w:t>- организацию и проведение областного конкурса «Лучшая организация работы по охране труда», Всероссийского конкурса «Успех и безопасность»;</w:t>
      </w:r>
    </w:p>
    <w:p>
      <w:pPr>
        <w:pStyle w:val="Normal"/>
        <w:ind w:start="-284" w:firstLine="709"/>
        <w:jc w:val="both"/>
        <w:rPr/>
      </w:pPr>
      <w:r>
        <w:rPr>
          <w:color w:val="000000"/>
          <w:sz w:val="25"/>
          <w:szCs w:val="25"/>
        </w:rPr>
        <w:t>- проведение семинаров для членов профсоюзных организаций (уполномоченных и доверенных лиц по охране труда), представителей организаций Ульяновской области на актуальные темы по охране труда;</w:t>
      </w:r>
    </w:p>
    <w:p>
      <w:pPr>
        <w:pStyle w:val="Normal"/>
        <w:ind w:start="-284" w:firstLine="709"/>
        <w:jc w:val="both"/>
        <w:rPr/>
      </w:pPr>
      <w:r>
        <w:rPr>
          <w:color w:val="000000"/>
          <w:sz w:val="25"/>
          <w:szCs w:val="25"/>
        </w:rPr>
        <w:t>- информирование работодателей организаций Ульяновской области, исполнительных органов государственной власти Ульяновской области и органов местного самоуправления Ульяновской области по вопросам охраны труда.</w:t>
      </w:r>
    </w:p>
    <w:p>
      <w:pPr>
        <w:pStyle w:val="Normal"/>
        <w:ind w:start="-284" w:firstLine="709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Приложение: План мероприятий на 4 л., в 1 экз.</w:t>
      </w:r>
    </w:p>
    <w:p>
      <w:pPr>
        <w:pStyle w:val="Normal"/>
        <w:ind w:start="-284" w:firstLine="709"/>
        <w:jc w:val="both"/>
        <w:rPr/>
      </w:pPr>
      <w:r>
        <w:rPr>
          <w:color w:val="000000"/>
          <w:sz w:val="25"/>
          <w:szCs w:val="25"/>
        </w:rPr>
        <w:t>Прошу поручение снять с контроля.</w:t>
      </w:r>
    </w:p>
    <w:p>
      <w:pPr>
        <w:pStyle w:val="Normal"/>
        <w:ind w:firstLine="709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</w:r>
    </w:p>
    <w:p>
      <w:pPr>
        <w:pStyle w:val="Normal"/>
        <w:ind w:firstLine="709"/>
        <w:jc w:val="both"/>
        <w:rPr>
          <w:color w:val="000000"/>
          <w:sz w:val="12"/>
          <w:szCs w:val="25"/>
        </w:rPr>
      </w:pPr>
      <w:r>
        <w:rPr>
          <w:color w:val="000000"/>
          <w:sz w:val="12"/>
          <w:szCs w:val="25"/>
        </w:rPr>
      </w:r>
    </w:p>
    <w:p>
      <w:pPr>
        <w:pStyle w:val="Normal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Заместитель Министра здравоохранения, </w:t>
      </w:r>
    </w:p>
    <w:p>
      <w:pPr>
        <w:pStyle w:val="Normal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семьи и социального благополучия </w:t>
      </w:r>
    </w:p>
    <w:p>
      <w:pPr>
        <w:pStyle w:val="Normal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Ульяновской области                                                     </w:t>
        <w:tab/>
        <w:t xml:space="preserve">                                    А.А. Баранов</w:t>
      </w:r>
    </w:p>
    <w:p>
      <w:pPr>
        <w:pStyle w:val="Normal"/>
        <w:autoSpaceDE w:val="false"/>
        <w:rPr>
          <w:color w:val="000000"/>
          <w:sz w:val="25"/>
          <w:szCs w:val="25"/>
          <w:lang w:val="en-US" w:eastAsia="en-US"/>
        </w:rPr>
      </w:pPr>
      <w:r>
        <w:rPr>
          <w:color w:val="000000"/>
          <w:sz w:val="25"/>
          <w:szCs w:val="25"/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/>
      </w:pPr>
      <w:r>
        <w:rPr>
          <w:lang w:val="en-US" w:eastAsia="en-US"/>
        </w:rPr>
        <w:t>Ворончихина О.Г.,, 58-80-55</w:t>
      </w:r>
    </w:p>
    <w:p>
      <w:pPr>
        <w:pStyle w:val="Normal"/>
        <w:autoSpaceDE w:val="false"/>
        <w:rPr>
          <w:sz w:val="24"/>
          <w:szCs w:val="24"/>
        </w:rPr>
      </w:pPr>
      <w:r>
        <w:rPr>
          <w:lang w:val="en-US" w:eastAsia="en-US"/>
        </w:rPr>
        <w:t xml:space="preserve">Фалина Е.Ю., (84254) 63-59-66         </w:t>
      </w:r>
    </w:p>
    <w:p>
      <w:pPr>
        <w:pStyle w:val="Normal"/>
        <w:jc w:val="both"/>
        <w:rPr/>
      </w:pPr>
      <w:r>
        <w:rPr>
          <w:color w:val="000000"/>
        </w:rPr>
        <w:t>Ерганова Л.И., 41-72-04</w:t>
      </w:r>
    </w:p>
    <w:sectPr>
      <w:headerReference w:type="default" r:id="rId2"/>
      <w:headerReference w:type="first" r:id="rId3"/>
      <w:type w:val="nextPage"/>
      <w:pgSz w:w="11906" w:h="16838"/>
      <w:pgMar w:left="1701" w:right="850" w:header="708" w:top="764" w:footer="0" w:bottom="142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basedOn w:val="Style14"/>
    <w:qFormat/>
    <w:rPr/>
  </w:style>
  <w:style w:type="character" w:styleId="Style16">
    <w:name w:val="Нижний колонтитул Знак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LibreOffice/6.0.1.1$Linux_X86_64 LibreOffice_project/60bfb1526849283ce2491346ed2aa51c465abfe6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2018-01-10T12:21:00Z</dcterms:created>
  <dc:creator>Moris</dc:creator>
  <dc:description/>
  <cp:keywords/>
  <dc:language>en-US</dc:language>
  <cp:lastModifiedBy>Анастасия Евгеньевна Волкова</cp:lastModifiedBy>
  <cp:lastPrinted>2018-01-10T14:33:00Z</cp:lastPrinted>
  <dcterms:modified xsi:type="dcterms:W3CDTF">2018-01-10T13:33:00Z</dcterms:modified>
  <cp:revision>5</cp:revision>
  <dc:subject/>
  <dc:title>Перечень док-тов, находящихся на исполнении</dc:title>
</cp:coreProperties>
</file>