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ДОГОВІР ПРО ЗАКУПІВЛЮ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p w:rsidR="00000000" w:rsidDel="00000000" w:rsidP="00000000" w:rsidRDefault="00000000" w:rsidRPr="00000000" w14:paraId="00000002">
      <w:pPr>
        <w:spacing w:after="240" w:before="240" w:line="240" w:lineRule="auto"/>
        <w:ind w:firstLine="42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03">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місто </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color w:val="222222"/>
          <w:sz w:val="24"/>
          <w:szCs w:val="24"/>
          <w:rtl w:val="0"/>
        </w:rPr>
        <w:t xml:space="preserve">, Україна                                         «__» __________ 20__ року</w:t>
      </w:r>
    </w:p>
    <w:p w:rsidR="00000000" w:rsidDel="00000000" w:rsidP="00000000" w:rsidRDefault="00000000" w:rsidRPr="00000000" w14:paraId="00000004">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6">
      <w:pPr>
        <w:spacing w:line="261.8181818181818" w:lineRule="auto"/>
        <w:ind w:firstLine="28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hd w:fill="d9ead3" w:val="clear"/>
          <w:rtl w:val="0"/>
        </w:rPr>
        <w:t xml:space="preserve"> </w:t>
      </w:r>
      <w:r w:rsidDel="00000000" w:rsidR="00000000" w:rsidRPr="00000000">
        <w:rPr>
          <w:rFonts w:ascii="Times New Roman" w:cs="Times New Roman" w:eastAsia="Times New Roman" w:hAnsi="Times New Roman"/>
          <w:b w:val="1"/>
          <w:shd w:fill="d9ead3" w:val="clear"/>
          <w:rtl w:val="0"/>
        </w:rPr>
        <w:t xml:space="preserve">Назва замовника</w:t>
      </w:r>
      <w:r w:rsidDel="00000000" w:rsidR="00000000" w:rsidRPr="00000000">
        <w:rPr>
          <w:rFonts w:ascii="Times New Roman" w:cs="Times New Roman" w:eastAsia="Times New Roman" w:hAnsi="Times New Roman"/>
          <w:shd w:fill="d9ead3" w:val="clear"/>
          <w:rtl w:val="0"/>
        </w:rPr>
        <w:t xml:space="preserve"> </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b w:val="1"/>
          <w:shd w:fill="d9ead3" w:val="clear"/>
          <w:rtl w:val="0"/>
        </w:rPr>
        <w:t xml:space="preserve">»</w:t>
      </w:r>
      <w:r w:rsidDel="00000000" w:rsidR="00000000" w:rsidRPr="00000000">
        <w:rPr>
          <w:rFonts w:ascii="Times New Roman" w:cs="Times New Roman" w:eastAsia="Times New Roman" w:hAnsi="Times New Roman"/>
          <w:shd w:fill="d9ead3" w:val="clear"/>
          <w:rtl w:val="0"/>
        </w:rPr>
        <w:t xml:space="preserve">), далі – Покупець, в особі</w:t>
      </w:r>
      <w:r w:rsidDel="00000000" w:rsidR="00000000" w:rsidRPr="00000000">
        <w:rPr>
          <w:rFonts w:ascii="Times New Roman" w:cs="Times New Roman" w:eastAsia="Times New Roman" w:hAnsi="Times New Roman"/>
          <w:b w:val="1"/>
          <w:shd w:fill="d9ead3" w:val="clear"/>
          <w:rtl w:val="0"/>
        </w:rPr>
        <w:t xml:space="preserve"> Підписант</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Fonts w:ascii="Times New Roman" w:cs="Times New Roman" w:eastAsia="Times New Roman" w:hAnsi="Times New Roman"/>
          <w:shd w:fill="d9ead3" w:val="clear"/>
          <w:rtl w:val="0"/>
        </w:rPr>
        <w:t xml:space="preserve">, який діє на підставі </w:t>
      </w:r>
      <w:r w:rsidDel="00000000" w:rsidR="00000000" w:rsidRPr="00000000">
        <w:rPr>
          <w:rFonts w:ascii="Times New Roman" w:cs="Times New Roman" w:eastAsia="Times New Roman" w:hAnsi="Times New Roman"/>
          <w:b w:val="1"/>
          <w:shd w:fill="d9ead3" w:val="clear"/>
          <w:rtl w:val="0"/>
        </w:rPr>
        <w:t xml:space="preserve">поле з підставами для права підпису</w:t>
      </w:r>
      <w:r w:rsidDel="00000000" w:rsidR="00000000" w:rsidRPr="00000000">
        <w:rPr>
          <w:rFonts w:ascii="Times New Roman" w:cs="Times New Roman" w:eastAsia="Times New Roman" w:hAnsi="Times New Roman"/>
          <w:shd w:fill="d9ead3" w:val="clear"/>
          <w:rtl w:val="0"/>
        </w:rPr>
        <w:t xml:space="preserve">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p w:rsidR="00000000" w:rsidDel="00000000" w:rsidP="00000000" w:rsidRDefault="00000000" w:rsidRPr="00000000" w14:paraId="00000007">
      <w:pPr>
        <w:spacing w:after="240" w:before="240" w:line="240" w:lineRule="auto"/>
        <w:ind w:firstLine="4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hd w:fill="d9ead3" w:val="clear"/>
          <w:rtl w:val="0"/>
        </w:rPr>
        <w:t xml:space="preserve">Назва постачальника  </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b w:val="1"/>
          <w:shd w:fill="d9ead3" w:val="clear"/>
          <w:rtl w:val="0"/>
        </w:rPr>
        <w:t xml:space="preserve"> </w:t>
      </w:r>
      <w:r w:rsidDel="00000000" w:rsidR="00000000" w:rsidRPr="00000000">
        <w:rPr>
          <w:rFonts w:ascii="Times New Roman" w:cs="Times New Roman" w:eastAsia="Times New Roman" w:hAnsi="Times New Roman"/>
          <w:b w:val="1"/>
          <w:color w:val="473821"/>
          <w:shd w:fill="ffe5a0" w:val="clear"/>
          <w:rtl w:val="0"/>
        </w:rPr>
        <w:t xml:space="preserve">Заповнює постачальник</w:t>
      </w:r>
      <w:r w:rsidDel="00000000" w:rsidR="00000000" w:rsidRPr="00000000">
        <w:rPr>
          <w:rFonts w:ascii="Times New Roman" w:cs="Times New Roman" w:eastAsia="Times New Roman" w:hAnsi="Times New Roman"/>
          <w:shd w:fill="d9ead3" w:val="clear"/>
          <w:rtl w:val="0"/>
        </w:rPr>
        <w:t xml:space="preserve">), далі – Постачальник, в особі  </w:t>
      </w:r>
      <w:r w:rsidDel="00000000" w:rsidR="00000000" w:rsidRPr="00000000">
        <w:rPr>
          <w:rFonts w:ascii="Times New Roman" w:cs="Times New Roman" w:eastAsia="Times New Roman" w:hAnsi="Times New Roman"/>
          <w:b w:val="1"/>
          <w:color w:val="473821"/>
          <w:shd w:fill="ffe5a0" w:val="clear"/>
          <w:rtl w:val="0"/>
        </w:rPr>
        <w:t xml:space="preserve">Заповнює постачальник</w:t>
      </w:r>
      <w:r w:rsidDel="00000000" w:rsidR="00000000" w:rsidRPr="00000000">
        <w:rPr>
          <w:rFonts w:ascii="Times New Roman" w:cs="Times New Roman" w:eastAsia="Times New Roman" w:hAnsi="Times New Roman"/>
          <w:shd w:fill="d9ead3" w:val="clear"/>
          <w:rtl w:val="0"/>
        </w:rPr>
        <w:t xml:space="preserve">, який діє на підставі  ,</w:t>
      </w:r>
      <w:r w:rsidDel="00000000" w:rsidR="00000000" w:rsidRPr="00000000">
        <w:rPr>
          <w:rFonts w:ascii="Times New Roman" w:cs="Times New Roman" w:eastAsia="Times New Roman" w:hAnsi="Times New Roman"/>
          <w:b w:val="1"/>
          <w:shd w:fill="d9ead3" w:val="clear"/>
          <w:rtl w:val="0"/>
        </w:rPr>
        <w:t xml:space="preserve">поле з підставами для права підпису</w:t>
      </w:r>
      <w:r w:rsidDel="00000000" w:rsidR="00000000" w:rsidRPr="00000000">
        <w:rPr>
          <w:rFonts w:ascii="Times New Roman" w:cs="Times New Roman" w:eastAsia="Times New Roman" w:hAnsi="Times New Roman"/>
          <w:b w:val="1"/>
          <w:color w:val="473821"/>
          <w:shd w:fill="ffe5a0" w:val="clear"/>
          <w:rtl w:val="0"/>
        </w:rPr>
        <w:t xml:space="preserve">Заповнює постачальник</w:t>
      </w:r>
      <w:r w:rsidDel="00000000" w:rsidR="00000000" w:rsidRPr="00000000">
        <w:rPr>
          <w:rFonts w:ascii="Times New Roman" w:cs="Times New Roman" w:eastAsia="Times New Roman" w:hAnsi="Times New Roman"/>
          <w:shd w:fill="d9ead3" w:val="clear"/>
          <w:rtl w:val="0"/>
        </w:rPr>
        <w:t xml:space="preserve"> з однієї сторони, та </w:t>
      </w:r>
      <w:r w:rsidDel="00000000" w:rsidR="00000000" w:rsidRPr="00000000">
        <w:rPr>
          <w:rFonts w:ascii="Times New Roman" w:cs="Times New Roman" w:eastAsia="Times New Roman" w:hAnsi="Times New Roman"/>
          <w:b w:val="1"/>
          <w:shd w:fill="d9ead3" w:val="clear"/>
          <w:rtl w:val="0"/>
        </w:rPr>
        <w:t xml:space="preserve">Назва замовника</w:t>
      </w:r>
      <w:r w:rsidDel="00000000" w:rsidR="00000000" w:rsidRPr="00000000">
        <w:rPr>
          <w:rFonts w:ascii="Times New Roman" w:cs="Times New Roman" w:eastAsia="Times New Roman" w:hAnsi="Times New Roman"/>
          <w:shd w:fill="d9ead3" w:val="clear"/>
          <w:rtl w:val="0"/>
        </w:rPr>
        <w:t xml:space="preserve"> </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b w:val="1"/>
          <w:shd w:fill="d9ead3" w:val="clear"/>
          <w:rtl w:val="0"/>
        </w:rPr>
        <w:t xml:space="preserve">»</w:t>
      </w:r>
      <w:r w:rsidDel="00000000" w:rsidR="00000000" w:rsidRPr="00000000">
        <w:rPr>
          <w:rFonts w:ascii="Times New Roman" w:cs="Times New Roman" w:eastAsia="Times New Roman" w:hAnsi="Times New Roman"/>
          <w:shd w:fill="d9ead3" w:val="clear"/>
          <w:rtl w:val="0"/>
        </w:rPr>
        <w:t xml:space="preserve">), далі – Постачальник, в особі</w:t>
      </w:r>
      <w:r w:rsidDel="00000000" w:rsidR="00000000" w:rsidRPr="00000000">
        <w:rPr>
          <w:rFonts w:ascii="Times New Roman" w:cs="Times New Roman" w:eastAsia="Times New Roman" w:hAnsi="Times New Roman"/>
          <w:b w:val="1"/>
          <w:shd w:fill="d9ead3" w:val="clear"/>
          <w:rtl w:val="0"/>
        </w:rPr>
        <w:t xml:space="preserve"> </w:t>
      </w:r>
      <w:r w:rsidDel="00000000" w:rsidR="00000000" w:rsidRPr="00000000">
        <w:rPr>
          <w:rFonts w:ascii="Times New Roman" w:cs="Times New Roman" w:eastAsia="Times New Roman" w:hAnsi="Times New Roman"/>
          <w:color w:val="222222"/>
          <w:sz w:val="24"/>
          <w:szCs w:val="24"/>
          <w:rtl w:val="0"/>
        </w:rPr>
        <w:t xml:space="preserve"> в подальшому разом іменуються – Сторони, а кожна окремо – Сторона, уклали цей договір про закупівлю </w:t>
      </w:r>
      <w:r w:rsidDel="00000000" w:rsidR="00000000" w:rsidRPr="00000000">
        <w:rPr>
          <w:rFonts w:ascii="Times New Roman" w:cs="Times New Roman" w:eastAsia="Times New Roman" w:hAnsi="Times New Roman"/>
          <w:shd w:fill="d9ead3" w:val="clear"/>
          <w:rtl w:val="0"/>
        </w:rPr>
        <w:t xml:space="preserve">згідно процедури закупівлі ідентифікатор процедур  - UA </w:t>
      </w:r>
      <w:r w:rsidDel="00000000" w:rsidR="00000000" w:rsidRPr="00000000">
        <w:rPr>
          <w:rFonts w:ascii="Times New Roman" w:cs="Times New Roman" w:eastAsia="Times New Roman" w:hAnsi="Times New Roman"/>
          <w:b w:val="1"/>
          <w:shd w:fill="d9ead3" w:val="clear"/>
          <w:rtl w:val="0"/>
        </w:rPr>
        <w:t xml:space="preserve">номер закупівлі</w:t>
      </w:r>
      <w:r w:rsidDel="00000000" w:rsidR="00000000" w:rsidRPr="00000000">
        <w:rPr>
          <w:rFonts w:ascii="Times New Roman" w:cs="Times New Roman" w:eastAsia="Times New Roman" w:hAnsi="Times New Roman"/>
          <w:b w:val="1"/>
          <w:color w:val="0a53a8"/>
          <w:shd w:fill="bfe1f6" w:val="clear"/>
          <w:rtl w:val="0"/>
        </w:rPr>
        <w:t xml:space="preserve">Дані з системи</w:t>
      </w:r>
      <w:r w:rsidDel="00000000" w:rsidR="00000000" w:rsidRPr="00000000">
        <w:rPr>
          <w:rFonts w:ascii="Times New Roman" w:cs="Times New Roman" w:eastAsia="Times New Roman" w:hAnsi="Times New Roman"/>
          <w:color w:val="222222"/>
          <w:sz w:val="24"/>
          <w:szCs w:val="24"/>
          <w:rtl w:val="0"/>
        </w:rPr>
        <w:t xml:space="preserve"> (надалі іменується – Договір), про наступне:</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ПРЕДМЕТ ДОГОВОРУ</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Постачальник зобов’язується поставити у власність Покупця наф</w:t>
      </w: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топродукти (), визначені Сторонами в Специфікації, що є Додатком №1 до Договору (далі – Паливо), а Покупець зобов’язується прийняти та оплатити Паливо в порядку та на умовах Договору. Найменування Палива, асортимент, кількість, ціна, тощо, наведені в Специфікації, що є Додатком № 1 до Договору (далі – Специфікація).</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Постачання палива здійснюється із використанням </w:t>
      </w:r>
      <w:r w:rsidDel="00000000" w:rsidR="00000000" w:rsidRPr="00000000">
        <w:rPr>
          <w:rFonts w:ascii="Times New Roman" w:cs="Times New Roman" w:eastAsia="Times New Roman" w:hAnsi="Times New Roman"/>
          <w:sz w:val="24"/>
          <w:szCs w:val="24"/>
          <w:highlight w:val="yellow"/>
          <w:rtl w:val="0"/>
        </w:rPr>
        <w:t xml:space="preserve">талонів</w:t>
      </w:r>
      <w:r w:rsidDel="00000000" w:rsidR="00000000" w:rsidRPr="00000000">
        <w:rPr>
          <w:rFonts w:ascii="Times New Roman" w:cs="Times New Roman" w:eastAsia="Times New Roman" w:hAnsi="Times New Roman"/>
          <w:sz w:val="24"/>
          <w:szCs w:val="24"/>
          <w:rtl w:val="0"/>
        </w:rPr>
        <w:t xml:space="preserve">, через мережу автозаправних станцій (далі – АЗС), визначених у Переліку АЗС (додаток 2 до цього Договору) з наданням підтвердних на цю операцію документів (касових чеків). Покупець в порядку і на умовах визначених цим Договором зобов'язується прийняти та оплатити Постачальнику вартість Палива.</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Обсяг закупівлі Палива може бути зменшений, зокрема з урахуванням фактичного </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обсягу фінансування видатків Покупця. У випадку, якщо Сторони домовилися змінити обсяг закупівлі, це узгоджується Сторонами шляхом підписання відповідних додаткових угод до Договору.</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ЦІНА ДОГОВОРУ</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Загальна ціна (вартість) Палива за цим Договором та ціна за одиницю Палива визначається у Специфікації, що є додатком 1 до Договору.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Загальна ціна (вартість) Палива включає податки, збори та інші обов'язкові платежі до бюджетів, передбачені законодавством України.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Постачальник не вправі збільшувати узгоджену ціну в односторонньому порядку.</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Покупець може зменшити обсяги закупівлі в межах ціни Договору залежно від реального фінансування видатків.</w:t>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ПОРЯДОК ОПЛАТИ</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Покупець здійснює оплату за Паливо в безготівковому порядку за фактом його постачання. Датою здійснення будь-яких платежів Покупцем за цим Договором є дата списання відповідних коштів з розрахункового рахунку Покупця.</w:t>
      </w:r>
    </w:p>
    <w:p w:rsidR="00000000" w:rsidDel="00000000" w:rsidP="00000000" w:rsidRDefault="00000000" w:rsidRPr="00000000" w14:paraId="00000013">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3.2. Розрахунки за Паливо здійснюється впродовж 15 (п’ятнадцяти) банківських днів днів з дати поставки (передачі) Палива та підписання уповноваженими представниками Сторін видаткової накладної.</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разі, якщо поставка здійснена лише частково (видаткова накладна підписана лише на частину Палива, зазначеного Специфікації, оплата здійснюється пропорційно за фактично поставлену кількість Палива. Оплата здійснюється відповідно до ст. 49 Бюджетного кодексу України. </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Згідно ст. 23 Бюджетного кодексу України бюджетні зобов’язання та платежі з бюджету здійснюються лише за наявності відповідного бюджетного призначення. За відсутності у зазначеному періоді на відповідному рахунку Покупця коштів, виділених на оплату зобов’язань згідно з цим Договором або необґрунтованої відмови Державної казначейської служби України або її відділення від реєстрації бюджетного зобов’язання, оплату Покупець здійснює протягом 7 (семи) банківських днів з моменту надходження коштів на рахунок Покупця або протягом 7 (семи) банківських днів з моменту реєстрації Казначейством відповідного бюджетного зобов’язання та будь-які штрафні санкції в такому випадку до Покупця не застосовуються</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Фінансування здійснюється за кошти, що вказано у Специфікації (Додаток № 1), що є невід’ємною частиною цього Договору.</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Покупець не несе відповідальності перед Постачальником за несвоєчасне перерахування коштів за поставлене Паливо у разі тимчасового не проведення платежів Державною казначейською службою України на зазначені цілі, але не складає з себе зобов’язань оплатити вартість поставленого Палива.</w:t>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УМОВИ ПОСТАВКИ</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Строк поставки талонів визначається у Специфікації, що є Додатком № 1 до </w:t>
      </w:r>
      <w:sdt>
        <w:sdtPr>
          <w:tag w:val="goog_rdk_2"/>
        </w:sdtPr>
        <w:sdtContent>
          <w:commentRangeStart w:id="2"/>
        </w:sdtContent>
      </w:sdt>
      <w:sdt>
        <w:sdtPr>
          <w:tag w:val="goog_rdk_3"/>
        </w:sdtPr>
        <w:sdtContent>
          <w:commentRangeStart w:id="3"/>
        </w:sdtContent>
      </w:sdt>
      <w:r w:rsidDel="00000000" w:rsidR="00000000" w:rsidRPr="00000000">
        <w:rPr>
          <w:rFonts w:ascii="Times New Roman" w:cs="Times New Roman" w:eastAsia="Times New Roman" w:hAnsi="Times New Roman"/>
          <w:sz w:val="24"/>
          <w:szCs w:val="24"/>
          <w:rtl w:val="0"/>
        </w:rPr>
        <w:t xml:space="preserve">Договору. Передача (відпуск) Палива згідно поставленим талонам здійснюється на АЗС Постачальника, перелік яких визначено у Переліку АЗС (додаток 2 до цього Договору). Передача Палива (відпуск)  здійснюється по факту пред'явлення Покупцем (уповноваженим представником Покупця) талону. Талон  є документом встановленого зразка та форми, одноразового використання, що посвідчує право власності Покупця та/або уповноваженого представника Покупця на одержання певної кількості (обсягу) та певної марки Палива на </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АЗС (далі - Талон).</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Талон на пальне виготовляється на паперовому носії; глянцевому паперовому носії, ламінованого плівкою; пластиковому носії. Містить емблему торгової марки, вказівку на вид (марку) Палива та номінал. На талон нанесено штрих-код, голографічне зображення та інші ступені захисту. Талон є товарно-розпорядчим документом на Паливо, на підставі якого здійснюється відпуск Палива на АЗС.  Талон на пальне не є розрахунковим чи платіжним засобом.</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Відпуск Палив</w:t>
      </w:r>
      <w:sdt>
        <w:sdtPr>
          <w:tag w:val="goog_rdk_4"/>
        </w:sdtPr>
        <w:sdtContent>
          <w:commentRangeStart w:id="4"/>
        </w:sdtContent>
      </w:sdt>
      <w:r w:rsidDel="00000000" w:rsidR="00000000" w:rsidRPr="00000000">
        <w:rPr>
          <w:rFonts w:ascii="Times New Roman" w:cs="Times New Roman" w:eastAsia="Times New Roman" w:hAnsi="Times New Roman"/>
          <w:sz w:val="24"/>
          <w:szCs w:val="24"/>
          <w:rtl w:val="0"/>
        </w:rPr>
        <w:t xml:space="preserve">а здійснюється відповідно до Правил роздрібної торгівлі нафтопродуктами, затверджених постановою Кабінету Міністрів України від 20 грудня 1997 року № 1442, Інструкції про порядок приймання, транспортування, зберігання, відпуску та обліку нафти і нафтопродуктів на підприємствах і організаціях України, затвердженої наказом Міністерства палива та енергетики України, Міністерства економіки України, Міністерства транспорту та зв'язку України, Державного комітету України з питань технічного регулювання та споживчої політики від 20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травня 2008 року № 281/171/578/155, зареєстрована в Міністерстві юстиції України 02 вересня 2008 року за № 805/15496, та Інструкції з контролювання якості нафти і нафтопродуктів на підприємствах і організаціях України, затвердженої наказом Міністерства палива та енергетики України, Державного комітету України з питань технічного регулювання та споживчої політики від 04 червня 2007 року № 271/121, зареєстрована в Міністерстві юстиції України 04 липня 2007 року за № 762/14029.</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Постачальник підтверджує, що укладення та виконання ним умов цього Договору не суперечить нормам законодавства України та відповідає його вимогам (зокрема, щодо отримання усіх необхідних дозволів та погоджень), а також підтверджує те, що укладання та виконання ним умов цього Договору не суперечить цілям діяльності Постачальника, положенням його установчих документів чи інших локальних актів.</w:t>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ЯКІСТЬ ТА ГАРАНТІЇ</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Якість Палива повинна відповідати технічним вимогам заводів-виробників, державним стандартам, діючим нормам законодавства України та посвідчуватися сертифікатами відповідності (якості), що підлягають пред'явленню на вимогу Покупця (користувача Талону) уповноваженого Покупцем безпосередньо на АЗС.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Покупець (уповноважений представник) має право звернутися з письмовою претензією щодо якості Палива, що було передано (відпущено) в порядку та на умовах, визначених цим Договором, безпосередньо до Постачальника та/або суб'єкта господарювання, який здійснює роздрібну торгівлю пальним на АЗС.</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Постачальник зобов'язується  здійснювати безоплатний обмін талонів на нові за тим же, чи за іншим, по узгодженню з Покупцем, номіналом у разі закінчення строку їх дії або проведення оновлення, переобліку, вилучення з обігу, блокування чи інших дій з боку Постачальника щодо виданих талонів як під час дії укладеного Договору. Умови заміни талонів, узгоджені з Покупцем затверджуються додатковою угодою.</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w:t>
      </w:r>
      <w:r w:rsidDel="00000000" w:rsidR="00000000" w:rsidRPr="00000000">
        <w:rPr>
          <w:rFonts w:ascii="Times New Roman" w:cs="Times New Roman" w:eastAsia="Times New Roman" w:hAnsi="Times New Roman"/>
          <w:sz w:val="24"/>
          <w:szCs w:val="24"/>
          <w:rtl w:val="0"/>
        </w:rPr>
        <w:t xml:space="preserve">У разі, закінчення строку дії талонів за Договором, Постачальник відповідно до письмової заявки Покупця, забезпечує протягом 5 (п’яти) робочих днів безкоштовний обмін талонів рівнозначного номіналу з урахуванням коливання ціни на Паливо.</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ПОРЯДОК ПОСТАВКИ ТА ПРИЙМАННЯ-ПЕРЕДАЧІ ПАЛИВА</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Передача Талонів та перехід права власності на відповідну кількість (обсяг) та асортимент Палива посвідчується підписаною Сторонами видатковою накладною. Передача Талонів Покупцеві здійснюється в момент підписання Сторонами видаткової накладної. </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З моменту переходу до Покупця права власності на Паливо та до моменту його фактичного отримання на АЗС, Пальне перебуває на повному відповідальному безкоштовному зберіганні у Постачальника.</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Місце поставки Палива шляхом передачі талонів визначається у Специфікації, що є Додатком № 1 до Договору, а безпосередня передача (відпуск) Палива через АЗС, що визначені у Додатку 2 до цього Договору.  Обов’язок Постачальника фактичної передачі (відпуску) Палива вважається виконаним з монету передачі (відпуску) такого Палива на АЗС, що підтверджується касовим (фіскальним) чеком   Постачальник зобов'язується забезпечити наявність та відпустити у роздріб (передати) визначену (зазначену) на талону кількість (обсяг) та асортимент Палива за першою вимогою Покупця по факту пред'явлення ним  талону на відповідній АЗС згідно з умовами цього Договору.</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Оператор АЗС Постачальника після завершення відпуску Палива Покупцю (уповноваженому представнику) зобов'язаний видати касовий (фіскальний) чек, в якому зазначаються дата, місце, час обслуговування, марка та кількість (обсяг) відпущеного Палива.</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Строк дії Талонів на видачу палива визначено у Специфікації (Додаток № 1), що є невід’ємною частиною цього Договору. У разі закінчення строку дії талонів на видачу палива, Постачальник має можливість провести їх обмін на талони з діючим строком або повернути сплачені кошти. </w:t>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ПРАВА ТА ОБОВ'ЯЗКИ СТОРІН</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Постачальник має право:</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 Здійснювати перевірку (на АЗС) достовірності Талонів, що надаються Постачальником (уповноваженим представником) для отримання Палива на АЗС;</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 Здійснювати введення талонів нового зразка, але не частіше ніж 2 (два) рази на календарний рік, з обов'язковим письмовим повідомленням Покупця (на адресу зазначену у розділі 17 цього Договору – «Покупець») про терміни перебування в обігу Талонів старого зразку, та про порядок обміну старих Талонів. Заміна Постачальником старих Талонів внутрішнього обігу здійснюється безкоштовно на такий же строк, кількість (обсяг) та асортимент Палива;</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7.1.3. Своєчасно та в повному обсязі отримувати плату за поставлене Паливо відповідно до умов цього Договору;</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Постачальник зобов'язаний:</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 Забезпечити Покупцеві поставку Палива (талонів у строки, встановлені цим Договором.</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 Забезпечити передачу (відпуск) Палива на АЗС перелік, яких визначений у додатку № 2 до Договору якість якого відповідає умовам, установленим розділом 3 цього Договору.</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 У разі технічної аварії на АЗС забезпечити передачу (відпуск) Палива Покупцеві через найближчу розташовану АЗС;</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7.2.4. Здійснювати облік операцій з видачі (повернення) та використання Покупцем талонів;</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 Забезпечити достатню кількість, асортимент та відповідну якість Палива на АЗС з метою своєчасного та належного виконання своїх обов'язків згідно цього Договору;</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 На вимогу Покупця здійснювати звірку взаємних розрахунків між Сторонами;</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7.2.7. Надати Покупцю належним чином оформлену та підписану видаткову накладну;</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7.2.8. Здійснювати з Покупцем остаточні розрахунки за цим Договором у випадку його дострокового припинення.</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Покупець має право:</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 Отримувати якісне Паливо на АЗС, що входять у систему безготівкових розрахунків за Талонами Постачальника, у відповідності до пред'явлених Талонів.</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7.3.2. Передавати Талони уповноваженим представникам для одержання ними Пального на АЗС;</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 На відшкодування в повному обсязі шкоди понесеної за невиконання чи неналежне виконання Постачальником умов цього Договору.</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7.3.4. Достроково розірвати цей Договір, повідомивши про це Постачальника за 10 календарних днів до запланованої дати розірвання.</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 Контролювати поставку Палива у строки, встановлені цим Договором.</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7.3.6. Зменшувати обсяг закупівлі Палива (Талонів) та загальну вартість цього Договору залежно від реального фінансування видатків. У такому разі Сторони вносять відповідні зміни до цього Договору;</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7.3.7. Повернути видаткову накладну та інші документи Постачальнику без здійснення оплати в разі неналежного їх оформлення (відсутність підписів, реквізитів тощо).</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Покупець зобов'язаний:</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7.4.1. Додержуватись письмових інструкцій Постачальника щодо використання Талонів;</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7.4.2. Приймати поставлене Паливо (Талони) на основі видаткової накладної.</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7.4.3. З моменту передачі Талонів Постачальником забезпечити їх цілісність, належне зберігання та правомірне використання Талонів Покупцем.</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7.4.4. Здійснювати з Постачальником остаточні розрахунки за цим Договором у випадку його дострокового припинення;</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7.4.5. На вимогу Постачальника здійснювати звірку розрахунків між Сторонами.</w:t>
      </w:r>
    </w:p>
    <w:p w:rsidR="00000000" w:rsidDel="00000000" w:rsidP="00000000" w:rsidRDefault="00000000" w:rsidRPr="00000000" w14:paraId="0000004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ВІДПОВІДАЛЬНІСТЬ СТОРІН ЗА ПОРУШЕННЯ УМОВ ДОГОВОРУ</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У разі невиконання або неналежного виконання своїх зобов’язань за цим Договором Сторони несуть відповідальність, передбачену законом та цим Договором.</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За порушення Постачальником умов цього Договору щодо якості Палива Постачальник сплачує Покупцю штраф у розмірі 20 відсотків вартості неякісного Палива. </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Сплата штрафу не звільняє Постачальника від обов’язку замінити неякісне Паливо на належне у випадках, визначених цим Договором.</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За порушення строків поставки Палива або недопоставку Палива Постачальник сплачує Покупцю пеню в розмірі 0,1 відсотка вартості Палива, поставку якого прострочено та/або недопоставлено, за кожний день такого прострочення, а за прострочення поставки Палива понад тридцять днів Постачальник додатково сплачує штраф у розмірі 7 (сім) відсотків вартості Палива, поставку якого прострочено.</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У разі порушення Покупцем строків оплати за цим Договором, Покупець сплачує Постачальнику пеню в розмірі 0,1 відсотка від суми простроченого платежу за кожний день прострочення платежу, але не більше подвійної  облікової  ставки Національного   банку України, що діяла у період, за який сплачується пеня.</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 Оплата штрафних санкцій не звільняє винну Сторону від обов’язку виконати всі свої зобов’язання за цим Договором.</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 Одностороння відмова від виконання зобов’язань за договором не допускається, крім випадків, передбачених цим Договором.</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 Постачальник визнає та погоджується, що Покупець залишає за собою право в односторонньому порядку при розрахунку за поставлене Паливо зменшувати суму оплати Постачальника за Паливо на суму штрафних санкцій.</w:t>
      </w:r>
    </w:p>
    <w:p w:rsidR="00000000" w:rsidDel="00000000" w:rsidP="00000000" w:rsidRDefault="00000000" w:rsidRPr="00000000" w14:paraId="0000004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ВИРІШЕННЯ СПОРІВ</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У разі виникнення спорів при виконанні Сторонами цього Договору, Сторони вживатимуть усіх можливих заходів для їх вирішення шляхом переговорів. </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У випадку неможливості їх врегулювання шляхом переговорів Сторони звертаються до суду відповідно до встановленої згідно із законодавством України підвідомчості та підсудності спору.</w:t>
      </w:r>
    </w:p>
    <w:p w:rsidR="00000000" w:rsidDel="00000000" w:rsidP="00000000" w:rsidRDefault="00000000" w:rsidRPr="00000000" w14:paraId="0000005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ОБСТАВИНИ НЕПЕРЕБОРНОЇ СИЛИ</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Сторони звільняються від відповідальності за невиконання чи неналежне виконання зобов'язань, передбачених цим Договором, у випадку настання дії обставин непереборної сили (форс-мажору), які безпосередньо вплинули на можливість виконання Сторонами своїх зобов’язань по цьому Договору.</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Поняття непереборної сили охоплює надзвичайні події, що були відсутні під час підписання цього Договору і наступили поза волею і бажанням Сторін, і настанню яких Сторони не могли запобігти заходами і засобами, які виправдано очікувати в даній ситуації від Сторони, яка зазнала впливу непереборної сили.</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Випадками непереборної сили вважаються наступні події: загроза війни, збройний конфлікт або серйозна погроза такого конфлікту, включаючи але не обмежуючись ворожими атаками, блокадами, військовим ембарго, дії іноземного ворога, загальна військова мобілізація, військові дії, оголошена та неоголошена війна, дії суспільного ворога, збурення, акти тероризму, диверсії, піратства, безлади, вторгнення, блокада, революція, заколот, повстання, масові заворушення, введення комендантської години, карантину, встановленого Кабінетом Міністрів України, експропріація, примусове вилучення, захоплення підприємств, реквізиція, громадська демонстрація, блокада, страйк, аварія, протиправні дії третіх осіб, пожежа, вибух, тривалі перерви в роботі транспорту, регламентовані умовами відповідних рішень та актами державних органів влади, закриття морських проток, ембарго, заборона (обмеження) експорту/імпорту тощо, а також викликані винятковими погодними умовами і стихійним лихом, а саме: епідемія, сильний шторм, циклон, ураган, торнадо, буревій, повінь, нагромадження снігу, ожеледь, град, заморозки, замерзання моря, проток, портів, перевалів, землетрус, блискавка, пожежа, посуха, просідання і зсув ґрунту, інші стихійні лиха, а також інші події та обставини, які знаходяться поза контролем відповідної Сторони.</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 Сторона, яка зазнала впливу непереборної сили, зобов'язана у термін 3 (три) робочі дні повідомити іншу Сторону Договору про дію непереборної сили.</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У разі нездійснення Стороною, на виконання зобов'язань якої вплинули обставини непереборної сили, повідомлення у строк, передбачений п. 10.4 Договору, така Сторона позбавляється права посилатись на наявність таких обставин, як на підставу звільнення від відповідальності за порушення договірних зобов'язань.</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 Наявність обставин непереборної сили продовжують термін виконання договірних зобов'язань на період часу, що по своїй тривалості відповідає тривалості обставин непереборної сили, і на розумний термін для усунення їх наслідків.</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 Якщо обставини непереборної сили будуть тривати більше 30 (тридцяти) календарних днів, Сторони повинні прийняти рішення про доцільність продовження дії Договору. Якщо Сторони не зможуть прийняти вищевказане рішення, то Сторона, інша ніж та, яка зазнала впливу непереборної сили, вправі припинити Договір, письмово повідомивши про це іншу Сторону.</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 Дія обставин непереборної сили повинна бути підтверджена відповідним документом Торгово-промислової палати України або іншого компетентного органу. Обов’язок надання підтверджуючих документів лежить на Стороні, яка посилається на дію обставин форс-мажору.</w:t>
      </w:r>
    </w:p>
    <w:p w:rsidR="00000000" w:rsidDel="00000000" w:rsidP="00000000" w:rsidRDefault="00000000" w:rsidRPr="00000000" w14:paraId="0000005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АНТИКОРУПЦІЙНІ ЗАСТЕРЕЖЕННЯ</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Сторони зобов’язуються не здійснювати (як безпосередньо, так і через третіх осіб) будь-які матеріальні/нематеріальні заохочення, зацікавлення, стимулювання, пропозиції, тобто не пропонувати, не обіцяти, не надавати грошову винагороду, майно, майнові права, переваги та будь-які інші преференції працівникам Сторін та особам, які пов’язані будь-якими відносинами з Сторонами, що є відповідальними за умови виконання зобов’язань, передбачених цим Договором, включаючи їх родичів та інших подібних чи уповноважених осіб, за вчинення ними дій чи бездіяльності з використанням наданих їм повноважень в інтересах будь-якої Сторони, та/або в інтересах третіх осіб і всупереч інтересам Сторін.</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У разі надходження до будь-якої Сторони, вимог чи пропозицій про отримання матеріальних/нематеріальних заохочень, зацікавлень, стимулювань у формі грошової винагороди, майна, майнових прав, переваг та будь-яких інших преференцій, за вчинення ними певних дій чи бездіяльності з використанням наданих їм повноважень на користь контрагента, останній зобов'язаний негайно повідомити іншу Сторону про такі факти.</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Сторони зобов’язуються дотримуватись вимог антикорупційного законодавства України та вживатимуть  усіх необхідних заходів для запобігання та виявлення корупції при виконанні умов цього Договору.</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 Сторони гарантують повну конфіденційність при виконанні антикорупційних застережень цього Договору, а також відсутність негативних наслідків як для Сторони Договору в цілому, так і для конкретних працівників Сторони Договору, які повідомили про факт порушень.</w:t>
      </w:r>
    </w:p>
    <w:p w:rsidR="00000000" w:rsidDel="00000000" w:rsidP="00000000" w:rsidRDefault="00000000" w:rsidRPr="00000000" w14:paraId="0000005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ПОРЯДОК ЗДІЙСНЕННЯ ПОВІДОМЛЕННЯ СТОРІН</w:t>
      </w:r>
    </w:p>
    <w:p w:rsidR="00000000" w:rsidDel="00000000" w:rsidP="00000000" w:rsidRDefault="00000000" w:rsidRPr="00000000" w14:paraId="00000060">
      <w:pPr>
        <w:spacing w:line="240" w:lineRule="auto"/>
        <w:rPr>
          <w:rFonts w:ascii="Times New Roman" w:cs="Times New Roman" w:eastAsia="Times New Roman" w:hAnsi="Times New Roman"/>
          <w:color w:val="c64500"/>
          <w:sz w:val="24"/>
          <w:szCs w:val="24"/>
        </w:rPr>
      </w:pPr>
      <w:r w:rsidDel="00000000" w:rsidR="00000000" w:rsidRPr="00000000">
        <w:rPr>
          <w:rFonts w:ascii="Times New Roman" w:cs="Times New Roman" w:eastAsia="Times New Roman" w:hAnsi="Times New Roman"/>
          <w:color w:val="c64500"/>
          <w:sz w:val="24"/>
          <w:szCs w:val="24"/>
          <w:rtl w:val="0"/>
        </w:rPr>
        <w:t xml:space="preserve">12.1. Обмін повідомленнями у межах виконання умов цього Договору здійснюється Сторонами у електнонній формі на електронні адреси, вказані в у підпункті 12.3. цього розділу Договору. Всі інші повідомлення в межах цього Договору здійснюються в письмовій формі шляхом передачі поштовим зв’язком (рекомендованим листом).</w:t>
      </w:r>
    </w:p>
    <w:p w:rsidR="00000000" w:rsidDel="00000000" w:rsidP="00000000" w:rsidRDefault="00000000" w:rsidRPr="00000000" w14:paraId="00000061">
      <w:pPr>
        <w:spacing w:line="276" w:lineRule="auto"/>
        <w:jc w:val="both"/>
        <w:rPr>
          <w:rFonts w:ascii="Times New Roman" w:cs="Times New Roman" w:eastAsia="Times New Roman" w:hAnsi="Times New Roman"/>
          <w:color w:val="c64500"/>
          <w:sz w:val="24"/>
          <w:szCs w:val="24"/>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color w:val="c64500"/>
          <w:sz w:val="24"/>
          <w:szCs w:val="24"/>
        </w:rPr>
      </w:pPr>
      <w:r w:rsidDel="00000000" w:rsidR="00000000" w:rsidRPr="00000000">
        <w:rPr>
          <w:rFonts w:ascii="Times New Roman" w:cs="Times New Roman" w:eastAsia="Times New Roman" w:hAnsi="Times New Roman"/>
          <w:color w:val="c64500"/>
          <w:sz w:val="24"/>
          <w:szCs w:val="24"/>
          <w:rtl w:val="0"/>
        </w:rPr>
        <w:t xml:space="preserve">12.3. Обмін електронними повідомленнями засобами електронної пошти у межах виконання  умов цього Договору здійснюється за наступними адресами (у разі, якщо письмово не будуть повідомлені інші адреси):</w:t>
      </w:r>
    </w:p>
    <w:p w:rsidR="00000000" w:rsidDel="00000000" w:rsidP="00000000" w:rsidRDefault="00000000" w:rsidRPr="00000000" w14:paraId="00000063">
      <w:pPr>
        <w:spacing w:line="276" w:lineRule="auto"/>
        <w:jc w:val="both"/>
        <w:rPr>
          <w:rFonts w:ascii="Times New Roman" w:cs="Times New Roman" w:eastAsia="Times New Roman" w:hAnsi="Times New Roman"/>
          <w:color w:val="c64500"/>
          <w:sz w:val="24"/>
          <w:szCs w:val="24"/>
        </w:rPr>
      </w:pP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color w:val="c64500"/>
          <w:sz w:val="24"/>
          <w:szCs w:val="24"/>
        </w:rPr>
      </w:pPr>
      <w:r w:rsidDel="00000000" w:rsidR="00000000" w:rsidRPr="00000000">
        <w:rPr>
          <w:rFonts w:ascii="Times New Roman" w:cs="Times New Roman" w:eastAsia="Times New Roman" w:hAnsi="Times New Roman"/>
          <w:color w:val="c64500"/>
          <w:sz w:val="24"/>
          <w:szCs w:val="24"/>
          <w:rtl w:val="0"/>
        </w:rPr>
        <w:t xml:space="preserve">від Покупця:</w:t>
      </w:r>
      <w:r w:rsidDel="00000000" w:rsidR="00000000" w:rsidRPr="00000000">
        <w:rPr>
          <w:rFonts w:ascii="Times New Roman" w:cs="Times New Roman" w:eastAsia="Times New Roman" w:hAnsi="Times New Roman"/>
          <w:b w:val="1"/>
          <w:color w:val="c64500"/>
          <w:sz w:val="24"/>
          <w:szCs w:val="24"/>
          <w:rtl w:val="0"/>
        </w:rPr>
        <w:t xml:space="preserve">електронна адреса</w:t>
      </w:r>
      <w:r w:rsidDel="00000000" w:rsidR="00000000" w:rsidRPr="00000000">
        <w:rPr>
          <w:rFonts w:ascii="Times New Roman" w:cs="Times New Roman" w:eastAsia="Times New Roman" w:hAnsi="Times New Roman"/>
          <w:color w:val="c64500"/>
          <w:sz w:val="24"/>
          <w:szCs w:val="24"/>
          <w:rtl w:val="0"/>
        </w:rPr>
        <w:t xml:space="preserve"> </w:t>
      </w:r>
      <w:sdt>
        <w:sdtPr>
          <w:alias w:val="хто заповнює"/>
          <w:id w:val="-952470871"/>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z w:val="24"/>
              <w:szCs w:val="24"/>
              <w:shd w:fill="d4edbc" w:val="clear"/>
            </w:rPr>
            <w:t xml:space="preserve">Заповнює замовник</w:t>
          </w:r>
        </w:sdtContent>
      </w:sdt>
      <w:r w:rsidDel="00000000" w:rsidR="00000000" w:rsidRPr="00000000">
        <w:rPr>
          <w:rFonts w:ascii="Times New Roman" w:cs="Times New Roman" w:eastAsia="Times New Roman" w:hAnsi="Times New Roman"/>
          <w:color w:val="c64500"/>
          <w:sz w:val="24"/>
          <w:szCs w:val="24"/>
          <w:rtl w:val="0"/>
        </w:rPr>
        <w:t xml:space="preserve">;</w:t>
      </w:r>
    </w:p>
    <w:p w:rsidR="00000000" w:rsidDel="00000000" w:rsidP="00000000" w:rsidRDefault="00000000" w:rsidRPr="00000000" w14:paraId="00000065">
      <w:pPr>
        <w:spacing w:line="276" w:lineRule="auto"/>
        <w:jc w:val="both"/>
        <w:rPr>
          <w:rFonts w:ascii="Times New Roman" w:cs="Times New Roman" w:eastAsia="Times New Roman" w:hAnsi="Times New Roman"/>
          <w:color w:val="c64500"/>
          <w:sz w:val="24"/>
          <w:szCs w:val="24"/>
        </w:rPr>
      </w:pPr>
      <w:r w:rsidDel="00000000" w:rsidR="00000000" w:rsidRPr="00000000">
        <w:rPr>
          <w:rtl w:val="0"/>
        </w:rPr>
      </w:r>
    </w:p>
    <w:p w:rsidR="00000000" w:rsidDel="00000000" w:rsidP="00000000" w:rsidRDefault="00000000" w:rsidRPr="00000000" w14:paraId="00000066">
      <w:pPr>
        <w:spacing w:line="276" w:lineRule="auto"/>
        <w:jc w:val="both"/>
        <w:rPr>
          <w:rFonts w:ascii="Times New Roman" w:cs="Times New Roman" w:eastAsia="Times New Roman" w:hAnsi="Times New Roman"/>
          <w:color w:val="c64500"/>
          <w:sz w:val="24"/>
          <w:szCs w:val="24"/>
        </w:rPr>
      </w:pPr>
      <w:r w:rsidDel="00000000" w:rsidR="00000000" w:rsidRPr="00000000">
        <w:rPr>
          <w:rFonts w:ascii="Times New Roman" w:cs="Times New Roman" w:eastAsia="Times New Roman" w:hAnsi="Times New Roman"/>
          <w:color w:val="c64500"/>
          <w:sz w:val="24"/>
          <w:szCs w:val="24"/>
          <w:rtl w:val="0"/>
        </w:rPr>
        <w:t xml:space="preserve">від Постачальника:</w:t>
      </w:r>
      <w:r w:rsidDel="00000000" w:rsidR="00000000" w:rsidRPr="00000000">
        <w:rPr>
          <w:rFonts w:ascii="Times New Roman" w:cs="Times New Roman" w:eastAsia="Times New Roman" w:hAnsi="Times New Roman"/>
          <w:b w:val="1"/>
          <w:color w:val="c64500"/>
          <w:sz w:val="24"/>
          <w:szCs w:val="24"/>
          <w:rtl w:val="0"/>
        </w:rPr>
        <w:t xml:space="preserve"> електронна адреса</w:t>
      </w:r>
      <w:r w:rsidDel="00000000" w:rsidR="00000000" w:rsidRPr="00000000">
        <w:rPr>
          <w:rFonts w:ascii="Times New Roman" w:cs="Times New Roman" w:eastAsia="Times New Roman" w:hAnsi="Times New Roman"/>
          <w:color w:val="c64500"/>
          <w:sz w:val="24"/>
          <w:szCs w:val="24"/>
          <w:rtl w:val="0"/>
        </w:rPr>
        <w:t xml:space="preserve">_</w:t>
      </w:r>
      <w:sdt>
        <w:sdtPr>
          <w:alias w:val="хто заповнює"/>
          <w:id w:val="218570611"/>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z w:val="24"/>
              <w:szCs w:val="24"/>
              <w:shd w:fill="ffe5a0" w:val="clear"/>
            </w:rPr>
            <w:t xml:space="preserve">Заповнює постачальник</w:t>
          </w:r>
        </w:sdtContent>
      </w:sdt>
      <w:r w:rsidDel="00000000" w:rsidR="00000000" w:rsidRPr="00000000">
        <w:rPr>
          <w:rFonts w:ascii="Times New Roman" w:cs="Times New Roman" w:eastAsia="Times New Roman" w:hAnsi="Times New Roman"/>
          <w:color w:val="c64500"/>
          <w:sz w:val="24"/>
          <w:szCs w:val="24"/>
          <w:rtl w:val="0"/>
        </w:rPr>
        <w:t xml:space="preserve">.</w:t>
      </w:r>
    </w:p>
    <w:p w:rsidR="00000000" w:rsidDel="00000000" w:rsidP="00000000" w:rsidRDefault="00000000" w:rsidRPr="00000000" w14:paraId="00000067">
      <w:pPr>
        <w:spacing w:line="276" w:lineRule="auto"/>
        <w:jc w:val="both"/>
        <w:rPr>
          <w:rFonts w:ascii="Times New Roman" w:cs="Times New Roman" w:eastAsia="Times New Roman" w:hAnsi="Times New Roman"/>
          <w:color w:val="c64500"/>
          <w:sz w:val="24"/>
          <w:szCs w:val="24"/>
        </w:rPr>
      </w:pPr>
      <w:r w:rsidDel="00000000" w:rsidR="00000000" w:rsidRPr="00000000">
        <w:rPr>
          <w:rtl w:val="0"/>
        </w:rPr>
      </w:r>
    </w:p>
    <w:p w:rsidR="00000000" w:rsidDel="00000000" w:rsidP="00000000" w:rsidRDefault="00000000" w:rsidRPr="00000000" w14:paraId="00000068">
      <w:pPr>
        <w:spacing w:line="276" w:lineRule="auto"/>
        <w:jc w:val="both"/>
        <w:rPr>
          <w:rFonts w:ascii="Times New Roman" w:cs="Times New Roman" w:eastAsia="Times New Roman" w:hAnsi="Times New Roman"/>
          <w:color w:val="c64500"/>
          <w:sz w:val="24"/>
          <w:szCs w:val="24"/>
        </w:rPr>
      </w:pPr>
      <w:r w:rsidDel="00000000" w:rsidR="00000000" w:rsidRPr="00000000">
        <w:rPr>
          <w:rFonts w:ascii="Times New Roman" w:cs="Times New Roman" w:eastAsia="Times New Roman" w:hAnsi="Times New Roman"/>
          <w:color w:val="c64500"/>
          <w:sz w:val="24"/>
          <w:szCs w:val="24"/>
          <w:rtl w:val="0"/>
        </w:rPr>
        <w:t xml:space="preserve">7.4. Протягом 10 (десяти) робочих днів з дня підписання цього Договору Сторони надають одна одній перелік осіб, уповноважених з боку ПОСТАЧАЛЬНИКА на інформування про передачу Пального, усунення зауважень до супровідних документів (у разі наявності), узгодження дати поставки, ініційованої ПОКУПЦЕМ  (у разі неготовності приміщення кінцевого набувача та/або відсутності відповідних дозвільних документів на зберігання/використання Пального), а з боку ПОКУПЦЯ – на отримання,  перевірку супровідних документів, ініціювання узгодження дати поставки та інформування ПОСТАЧАЛЬНИКА, з вказанням прізвищ, ініціалів таких осіб. Сторони повідомляють одна одну про будь-які зміни, що стосуються їх уповноважених осіб, впродовж всього строку дії цього Договору.</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ПОРЯДОК ПІДПИСАННЯ ДОКУМЕНТІВ ДО ДОГОВОРУ З ВИКОРИСТАННЯМ ЕЛЕКТРОННИХ ПІДПИСІВ</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Сторони домовились, що до умов цього Договору можуть  застосовуватись вимоги Закону України «Про електронні довірчі послуги»,  а саме цей Договір та документи до нього можуть бути в електронній формі (далі - Е-документи) з обов’язковим накладанням кваліфікованого електронного підпису (КЕП) та/або удосконаленого електронного підпису (УЕП).</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Сторони дійшли згоди, що розірвання (скасування) E-документа, підписаного обома Сторонами з використанням КЕП або УЕП  здійснюється виключно шляхом складення та підписання Сторонами Акта про розірвання (скасування) E-документа.</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У випадку, коли одна із Сторін заявляє про втрату конкретного E-документа, який попередньо набрав чинності, повторне підписання такого E-документа не здійснюється. При цьому, Сторона, яка зберігає власний примірник E-документа, зобов’язується за зверненням Сторони, яка втратила цей E-документ, надати його доступними електронними каналами зв’язку, або на носії електронної інформації.</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 Сторони домовилися, що E-документи, які підписані КЕП та/або УЕП, мають повну юридичну силу, породжують права та обов'язки для Сторін, можуть бути представлені до суду в якості належних доказів та визнаються рівнозначними документам, що складаються на паперовому носієві. </w:t>
      </w:r>
    </w:p>
    <w:p w:rsidR="00000000" w:rsidDel="00000000" w:rsidP="00000000" w:rsidRDefault="00000000" w:rsidRPr="00000000" w14:paraId="0000006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ДІЯ ДОГОВОРУ</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Договір набирає чинності з дня його підписання уповноваженими представниками Сторін, скріплення печатками Сторін (за наявності) та діє до дати, зазначеної у Специфікації . В разі укладання договору в електронній формі, договір набуває чинності  з дня його підписання уповноваженими представниками Сторін шляхом накладання електронних підписів (КЕП та/або УЕП), використання яких передбачено цим Договором, та діє до дати, зазначеної у Специфікації. Припинення дії Договору чи його розірвання не звільняє будь-яку із Сторін від обов’язку виконати свої зобов’язання за Договором, які виникли до такого припинення (розірвання) на підставі належно виконаного іншою Стороною свого зобов’язання за Договором.</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 Датою укладання Договору в електронній формі є дата його підписання уповноваженим представником Сторони, який останнім підписав такий Договір шляхом накладання  електронного підпису. У разі укладання в електронній формі Договору, останній є оригіналом електронного документу після його підписання Сторонами у порядку визначеному Договором.</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Дія цього Договору може бути подовжена за взаємною згодою Сторін, шляхом підписання Додаткової угоди до цього Договору, у випадках передбачених законодавством.</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 Покупець  має право односторонньої відмови від цього Договору у разі:</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порушення Постачальником строків постачання Палива;</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поставки Палива неналежної якості;</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відсутності фінансування.</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цьому разі Договір вважається припиненим на 10 (десятий) робочий день з моменту направлення Покупцем Постачальнику письмового повідомлення (рекомендованим листом з повідомленням) про дострокове припинення цього Договору. </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 Всі зміни та доповнення до цього Договору укладаються у письмовій/формі електронного документу після їх підписання Сторонами стають невід’ємними частинами цього Договору.</w:t>
      </w:r>
    </w:p>
    <w:p w:rsidR="00000000" w:rsidDel="00000000" w:rsidP="00000000" w:rsidRDefault="00000000" w:rsidRPr="00000000" w14:paraId="0000007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ПРИКІНЦЕВІ ПОЛОЖЕННЯ</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 Зміна умов цього Договору може здійснюватися шляхом підписання додатковї угоди на умовах та в порядку передбаченому чинним законодавством.  </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 Всі зміни і доповнення до цього Договору можуть бути внесеними тільки за домовленістю Сторін, складаються в письмовій формі, підписуються уповноваженими представниками Сторін, що оформлюється Додатковою угодою до цього Договору, яка є невід’ємною частиною до цього Договору.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 Жодна зі Сторін не може передавати свої права та/або обов’язки за цим Договором третім особам без письмової згоди другої Сторони Договору.</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 Сторони зобов’язуються письмово повідомляти одна одній про зміну свого місцезнаходження, поштових та банківських реквізитів, номерів телефонів, зазначених в цьому Договорі, реорганізацію, припинення Сторони у 5-ти денний строк з дня виникнення відповідних змін.</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 З будь-яких питань, що не врегульовані цим Договором, Сторони керуються чинним законодавством України.</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 Податковий статус постачальника та Покупця за цим Договором визначаються у розділі </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 Представники Сторін, уповноважені на укладання Договору, погодились, що їх персональні дані, які стали відомі Сторонам у зв’язку з укладенням цього Договору, включаються до баз персональних даних Сторін. Підписуючи Договір, уповноважені представники Сторін дають згоду (дозвіл) на обробку їх персональних даних, з метою підтвердження повноважень суб’єкта на укладання, зміну та розірвання Договору, забезпечення реалізації адміністративно-правових і податкових відносин, відносин у сфері бухгалтерського обліку та статистики, а також для забезпечення реалізації інших передбачених законодавством відносин. Представники Сторін підписанням Договору підтверджують, що вони повідомлені про свої права відповідно до ст. 8 Закону України «Про захист персональних даних». Сторони забезпечують захист персональних даних представників Сторін відповідно до законодавства про захист персональних даних.</w:t>
      </w:r>
    </w:p>
    <w:p w:rsidR="00000000" w:rsidDel="00000000" w:rsidP="00000000" w:rsidRDefault="00000000" w:rsidRPr="00000000" w14:paraId="00000081">
      <w:pPr>
        <w:spacing w:line="240" w:lineRule="auto"/>
        <w:ind w:firstLine="566.92913385826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15.8. Істотні умови цього Договору не можуть змінюватися після його підписання до виконання зобов'язань Сторонами в повному обсязі, крім випадків, передбачених пунктом 19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Кабінету Міністрів України від 12 жовтня 2022 р. № 1178, а саме:</w:t>
      </w:r>
    </w:p>
    <w:p w:rsidR="00000000" w:rsidDel="00000000" w:rsidP="00000000" w:rsidRDefault="00000000" w:rsidRPr="00000000" w14:paraId="00000082">
      <w:pPr>
        <w:numPr>
          <w:ilvl w:val="0"/>
          <w:numId w:val="1"/>
        </w:numPr>
        <w:spacing w:line="240" w:lineRule="auto"/>
        <w:ind w:left="720" w:hanging="153.07086614173244"/>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зменшення обсягів закупівлі, зокрема з урахуванням фактичного обсягу видатків замовника;</w:t>
      </w:r>
      <w:r w:rsidDel="00000000" w:rsidR="00000000" w:rsidRPr="00000000">
        <w:rPr>
          <w:rtl w:val="0"/>
        </w:rPr>
      </w:r>
    </w:p>
    <w:p w:rsidR="00000000" w:rsidDel="00000000" w:rsidP="00000000" w:rsidRDefault="00000000" w:rsidRPr="00000000" w14:paraId="00000083">
      <w:pPr>
        <w:numPr>
          <w:ilvl w:val="0"/>
          <w:numId w:val="1"/>
        </w:numPr>
        <w:spacing w:line="240" w:lineRule="auto"/>
        <w:ind w:left="720" w:hanging="153.07086614173244"/>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покращення якості предмета закупівлі за умови, що таке покращення не призведе до збільшення суми, визначеної в договорі про закупівлю;</w:t>
      </w:r>
      <w:r w:rsidDel="00000000" w:rsidR="00000000" w:rsidRPr="00000000">
        <w:rPr>
          <w:rtl w:val="0"/>
        </w:rPr>
      </w:r>
    </w:p>
    <w:p w:rsidR="00000000" w:rsidDel="00000000" w:rsidP="00000000" w:rsidRDefault="00000000" w:rsidRPr="00000000" w14:paraId="00000084">
      <w:pPr>
        <w:numPr>
          <w:ilvl w:val="0"/>
          <w:numId w:val="1"/>
        </w:numPr>
        <w:spacing w:line="240" w:lineRule="auto"/>
        <w:ind w:left="720" w:hanging="153.07086614173244"/>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продовження строку дії договору про закупівлю та строку виконання зобов’язань щодо передачі товару у разі виникнення документально підтверджених об’єктивних обставин, що спричинили таке продовження, у тому числі обставин непереборної сили, затримки фінансування витрат замовника, за умови, що такі зміни не призведуть до збільшення суми, визначеної в договорі про закупівлю;</w:t>
      </w:r>
      <w:r w:rsidDel="00000000" w:rsidR="00000000" w:rsidRPr="00000000">
        <w:rPr>
          <w:rtl w:val="0"/>
        </w:rPr>
      </w:r>
    </w:p>
    <w:p w:rsidR="00000000" w:rsidDel="00000000" w:rsidP="00000000" w:rsidRDefault="00000000" w:rsidRPr="00000000" w14:paraId="00000085">
      <w:pPr>
        <w:numPr>
          <w:ilvl w:val="0"/>
          <w:numId w:val="1"/>
        </w:numPr>
        <w:spacing w:line="240" w:lineRule="auto"/>
        <w:ind w:left="720" w:hanging="153.07086614173244"/>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погодження зміни ціни в договорі про закупівлю в бік зменшення (без зміни кількості (обсягу) та якості товарів).</w:t>
      </w: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ДОДАТКИ, ЩО Є НЕВІД’ЄМНИМИ ЧАСТИНАМИ ДОГОВОРУ</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 Додаткові договори та додатки до цього Договору є його невід’ємними частинами і мають юридичну силу у разі, якщо вони викладені у письмовій формі, підписані Сторонами та скріплені їх печатками.</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 Невід’ємною частиною цього Договору є:</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16.2.1. Специфікація (Додаток № 1);</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16.2.2. Перелік та розташування (розміщення) стаціонарних АЗС у м. Києві та АЗС по всій території України (крім тимчасово окупованої території Донецької, Луганської областях та АР Крим) (Додаток № 2)</w:t>
      </w:r>
    </w:p>
    <w:p w:rsidR="00000000" w:rsidDel="00000000" w:rsidP="00000000" w:rsidRDefault="00000000" w:rsidRPr="00000000" w14:paraId="0000008C">
      <w:pPr>
        <w:spacing w:after="240" w:before="240" w:line="276"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17. МІСЦЕЗНАХОДЖЕННЯ І РЕКВІЗИТИ СТОРІН</w:t>
      </w:r>
    </w:p>
    <w:p w:rsidR="00000000" w:rsidDel="00000000" w:rsidP="00000000" w:rsidRDefault="00000000" w:rsidRPr="00000000" w14:paraId="0000008D">
      <w:pPr>
        <w:spacing w:after="240" w:before="240" w:line="276" w:lineRule="auto"/>
        <w:jc w:val="center"/>
        <w:rPr>
          <w:rFonts w:ascii="Times New Roman" w:cs="Times New Roman" w:eastAsia="Times New Roman" w:hAnsi="Times New Roman"/>
          <w:b w:val="1"/>
          <w:color w:val="222222"/>
          <w:sz w:val="24"/>
          <w:szCs w:val="24"/>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70"/>
        <w:tblGridChange w:id="0">
          <w:tblGrid>
            <w:gridCol w:w="4410"/>
            <w:gridCol w:w="4470"/>
          </w:tblGrid>
        </w:tblGridChange>
      </w:tblGrid>
      <w:tr>
        <w:trPr>
          <w:cantSplit w:val="0"/>
          <w:trHeight w:val="9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ПОКУПЕЦЬ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ПОСТАЧАЛЬНИК</w:t>
            </w:r>
          </w:p>
        </w:tc>
      </w:tr>
    </w:tbl>
    <w:p w:rsidR="00000000" w:rsidDel="00000000" w:rsidP="00000000" w:rsidRDefault="00000000" w:rsidRPr="00000000" w14:paraId="00000090">
      <w:pPr>
        <w:spacing w:after="240" w:before="240" w:line="276"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18. ПІДПИСИ СТОРІН</w:t>
      </w:r>
    </w:p>
    <w:p w:rsidR="00000000" w:rsidDel="00000000" w:rsidP="00000000" w:rsidRDefault="00000000" w:rsidRPr="00000000" w14:paraId="00000091">
      <w:pPr>
        <w:spacing w:after="240" w:before="240" w:line="276" w:lineRule="auto"/>
        <w:jc w:val="center"/>
        <w:rPr>
          <w:rFonts w:ascii="Times New Roman" w:cs="Times New Roman" w:eastAsia="Times New Roman" w:hAnsi="Times New Roman"/>
          <w:b w:val="1"/>
          <w:color w:val="222222"/>
          <w:sz w:val="24"/>
          <w:szCs w:val="24"/>
        </w:rPr>
      </w:pP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70"/>
        <w:tblGridChange w:id="0">
          <w:tblGrid>
            <w:gridCol w:w="4410"/>
            <w:gridCol w:w="4470"/>
          </w:tblGrid>
        </w:tblGridChange>
      </w:tblGrid>
      <w:tr>
        <w:trPr>
          <w:cantSplit w:val="0"/>
          <w:trHeight w:val="15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ПОКУПЕЦЬ</w:t>
            </w:r>
          </w:p>
          <w:p w:rsidR="00000000" w:rsidDel="00000000" w:rsidP="00000000" w:rsidRDefault="00000000" w:rsidRPr="00000000" w14:paraId="00000093">
            <w:pPr>
              <w:spacing w:after="240" w:before="24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ПОСТАЧАЛЬНИК</w:t>
            </w:r>
          </w:p>
          <w:p w:rsidR="00000000" w:rsidDel="00000000" w:rsidP="00000000" w:rsidRDefault="00000000" w:rsidRPr="00000000" w14:paraId="00000095">
            <w:pPr>
              <w:spacing w:after="24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tab/>
            </w:r>
          </w:p>
          <w:p w:rsidR="00000000" w:rsidDel="00000000" w:rsidP="00000000" w:rsidRDefault="00000000" w:rsidRPr="00000000" w14:paraId="00000096">
            <w:pPr>
              <w:spacing w:after="240"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tc>
      </w:tr>
    </w:tbl>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Додаток 1</w:t>
      </w:r>
    </w:p>
    <w:p w:rsidR="00000000" w:rsidDel="00000000" w:rsidP="00000000" w:rsidRDefault="00000000" w:rsidRPr="00000000" w14:paraId="0000009E">
      <w:pPr>
        <w:spacing w:line="259" w:lineRule="auto"/>
        <w:ind w:left="566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 Договору  від ________202_ року</w:t>
      </w:r>
    </w:p>
    <w:p w:rsidR="00000000" w:rsidDel="00000000" w:rsidP="00000000" w:rsidRDefault="00000000" w:rsidRPr="00000000" w14:paraId="0000009F">
      <w:pPr>
        <w:spacing w:line="259" w:lineRule="auto"/>
        <w:ind w:left="4956" w:firstLine="707.000000000000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____________</w:t>
      </w:r>
    </w:p>
    <w:p w:rsidR="00000000" w:rsidDel="00000000" w:rsidP="00000000" w:rsidRDefault="00000000" w:rsidRPr="00000000" w14:paraId="000000A0">
      <w:pPr>
        <w:spacing w:after="160" w:line="259" w:lineRule="auto"/>
        <w:ind w:hanging="84"/>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СПЕЦИФІКАЦІЯ </w:t>
      </w:r>
    </w:p>
    <w:tbl>
      <w:tblPr>
        <w:tblStyle w:val="Table3"/>
        <w:tblW w:w="9279.0" w:type="dxa"/>
        <w:jc w:val="left"/>
        <w:tblInd w:w="-115.0" w:type="dxa"/>
        <w:tblLayout w:type="fixed"/>
        <w:tblLook w:val="0000"/>
      </w:tblPr>
      <w:tblGrid>
        <w:gridCol w:w="648"/>
        <w:gridCol w:w="2295"/>
        <w:gridCol w:w="1560"/>
        <w:gridCol w:w="1275"/>
        <w:gridCol w:w="1341"/>
        <w:gridCol w:w="2160"/>
        <w:tblGridChange w:id="0">
          <w:tblGrid>
            <w:gridCol w:w="648"/>
            <w:gridCol w:w="2295"/>
            <w:gridCol w:w="1560"/>
            <w:gridCol w:w="1275"/>
            <w:gridCol w:w="1341"/>
            <w:gridCol w:w="2160"/>
          </w:tblGrid>
        </w:tblGridChange>
      </w:tblGrid>
      <w:tr>
        <w:trPr>
          <w:cantSplit w:val="0"/>
          <w:trHeight w:val="675" w:hRule="atLeast"/>
          <w:tblHeader w:val="0"/>
        </w:trPr>
        <w:tc>
          <w:tcPr>
            <w:tcBorders>
              <w:top w:color="000000" w:space="0" w:sz="4" w:val="single"/>
              <w:left w:color="000000" w:space="0" w:sz="4" w:val="single"/>
              <w:bottom w:color="000000" w:space="0" w:sz="4" w:val="single"/>
              <w:right w:color="000000" w:space="0" w:sz="0" w:val="nil"/>
            </w:tcBorders>
            <w:shd w:fill="c0c0c0" w:val="clear"/>
            <w:vAlign w:val="center"/>
          </w:tcPr>
          <w:p w:rsidR="00000000" w:rsidDel="00000000" w:rsidP="00000000" w:rsidRDefault="00000000" w:rsidRPr="00000000" w14:paraId="000000A2">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3">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з/п</w:t>
            </w:r>
          </w:p>
        </w:tc>
        <w:tc>
          <w:tcPr>
            <w:tcBorders>
              <w:top w:color="000000" w:space="0" w:sz="4" w:val="single"/>
              <w:left w:color="000000" w:space="0" w:sz="4" w:val="single"/>
              <w:bottom w:color="000000" w:space="0" w:sz="4" w:val="single"/>
              <w:right w:color="000000" w:space="0" w:sz="0" w:val="nil"/>
            </w:tcBorders>
            <w:shd w:fill="c0c0c0" w:val="clear"/>
            <w:vAlign w:val="center"/>
          </w:tcPr>
          <w:p w:rsidR="00000000" w:rsidDel="00000000" w:rsidP="00000000" w:rsidRDefault="00000000" w:rsidRPr="00000000" w14:paraId="000000A4">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Найменування Палива/товару</w:t>
            </w:r>
          </w:p>
        </w:tc>
        <w:tc>
          <w:tcPr>
            <w:tcBorders>
              <w:top w:color="000000" w:space="0" w:sz="4" w:val="single"/>
              <w:left w:color="000000" w:space="0" w:sz="4" w:val="single"/>
              <w:bottom w:color="000000" w:space="0" w:sz="4" w:val="single"/>
              <w:right w:color="000000" w:space="0" w:sz="0" w:val="nil"/>
            </w:tcBorders>
            <w:shd w:fill="c0c0c0" w:val="clear"/>
            <w:vAlign w:val="center"/>
          </w:tcPr>
          <w:p w:rsidR="00000000" w:rsidDel="00000000" w:rsidP="00000000" w:rsidRDefault="00000000" w:rsidRPr="00000000" w14:paraId="000000A5">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Строк дії Талонів</w:t>
            </w:r>
          </w:p>
        </w:tc>
        <w:tc>
          <w:tcPr>
            <w:tcBorders>
              <w:top w:color="000000" w:space="0" w:sz="4" w:val="single"/>
              <w:left w:color="000000" w:space="0" w:sz="4" w:val="single"/>
              <w:bottom w:color="000000" w:space="0" w:sz="4" w:val="single"/>
              <w:right w:color="000000" w:space="0" w:sz="0" w:val="nil"/>
            </w:tcBorders>
            <w:shd w:fill="c0c0c0" w:val="clear"/>
            <w:vAlign w:val="center"/>
          </w:tcPr>
          <w:p w:rsidR="00000000" w:rsidDel="00000000" w:rsidP="00000000" w:rsidRDefault="00000000" w:rsidRPr="00000000" w14:paraId="000000A6">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Кількість, л.</w:t>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A7">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Ціна без ПДВ, грн </w:t>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A8">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Вартість без ПДВ, грн</w:t>
            </w:r>
          </w:p>
        </w:tc>
      </w:tr>
      <w:tr>
        <w:trPr>
          <w:cantSplit w:val="0"/>
          <w:trHeight w:val="651"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A">
            <w:pPr>
              <w:tabs>
                <w:tab w:val="left" w:leader="none" w:pos="7088"/>
                <w:tab w:val="left" w:leader="none" w:pos="7371"/>
              </w:tabs>
              <w:spacing w:after="160" w:line="259"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B">
            <w:pPr>
              <w:spacing w:after="160" w:line="259" w:lineRule="auto"/>
              <w:jc w:val="center"/>
              <w:rPr>
                <w:rFonts w:ascii="Times New Roman" w:cs="Times New Roman" w:eastAsia="Times New Roman" w:hAnsi="Times New Roman"/>
              </w:rPr>
            </w:pP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6 місяців</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C">
            <w:pPr>
              <w:spacing w:after="160" w:line="259" w:lineRule="auto"/>
              <w:jc w:val="center"/>
              <w:rPr>
                <w:rFonts w:ascii="Times New Roman" w:cs="Times New Roman" w:eastAsia="Times New Roman" w:hAnsi="Times New Roman"/>
              </w:rPr>
            </w:pPr>
            <w:commentRangeEnd w:id="5"/>
            <w:r w:rsidDel="00000000" w:rsidR="00000000" w:rsidRPr="00000000">
              <w:commentReference w:id="5"/>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D">
            <w:pPr>
              <w:spacing w:after="160" w:line="259"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E">
            <w:pPr>
              <w:spacing w:after="160" w:line="259" w:lineRule="auto"/>
              <w:jc w:val="center"/>
              <w:rPr>
                <w:rFonts w:ascii="Times New Roman" w:cs="Times New Roman" w:eastAsia="Times New Roman" w:hAnsi="Times New Roman"/>
              </w:rPr>
            </w:pPr>
            <w:r w:rsidDel="00000000" w:rsidR="00000000" w:rsidRPr="00000000">
              <w:rPr>
                <w:rtl w:val="0"/>
              </w:rPr>
            </w:r>
          </w:p>
        </w:tc>
      </w:tr>
      <w:tr>
        <w:trPr>
          <w:cantSplit w:val="0"/>
          <w:trHeight w:val="121" w:hRule="atLeast"/>
          <w:tblHeader w:val="0"/>
        </w:trPr>
        <w:tc>
          <w:tcPr>
            <w:gridSpan w:val="5"/>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spacing w:after="160" w:line="259"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ПДВ:</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4">
            <w:pPr>
              <w:spacing w:after="160" w:line="259" w:lineRule="auto"/>
              <w:jc w:val="center"/>
              <w:rPr>
                <w:rFonts w:ascii="Times New Roman" w:cs="Times New Roman" w:eastAsia="Times New Roman" w:hAnsi="Times New Roman"/>
              </w:rPr>
            </w:pPr>
            <w:r w:rsidDel="00000000" w:rsidR="00000000" w:rsidRPr="00000000">
              <w:rPr>
                <w:rtl w:val="0"/>
              </w:rPr>
            </w:r>
          </w:p>
        </w:tc>
      </w:tr>
      <w:tr>
        <w:trPr>
          <w:cantSplit w:val="0"/>
          <w:trHeight w:val="121" w:hRule="atLeast"/>
          <w:tblHeader w:val="0"/>
        </w:trPr>
        <w:tc>
          <w:tcPr>
            <w:gridSpan w:val="5"/>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spacing w:after="160" w:line="259"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Усього з ПДВ:</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A">
            <w:pPr>
              <w:spacing w:after="160" w:line="259"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B">
      <w:pPr>
        <w:spacing w:after="160" w:line="259" w:lineRule="auto"/>
        <w:ind w:firstLine="54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200" w:before="240" w:line="240" w:lineRule="auto"/>
        <w:ind w:firstLine="420"/>
        <w:rPr>
          <w:rFonts w:ascii="Times New Roman" w:cs="Times New Roman" w:eastAsia="Times New Roman" w:hAnsi="Times New Roman"/>
        </w:rPr>
      </w:pPr>
      <w:r w:rsidDel="00000000" w:rsidR="00000000" w:rsidRPr="00000000">
        <w:rPr>
          <w:rtl w:val="0"/>
        </w:rPr>
      </w:r>
    </w:p>
    <w:tbl>
      <w:tblPr>
        <w:tblStyle w:val="Table4"/>
        <w:tblW w:w="9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550"/>
        <w:gridCol w:w="1815"/>
        <w:gridCol w:w="1335"/>
        <w:gridCol w:w="1080"/>
        <w:gridCol w:w="1185"/>
        <w:tblGridChange w:id="0">
          <w:tblGrid>
            <w:gridCol w:w="1995"/>
            <w:gridCol w:w="2550"/>
            <w:gridCol w:w="1815"/>
            <w:gridCol w:w="1335"/>
            <w:gridCol w:w="1080"/>
            <w:gridCol w:w="1185"/>
          </w:tblGrid>
        </w:tblGridChange>
      </w:tblGrid>
      <w:tr>
        <w:trPr>
          <w:cantSplit w:val="0"/>
          <w:trHeight w:val="1388.7011718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Найменування Палива</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Інформація про технічні характерисктики</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Кіль-кість, л</w:t>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Строк дії талонів</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Ціна за 1 одиницю , грн. без ПДВ</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Загальна ціна без ПДВ, грн.</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7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spacing w:line="24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jc w:val="right"/>
              <w:rPr>
                <w:rFonts w:ascii="Times New Roman" w:cs="Times New Roman" w:eastAsia="Times New Roman" w:hAnsi="Times New Roman"/>
              </w:rPr>
            </w:pPr>
            <w:sdt>
              <w:sdtPr>
                <w:tag w:val="goog_rdk_6"/>
              </w:sdtPr>
              <w:sdtContent>
                <w:commentRangeStart w:id="6"/>
              </w:sdtContent>
            </w:sdt>
            <w:r w:rsidDel="00000000" w:rsidR="00000000" w:rsidRPr="00000000">
              <w:rPr>
                <w:rFonts w:ascii="Times New Roman" w:cs="Times New Roman" w:eastAsia="Times New Roman" w:hAnsi="Times New Roman"/>
                <w:b w:val="1"/>
                <w:color w:val="11734b"/>
                <w:shd w:fill="d4edbc" w:val="clear"/>
                <w:rtl w:val="0"/>
              </w:rPr>
              <w:t xml:space="preserve">За замовченням 6 місяців</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jc w:val="both"/>
              <w:rPr>
                <w:rFonts w:ascii="Times New Roman" w:cs="Times New Roman" w:eastAsia="Times New Roman" w:hAnsi="Times New Roman"/>
              </w:rPr>
            </w:pP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tc>
      </w:tr>
      <w:tr>
        <w:trPr>
          <w:cantSplit w:val="0"/>
          <w:trHeight w:val="7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00" w:hRule="atLeast"/>
          <w:tblHeader w:val="0"/>
        </w:trPr>
        <w:tc>
          <w:tcPr>
            <w:gridSpan w:val="5"/>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Загальна ціна, грн. без ПДВ:</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tc>
      </w:tr>
      <w:tr>
        <w:trPr>
          <w:cantSplit w:val="0"/>
          <w:trHeight w:val="500" w:hRule="atLeast"/>
          <w:tblHeader w:val="0"/>
        </w:trPr>
        <w:tc>
          <w:tcPr>
            <w:gridSpan w:val="5"/>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ПДВ 20%, грн.:</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tl w:val="0"/>
              </w:rPr>
            </w:r>
          </w:p>
        </w:tc>
      </w:tr>
      <w:tr>
        <w:trPr>
          <w:cantSplit w:val="0"/>
          <w:trHeight w:val="485" w:hRule="atLeast"/>
          <w:tblHeader w:val="0"/>
        </w:trPr>
        <w:tc>
          <w:tcPr>
            <w:gridSpan w:val="5"/>
            <w:tcBorders>
              <w:top w:color="000000" w:space="0" w:sz="0" w:val="nil"/>
              <w:left w:color="000000" w:space="0" w:sz="6" w:val="single"/>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Загальна ціна, грн. з ПДВ:</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734b"/>
                <w:shd w:fill="d4edbc" w:val="clear"/>
                <w:rtl w:val="0"/>
              </w:rPr>
              <w:t xml:space="preserve">Заповнює замовник</w:t>
            </w: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gridSpan w:val="5"/>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425.19685039370086"/>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Відповідно до п. 2.1. Договору загальна ціна (вартість) цього Договору становить ______________________. в тч.  ПДВ _________ </w:t>
      </w:r>
      <w:r w:rsidDel="00000000" w:rsidR="00000000" w:rsidRPr="00000000">
        <w:rPr>
          <w:rtl w:val="0"/>
        </w:rPr>
      </w:r>
    </w:p>
    <w:p w:rsidR="00000000" w:rsidDel="00000000" w:rsidP="00000000" w:rsidRDefault="00000000" w:rsidRPr="00000000" w14:paraId="000000F5">
      <w:pPr>
        <w:numPr>
          <w:ilvl w:val="0"/>
          <w:numId w:val="2"/>
        </w:numPr>
        <w:tabs>
          <w:tab w:val="left" w:leader="none" w:pos="1080"/>
        </w:tabs>
        <w:spacing w:line="240" w:lineRule="auto"/>
        <w:ind w:left="0" w:firstLine="425.19685039370086"/>
        <w:jc w:val="both"/>
        <w:rPr>
          <w:rFonts w:ascii="Times New Roman" w:cs="Times New Roman" w:eastAsia="Times New Roman" w:hAnsi="Times New Roman"/>
          <w:sz w:val="23"/>
          <w:szCs w:val="23"/>
        </w:rPr>
      </w:pPr>
      <w:sdt>
        <w:sdtPr>
          <w:tag w:val="goog_rdk_7"/>
        </w:sdtPr>
        <w:sdtContent>
          <w:commentRangeStart w:id="7"/>
        </w:sdtContent>
      </w:sdt>
      <w:sdt>
        <w:sdtPr>
          <w:tag w:val="goog_rdk_8"/>
        </w:sdtPr>
        <w:sdtContent>
          <w:commentRangeStart w:id="8"/>
        </w:sdtContent>
      </w:sdt>
      <w:r w:rsidDel="00000000" w:rsidR="00000000" w:rsidRPr="00000000">
        <w:rPr>
          <w:rFonts w:ascii="Times New Roman" w:cs="Times New Roman" w:eastAsia="Times New Roman" w:hAnsi="Times New Roman"/>
          <w:sz w:val="24"/>
          <w:szCs w:val="24"/>
          <w:rtl w:val="0"/>
        </w:rPr>
        <w:t xml:space="preserve">Відповідного п 3.4., Фінансування здійснюється за кошти (в</w:t>
      </w:r>
      <w:sdt>
        <w:sdtPr>
          <w:tag w:val="goog_rdk_9"/>
        </w:sdtPr>
        <w:sdtContent>
          <w:commentRangeStart w:id="9"/>
        </w:sdtContent>
      </w:sdt>
      <w:r w:rsidDel="00000000" w:rsidR="00000000" w:rsidRPr="00000000">
        <w:rPr>
          <w:rFonts w:ascii="Times New Roman" w:cs="Times New Roman" w:eastAsia="Times New Roman" w:hAnsi="Times New Roman"/>
          <w:sz w:val="24"/>
          <w:szCs w:val="24"/>
          <w:rtl w:val="0"/>
        </w:rPr>
        <w:t xml:space="preserve">казується джерело фінансування, наприклад: бюджетне фінансування, самофінансування; державне кредитування, грантове фінансування і.т.д. )</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425.19685039370086"/>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Відповідно до п 4.1. Договору строк поставки талонів Постачальником становить </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_____ календарних днів з моменту підписання цього Договору.</w:t>
      </w:r>
      <w:commentRangeEnd w:id="9"/>
      <w:r w:rsidDel="00000000" w:rsidR="00000000" w:rsidRPr="00000000">
        <w:commentReference w:id="9"/>
      </w:r>
      <w:sdt>
        <w:sdtPr>
          <w:tag w:val="goog_rdk_10"/>
        </w:sdtPr>
        <w:sdtContent>
          <w:commentRangeStart w:id="10"/>
        </w:sdtContent>
      </w:sdt>
      <w:sdt>
        <w:sdtPr>
          <w:tag w:val="goog_rdk_11"/>
        </w:sdtPr>
        <w:sdtContent>
          <w:commentRangeStart w:id="11"/>
        </w:sdtContent>
      </w:sdt>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Відповідно до п. 6.3. Договору місце поставки Палива (вказується адреса).</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425.19685039370086"/>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Відповідно до п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Договору строк дії талонів становить </w:t>
      </w:r>
      <w:r w:rsidDel="00000000" w:rsidR="00000000" w:rsidRPr="00000000">
        <w:rPr>
          <w:rFonts w:ascii="Times New Roman" w:cs="Times New Roman" w:eastAsia="Times New Roman" w:hAnsi="Times New Roman"/>
          <w:sz w:val="24"/>
          <w:szCs w:val="24"/>
          <w:rtl w:val="0"/>
        </w:rPr>
        <w:t xml:space="preserve">6 місяців</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але в будь-якому випадку не менше ніж строк дії цього Договору.</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2"/>
        </w:numPr>
        <w:tabs>
          <w:tab w:val="left" w:leader="none" w:pos="1080"/>
        </w:tabs>
        <w:spacing w:after="0" w:before="0" w:line="240" w:lineRule="auto"/>
        <w:ind w:left="0" w:right="0" w:firstLine="425.19685039370086"/>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color w:val="222222"/>
          <w:sz w:val="24"/>
          <w:szCs w:val="24"/>
          <w:rtl w:val="0"/>
        </w:rPr>
        <w:t xml:space="preserve">Відповідно до п. 14.1. Договір вважається укладеним і набирає чинності після його підписання Сторонами та діє до _________________.</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tbl>
      <w:tblPr>
        <w:tblStyle w:val="Table5"/>
        <w:tblW w:w="9936.0" w:type="dxa"/>
        <w:jc w:val="left"/>
        <w:tblInd w:w="-115.0" w:type="dxa"/>
        <w:tblLayout w:type="fixed"/>
        <w:tblLook w:val="0000"/>
      </w:tblPr>
      <w:tblGrid>
        <w:gridCol w:w="4968"/>
        <w:gridCol w:w="4968"/>
        <w:tblGridChange w:id="0">
          <w:tblGrid>
            <w:gridCol w:w="4968"/>
            <w:gridCol w:w="4968"/>
          </w:tblGrid>
        </w:tblGridChange>
      </w:tblGrid>
      <w:tr>
        <w:trPr>
          <w:cantSplit w:val="0"/>
          <w:tblHeader w:val="0"/>
        </w:trPr>
        <w:tc>
          <w:tcPr/>
          <w:p w:rsidR="00000000" w:rsidDel="00000000" w:rsidP="00000000" w:rsidRDefault="00000000" w:rsidRPr="00000000" w14:paraId="000000FA">
            <w:pPr>
              <w:tabs>
                <w:tab w:val="left" w:leader="none" w:pos="459"/>
              </w:tabs>
              <w:spacing w:after="160" w:line="259" w:lineRule="auto"/>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FB">
            <w:pPr>
              <w:tabs>
                <w:tab w:val="left" w:leader="none" w:pos="459"/>
              </w:tabs>
              <w:spacing w:after="160" w:line="259" w:lineRule="auto"/>
              <w:ind w:firstLine="142"/>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0FC">
            <w:pPr>
              <w:widowControl w:val="0"/>
              <w:spacing w:after="0" w:line="276" w:lineRule="auto"/>
              <w:rPr>
                <w:rFonts w:ascii="Times New Roman" w:cs="Times New Roman" w:eastAsia="Times New Roman" w:hAnsi="Times New Roman"/>
                <w:b w:val="1"/>
                <w:sz w:val="20"/>
                <w:szCs w:val="20"/>
              </w:rPr>
            </w:pPr>
            <w:r w:rsidDel="00000000" w:rsidR="00000000" w:rsidRPr="00000000">
              <w:rPr>
                <w:rtl w:val="0"/>
              </w:rPr>
            </w:r>
          </w:p>
          <w:tbl>
            <w:tblPr>
              <w:tblStyle w:val="Table6"/>
              <w:tblW w:w="9894.0" w:type="dxa"/>
              <w:jc w:val="left"/>
              <w:tblLayout w:type="fixed"/>
              <w:tblLook w:val="0000"/>
            </w:tblPr>
            <w:tblGrid>
              <w:gridCol w:w="4928"/>
              <w:gridCol w:w="4966"/>
              <w:tblGridChange w:id="0">
                <w:tblGrid>
                  <w:gridCol w:w="4928"/>
                  <w:gridCol w:w="4966"/>
                </w:tblGrid>
              </w:tblGridChange>
            </w:tblGrid>
            <w:tr>
              <w:trPr>
                <w:cantSplit w:val="0"/>
                <w:tblHeader w:val="0"/>
              </w:trPr>
              <w:tc>
                <w:tcPr/>
                <w:p w:rsidR="00000000" w:rsidDel="00000000" w:rsidP="00000000" w:rsidRDefault="00000000" w:rsidRPr="00000000" w14:paraId="000000FD">
                  <w:pPr>
                    <w:tabs>
                      <w:tab w:val="left" w:leader="none" w:pos="459"/>
                    </w:tabs>
                    <w:spacing w:after="0" w:line="276" w:lineRule="auto"/>
                    <w:ind w:firstLine="14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ПОСТАЧАЛЬНИК:</w:t>
                  </w:r>
                </w:p>
              </w:tc>
              <w:tc>
                <w:tcPr/>
                <w:p w:rsidR="00000000" w:rsidDel="00000000" w:rsidP="00000000" w:rsidRDefault="00000000" w:rsidRPr="00000000" w14:paraId="000000FE">
                  <w:pPr>
                    <w:tabs>
                      <w:tab w:val="left" w:leader="none" w:pos="459"/>
                    </w:tabs>
                    <w:spacing w:after="0" w:line="276" w:lineRule="auto"/>
                    <w:ind w:firstLine="14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ПОКУПЕЦЬ:</w:t>
                  </w:r>
                </w:p>
              </w:tc>
            </w:tr>
            <w:tr>
              <w:trPr>
                <w:cantSplit w:val="0"/>
                <w:tblHeader w:val="0"/>
              </w:trPr>
              <w:tc>
                <w:tcPr/>
                <w:p w:rsidR="00000000" w:rsidDel="00000000" w:rsidP="00000000" w:rsidRDefault="00000000" w:rsidRPr="00000000" w14:paraId="000000FF">
                  <w:pPr>
                    <w:shd w:fill="ffffff" w:val="clea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w:t>
                  </w:r>
                </w:p>
                <w:p w:rsidR="00000000" w:rsidDel="00000000" w:rsidP="00000000" w:rsidRDefault="00000000" w:rsidRPr="00000000" w14:paraId="00000100">
                  <w:pPr>
                    <w:shd w:fill="ffffff" w:val="clear"/>
                    <w:spacing w:after="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(зазначається найменування Постачальника)</w:t>
                  </w:r>
                </w:p>
                <w:p w:rsidR="00000000" w:rsidDel="00000000" w:rsidP="00000000" w:rsidRDefault="00000000" w:rsidRPr="00000000" w14:paraId="00000101">
                  <w:pPr>
                    <w:shd w:fill="ffffff" w:val="clea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Місцезнаходження: _______________________</w:t>
                  </w:r>
                </w:p>
                <w:p w:rsidR="00000000" w:rsidDel="00000000" w:rsidP="00000000" w:rsidRDefault="00000000" w:rsidRPr="00000000" w14:paraId="00000103">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Адреса для кореспонденції: ________________</w:t>
                  </w:r>
                </w:p>
                <w:p w:rsidR="00000000" w:rsidDel="00000000" w:rsidP="00000000" w:rsidRDefault="00000000" w:rsidRPr="00000000" w14:paraId="00000104">
                  <w:pPr>
                    <w:tabs>
                      <w:tab w:val="left" w:leader="none" w:pos="459"/>
                    </w:tabs>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Код ЄДРПОУ ____________________________</w:t>
                  </w:r>
                </w:p>
                <w:p w:rsidR="00000000" w:rsidDel="00000000" w:rsidP="00000000" w:rsidRDefault="00000000" w:rsidRPr="00000000" w14:paraId="0000010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IBAN № ________________________________</w:t>
                  </w:r>
                </w:p>
                <w:p w:rsidR="00000000" w:rsidDel="00000000" w:rsidP="00000000" w:rsidRDefault="00000000" w:rsidRPr="00000000" w14:paraId="0000010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Тел. ____________________________________</w:t>
                  </w:r>
                </w:p>
                <w:p w:rsidR="00000000" w:rsidDel="00000000" w:rsidP="00000000" w:rsidRDefault="00000000" w:rsidRPr="00000000" w14:paraId="00000107">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Веб-сайт ________________________________</w:t>
                  </w:r>
                </w:p>
                <w:p w:rsidR="00000000" w:rsidDel="00000000" w:rsidP="00000000" w:rsidRDefault="00000000" w:rsidRPr="00000000" w14:paraId="00000108">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w:t>
                  </w:r>
                </w:p>
                <w:p w:rsidR="00000000" w:rsidDel="00000000" w:rsidP="00000000" w:rsidRDefault="00000000" w:rsidRPr="00000000" w14:paraId="0000010A">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 ______________ 202_ р.</w:t>
                  </w:r>
                </w:p>
                <w:p w:rsidR="00000000" w:rsidDel="00000000" w:rsidP="00000000" w:rsidRDefault="00000000" w:rsidRPr="00000000" w14:paraId="0000010B">
                  <w:pPr>
                    <w:tabs>
                      <w:tab w:val="left" w:leader="none" w:pos="459"/>
                    </w:tabs>
                    <w:spacing w:after="0" w:line="276" w:lineRule="auto"/>
                    <w:ind w:firstLine="142"/>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C">
                  <w:pPr>
                    <w:shd w:fill="ffffff" w:val="clear"/>
                    <w:spacing w:after="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______________________________________</w:t>
                  </w:r>
                </w:p>
                <w:p w:rsidR="00000000" w:rsidDel="00000000" w:rsidP="00000000" w:rsidRDefault="00000000" w:rsidRPr="00000000" w14:paraId="0000010D">
                  <w:pPr>
                    <w:shd w:fill="ffffff" w:val="clear"/>
                    <w:spacing w:after="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(зазначається найменування Покупця)</w:t>
                  </w:r>
                </w:p>
                <w:p w:rsidR="00000000" w:rsidDel="00000000" w:rsidP="00000000" w:rsidRDefault="00000000" w:rsidRPr="00000000" w14:paraId="0000010E">
                  <w:pPr>
                    <w:shd w:fill="ffffff" w:val="clea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Місцезнаходження: _______________________</w:t>
                  </w:r>
                </w:p>
                <w:p w:rsidR="00000000" w:rsidDel="00000000" w:rsidP="00000000" w:rsidRDefault="00000000" w:rsidRPr="00000000" w14:paraId="00000110">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Адреса для кореспонденції: ________________</w:t>
                  </w:r>
                </w:p>
                <w:p w:rsidR="00000000" w:rsidDel="00000000" w:rsidP="00000000" w:rsidRDefault="00000000" w:rsidRPr="00000000" w14:paraId="00000111">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Код ЄДРПОУ ____________________________</w:t>
                  </w:r>
                </w:p>
                <w:p w:rsidR="00000000" w:rsidDel="00000000" w:rsidP="00000000" w:rsidRDefault="00000000" w:rsidRPr="00000000" w14:paraId="00000112">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IBAN № ________________________________</w:t>
                  </w:r>
                </w:p>
                <w:p w:rsidR="00000000" w:rsidDel="00000000" w:rsidP="00000000" w:rsidRDefault="00000000" w:rsidRPr="00000000" w14:paraId="00000113">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Тел. ____________________________________</w:t>
                  </w:r>
                </w:p>
                <w:p w:rsidR="00000000" w:rsidDel="00000000" w:rsidP="00000000" w:rsidRDefault="00000000" w:rsidRPr="00000000" w14:paraId="00000114">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Веб-сайт ________________________________</w:t>
                  </w:r>
                </w:p>
                <w:p w:rsidR="00000000" w:rsidDel="00000000" w:rsidP="00000000" w:rsidRDefault="00000000" w:rsidRPr="00000000" w14:paraId="00000115">
                  <w:pPr>
                    <w:shd w:fill="ffffff" w:val="clea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w:t>
                  </w:r>
                </w:p>
                <w:p w:rsidR="00000000" w:rsidDel="00000000" w:rsidP="00000000" w:rsidRDefault="00000000" w:rsidRPr="00000000" w14:paraId="00000117">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 ______________ 2021 р.</w:t>
                  </w:r>
                </w:p>
                <w:p w:rsidR="00000000" w:rsidDel="00000000" w:rsidP="00000000" w:rsidRDefault="00000000" w:rsidRPr="00000000" w14:paraId="00000118">
                  <w:pPr>
                    <w:tabs>
                      <w:tab w:val="left" w:leader="none" w:pos="459"/>
                    </w:tabs>
                    <w:spacing w:after="0" w:line="276" w:lineRule="auto"/>
                    <w:ind w:firstLine="142"/>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9">
            <w:pPr>
              <w:spacing w:after="0" w:line="276"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A">
            <w:pPr>
              <w:widowControl w:val="0"/>
              <w:spacing w:after="0" w:line="276" w:lineRule="auto"/>
              <w:rPr>
                <w:rFonts w:ascii="Calibri" w:cs="Calibri" w:eastAsia="Calibri" w:hAnsi="Calibri"/>
                <w:sz w:val="20"/>
                <w:szCs w:val="20"/>
              </w:rPr>
            </w:pPr>
            <w:r w:rsidDel="00000000" w:rsidR="00000000" w:rsidRPr="00000000">
              <w:rPr>
                <w:rtl w:val="0"/>
              </w:rPr>
            </w:r>
          </w:p>
          <w:tbl>
            <w:tblPr>
              <w:tblStyle w:val="Table7"/>
              <w:tblW w:w="9894.0" w:type="dxa"/>
              <w:jc w:val="left"/>
              <w:tblLayout w:type="fixed"/>
              <w:tblLook w:val="0000"/>
            </w:tblPr>
            <w:tblGrid>
              <w:gridCol w:w="4928"/>
              <w:gridCol w:w="4966"/>
              <w:tblGridChange w:id="0">
                <w:tblGrid>
                  <w:gridCol w:w="4928"/>
                  <w:gridCol w:w="4966"/>
                </w:tblGrid>
              </w:tblGridChange>
            </w:tblGrid>
            <w:tr>
              <w:trPr>
                <w:cantSplit w:val="0"/>
                <w:tblHeader w:val="0"/>
              </w:trPr>
              <w:tc>
                <w:tcPr/>
                <w:p w:rsidR="00000000" w:rsidDel="00000000" w:rsidP="00000000" w:rsidRDefault="00000000" w:rsidRPr="00000000" w14:paraId="0000011B">
                  <w:pPr>
                    <w:tabs>
                      <w:tab w:val="left" w:leader="none" w:pos="459"/>
                    </w:tabs>
                    <w:spacing w:after="0" w:line="276" w:lineRule="auto"/>
                    <w:ind w:firstLine="14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ПОКУПЕЦЬ:</w:t>
                  </w:r>
                </w:p>
              </w:tc>
              <w:tc>
                <w:tcPr/>
                <w:p w:rsidR="00000000" w:rsidDel="00000000" w:rsidP="00000000" w:rsidRDefault="00000000" w:rsidRPr="00000000" w14:paraId="0000011C">
                  <w:pPr>
                    <w:tabs>
                      <w:tab w:val="left" w:leader="none" w:pos="459"/>
                    </w:tabs>
                    <w:spacing w:after="0" w:line="276" w:lineRule="auto"/>
                    <w:ind w:firstLine="14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ПОКУПЕЦЬ:</w:t>
                  </w:r>
                </w:p>
              </w:tc>
            </w:tr>
            <w:tr>
              <w:trPr>
                <w:cantSplit w:val="0"/>
                <w:tblHeader w:val="0"/>
              </w:trPr>
              <w:tc>
                <w:tcPr/>
                <w:p w:rsidR="00000000" w:rsidDel="00000000" w:rsidP="00000000" w:rsidRDefault="00000000" w:rsidRPr="00000000" w14:paraId="0000011D">
                  <w:pPr>
                    <w:shd w:fill="ffffff" w:val="clea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w:t>
                  </w:r>
                </w:p>
                <w:p w:rsidR="00000000" w:rsidDel="00000000" w:rsidP="00000000" w:rsidRDefault="00000000" w:rsidRPr="00000000" w14:paraId="0000011E">
                  <w:pPr>
                    <w:shd w:fill="ffffff" w:val="clear"/>
                    <w:spacing w:after="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(зазначається найменування Постачальника)</w:t>
                  </w:r>
                </w:p>
                <w:p w:rsidR="00000000" w:rsidDel="00000000" w:rsidP="00000000" w:rsidRDefault="00000000" w:rsidRPr="00000000" w14:paraId="0000011F">
                  <w:pPr>
                    <w:shd w:fill="ffffff" w:val="clea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Місцезнаходження: _______________________</w:t>
                  </w:r>
                </w:p>
                <w:p w:rsidR="00000000" w:rsidDel="00000000" w:rsidP="00000000" w:rsidRDefault="00000000" w:rsidRPr="00000000" w14:paraId="00000121">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Адреса для кореспонденції: ________________</w:t>
                  </w:r>
                </w:p>
                <w:p w:rsidR="00000000" w:rsidDel="00000000" w:rsidP="00000000" w:rsidRDefault="00000000" w:rsidRPr="00000000" w14:paraId="00000122">
                  <w:pPr>
                    <w:tabs>
                      <w:tab w:val="left" w:leader="none" w:pos="459"/>
                    </w:tabs>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Код ЄДРПОУ ____________________________</w:t>
                  </w:r>
                </w:p>
                <w:p w:rsidR="00000000" w:rsidDel="00000000" w:rsidP="00000000" w:rsidRDefault="00000000" w:rsidRPr="00000000" w14:paraId="0000012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IBAN № ________________________________</w:t>
                  </w:r>
                </w:p>
                <w:p w:rsidR="00000000" w:rsidDel="00000000" w:rsidP="00000000" w:rsidRDefault="00000000" w:rsidRPr="00000000" w14:paraId="0000012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Тел. ____________________________________</w:t>
                  </w:r>
                </w:p>
                <w:p w:rsidR="00000000" w:rsidDel="00000000" w:rsidP="00000000" w:rsidRDefault="00000000" w:rsidRPr="00000000" w14:paraId="00000125">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Веб-сайт ________________________________</w:t>
                  </w:r>
                </w:p>
                <w:p w:rsidR="00000000" w:rsidDel="00000000" w:rsidP="00000000" w:rsidRDefault="00000000" w:rsidRPr="00000000" w14:paraId="00000126">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w:t>
                  </w:r>
                </w:p>
                <w:p w:rsidR="00000000" w:rsidDel="00000000" w:rsidP="00000000" w:rsidRDefault="00000000" w:rsidRPr="00000000" w14:paraId="00000128">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 ______________ 202_ р.</w:t>
                  </w:r>
                </w:p>
                <w:p w:rsidR="00000000" w:rsidDel="00000000" w:rsidP="00000000" w:rsidRDefault="00000000" w:rsidRPr="00000000" w14:paraId="00000129">
                  <w:pPr>
                    <w:tabs>
                      <w:tab w:val="left" w:leader="none" w:pos="459"/>
                    </w:tabs>
                    <w:spacing w:after="0" w:line="276" w:lineRule="auto"/>
                    <w:ind w:firstLine="142"/>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A">
                  <w:pPr>
                    <w:shd w:fill="ffffff" w:val="clear"/>
                    <w:spacing w:after="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______________________________________</w:t>
                  </w:r>
                </w:p>
                <w:p w:rsidR="00000000" w:rsidDel="00000000" w:rsidP="00000000" w:rsidRDefault="00000000" w:rsidRPr="00000000" w14:paraId="0000012B">
                  <w:pPr>
                    <w:shd w:fill="ffffff" w:val="clear"/>
                    <w:spacing w:after="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(зазначається найменування Покупця)</w:t>
                  </w:r>
                </w:p>
                <w:p w:rsidR="00000000" w:rsidDel="00000000" w:rsidP="00000000" w:rsidRDefault="00000000" w:rsidRPr="00000000" w14:paraId="0000012C">
                  <w:pPr>
                    <w:shd w:fill="ffffff" w:val="clea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Місцезнаходження: _______________________</w:t>
                  </w:r>
                </w:p>
                <w:p w:rsidR="00000000" w:rsidDel="00000000" w:rsidP="00000000" w:rsidRDefault="00000000" w:rsidRPr="00000000" w14:paraId="0000012E">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Адреса для кореспонденції: ________________</w:t>
                  </w:r>
                </w:p>
                <w:p w:rsidR="00000000" w:rsidDel="00000000" w:rsidP="00000000" w:rsidRDefault="00000000" w:rsidRPr="00000000" w14:paraId="0000012F">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Код ЄДРПОУ ____________________________</w:t>
                  </w:r>
                </w:p>
                <w:p w:rsidR="00000000" w:rsidDel="00000000" w:rsidP="00000000" w:rsidRDefault="00000000" w:rsidRPr="00000000" w14:paraId="00000130">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IBAN № ________________________________</w:t>
                  </w:r>
                </w:p>
                <w:p w:rsidR="00000000" w:rsidDel="00000000" w:rsidP="00000000" w:rsidRDefault="00000000" w:rsidRPr="00000000" w14:paraId="00000131">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Тел. ____________________________________</w:t>
                  </w:r>
                </w:p>
                <w:p w:rsidR="00000000" w:rsidDel="00000000" w:rsidP="00000000" w:rsidRDefault="00000000" w:rsidRPr="00000000" w14:paraId="00000132">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Веб-сайт ________________________________</w:t>
                  </w:r>
                </w:p>
                <w:p w:rsidR="00000000" w:rsidDel="00000000" w:rsidP="00000000" w:rsidRDefault="00000000" w:rsidRPr="00000000" w14:paraId="00000133">
                  <w:pPr>
                    <w:shd w:fill="ffffff" w:val="clea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w:t>
                  </w:r>
                </w:p>
                <w:p w:rsidR="00000000" w:rsidDel="00000000" w:rsidP="00000000" w:rsidRDefault="00000000" w:rsidRPr="00000000" w14:paraId="00000135">
                  <w:pPr>
                    <w:shd w:fill="ffffff" w:val="clea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 ______________ 2021 р.</w:t>
                  </w:r>
                </w:p>
                <w:p w:rsidR="00000000" w:rsidDel="00000000" w:rsidP="00000000" w:rsidRDefault="00000000" w:rsidRPr="00000000" w14:paraId="00000136">
                  <w:pPr>
                    <w:tabs>
                      <w:tab w:val="left" w:leader="none" w:pos="459"/>
                    </w:tabs>
                    <w:spacing w:after="0" w:line="276" w:lineRule="auto"/>
                    <w:ind w:firstLine="142"/>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7">
            <w:pPr>
              <w:spacing w:after="0" w:line="276"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38">
      <w:pPr>
        <w:spacing w:line="259" w:lineRule="auto"/>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Додаток 2</w:t>
      </w:r>
    </w:p>
    <w:p w:rsidR="00000000" w:rsidDel="00000000" w:rsidP="00000000" w:rsidRDefault="00000000" w:rsidRPr="00000000" w14:paraId="00000139">
      <w:pPr>
        <w:spacing w:line="259" w:lineRule="auto"/>
        <w:ind w:left="566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 Договору від ________202_ року</w:t>
      </w:r>
    </w:p>
    <w:p w:rsidR="00000000" w:rsidDel="00000000" w:rsidP="00000000" w:rsidRDefault="00000000" w:rsidRPr="00000000" w14:paraId="0000013A">
      <w:pPr>
        <w:spacing w:line="259" w:lineRule="auto"/>
        <w:ind w:left="4956" w:firstLine="707.000000000000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____________</w:t>
      </w:r>
    </w:p>
    <w:p w:rsidR="00000000" w:rsidDel="00000000" w:rsidP="00000000" w:rsidRDefault="00000000" w:rsidRPr="00000000" w14:paraId="0000013B">
      <w:pPr>
        <w:spacing w:after="160" w:line="259" w:lineRule="auto"/>
        <w:ind w:firstLine="70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after="160" w:line="259" w:lineRule="auto"/>
        <w:ind w:firstLine="70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Перелік та розташування (розміщення) стаціонарних АЗС у м. Києві та АЗС по всій території України (крім тимчасово окупованої території Донецької, Луганської областях та АР Крим)</w:t>
      </w:r>
    </w:p>
    <w:p w:rsidR="00000000" w:rsidDel="00000000" w:rsidP="00000000" w:rsidRDefault="00000000" w:rsidRPr="00000000" w14:paraId="0000013E">
      <w:pPr>
        <w:spacing w:after="160" w:line="259" w:lineRule="auto"/>
        <w:jc w:val="center"/>
        <w:rPr>
          <w:rFonts w:ascii="Times New Roman" w:cs="Times New Roman" w:eastAsia="Times New Roman" w:hAnsi="Times New Roman"/>
          <w:b w:val="1"/>
        </w:rPr>
      </w:pPr>
      <w:r w:rsidDel="00000000" w:rsidR="00000000" w:rsidRPr="00000000">
        <w:rPr>
          <w:rtl w:val="0"/>
        </w:rPr>
      </w:r>
    </w:p>
    <w:tbl>
      <w:tblPr>
        <w:tblStyle w:val="Table8"/>
        <w:tblW w:w="95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551"/>
        <w:gridCol w:w="1558"/>
        <w:gridCol w:w="2834"/>
        <w:gridCol w:w="2020"/>
        <w:tblGridChange w:id="0">
          <w:tblGrid>
            <w:gridCol w:w="562"/>
            <w:gridCol w:w="2551"/>
            <w:gridCol w:w="1558"/>
            <w:gridCol w:w="2834"/>
            <w:gridCol w:w="2020"/>
          </w:tblGrid>
        </w:tblGridChange>
      </w:tblGrid>
      <w:tr>
        <w:trPr>
          <w:cantSplit w:val="0"/>
          <w:trHeight w:val="1380" w:hRule="atLeast"/>
          <w:tblHeader w:val="0"/>
        </w:trPr>
        <w:tc>
          <w:tcPr>
            <w:vAlign w:val="center"/>
          </w:tcPr>
          <w:p w:rsidR="00000000" w:rsidDel="00000000" w:rsidP="00000000" w:rsidRDefault="00000000" w:rsidRPr="00000000" w14:paraId="0000013F">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з/п</w:t>
            </w:r>
          </w:p>
        </w:tc>
        <w:tc>
          <w:tcPr>
            <w:vAlign w:val="center"/>
          </w:tcPr>
          <w:p w:rsidR="00000000" w:rsidDel="00000000" w:rsidP="00000000" w:rsidRDefault="00000000" w:rsidRPr="00000000" w14:paraId="00000140">
            <w:pPr>
              <w:spacing w:after="160" w:line="259" w:lineRule="auto"/>
              <w:ind w:right="-9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Адреса АЗС (область, місто, вулиця)</w:t>
            </w:r>
          </w:p>
        </w:tc>
        <w:tc>
          <w:tcPr>
            <w:vAlign w:val="center"/>
          </w:tcPr>
          <w:p w:rsidR="00000000" w:rsidDel="00000000" w:rsidP="00000000" w:rsidRDefault="00000000" w:rsidRPr="00000000" w14:paraId="00000141">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Назва АЗС</w:t>
            </w:r>
          </w:p>
        </w:tc>
        <w:tc>
          <w:tcPr>
            <w:vAlign w:val="center"/>
          </w:tcPr>
          <w:p w:rsidR="00000000" w:rsidDel="00000000" w:rsidP="00000000" w:rsidRDefault="00000000" w:rsidRPr="00000000" w14:paraId="00000142">
            <w:pPr>
              <w:keepNext w:val="1"/>
              <w:shd w:fill="ffffff" w:val="clea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Найменування пального, яке пропонується на АЗС</w:t>
            </w:r>
          </w:p>
        </w:tc>
        <w:tc>
          <w:tcPr>
            <w:vAlign w:val="center"/>
          </w:tcPr>
          <w:p w:rsidR="00000000" w:rsidDel="00000000" w:rsidP="00000000" w:rsidRDefault="00000000" w:rsidRPr="00000000" w14:paraId="00000143">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Примітки (власна, орендована, партнерський договір)</w:t>
            </w:r>
          </w:p>
        </w:tc>
      </w:tr>
      <w:tr>
        <w:trPr>
          <w:cantSplit w:val="0"/>
          <w:trHeight w:val="247" w:hRule="atLeast"/>
          <w:tblHeader w:val="0"/>
        </w:trPr>
        <w:tc>
          <w:tcPr>
            <w:vAlign w:val="center"/>
          </w:tcPr>
          <w:p w:rsidR="00000000" w:rsidDel="00000000" w:rsidP="00000000" w:rsidRDefault="00000000" w:rsidRPr="00000000" w14:paraId="00000144">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145">
            <w:pPr>
              <w:spacing w:after="160" w:line="259"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46">
            <w:pPr>
              <w:spacing w:after="160" w:line="259"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47">
            <w:pPr>
              <w:spacing w:after="160" w:line="259"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48">
            <w:pPr>
              <w:spacing w:after="160" w:line="259" w:lineRule="auto"/>
              <w:rPr>
                <w:rFonts w:ascii="Times New Roman" w:cs="Times New Roman" w:eastAsia="Times New Roman" w:hAnsi="Times New Roman"/>
              </w:rPr>
            </w:pPr>
            <w:r w:rsidDel="00000000" w:rsidR="00000000" w:rsidRPr="00000000">
              <w:rPr>
                <w:rtl w:val="0"/>
              </w:rPr>
            </w:r>
          </w:p>
        </w:tc>
      </w:tr>
      <w:tr>
        <w:trPr>
          <w:cantSplit w:val="0"/>
          <w:trHeight w:val="247" w:hRule="atLeast"/>
          <w:tblHeader w:val="0"/>
        </w:trPr>
        <w:tc>
          <w:tcPr>
            <w:vAlign w:val="center"/>
          </w:tcPr>
          <w:p w:rsidR="00000000" w:rsidDel="00000000" w:rsidP="00000000" w:rsidRDefault="00000000" w:rsidRPr="00000000" w14:paraId="00000149">
            <w:pPr>
              <w:spacing w:after="160" w:line="259"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4A">
            <w:pPr>
              <w:spacing w:after="160" w:line="259"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4B">
            <w:pPr>
              <w:spacing w:after="160" w:line="259"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4C">
            <w:pPr>
              <w:spacing w:after="160" w:line="259"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4D">
            <w:pPr>
              <w:spacing w:after="160" w:line="259" w:lineRule="auto"/>
              <w:jc w:val="center"/>
              <w:rPr>
                <w:rFonts w:ascii="Times New Roman" w:cs="Times New Roman" w:eastAsia="Times New Roman" w:hAnsi="Times New Roman"/>
              </w:rPr>
            </w:pPr>
            <w:r w:rsidDel="00000000" w:rsidR="00000000" w:rsidRPr="00000000">
              <w:rPr>
                <w:rtl w:val="0"/>
              </w:rPr>
            </w:r>
          </w:p>
        </w:tc>
      </w:tr>
      <w:tr>
        <w:trPr>
          <w:cantSplit w:val="0"/>
          <w:trHeight w:val="247" w:hRule="atLeast"/>
          <w:tblHeader w:val="0"/>
        </w:trPr>
        <w:tc>
          <w:tcPr>
            <w:vAlign w:val="center"/>
          </w:tcPr>
          <w:p w:rsidR="00000000" w:rsidDel="00000000" w:rsidP="00000000" w:rsidRDefault="00000000" w:rsidRPr="00000000" w14:paraId="0000014E">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14F">
            <w:pPr>
              <w:spacing w:after="16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50">
            <w:pPr>
              <w:spacing w:after="16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51">
            <w:pPr>
              <w:spacing w:after="16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52">
            <w:pPr>
              <w:spacing w:after="1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after="160" w:line="259" w:lineRule="auto"/>
        <w:rPr>
          <w:rFonts w:ascii="Times New Roman" w:cs="Times New Roman" w:eastAsia="Times New Roman" w:hAnsi="Times New Roman"/>
        </w:rPr>
      </w:pPr>
      <w:r w:rsidDel="00000000" w:rsidR="00000000" w:rsidRPr="00000000">
        <w:rPr>
          <w:rtl w:val="0"/>
        </w:rPr>
      </w:r>
    </w:p>
    <w:tbl>
      <w:tblPr>
        <w:tblStyle w:val="Table9"/>
        <w:tblW w:w="9936.0" w:type="dxa"/>
        <w:jc w:val="left"/>
        <w:tblInd w:w="-115.0" w:type="dxa"/>
        <w:tblLayout w:type="fixed"/>
        <w:tblLook w:val="0000"/>
      </w:tblPr>
      <w:tblGrid>
        <w:gridCol w:w="4968"/>
        <w:gridCol w:w="4968"/>
        <w:tblGridChange w:id="0">
          <w:tblGrid>
            <w:gridCol w:w="4968"/>
            <w:gridCol w:w="4968"/>
          </w:tblGrid>
        </w:tblGridChange>
      </w:tblGrid>
      <w:tr>
        <w:trPr>
          <w:cantSplit w:val="0"/>
          <w:tblHeader w:val="0"/>
        </w:trPr>
        <w:tc>
          <w:tcPr/>
          <w:p w:rsidR="00000000" w:rsidDel="00000000" w:rsidP="00000000" w:rsidRDefault="00000000" w:rsidRPr="00000000" w14:paraId="00000155">
            <w:pPr>
              <w:widowControl w:val="0"/>
              <w:rPr>
                <w:rFonts w:ascii="Times New Roman" w:cs="Times New Roman" w:eastAsia="Times New Roman" w:hAnsi="Times New Roman"/>
              </w:rPr>
            </w:pPr>
            <w:r w:rsidDel="00000000" w:rsidR="00000000" w:rsidRPr="00000000">
              <w:rPr>
                <w:rtl w:val="0"/>
              </w:rPr>
            </w:r>
          </w:p>
          <w:tbl>
            <w:tblPr>
              <w:tblStyle w:val="Table10"/>
              <w:tblW w:w="9894.0" w:type="dxa"/>
              <w:jc w:val="left"/>
              <w:tblLayout w:type="fixed"/>
              <w:tblLook w:val="0000"/>
            </w:tblPr>
            <w:tblGrid>
              <w:gridCol w:w="4928"/>
              <w:gridCol w:w="4966"/>
              <w:tblGridChange w:id="0">
                <w:tblGrid>
                  <w:gridCol w:w="4928"/>
                  <w:gridCol w:w="4966"/>
                </w:tblGrid>
              </w:tblGridChange>
            </w:tblGrid>
            <w:tr>
              <w:trPr>
                <w:cantSplit w:val="0"/>
                <w:tblHeader w:val="0"/>
              </w:trPr>
              <w:tc>
                <w:tcPr/>
                <w:p w:rsidR="00000000" w:rsidDel="00000000" w:rsidP="00000000" w:rsidRDefault="00000000" w:rsidRPr="00000000" w14:paraId="00000156">
                  <w:pPr>
                    <w:tabs>
                      <w:tab w:val="left" w:leader="none" w:pos="459"/>
                    </w:tabs>
                    <w:spacing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ПОСТАЧАЛЬНИК:</w:t>
                  </w:r>
                </w:p>
              </w:tc>
              <w:tc>
                <w:tcPr/>
                <w:p w:rsidR="00000000" w:rsidDel="00000000" w:rsidP="00000000" w:rsidRDefault="00000000" w:rsidRPr="00000000" w14:paraId="00000157">
                  <w:pPr>
                    <w:tabs>
                      <w:tab w:val="left" w:leader="none" w:pos="459"/>
                    </w:tabs>
                    <w:spacing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ПОКУПЕЦЬ:</w:t>
                  </w:r>
                </w:p>
              </w:tc>
            </w:tr>
            <w:tr>
              <w:trPr>
                <w:cantSplit w:val="0"/>
                <w:tblHeader w:val="0"/>
              </w:trPr>
              <w:tc>
                <w:tcPr/>
                <w:p w:rsidR="00000000" w:rsidDel="00000000" w:rsidP="00000000" w:rsidRDefault="00000000" w:rsidRPr="00000000" w14:paraId="00000158">
                  <w:pPr>
                    <w:shd w:fill="ffffff" w:val="clea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w:t>
                  </w:r>
                </w:p>
                <w:p w:rsidR="00000000" w:rsidDel="00000000" w:rsidP="00000000" w:rsidRDefault="00000000" w:rsidRPr="00000000" w14:paraId="00000159">
                  <w:pPr>
                    <w:shd w:fill="ffffff" w:val="clear"/>
                    <w:spacing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(зазначається найменування Постачальника)</w:t>
                  </w:r>
                </w:p>
                <w:p w:rsidR="00000000" w:rsidDel="00000000" w:rsidP="00000000" w:rsidRDefault="00000000" w:rsidRPr="00000000" w14:paraId="0000015A">
                  <w:pPr>
                    <w:shd w:fill="ffffff"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Місцезнаходження: _______________________</w:t>
                  </w:r>
                </w:p>
                <w:p w:rsidR="00000000" w:rsidDel="00000000" w:rsidP="00000000" w:rsidRDefault="00000000" w:rsidRPr="00000000" w14:paraId="0000015C">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Адреса для кореспонденції: ________________</w:t>
                  </w:r>
                </w:p>
                <w:p w:rsidR="00000000" w:rsidDel="00000000" w:rsidP="00000000" w:rsidRDefault="00000000" w:rsidRPr="00000000" w14:paraId="0000015D">
                  <w:pPr>
                    <w:tabs>
                      <w:tab w:val="left" w:leader="none" w:pos="459"/>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 ЄДРПОУ ____________________________</w:t>
                  </w:r>
                </w:p>
                <w:p w:rsidR="00000000" w:rsidDel="00000000" w:rsidP="00000000" w:rsidRDefault="00000000" w:rsidRPr="00000000" w14:paraId="0000015E">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IBAN № ________________________________</w:t>
                  </w:r>
                </w:p>
                <w:p w:rsidR="00000000" w:rsidDel="00000000" w:rsidP="00000000" w:rsidRDefault="00000000" w:rsidRPr="00000000" w14:paraId="0000015F">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 ____________________________________</w:t>
                  </w:r>
                </w:p>
                <w:p w:rsidR="00000000" w:rsidDel="00000000" w:rsidP="00000000" w:rsidRDefault="00000000" w:rsidRPr="00000000" w14:paraId="000001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Веб-сайт ________________________________</w:t>
                  </w:r>
                </w:p>
                <w:p w:rsidR="00000000" w:rsidDel="00000000" w:rsidP="00000000" w:rsidRDefault="00000000" w:rsidRPr="00000000" w14:paraId="0000016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w:t>
                  </w:r>
                </w:p>
                <w:p w:rsidR="00000000" w:rsidDel="00000000" w:rsidP="00000000" w:rsidRDefault="00000000" w:rsidRPr="00000000" w14:paraId="000001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 ______________ 202_ р.</w:t>
                  </w:r>
                </w:p>
                <w:p w:rsidR="00000000" w:rsidDel="00000000" w:rsidP="00000000" w:rsidRDefault="00000000" w:rsidRPr="00000000" w14:paraId="00000164">
                  <w:pPr>
                    <w:tabs>
                      <w:tab w:val="left" w:leader="none" w:pos="459"/>
                    </w:tabs>
                    <w:spacing w:line="240" w:lineRule="auto"/>
                    <w:ind w:firstLine="142"/>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5">
                  <w:pPr>
                    <w:shd w:fill="ffffff" w:val="clear"/>
                    <w:spacing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______________________________________</w:t>
                  </w:r>
                </w:p>
                <w:p w:rsidR="00000000" w:rsidDel="00000000" w:rsidP="00000000" w:rsidRDefault="00000000" w:rsidRPr="00000000" w14:paraId="00000166">
                  <w:pPr>
                    <w:shd w:fill="ffffff" w:val="clear"/>
                    <w:spacing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(зазначається найменування Покупця)</w:t>
                  </w:r>
                </w:p>
                <w:p w:rsidR="00000000" w:rsidDel="00000000" w:rsidP="00000000" w:rsidRDefault="00000000" w:rsidRPr="00000000" w14:paraId="00000167">
                  <w:pPr>
                    <w:shd w:fill="ffffff"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Місцезнаходження: _______________________</w:t>
                  </w:r>
                </w:p>
                <w:p w:rsidR="00000000" w:rsidDel="00000000" w:rsidP="00000000" w:rsidRDefault="00000000" w:rsidRPr="00000000" w14:paraId="00000169">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Адреса для кореспонденції: ________________</w:t>
                  </w:r>
                </w:p>
                <w:p w:rsidR="00000000" w:rsidDel="00000000" w:rsidP="00000000" w:rsidRDefault="00000000" w:rsidRPr="00000000" w14:paraId="0000016A">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 ЄДРПОУ ____________________________</w:t>
                  </w:r>
                </w:p>
                <w:p w:rsidR="00000000" w:rsidDel="00000000" w:rsidP="00000000" w:rsidRDefault="00000000" w:rsidRPr="00000000" w14:paraId="0000016B">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IBAN № ________________________________</w:t>
                  </w:r>
                </w:p>
                <w:p w:rsidR="00000000" w:rsidDel="00000000" w:rsidP="00000000" w:rsidRDefault="00000000" w:rsidRPr="00000000" w14:paraId="0000016C">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 ____________________________________</w:t>
                  </w:r>
                </w:p>
                <w:p w:rsidR="00000000" w:rsidDel="00000000" w:rsidP="00000000" w:rsidRDefault="00000000" w:rsidRPr="00000000" w14:paraId="0000016D">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Веб-сайт ________________________________</w:t>
                  </w:r>
                </w:p>
                <w:p w:rsidR="00000000" w:rsidDel="00000000" w:rsidP="00000000" w:rsidRDefault="00000000" w:rsidRPr="00000000" w14:paraId="0000016E">
                  <w:pPr>
                    <w:shd w:fill="ffffff"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w:t>
                  </w:r>
                </w:p>
                <w:p w:rsidR="00000000" w:rsidDel="00000000" w:rsidP="00000000" w:rsidRDefault="00000000" w:rsidRPr="00000000" w14:paraId="00000170">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 ______________ 2021 р.</w:t>
                  </w:r>
                </w:p>
                <w:p w:rsidR="00000000" w:rsidDel="00000000" w:rsidP="00000000" w:rsidRDefault="00000000" w:rsidRPr="00000000" w14:paraId="00000171">
                  <w:pPr>
                    <w:tabs>
                      <w:tab w:val="left" w:leader="none" w:pos="459"/>
                    </w:tabs>
                    <w:spacing w:line="240" w:lineRule="auto"/>
                    <w:ind w:firstLine="142"/>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2">
            <w:pPr>
              <w:spacing w:after="160" w:line="259"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3">
            <w:pPr>
              <w:widowControl w:val="0"/>
              <w:rPr>
                <w:rFonts w:ascii="Calibri" w:cs="Calibri" w:eastAsia="Calibri" w:hAnsi="Calibri"/>
              </w:rPr>
            </w:pPr>
            <w:r w:rsidDel="00000000" w:rsidR="00000000" w:rsidRPr="00000000">
              <w:rPr>
                <w:rtl w:val="0"/>
              </w:rPr>
            </w:r>
          </w:p>
          <w:tbl>
            <w:tblPr>
              <w:tblStyle w:val="Table11"/>
              <w:tblW w:w="9894.0" w:type="dxa"/>
              <w:jc w:val="left"/>
              <w:tblLayout w:type="fixed"/>
              <w:tblLook w:val="0000"/>
            </w:tblPr>
            <w:tblGrid>
              <w:gridCol w:w="4928"/>
              <w:gridCol w:w="4966"/>
              <w:tblGridChange w:id="0">
                <w:tblGrid>
                  <w:gridCol w:w="4928"/>
                  <w:gridCol w:w="4966"/>
                </w:tblGrid>
              </w:tblGridChange>
            </w:tblGrid>
            <w:tr>
              <w:trPr>
                <w:cantSplit w:val="0"/>
                <w:tblHeader w:val="0"/>
              </w:trPr>
              <w:tc>
                <w:tcPr/>
                <w:p w:rsidR="00000000" w:rsidDel="00000000" w:rsidP="00000000" w:rsidRDefault="00000000" w:rsidRPr="00000000" w14:paraId="00000174">
                  <w:pPr>
                    <w:tabs>
                      <w:tab w:val="left" w:leader="none" w:pos="459"/>
                    </w:tabs>
                    <w:spacing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ПОКУПЕЦЬ:</w:t>
                  </w:r>
                </w:p>
              </w:tc>
              <w:tc>
                <w:tcPr/>
                <w:p w:rsidR="00000000" w:rsidDel="00000000" w:rsidP="00000000" w:rsidRDefault="00000000" w:rsidRPr="00000000" w14:paraId="00000175">
                  <w:pPr>
                    <w:tabs>
                      <w:tab w:val="left" w:leader="none" w:pos="459"/>
                    </w:tabs>
                    <w:spacing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ПОКУПЕЦЬ:</w:t>
                  </w:r>
                </w:p>
              </w:tc>
            </w:tr>
            <w:tr>
              <w:trPr>
                <w:cantSplit w:val="0"/>
                <w:tblHeader w:val="0"/>
              </w:trPr>
              <w:tc>
                <w:tcPr/>
                <w:p w:rsidR="00000000" w:rsidDel="00000000" w:rsidP="00000000" w:rsidRDefault="00000000" w:rsidRPr="00000000" w14:paraId="00000176">
                  <w:pPr>
                    <w:shd w:fill="ffffff" w:val="clea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w:t>
                  </w:r>
                </w:p>
                <w:p w:rsidR="00000000" w:rsidDel="00000000" w:rsidP="00000000" w:rsidRDefault="00000000" w:rsidRPr="00000000" w14:paraId="00000177">
                  <w:pPr>
                    <w:shd w:fill="ffffff" w:val="clear"/>
                    <w:spacing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(зазначається найменування Постачальника)</w:t>
                  </w:r>
                </w:p>
                <w:p w:rsidR="00000000" w:rsidDel="00000000" w:rsidP="00000000" w:rsidRDefault="00000000" w:rsidRPr="00000000" w14:paraId="00000178">
                  <w:pPr>
                    <w:shd w:fill="ffffff"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Місцезнаходження: _______________________</w:t>
                  </w:r>
                </w:p>
                <w:p w:rsidR="00000000" w:rsidDel="00000000" w:rsidP="00000000" w:rsidRDefault="00000000" w:rsidRPr="00000000" w14:paraId="0000017A">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Адреса для кореспонденції: ________________</w:t>
                  </w:r>
                </w:p>
                <w:p w:rsidR="00000000" w:rsidDel="00000000" w:rsidP="00000000" w:rsidRDefault="00000000" w:rsidRPr="00000000" w14:paraId="0000017B">
                  <w:pPr>
                    <w:tabs>
                      <w:tab w:val="left" w:leader="none" w:pos="459"/>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 ЄДРПОУ ____________________________</w:t>
                  </w:r>
                </w:p>
                <w:p w:rsidR="00000000" w:rsidDel="00000000" w:rsidP="00000000" w:rsidRDefault="00000000" w:rsidRPr="00000000" w14:paraId="0000017C">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IBAN № ________________________________</w:t>
                  </w:r>
                </w:p>
                <w:p w:rsidR="00000000" w:rsidDel="00000000" w:rsidP="00000000" w:rsidRDefault="00000000" w:rsidRPr="00000000" w14:paraId="0000017D">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 ____________________________________</w:t>
                  </w:r>
                </w:p>
                <w:p w:rsidR="00000000" w:rsidDel="00000000" w:rsidP="00000000" w:rsidRDefault="00000000" w:rsidRPr="00000000" w14:paraId="000001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Веб-сайт ________________________________</w:t>
                  </w:r>
                </w:p>
                <w:p w:rsidR="00000000" w:rsidDel="00000000" w:rsidP="00000000" w:rsidRDefault="00000000" w:rsidRPr="00000000" w14:paraId="0000017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w:t>
                  </w:r>
                </w:p>
                <w:p w:rsidR="00000000" w:rsidDel="00000000" w:rsidP="00000000" w:rsidRDefault="00000000" w:rsidRPr="00000000" w14:paraId="000001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 ______________ 202_ р.</w:t>
                  </w:r>
                </w:p>
                <w:p w:rsidR="00000000" w:rsidDel="00000000" w:rsidP="00000000" w:rsidRDefault="00000000" w:rsidRPr="00000000" w14:paraId="00000182">
                  <w:pPr>
                    <w:tabs>
                      <w:tab w:val="left" w:leader="none" w:pos="459"/>
                    </w:tabs>
                    <w:spacing w:line="240" w:lineRule="auto"/>
                    <w:ind w:firstLine="142"/>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3">
                  <w:pPr>
                    <w:shd w:fill="ffffff" w:val="clear"/>
                    <w:spacing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______________________________________</w:t>
                  </w:r>
                </w:p>
                <w:p w:rsidR="00000000" w:rsidDel="00000000" w:rsidP="00000000" w:rsidRDefault="00000000" w:rsidRPr="00000000" w14:paraId="00000184">
                  <w:pPr>
                    <w:shd w:fill="ffffff" w:val="clear"/>
                    <w:spacing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(зазначається найменування Покупця)</w:t>
                  </w:r>
                </w:p>
                <w:p w:rsidR="00000000" w:rsidDel="00000000" w:rsidP="00000000" w:rsidRDefault="00000000" w:rsidRPr="00000000" w14:paraId="00000185">
                  <w:pPr>
                    <w:shd w:fill="ffffff"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Місцезнаходження: _______________________</w:t>
                  </w:r>
                </w:p>
                <w:p w:rsidR="00000000" w:rsidDel="00000000" w:rsidP="00000000" w:rsidRDefault="00000000" w:rsidRPr="00000000" w14:paraId="00000187">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Адреса для кореспонденції: ________________</w:t>
                  </w:r>
                </w:p>
                <w:p w:rsidR="00000000" w:rsidDel="00000000" w:rsidP="00000000" w:rsidRDefault="00000000" w:rsidRPr="00000000" w14:paraId="00000188">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 ЄДРПОУ ____________________________</w:t>
                  </w:r>
                </w:p>
                <w:p w:rsidR="00000000" w:rsidDel="00000000" w:rsidP="00000000" w:rsidRDefault="00000000" w:rsidRPr="00000000" w14:paraId="00000189">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IBAN № ________________________________</w:t>
                  </w:r>
                </w:p>
                <w:p w:rsidR="00000000" w:rsidDel="00000000" w:rsidP="00000000" w:rsidRDefault="00000000" w:rsidRPr="00000000" w14:paraId="0000018A">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 ____________________________________</w:t>
                  </w:r>
                </w:p>
                <w:p w:rsidR="00000000" w:rsidDel="00000000" w:rsidP="00000000" w:rsidRDefault="00000000" w:rsidRPr="00000000" w14:paraId="0000018B">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Веб-сайт ________________________________</w:t>
                  </w:r>
                </w:p>
                <w:p w:rsidR="00000000" w:rsidDel="00000000" w:rsidP="00000000" w:rsidRDefault="00000000" w:rsidRPr="00000000" w14:paraId="0000018C">
                  <w:pPr>
                    <w:shd w:fill="ffffff"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w:t>
                  </w:r>
                </w:p>
                <w:p w:rsidR="00000000" w:rsidDel="00000000" w:rsidP="00000000" w:rsidRDefault="00000000" w:rsidRPr="00000000" w14:paraId="0000018E">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 ______________ 2021 р.</w:t>
                  </w:r>
                </w:p>
                <w:p w:rsidR="00000000" w:rsidDel="00000000" w:rsidP="00000000" w:rsidRDefault="00000000" w:rsidRPr="00000000" w14:paraId="0000018F">
                  <w:pPr>
                    <w:tabs>
                      <w:tab w:val="left" w:leader="none" w:pos="459"/>
                    </w:tabs>
                    <w:spacing w:line="240" w:lineRule="auto"/>
                    <w:ind w:firstLine="142"/>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0">
            <w:pPr>
              <w:spacing w:after="160" w:line="259"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973.93700787401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Ольга Нос" w:id="2" w:date="2023-07-06T14:21:48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талон - по накладним, не все одразу, потім за талонами вибирають пальне. Оплата йде саме за талони.</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Стреч карта - аналогічно талонам.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Смарт карта (у грн або у літрах. У грн ціна міняється, у літрах - ні, бо купуються літри)</w:t>
      </w:r>
    </w:p>
  </w:comment>
  <w:comment w:author="Ольга Нос" w:id="3" w:date="2023-07-06T14:26:41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карток - умови поповнення - окремий розділ, талони і стреч картки - поштучно</w:t>
      </w:r>
    </w:p>
  </w:comment>
  <w:comment w:author="Ольга Нос" w:id="6" w:date="2023-07-11T09:10:35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@o.zherebnykh@prozorro.ua  зверни увагу, у нас тут поле заповнюється за замовченням, на відміну від інших договорів</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Олексій Жеребних_</w:t>
      </w:r>
    </w:p>
  </w:comment>
  <w:comment w:author="Ольга Нос" w:id="9" w:date="2023-07-06T14:49:32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Дизель - у договорі описано, що залежно від температури різне пальне постачається</w:t>
      </w:r>
    </w:p>
  </w:comment>
  <w:comment w:author="Ольга Нос" w:id="7" w:date="2023-07-06T14:35:29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строку дії талонів - можуть згорати, можуть переноситись</w:t>
      </w:r>
    </w:p>
  </w:comment>
  <w:comment w:author="Ольга Нос" w:id="8" w:date="2023-07-06T14:45:51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умови по карткам коли термін дії вичерпався, а обсяг не вибраний</w:t>
      </w:r>
    </w:p>
  </w:comment>
  <w:comment w:author="Ольга Нос" w:id="5" w:date="2023-07-06T14:37:22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місяців зараз</w:t>
      </w:r>
    </w:p>
  </w:comment>
  <w:comment w:author="Ольга Нос" w:id="10" w:date="2023-07-06T14:36:42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умови обміну карток у разі перевипуску</w:t>
      </w:r>
    </w:p>
  </w:comment>
  <w:comment w:author="Ольга Нос" w:id="11" w:date="2023-07-11T09:03:3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@advocat.tokarchuk@gmail.com строк дії талонів зазначила теж 6 міс, як у таблиці</w:t>
      </w:r>
    </w:p>
  </w:comment>
  <w:comment w:author="Ольга Нос" w:id="4" w:date="2023-07-06T14:29:33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карток - кожен раз різні умови, вони гнучкі і описуються окремим розділом договору</w:t>
      </w:r>
    </w:p>
  </w:comment>
  <w:comment w:author="Ольга Нос" w:id="0" w:date="2023-07-06T14:09:54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Налив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Паливні картки</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Талони</w:t>
      </w:r>
    </w:p>
  </w:comment>
  <w:comment w:author="Ольга Нос" w:id="1" w:date="2023-07-06T14:12:03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пального - більш детальний код CPV, бо занадто широко</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94" w15:done="0"/>
  <w15:commentEx w15:paraId="00000195" w15:paraIdParent="00000194" w15:done="0"/>
  <w15:commentEx w15:paraId="00000197" w15:done="0"/>
  <w15:commentEx w15:paraId="00000198" w15:done="0"/>
  <w15:commentEx w15:paraId="00000199" w15:done="0"/>
  <w15:commentEx w15:paraId="0000019A" w15:paraIdParent="00000199" w15:done="0"/>
  <w15:commentEx w15:paraId="0000019B" w15:done="0"/>
  <w15:commentEx w15:paraId="0000019C" w15:done="0"/>
  <w15:commentEx w15:paraId="0000019D" w15:paraIdParent="0000019C" w15:done="0"/>
  <w15:commentEx w15:paraId="0000019E" w15:done="0"/>
  <w15:commentEx w15:paraId="000001A1" w15:done="0"/>
  <w15:commentEx w15:paraId="000001A2" w15:paraIdParent="000001A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a4">
    <w:name w:val="Subtitle"/>
    <w:basedOn w:val="a"/>
    <w:next w:val="a"/>
    <w:uiPriority w:val="11"/>
    <w:qFormat w:val="1"/>
    <w:pPr>
      <w:keepNext w:val="1"/>
      <w:keepLines w:val="1"/>
      <w:spacing w:after="320"/>
    </w:pPr>
    <w:rPr>
      <w:color w:val="666666"/>
      <w:sz w:val="30"/>
      <w:szCs w:val="30"/>
    </w:rPr>
  </w:style>
  <w:style w:type="table" w:styleId="a5" w:customStyle="1">
    <w:basedOn w:val="TableNormal0"/>
    <w:tblPr>
      <w:tblStyleRowBandSize w:val="1"/>
      <w:tblStyleColBandSize w:val="1"/>
      <w:tblCellMar>
        <w:top w:w="100.0" w:type="dxa"/>
        <w:left w:w="108.0" w:type="dxa"/>
        <w:bottom w:w="100.0" w:type="dxa"/>
        <w:right w:w="108.0" w:type="dxa"/>
      </w:tblCellMar>
    </w:tblPr>
  </w:style>
  <w:style w:type="table" w:styleId="a6" w:customStyle="1">
    <w:basedOn w:val="TableNormal0"/>
    <w:tblPr>
      <w:tblStyleRowBandSize w:val="1"/>
      <w:tblStyleColBandSize w:val="1"/>
      <w:tblCellMar>
        <w:top w:w="100.0" w:type="dxa"/>
        <w:left w:w="108.0" w:type="dxa"/>
        <w:bottom w:w="100.0" w:type="dxa"/>
        <w:right w:w="108.0" w:type="dxa"/>
      </w:tblCellMar>
    </w:tblPr>
  </w:style>
  <w:style w:type="table" w:styleId="a7" w:customStyle="1">
    <w:basedOn w:val="TableNormal0"/>
    <w:tblPr>
      <w:tblStyleRowBandSize w:val="1"/>
      <w:tblStyleColBandSize w:val="1"/>
      <w:tblCellMar>
        <w:top w:w="100.0" w:type="dxa"/>
        <w:left w:w="108.0" w:type="dxa"/>
        <w:bottom w:w="100.0" w:type="dxa"/>
        <w:right w:w="108.0" w:type="dxa"/>
      </w:tblCellMar>
    </w:tblPr>
  </w:style>
  <w:style w:type="table" w:styleId="a8" w:customStyle="1">
    <w:basedOn w:val="TableNormal0"/>
    <w:tblPr>
      <w:tblStyleRowBandSize w:val="1"/>
      <w:tblStyleColBandSize w:val="1"/>
      <w:tblCellMar>
        <w:top w:w="100.0" w:type="dxa"/>
        <w:left w:w="108.0" w:type="dxa"/>
        <w:bottom w:w="100.0" w:type="dxa"/>
        <w:right w:w="108.0" w:type="dxa"/>
      </w:tblCellMar>
    </w:tblPr>
  </w:style>
  <w:style w:type="table" w:styleId="a9" w:customStyle="1">
    <w:basedOn w:val="TableNormal0"/>
    <w:tblPr>
      <w:tblStyleRowBandSize w:val="1"/>
      <w:tblStyleColBandSize w:val="1"/>
      <w:tblCellMar>
        <w:top w:w="100.0" w:type="dxa"/>
        <w:left w:w="108.0" w:type="dxa"/>
        <w:bottom w:w="100.0" w:type="dxa"/>
        <w:right w:w="108.0" w:type="dxa"/>
      </w:tblCellMar>
    </w:tblPr>
  </w:style>
  <w:style w:type="table" w:styleId="aa" w:customStyle="1">
    <w:basedOn w:val="TableNormal0"/>
    <w:tblPr>
      <w:tblStyleRowBandSize w:val="1"/>
      <w:tblStyleColBandSize w:val="1"/>
      <w:tblCellMar>
        <w:top w:w="100.0" w:type="dxa"/>
        <w:left w:w="108.0" w:type="dxa"/>
        <w:bottom w:w="100.0" w:type="dxa"/>
        <w:right w:w="108.0" w:type="dxa"/>
      </w:tblCellMar>
    </w:tblPr>
  </w:style>
  <w:style w:type="table" w:styleId="ab" w:customStyle="1">
    <w:basedOn w:val="TableNormal0"/>
    <w:tblPr>
      <w:tblStyleRowBandSize w:val="1"/>
      <w:tblStyleColBandSize w:val="1"/>
      <w:tblCellMar>
        <w:top w:w="100.0" w:type="dxa"/>
        <w:left w:w="108.0" w:type="dxa"/>
        <w:bottom w:w="100.0" w:type="dxa"/>
        <w:right w:w="108.0" w:type="dxa"/>
      </w:tblCellMar>
    </w:tblPr>
  </w:style>
  <w:style w:type="table" w:styleId="ac" w:customStyle="1">
    <w:basedOn w:val="TableNormal0"/>
    <w:tblPr>
      <w:tblStyleRowBandSize w:val="1"/>
      <w:tblStyleColBandSize w:val="1"/>
      <w:tblCellMar>
        <w:top w:w="100.0" w:type="dxa"/>
        <w:left w:w="108.0" w:type="dxa"/>
        <w:bottom w:w="100.0" w:type="dxa"/>
        <w:right w:w="108.0" w:type="dxa"/>
      </w:tblCellMar>
    </w:tblPr>
  </w:style>
  <w:style w:type="table" w:styleId="ad" w:customStyle="1">
    <w:basedOn w:val="TableNormal0"/>
    <w:tblPr>
      <w:tblStyleRowBandSize w:val="1"/>
      <w:tblStyleColBandSize w:val="1"/>
      <w:tblCellMar>
        <w:top w:w="100.0" w:type="dxa"/>
        <w:left w:w="108.0" w:type="dxa"/>
        <w:bottom w:w="100.0" w:type="dxa"/>
        <w:right w:w="108.0" w:type="dxa"/>
      </w:tblCellMar>
    </w:tblPr>
  </w:style>
  <w:style w:type="table" w:styleId="ae" w:customStyle="1">
    <w:basedOn w:val="TableNormal0"/>
    <w:tblPr>
      <w:tblStyleRowBandSize w:val="1"/>
      <w:tblStyleColBandSize w:val="1"/>
      <w:tblCellMar>
        <w:top w:w="0.0" w:type="dxa"/>
        <w:left w:w="115.0" w:type="dxa"/>
        <w:bottom w:w="0.0" w:type="dxa"/>
        <w:right w:w="115.0" w:type="dxa"/>
      </w:tblCellMar>
    </w:tblPr>
  </w:style>
  <w:style w:type="table" w:styleId="af" w:customStyle="1">
    <w:basedOn w:val="TableNormal0"/>
    <w:tblPr>
      <w:tblStyleRowBandSize w:val="1"/>
      <w:tblStyleColBandSize w:val="1"/>
      <w:tblCellMar>
        <w:top w:w="0.0" w:type="dxa"/>
        <w:left w:w="115.0" w:type="dxa"/>
        <w:bottom w:w="0.0" w:type="dxa"/>
        <w:right w:w="115.0" w:type="dxa"/>
      </w:tblCellMar>
    </w:tblPr>
  </w:style>
  <w:style w:type="table" w:styleId="af0" w:customStyle="1">
    <w:basedOn w:val="TableNormal0"/>
    <w:tblPr>
      <w:tblStyleRowBandSize w:val="1"/>
      <w:tblStyleColBandSize w:val="1"/>
      <w:tblCellMar>
        <w:top w:w="0.0" w:type="dxa"/>
        <w:left w:w="115.0" w:type="dxa"/>
        <w:bottom w:w="0.0" w:type="dxa"/>
        <w:right w:w="115.0" w:type="dxa"/>
      </w:tblCellMar>
    </w:tblPr>
  </w:style>
  <w:style w:type="table" w:styleId="af1" w:customStyle="1">
    <w:basedOn w:val="TableNormal0"/>
    <w:tblPr>
      <w:tblStyleRowBandSize w:val="1"/>
      <w:tblStyleColBandSize w:val="1"/>
      <w:tblCellMar>
        <w:top w:w="0.0" w:type="dxa"/>
        <w:left w:w="115.0" w:type="dxa"/>
        <w:bottom w:w="0.0" w:type="dxa"/>
        <w:right w:w="115.0" w:type="dxa"/>
      </w:tblCellMar>
    </w:tblPr>
  </w:style>
  <w:style w:type="table" w:styleId="af2" w:customStyle="1">
    <w:basedOn w:val="TableNormal0"/>
    <w:tblPr>
      <w:tblStyleRowBandSize w:val="1"/>
      <w:tblStyleColBandSize w:val="1"/>
      <w:tblCellMar>
        <w:top w:w="0.0" w:type="dxa"/>
        <w:left w:w="115.0" w:type="dxa"/>
        <w:bottom w:w="0.0" w:type="dxa"/>
        <w:right w:w="115.0" w:type="dxa"/>
      </w:tblCellMar>
    </w:tblPr>
  </w:style>
  <w:style w:type="table" w:styleId="af3" w:customStyle="1">
    <w:basedOn w:val="TableNormal0"/>
    <w:tblPr>
      <w:tblStyleRowBandSize w:val="1"/>
      <w:tblStyleColBandSize w:val="1"/>
      <w:tblCellMar>
        <w:top w:w="0.0" w:type="dxa"/>
        <w:left w:w="115.0" w:type="dxa"/>
        <w:bottom w:w="0.0" w:type="dxa"/>
        <w:right w:w="115.0" w:type="dxa"/>
      </w:tblCellMar>
    </w:tblPr>
  </w:style>
  <w:style w:type="table" w:styleId="af4" w:customStyle="1">
    <w:basedOn w:val="TableNormal0"/>
    <w:tblPr>
      <w:tblStyleRowBandSize w:val="1"/>
      <w:tblStyleColBandSize w:val="1"/>
      <w:tblCellMar>
        <w:top w:w="0.0" w:type="dxa"/>
        <w:left w:w="115.0" w:type="dxa"/>
        <w:bottom w:w="0.0" w:type="dxa"/>
        <w:right w:w="115.0" w:type="dxa"/>
      </w:tblCellMar>
    </w:tblPr>
  </w:style>
  <w:style w:type="table" w:styleId="af5" w:customStyle="1">
    <w:basedOn w:val="TableNormal0"/>
    <w:tblPr>
      <w:tblStyleRowBandSize w:val="1"/>
      <w:tblStyleColBandSize w:val="1"/>
      <w:tblCellMar>
        <w:top w:w="0.0" w:type="dxa"/>
        <w:left w:w="115.0" w:type="dxa"/>
        <w:bottom w:w="0.0" w:type="dxa"/>
        <w:right w:w="115.0" w:type="dxa"/>
      </w:tblCellMar>
    </w:tblPr>
  </w:style>
  <w:style w:type="table" w:styleId="af6" w:customStyle="1">
    <w:basedOn w:val="TableNormal0"/>
    <w:tblPr>
      <w:tblStyleRowBandSize w:val="1"/>
      <w:tblStyleColBandSize w:val="1"/>
      <w:tblCellMar>
        <w:top w:w="0.0" w:type="dxa"/>
        <w:left w:w="115.0" w:type="dxa"/>
        <w:bottom w:w="0.0" w:type="dxa"/>
        <w:right w:w="115.0" w:type="dxa"/>
      </w:tblCellMar>
    </w:tblPr>
  </w:style>
  <w:style w:type="table" w:styleId="af7" w:customStyle="1">
    <w:basedOn w:val="TableNormal0"/>
    <w:tblPr>
      <w:tblStyleRowBandSize w:val="1"/>
      <w:tblStyleColBandSize w:val="1"/>
      <w:tblCellMar>
        <w:top w:w="0.0" w:type="dxa"/>
        <w:left w:w="115.0" w:type="dxa"/>
        <w:bottom w:w="0.0" w:type="dxa"/>
        <w:right w:w="115.0" w:type="dxa"/>
      </w:tblCellMar>
    </w:tblPr>
  </w:style>
  <w:style w:type="table" w:styleId="af8" w:customStyle="1">
    <w:basedOn w:val="TableNormal0"/>
    <w:tblPr>
      <w:tblStyleRowBandSize w:val="1"/>
      <w:tblStyleColBandSize w:val="1"/>
      <w:tblCellMar>
        <w:top w:w="0.0" w:type="dxa"/>
        <w:left w:w="115.0" w:type="dxa"/>
        <w:bottom w:w="0.0" w:type="dxa"/>
        <w:right w:w="115.0" w:type="dxa"/>
      </w:tblCellMar>
    </w:tblPr>
  </w:style>
  <w:style w:type="table" w:styleId="af9" w:customStyle="1">
    <w:basedOn w:val="TableNormal0"/>
    <w:tblPr>
      <w:tblStyleRowBandSize w:val="1"/>
      <w:tblStyleColBandSize w:val="1"/>
      <w:tblCellMar>
        <w:top w:w="0.0" w:type="dxa"/>
        <w:left w:w="115.0" w:type="dxa"/>
        <w:bottom w:w="0.0" w:type="dxa"/>
        <w:right w:w="115.0" w:type="dxa"/>
      </w:tblCellMar>
    </w:tblPr>
  </w:style>
  <w:style w:type="table" w:styleId="afa" w:customStyle="1">
    <w:basedOn w:val="TableNormal0"/>
    <w:tblPr>
      <w:tblStyleRowBandSize w:val="1"/>
      <w:tblStyleColBandSize w:val="1"/>
      <w:tblCellMar>
        <w:top w:w="0.0" w:type="dxa"/>
        <w:left w:w="115.0" w:type="dxa"/>
        <w:bottom w:w="0.0" w:type="dxa"/>
        <w:right w:w="115.0" w:type="dxa"/>
      </w:tblCellMar>
    </w:tblPr>
  </w:style>
  <w:style w:type="table" w:styleId="afb" w:customStyle="1">
    <w:basedOn w:val="TableNormal0"/>
    <w:tblPr>
      <w:tblStyleRowBandSize w:val="1"/>
      <w:tblStyleColBandSize w:val="1"/>
      <w:tblCellMar>
        <w:top w:w="0.0" w:type="dxa"/>
        <w:left w:w="115.0" w:type="dxa"/>
        <w:bottom w:w="0.0" w:type="dxa"/>
        <w:right w:w="115.0" w:type="dxa"/>
      </w:tblCellMar>
    </w:tblPr>
  </w:style>
  <w:style w:type="table" w:styleId="afc" w:customStyle="1">
    <w:basedOn w:val="TableNormal0"/>
    <w:tblPr>
      <w:tblStyleRowBandSize w:val="1"/>
      <w:tblStyleColBandSize w:val="1"/>
      <w:tblCellMar>
        <w:top w:w="0.0" w:type="dxa"/>
        <w:left w:w="115.0" w:type="dxa"/>
        <w:bottom w:w="0.0" w:type="dxa"/>
        <w:right w:w="115.0" w:type="dxa"/>
      </w:tblCellMar>
    </w:tblPr>
  </w:style>
  <w:style w:type="table" w:styleId="afd" w:customStyle="1">
    <w:basedOn w:val="TableNormal0"/>
    <w:tblPr>
      <w:tblStyleRowBandSize w:val="1"/>
      <w:tblStyleColBandSize w:val="1"/>
      <w:tblCellMar>
        <w:top w:w="0.0" w:type="dxa"/>
        <w:left w:w="115.0" w:type="dxa"/>
        <w:bottom w:w="0.0" w:type="dxa"/>
        <w:right w:w="115.0" w:type="dxa"/>
      </w:tblCellMar>
    </w:tblPr>
  </w:style>
  <w:style w:type="table" w:styleId="afe" w:customStyle="1">
    <w:basedOn w:val="TableNormal0"/>
    <w:tblPr>
      <w:tblStyleRowBandSize w:val="1"/>
      <w:tblStyleColBandSize w:val="1"/>
      <w:tblCellMar>
        <w:top w:w="0.0" w:type="dxa"/>
        <w:left w:w="115.0" w:type="dxa"/>
        <w:bottom w:w="0.0" w:type="dxa"/>
        <w:right w:w="115.0" w:type="dxa"/>
      </w:tblCellMar>
    </w:tblPr>
  </w:style>
  <w:style w:type="table" w:styleId="aff" w:customStyle="1">
    <w:basedOn w:val="TableNormal0"/>
    <w:tblPr>
      <w:tblStyleRowBandSize w:val="1"/>
      <w:tblStyleColBandSize w:val="1"/>
      <w:tblCellMar>
        <w:top w:w="0.0" w:type="dxa"/>
        <w:left w:w="115.0" w:type="dxa"/>
        <w:bottom w:w="0.0" w:type="dxa"/>
        <w:right w:w="115.0" w:type="dxa"/>
      </w:tblCellMar>
    </w:tblPr>
  </w:style>
  <w:style w:type="table" w:styleId="aff0" w:customStyle="1">
    <w:basedOn w:val="TableNormal0"/>
    <w:tblPr>
      <w:tblStyleRowBandSize w:val="1"/>
      <w:tblStyleColBandSize w:val="1"/>
      <w:tblCellMar>
        <w:top w:w="0.0" w:type="dxa"/>
        <w:left w:w="115.0" w:type="dxa"/>
        <w:bottom w:w="0.0" w:type="dxa"/>
        <w:right w:w="115.0" w:type="dxa"/>
      </w:tblCellMar>
    </w:tblPr>
  </w:style>
  <w:style w:type="table" w:styleId="aff1" w:customStyle="1">
    <w:basedOn w:val="TableNormal0"/>
    <w:tblPr>
      <w:tblStyleRowBandSize w:val="1"/>
      <w:tblStyleColBandSize w:val="1"/>
      <w:tblCellMar>
        <w:top w:w="0.0" w:type="dxa"/>
        <w:left w:w="115.0" w:type="dxa"/>
        <w:bottom w:w="0.0" w:type="dxa"/>
        <w:right w:w="115.0" w:type="dxa"/>
      </w:tblCellMar>
    </w:tblPr>
  </w:style>
  <w:style w:type="table" w:styleId="aff2" w:customStyle="1">
    <w:basedOn w:val="TableNormal0"/>
    <w:tblPr>
      <w:tblStyleRowBandSize w:val="1"/>
      <w:tblStyleColBandSize w:val="1"/>
      <w:tblCellMar>
        <w:top w:w="0.0" w:type="dxa"/>
        <w:left w:w="115.0" w:type="dxa"/>
        <w:bottom w:w="0.0" w:type="dxa"/>
        <w:right w:w="115.0" w:type="dxa"/>
      </w:tblCellMar>
    </w:tblPr>
  </w:style>
  <w:style w:type="table" w:styleId="aff3" w:customStyle="1">
    <w:basedOn w:val="TableNormal0"/>
    <w:tblPr>
      <w:tblStyleRowBandSize w:val="1"/>
      <w:tblStyleColBandSize w:val="1"/>
      <w:tblCellMar>
        <w:top w:w="0.0" w:type="dxa"/>
        <w:left w:w="115.0" w:type="dxa"/>
        <w:bottom w:w="0.0" w:type="dxa"/>
        <w:right w:w="115.0" w:type="dxa"/>
      </w:tblCellMar>
    </w:tblPr>
  </w:style>
  <w:style w:type="table" w:styleId="aff4" w:customStyle="1">
    <w:basedOn w:val="TableNormal0"/>
    <w:tblPr>
      <w:tblStyleRowBandSize w:val="1"/>
      <w:tblStyleColBandSize w:val="1"/>
      <w:tblCellMar>
        <w:top w:w="0.0" w:type="dxa"/>
        <w:left w:w="115.0" w:type="dxa"/>
        <w:bottom w:w="0.0" w:type="dxa"/>
        <w:right w:w="115.0" w:type="dxa"/>
      </w:tblCellMar>
    </w:tblPr>
  </w:style>
  <w:style w:type="table" w:styleId="aff5" w:customStyle="1">
    <w:basedOn w:val="TableNormal0"/>
    <w:tblPr>
      <w:tblStyleRowBandSize w:val="1"/>
      <w:tblStyleColBandSize w:val="1"/>
      <w:tblCellMar>
        <w:top w:w="0.0" w:type="dxa"/>
        <w:left w:w="115.0" w:type="dxa"/>
        <w:bottom w:w="0.0" w:type="dxa"/>
        <w:right w:w="115.0" w:type="dxa"/>
      </w:tblCellMar>
    </w:tblPr>
  </w:style>
  <w:style w:type="table" w:styleId="aff6" w:customStyle="1">
    <w:basedOn w:val="TableNormal0"/>
    <w:tblPr>
      <w:tblStyleRowBandSize w:val="1"/>
      <w:tblStyleColBandSize w:val="1"/>
      <w:tblCellMar>
        <w:top w:w="0.0" w:type="dxa"/>
        <w:left w:w="115.0" w:type="dxa"/>
        <w:bottom w:w="0.0" w:type="dxa"/>
        <w:right w:w="115.0" w:type="dxa"/>
      </w:tblCellMar>
    </w:tblPr>
  </w:style>
  <w:style w:type="paragraph" w:styleId="aff7">
    <w:name w:val="List Paragraph"/>
    <w:basedOn w:val="a"/>
    <w:uiPriority w:val="34"/>
    <w:qFormat w:val="1"/>
    <w:rsid w:val="00801798"/>
    <w:pPr>
      <w:ind w:left="720"/>
      <w:contextualSpacing w:val="1"/>
    </w:pPr>
  </w:style>
  <w:style w:type="character" w:styleId="aff8">
    <w:name w:val="annotation reference"/>
    <w:basedOn w:val="a0"/>
    <w:uiPriority w:val="99"/>
    <w:semiHidden w:val="1"/>
    <w:unhideWhenUsed w:val="1"/>
    <w:rsid w:val="00801798"/>
    <w:rPr>
      <w:sz w:val="16"/>
      <w:szCs w:val="16"/>
    </w:rPr>
  </w:style>
  <w:style w:type="paragraph" w:styleId="aff9">
    <w:name w:val="annotation text"/>
    <w:basedOn w:val="a"/>
    <w:link w:val="affa"/>
    <w:uiPriority w:val="99"/>
    <w:semiHidden w:val="1"/>
    <w:unhideWhenUsed w:val="1"/>
    <w:rsid w:val="00801798"/>
    <w:pPr>
      <w:spacing w:line="240" w:lineRule="auto"/>
    </w:pPr>
    <w:rPr>
      <w:sz w:val="20"/>
      <w:szCs w:val="20"/>
    </w:rPr>
  </w:style>
  <w:style w:type="character" w:styleId="affa" w:customStyle="1">
    <w:name w:val="Текст примечания Знак"/>
    <w:basedOn w:val="a0"/>
    <w:link w:val="aff9"/>
    <w:uiPriority w:val="99"/>
    <w:semiHidden w:val="1"/>
    <w:rsid w:val="00801798"/>
    <w:rPr>
      <w:sz w:val="20"/>
      <w:szCs w:val="20"/>
    </w:rPr>
  </w:style>
  <w:style w:type="paragraph" w:styleId="affb">
    <w:name w:val="annotation subject"/>
    <w:basedOn w:val="aff9"/>
    <w:next w:val="aff9"/>
    <w:link w:val="affc"/>
    <w:uiPriority w:val="99"/>
    <w:semiHidden w:val="1"/>
    <w:unhideWhenUsed w:val="1"/>
    <w:rsid w:val="00801798"/>
    <w:rPr>
      <w:b w:val="1"/>
      <w:bCs w:val="1"/>
    </w:rPr>
  </w:style>
  <w:style w:type="character" w:styleId="affc" w:customStyle="1">
    <w:name w:val="Тема примечания Знак"/>
    <w:basedOn w:val="affa"/>
    <w:link w:val="affb"/>
    <w:uiPriority w:val="99"/>
    <w:semiHidden w:val="1"/>
    <w:rsid w:val="00801798"/>
    <w:rPr>
      <w:b w:val="1"/>
      <w:bCs w:val="1"/>
      <w:sz w:val="20"/>
      <w:szCs w:val="20"/>
    </w:rPr>
  </w:style>
  <w:style w:type="paragraph" w:styleId="affd">
    <w:name w:val="Normal (Web)"/>
    <w:basedOn w:val="a"/>
    <w:uiPriority w:val="99"/>
    <w:semiHidden w:val="1"/>
    <w:unhideWhenUsed w:val="1"/>
    <w:rsid w:val="00801798"/>
    <w:pPr>
      <w:spacing w:after="100" w:afterAutospacing="1" w:before="100" w:beforeAutospacing="1" w:line="240" w:lineRule="auto"/>
    </w:pPr>
    <w:rPr>
      <w:rFonts w:ascii="Times New Roman" w:cs="Times New Roman" w:eastAsia="Times New Roman" w:hAnsi="Times New Roman"/>
      <w:sz w:val="24"/>
      <w:szCs w:val="24"/>
      <w:lang w:val="ru-UA"/>
    </w:rPr>
  </w:style>
  <w:style w:type="paragraph" w:styleId="affe">
    <w:name w:val="Revision"/>
    <w:hidden w:val="1"/>
    <w:uiPriority w:val="99"/>
    <w:semiHidden w:val="1"/>
    <w:rsid w:val="00801798"/>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uli2Wiq+nlWMv9tk3bX5dI4DWA==">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2022-12-24T22:23:00Z</dcterms:created>
</cp:coreProperties>
</file>