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7B84F" w14:textId="74D90F62" w:rsidR="00AD49BA" w:rsidRPr="00502877" w:rsidRDefault="00C67E63" w:rsidP="00C67E63">
      <w:pPr>
        <w:jc w:val="center"/>
        <w:rPr>
          <w:b/>
          <w:lang w:val="el-GR"/>
        </w:rPr>
      </w:pPr>
      <w:r w:rsidRPr="00502877">
        <w:rPr>
          <w:b/>
          <w:lang w:val="el-GR"/>
        </w:rPr>
        <w:t>Η ΕΠΙΔΡΑΣΗ ΤΩΝ ΑΝΘΡΩΠΟΜΕΤΡΙΚΩΝ ΧΑΡΑΚΤΗΡΙΣΤΡΙΚΩΝ ΣΤΑ ΟΡΙΑ ΣΤΑΘΕΡΟΤΗΤΑΣ ΚΑΤΑ ΤΗ ΜΕΓΙΣΤΗ ΠΡΟΣΘΟΠΙΣΘΙΑ ΤΑΛΑΝΤΩΣΗ ΣΕ 3 ΔΙΑΦΟΡΕΤΙΚΕΣ ΣΥΧΝΟΤΗΤΕΣ</w:t>
      </w:r>
    </w:p>
    <w:p w14:paraId="0E52FB5D" w14:textId="77777777" w:rsidR="0068218F" w:rsidRDefault="0068218F" w:rsidP="00C67E63">
      <w:pPr>
        <w:tabs>
          <w:tab w:val="left" w:pos="3301"/>
        </w:tabs>
        <w:rPr>
          <w:lang w:val="el-GR"/>
        </w:rPr>
      </w:pPr>
    </w:p>
    <w:p w14:paraId="63441DE8" w14:textId="3237E5D0" w:rsidR="00C67E63" w:rsidRPr="00502877" w:rsidRDefault="00C67E63" w:rsidP="0068218F">
      <w:pPr>
        <w:tabs>
          <w:tab w:val="left" w:pos="3301"/>
        </w:tabs>
        <w:jc w:val="center"/>
        <w:rPr>
          <w:b/>
          <w:sz w:val="22"/>
          <w:szCs w:val="22"/>
          <w:lang w:val="el-GR"/>
        </w:rPr>
      </w:pPr>
      <w:r w:rsidRPr="00502877">
        <w:rPr>
          <w:b/>
          <w:sz w:val="22"/>
          <w:szCs w:val="22"/>
          <w:lang w:val="el-GR"/>
        </w:rPr>
        <w:t>Ζ</w:t>
      </w:r>
      <w:r w:rsidR="00502877" w:rsidRPr="00502877">
        <w:rPr>
          <w:b/>
          <w:sz w:val="22"/>
          <w:szCs w:val="22"/>
          <w:lang w:val="el-GR"/>
        </w:rPr>
        <w:t>ωγράφος- Μάνος</w:t>
      </w:r>
      <w:r w:rsidRPr="00502877">
        <w:rPr>
          <w:b/>
          <w:sz w:val="22"/>
          <w:szCs w:val="22"/>
          <w:lang w:val="el-GR"/>
        </w:rPr>
        <w:t xml:space="preserve"> Α. , Γ</w:t>
      </w:r>
      <w:r w:rsidR="00502877" w:rsidRPr="00502877">
        <w:rPr>
          <w:b/>
          <w:sz w:val="22"/>
          <w:szCs w:val="22"/>
          <w:lang w:val="el-GR"/>
        </w:rPr>
        <w:t>εωργιάδου</w:t>
      </w:r>
      <w:r w:rsidRPr="00502877">
        <w:rPr>
          <w:b/>
          <w:sz w:val="22"/>
          <w:szCs w:val="22"/>
          <w:lang w:val="el-GR"/>
        </w:rPr>
        <w:t xml:space="preserve"> Α. ,</w:t>
      </w:r>
      <w:r w:rsidR="00502877" w:rsidRPr="00502877">
        <w:rPr>
          <w:rFonts w:cs="Arial"/>
          <w:b/>
          <w:shd w:val="clear" w:color="auto" w:fill="FFFFFF"/>
          <w:lang w:val="el-GR"/>
        </w:rPr>
        <w:t xml:space="preserve"> </w:t>
      </w:r>
      <w:r w:rsidR="00502877" w:rsidRPr="00502877">
        <w:rPr>
          <w:rFonts w:cs="Arial"/>
          <w:b/>
          <w:shd w:val="clear" w:color="auto" w:fill="FFFFFF"/>
          <w:lang w:val="el-GR"/>
        </w:rPr>
        <w:t>Γρούιος</w:t>
      </w:r>
      <w:r w:rsidRPr="00502877">
        <w:rPr>
          <w:b/>
          <w:sz w:val="22"/>
          <w:szCs w:val="22"/>
          <w:lang w:val="el-GR"/>
        </w:rPr>
        <w:t xml:space="preserve"> Γ. ,Χ</w:t>
      </w:r>
      <w:r w:rsidR="00502877" w:rsidRPr="00502877">
        <w:rPr>
          <w:b/>
          <w:sz w:val="22"/>
          <w:szCs w:val="22"/>
          <w:lang w:val="el-GR"/>
        </w:rPr>
        <w:t>ατζητάκη</w:t>
      </w:r>
      <w:r w:rsidRPr="00502877">
        <w:rPr>
          <w:b/>
          <w:sz w:val="22"/>
          <w:szCs w:val="22"/>
          <w:lang w:val="el-GR"/>
        </w:rPr>
        <w:t xml:space="preserve"> Β., Μ</w:t>
      </w:r>
      <w:r w:rsidR="00502877" w:rsidRPr="00502877">
        <w:rPr>
          <w:b/>
          <w:sz w:val="22"/>
          <w:szCs w:val="22"/>
          <w:lang w:val="el-GR"/>
        </w:rPr>
        <w:t>αδεμλή</w:t>
      </w:r>
      <w:r w:rsidRPr="00502877">
        <w:rPr>
          <w:b/>
          <w:sz w:val="22"/>
          <w:szCs w:val="22"/>
          <w:lang w:val="el-GR"/>
        </w:rPr>
        <w:t xml:space="preserve"> Λ.</w:t>
      </w:r>
    </w:p>
    <w:p w14:paraId="128638CE" w14:textId="423DEC69" w:rsidR="00C67E63" w:rsidRDefault="00C67E63" w:rsidP="00C67E63">
      <w:pPr>
        <w:tabs>
          <w:tab w:val="left" w:pos="3301"/>
        </w:tabs>
        <w:rPr>
          <w:lang w:val="el-GR"/>
        </w:rPr>
      </w:pPr>
    </w:p>
    <w:p w14:paraId="3CBA14D7" w14:textId="1A7D3F29" w:rsidR="00C67E63" w:rsidRDefault="0068218F" w:rsidP="00C67E63">
      <w:pPr>
        <w:tabs>
          <w:tab w:val="left" w:pos="3301"/>
        </w:tabs>
        <w:rPr>
          <w:lang w:val="el-GR"/>
        </w:rPr>
      </w:pPr>
      <w:r w:rsidRPr="00CE24DF">
        <w:rPr>
          <w:rFonts w:cstheme="minorHAnsi"/>
          <w:lang w:val="el-GR"/>
        </w:rPr>
        <w:t>Τμήμα Επιστήμης Φυσικής Αγωγής &amp; Αθλητισμού Σερρών, Αριστοτέλειο Πανεπιστήμιο Θεσσαλονίκης</w:t>
      </w:r>
    </w:p>
    <w:p w14:paraId="059D11FE" w14:textId="77777777" w:rsidR="0068218F" w:rsidRDefault="0068218F" w:rsidP="00C67E63">
      <w:pPr>
        <w:tabs>
          <w:tab w:val="left" w:pos="3301"/>
        </w:tabs>
        <w:rPr>
          <w:b/>
          <w:lang w:val="el-GR"/>
        </w:rPr>
      </w:pPr>
    </w:p>
    <w:p w14:paraId="24A7C314" w14:textId="51ECD465" w:rsidR="00C67E63" w:rsidRDefault="00C67E63" w:rsidP="00C67E63">
      <w:pPr>
        <w:tabs>
          <w:tab w:val="left" w:pos="3301"/>
        </w:tabs>
        <w:rPr>
          <w:b/>
          <w:lang w:val="el-GR"/>
        </w:rPr>
      </w:pPr>
      <w:r w:rsidRPr="00C67E63">
        <w:rPr>
          <w:b/>
          <w:lang w:val="el-GR"/>
        </w:rPr>
        <w:t>Περίληψη</w:t>
      </w:r>
    </w:p>
    <w:p w14:paraId="22910F97" w14:textId="320FCD54" w:rsidR="00C67E63" w:rsidRDefault="00C67E63" w:rsidP="0068218F">
      <w:pPr>
        <w:tabs>
          <w:tab w:val="left" w:pos="3301"/>
        </w:tabs>
        <w:rPr>
          <w:b/>
          <w:lang w:val="el-GR"/>
        </w:rPr>
      </w:pPr>
    </w:p>
    <w:p w14:paraId="77CC8B9C" w14:textId="4D334983" w:rsidR="00C67E63" w:rsidRPr="00502877" w:rsidRDefault="00C67E63" w:rsidP="00C216E5">
      <w:pPr>
        <w:rPr>
          <w:lang w:val="el-GR"/>
        </w:rPr>
      </w:pPr>
      <w:r w:rsidRPr="00502877">
        <w:rPr>
          <w:lang w:val="el-GR"/>
        </w:rPr>
        <w:t>Ο έλεγχος της θέσης του σώματος για τη διατήρηση της όρθιας στάσης αποτελεί μια από τις πιο σημαντικές και βασικές προϋποθέσεις στην καθημερινότητα του ανθρώπου. Η καταγραφή του κέντρου πίεσης (ΚΠ) με δυναμοδάπεδο</w:t>
      </w:r>
      <w:r w:rsidR="002B251E">
        <w:rPr>
          <w:lang w:val="el-GR"/>
        </w:rPr>
        <w:t xml:space="preserve"> </w:t>
      </w:r>
      <w:r w:rsidRPr="00502877">
        <w:rPr>
          <w:lang w:val="el-GR"/>
        </w:rPr>
        <w:t xml:space="preserve">κατά την όρθια στάση </w:t>
      </w:r>
      <w:r w:rsidRPr="00502877">
        <w:rPr>
          <w:rStyle w:val="tlid-translation"/>
          <w:sz w:val="22"/>
          <w:szCs w:val="22"/>
          <w:lang w:val="el-GR"/>
        </w:rPr>
        <w:t>παρέχει</w:t>
      </w:r>
      <w:r w:rsidRPr="00502877">
        <w:rPr>
          <w:lang w:val="el-GR"/>
        </w:rPr>
        <w:br/>
      </w:r>
      <w:r w:rsidRPr="00502877">
        <w:rPr>
          <w:rStyle w:val="tlid-translation"/>
          <w:sz w:val="22"/>
          <w:szCs w:val="22"/>
          <w:lang w:val="el-GR"/>
        </w:rPr>
        <w:t xml:space="preserve">σημαντικές γνώσεις σχετικά με τη διαδικασία ελέγχου της ισορροπίας. Στα πλαίσια της προσπάθειας για κατανόηση των μηχανισμών που ευθύνονται για την όρθια στάση, συχνά συναντάται στη βιβλιογραφία η εξέταση της συμπεριφορά του ΚΠ κατά την προσθοπίσθια ταλάντωση. Αν και έχουν γίνει έρευνες για το πως μπορεί να επηρεαστεί η στατική όρθια στάση από τα ανθρωπομετρικά χαρακτηριστικά, δε γνωρίζουμε την ύπαρξη ερευνών που να εξετάζουν την εκούσια προσθοπίσθια ταλάντωση. Συνεπώς σκοπός της παρούσας εργασίας είναι να ερευνηθεί η επίδραση των ανθρωπομετρικών χαρακτηριστικών στο εύρος κίνησης μιας μέγιστης εκούσιας ταλάντωσης σε τρεις διαφορετικές συχνότητες. Στο </w:t>
      </w:r>
      <w:r w:rsidRPr="00502877">
        <w:rPr>
          <w:lang w:val="el-GR"/>
        </w:rPr>
        <w:t>πείραμα συμμετείχαν εθελοντικά 18 άτομα (άντρες). Χωρίστηκαν σε 2 ομάδες σύμφωνα με το ύψος τους: 1</w:t>
      </w:r>
      <w:r w:rsidRPr="00502877">
        <w:rPr>
          <w:vertAlign w:val="superscript"/>
          <w:lang w:val="el-GR"/>
        </w:rPr>
        <w:t>η</w:t>
      </w:r>
      <w:r w:rsidRPr="00502877">
        <w:rPr>
          <w:lang w:val="el-GR"/>
        </w:rPr>
        <w:t xml:space="preserve"> ομάδα: 9 άτομα , ύψος 1.92±0.067 </w:t>
      </w:r>
      <w:r w:rsidRPr="00502877">
        <w:t>m</w:t>
      </w:r>
      <w:r w:rsidRPr="00502877">
        <w:rPr>
          <w:lang w:val="el-GR"/>
        </w:rPr>
        <w:t xml:space="preserve">, σωματική μάζα 88±20,4 </w:t>
      </w:r>
      <w:r w:rsidRPr="00502877">
        <w:t>kg</w:t>
      </w:r>
      <w:r w:rsidRPr="00502877">
        <w:rPr>
          <w:lang w:val="el-GR"/>
        </w:rPr>
        <w:t xml:space="preserve">, ηλικία 20±2 ετών, μήκος πέλματος 28±0,86 </w:t>
      </w:r>
      <w:r w:rsidRPr="00502877">
        <w:t>cm</w:t>
      </w:r>
      <w:r w:rsidRPr="00502877">
        <w:rPr>
          <w:lang w:val="el-GR"/>
        </w:rPr>
        <w:t xml:space="preserve">. </w:t>
      </w:r>
    </w:p>
    <w:p w14:paraId="7D14D348" w14:textId="19F17EB8" w:rsidR="00C67E63" w:rsidRPr="00502877" w:rsidRDefault="00C67E63" w:rsidP="00C216E5">
      <w:pPr>
        <w:rPr>
          <w:lang w:val="el-GR"/>
        </w:rPr>
      </w:pPr>
      <w:r w:rsidRPr="00502877">
        <w:rPr>
          <w:lang w:val="el-GR"/>
        </w:rPr>
        <w:t>2</w:t>
      </w:r>
      <w:r w:rsidRPr="00502877">
        <w:rPr>
          <w:vertAlign w:val="superscript"/>
          <w:lang w:val="el-GR"/>
        </w:rPr>
        <w:t>η</w:t>
      </w:r>
      <w:r w:rsidRPr="00502877">
        <w:rPr>
          <w:lang w:val="el-GR"/>
        </w:rPr>
        <w:t xml:space="preserve"> ομάδα: 9 άτομα , ύψος 1,68±0,03 </w:t>
      </w:r>
      <w:r w:rsidRPr="00502877">
        <w:t>m</w:t>
      </w:r>
      <w:r w:rsidRPr="00502877">
        <w:rPr>
          <w:lang w:val="el-GR"/>
        </w:rPr>
        <w:t xml:space="preserve">, σωματική μάζα 67,5±3,5 </w:t>
      </w:r>
      <w:r w:rsidRPr="00502877">
        <w:t>kg</w:t>
      </w:r>
      <w:r w:rsidRPr="00502877">
        <w:rPr>
          <w:lang w:val="el-GR"/>
        </w:rPr>
        <w:t xml:space="preserve"> , ηλικία 23±0,8 ετών, μήκος πέλματος 24±0,72 </w:t>
      </w:r>
      <w:r w:rsidRPr="00502877">
        <w:t>cm</w:t>
      </w:r>
      <w:r w:rsidRPr="00502877">
        <w:rPr>
          <w:lang w:val="el-GR"/>
        </w:rPr>
        <w:t xml:space="preserve">. Οι συμμετέχοντες εκτέλεσαν πάνω σε δυναμοδάπεδο μέγιστες εκούσιες ταλαντώσεις στο προσθοπίσθιο επίπεδο διάρκειας 2 λεπτών σε τρεις διαφορετικές συχνότητες: 1) στη δική τους προτιμώμενη, 2) κατά 25% μεγαλύτερη και 3) κατά 25% μικρότερη. Για όλες τις παραπάνω συνθήκες έγινε καταγραφή του ΚΠ και υπολογίστηκε ο μέσος όρος για το πρόσθιο και οπίσθιο όριο από τις τρεις μεγαλύτερες ταλαντώσεις. Επίσης έγινε κανονικοποίηση των ορίων ως προς το μήκος πέλματος. Η στατιστική ανάλυση των δεδομένων έγινε με ανάλυση διακύμανσης με δύο κριτήρια (1) συχνότητα ταλάντωσης και (2) ύψος και ανάλυση συσχέτισης </w:t>
      </w:r>
      <w:r w:rsidRPr="00502877">
        <w:rPr>
          <w:lang w:val="de-DE"/>
        </w:rPr>
        <w:t>pearson</w:t>
      </w:r>
      <w:r w:rsidRPr="00502877">
        <w:rPr>
          <w:lang w:val="el-GR"/>
        </w:rPr>
        <w:t xml:space="preserve">. Το επίπεδο σημαντικότητας ορίστηκε στο </w:t>
      </w:r>
      <w:r w:rsidRPr="00502877">
        <w:rPr>
          <w:lang w:val="de-DE"/>
        </w:rPr>
        <w:t>p</w:t>
      </w:r>
      <w:r w:rsidRPr="00502877">
        <w:rPr>
          <w:lang w:val="el-GR"/>
        </w:rPr>
        <w:t>&lt;0.05. Δε βρέθηκαν διαφορές στο πρόσθιο όριο ούτε ανάμεσα στις δύο ομάδες ούτε ανάμεσα στις διαφορετικές συχνότητες. Το οπίσθιο όριο αν και δε διέφερε ανάμεσα στις διαφορετικές συχνότητες παρουσίασε μεγαλύτερες τιμές για την 1</w:t>
      </w:r>
      <w:r w:rsidRPr="00502877">
        <w:rPr>
          <w:vertAlign w:val="superscript"/>
          <w:lang w:val="el-GR"/>
        </w:rPr>
        <w:t>η</w:t>
      </w:r>
      <w:r w:rsidRPr="00502877">
        <w:rPr>
          <w:lang w:val="el-GR"/>
        </w:rPr>
        <w:t xml:space="preserve"> ομάδα. Στα κανονικοποιημένα όρια δεν υπήρχαν διαφορές ανάμεσα στις δύο ομάδες. Υπήρχε συσχέτιση ανάμεσα στο ύψος και στο οπίσθιο όριο ταλάντωσης, καθώς επίσης ανάμεσα στο ύψος και στο πρόσθιο κανονικοποιημένο όριο. Φαίνεται ότι το ύψος επηρεάζει τα όρια σταθερότητας και συνεπώς μπορεί να παίζει ρόλο στο έλεγχο της όρθιας στάσης. </w:t>
      </w:r>
    </w:p>
    <w:p w14:paraId="60972A97" w14:textId="2249C337" w:rsidR="00502877" w:rsidRDefault="00502877" w:rsidP="00C216E5">
      <w:pPr>
        <w:rPr>
          <w:lang w:val="el-GR"/>
        </w:rPr>
      </w:pPr>
    </w:p>
    <w:p w14:paraId="5DAF5675" w14:textId="007799FE" w:rsidR="00502877" w:rsidRPr="00502877" w:rsidRDefault="00502877" w:rsidP="00502877">
      <w:pPr>
        <w:jc w:val="both"/>
        <w:rPr>
          <w:rFonts w:cstheme="minorHAnsi"/>
          <w:lang w:val="el-GR"/>
        </w:rPr>
      </w:pPr>
      <w:r w:rsidRPr="002B251E">
        <w:rPr>
          <w:rFonts w:cstheme="minorHAnsi"/>
          <w:b/>
          <w:lang w:val="el-GR"/>
        </w:rPr>
        <w:t>Λέξεις κλειδιά</w:t>
      </w:r>
      <w:r>
        <w:rPr>
          <w:rFonts w:cstheme="minorHAnsi"/>
          <w:lang w:val="el-GR"/>
        </w:rPr>
        <w:t xml:space="preserve"> </w:t>
      </w:r>
      <w:r w:rsidRPr="00502877">
        <w:rPr>
          <w:rFonts w:cstheme="minorHAnsi"/>
          <w:lang w:val="el-GR"/>
        </w:rPr>
        <w:t>:</w:t>
      </w:r>
      <w:r>
        <w:rPr>
          <w:rFonts w:cstheme="minorHAnsi"/>
          <w:lang w:val="el-GR"/>
        </w:rPr>
        <w:t xml:space="preserve"> </w:t>
      </w:r>
      <w:r w:rsidRPr="00502877">
        <w:rPr>
          <w:rFonts w:cstheme="minorHAnsi"/>
          <w:lang w:val="el-GR"/>
        </w:rPr>
        <w:t xml:space="preserve">κινητικός έλεγχος, όρθια στάση, </w:t>
      </w:r>
      <w:r w:rsidR="00C216E5" w:rsidRPr="00502877">
        <w:rPr>
          <w:rFonts w:cstheme="minorHAnsi"/>
          <w:lang w:val="el-GR"/>
        </w:rPr>
        <w:t>προσθοπίσθια</w:t>
      </w:r>
      <w:r w:rsidR="00C216E5" w:rsidRPr="00C216E5">
        <w:rPr>
          <w:rFonts w:cstheme="minorHAnsi"/>
          <w:lang w:val="el-GR"/>
        </w:rPr>
        <w:t xml:space="preserve"> </w:t>
      </w:r>
      <w:r w:rsidRPr="00502877">
        <w:rPr>
          <w:rFonts w:cstheme="minorHAnsi"/>
          <w:lang w:val="el-GR"/>
        </w:rPr>
        <w:t>ταλάντωση, συχνότητα ταλάντωσης, ανθρωπομετρικά χαρακτηριστικά, κέντρο πίεσης</w:t>
      </w:r>
    </w:p>
    <w:p w14:paraId="1AAE3CB9" w14:textId="7365C81B" w:rsidR="00502877" w:rsidRDefault="00502877" w:rsidP="00C67E63">
      <w:pPr>
        <w:jc w:val="both"/>
        <w:rPr>
          <w:rFonts w:cstheme="minorHAnsi"/>
          <w:lang w:val="el-GR"/>
        </w:rPr>
      </w:pPr>
    </w:p>
    <w:p w14:paraId="1235F853" w14:textId="2273E57D" w:rsidR="00502877" w:rsidRPr="002B251E" w:rsidRDefault="00502877" w:rsidP="00C67E63">
      <w:pPr>
        <w:jc w:val="both"/>
        <w:rPr>
          <w:rFonts w:cstheme="minorHAnsi"/>
          <w:b/>
          <w:lang w:val="el-GR"/>
        </w:rPr>
      </w:pPr>
      <w:r w:rsidRPr="002B251E">
        <w:rPr>
          <w:rFonts w:cstheme="minorHAnsi"/>
          <w:b/>
          <w:lang w:val="el-GR"/>
        </w:rPr>
        <w:t>Διεύθυνση αλληλογραφίας</w:t>
      </w:r>
    </w:p>
    <w:p w14:paraId="5BF8D543" w14:textId="637B27EE" w:rsidR="00502877" w:rsidRDefault="00502877" w:rsidP="00C67E63">
      <w:pPr>
        <w:jc w:val="both"/>
        <w:rPr>
          <w:rFonts w:cstheme="minorHAnsi"/>
          <w:lang w:val="el-GR"/>
        </w:rPr>
      </w:pPr>
      <w:r>
        <w:rPr>
          <w:rFonts w:cstheme="minorHAnsi"/>
          <w:lang w:val="el-GR"/>
        </w:rPr>
        <w:lastRenderedPageBreak/>
        <w:t xml:space="preserve">Ζωγράφος-Μάνος Αλέξανδρος </w:t>
      </w:r>
    </w:p>
    <w:p w14:paraId="06B7C076" w14:textId="518BE3B7" w:rsidR="00502877" w:rsidRDefault="00502877" w:rsidP="00502877">
      <w:pPr>
        <w:jc w:val="both"/>
        <w:rPr>
          <w:rFonts w:cstheme="minorHAnsi"/>
          <w:lang w:val="el-GR"/>
        </w:rPr>
      </w:pPr>
      <w:r>
        <w:rPr>
          <w:rFonts w:cstheme="minorHAnsi"/>
          <w:lang w:val="el-GR"/>
        </w:rPr>
        <w:t xml:space="preserve">Διεύθυνση </w:t>
      </w:r>
      <w:r w:rsidRPr="00502877">
        <w:rPr>
          <w:rFonts w:cstheme="minorHAnsi"/>
          <w:lang w:val="el-GR"/>
        </w:rPr>
        <w:t>:</w:t>
      </w:r>
      <w:r>
        <w:rPr>
          <w:rFonts w:cstheme="minorHAnsi"/>
          <w:lang w:val="el-GR"/>
        </w:rPr>
        <w:t xml:space="preserve"> Αριστοτέλειο Πανεπιστήμιο Σερρών </w:t>
      </w:r>
    </w:p>
    <w:p w14:paraId="7EABD3F2" w14:textId="025856EB" w:rsidR="00502877" w:rsidRDefault="00502877" w:rsidP="00C67E63">
      <w:pPr>
        <w:jc w:val="both"/>
        <w:rPr>
          <w:rFonts w:cstheme="minorHAnsi"/>
        </w:rPr>
      </w:pPr>
      <w:proofErr w:type="spellStart"/>
      <w:r>
        <w:rPr>
          <w:rFonts w:cstheme="minorHAnsi"/>
          <w:lang w:val="el-GR"/>
        </w:rPr>
        <w:t>Τηλ</w:t>
      </w:r>
      <w:proofErr w:type="spellEnd"/>
      <w:r>
        <w:rPr>
          <w:rFonts w:cstheme="minorHAnsi"/>
          <w:lang w:val="el-GR"/>
        </w:rPr>
        <w:t xml:space="preserve"> </w:t>
      </w:r>
      <w:r>
        <w:rPr>
          <w:rFonts w:cstheme="minorHAnsi"/>
        </w:rPr>
        <w:t>: 6931964363</w:t>
      </w:r>
    </w:p>
    <w:p w14:paraId="120B2FF8" w14:textId="0105CBC8" w:rsidR="00502877" w:rsidRDefault="00502877" w:rsidP="00C67E63">
      <w:pPr>
        <w:jc w:val="both"/>
        <w:rPr>
          <w:rFonts w:cstheme="minorHAnsi"/>
        </w:rPr>
      </w:pPr>
      <w:r>
        <w:rPr>
          <w:rFonts w:cstheme="minorHAnsi"/>
        </w:rPr>
        <w:t xml:space="preserve">E-mail: </w:t>
      </w:r>
      <w:hyperlink r:id="rId6" w:history="1">
        <w:r w:rsidR="00EE159C" w:rsidRPr="009425F4">
          <w:rPr>
            <w:rStyle w:val="Hyperlink"/>
            <w:rFonts w:cstheme="minorHAnsi"/>
          </w:rPr>
          <w:t>manos.alex8@gmail.com</w:t>
        </w:r>
      </w:hyperlink>
    </w:p>
    <w:p w14:paraId="497393DC" w14:textId="77777777" w:rsidR="00EE159C" w:rsidRPr="00502877" w:rsidRDefault="00EE159C" w:rsidP="00C67E63">
      <w:pPr>
        <w:jc w:val="both"/>
        <w:rPr>
          <w:sz w:val="28"/>
          <w:szCs w:val="28"/>
        </w:rPr>
      </w:pPr>
    </w:p>
    <w:p w14:paraId="5B19256E" w14:textId="77777777" w:rsidR="0068218F" w:rsidRPr="00502877" w:rsidRDefault="0068218F" w:rsidP="0068218F">
      <w:pPr>
        <w:jc w:val="center"/>
        <w:rPr>
          <w:b/>
          <w:lang w:val="el-GR"/>
        </w:rPr>
      </w:pPr>
      <w:r w:rsidRPr="00502877">
        <w:rPr>
          <w:b/>
          <w:lang w:val="el-GR"/>
        </w:rPr>
        <w:t>Η ΕΠΙΔΡΑΣΗ ΤΩΝ ΑΝΘΡΩΠΟΜΕΤΡΙΚΩΝ ΧΑΡΑΚΤΗΡΙΣΤΡΙΚΩΝ ΣΤΑ ΟΡΙΑ ΣΤΑΘΕΡΟΤΗΤΑΣ ΚΑΤΑ ΤΗ ΜΕΓΙΣΤΗ ΠΡΟΣΘΟΠΙΣΘΙΑ ΤΑΛΑΝΤΩΣΗ ΣΕ 3 ΔΙΑΦΟΡΕΤΙΚΕΣ ΣΥΧΝΟΤΗΤΕΣ</w:t>
      </w:r>
    </w:p>
    <w:p w14:paraId="6EBDCFD1" w14:textId="77777777" w:rsidR="0068218F" w:rsidRDefault="0068218F" w:rsidP="0068218F">
      <w:pPr>
        <w:tabs>
          <w:tab w:val="left" w:pos="3301"/>
        </w:tabs>
        <w:rPr>
          <w:lang w:val="el-GR"/>
        </w:rPr>
      </w:pPr>
    </w:p>
    <w:p w14:paraId="2344CF35" w14:textId="1E82E251" w:rsidR="00C67E63" w:rsidRDefault="0068218F" w:rsidP="0068218F">
      <w:pPr>
        <w:tabs>
          <w:tab w:val="left" w:pos="3301"/>
        </w:tabs>
        <w:jc w:val="center"/>
        <w:rPr>
          <w:b/>
          <w:lang w:val="el-GR"/>
        </w:rPr>
      </w:pPr>
      <w:r>
        <w:rPr>
          <w:b/>
          <w:lang w:val="el-GR"/>
        </w:rPr>
        <w:t xml:space="preserve">Εισαγωγή </w:t>
      </w:r>
    </w:p>
    <w:p w14:paraId="1E3112D9" w14:textId="4397F2DE" w:rsidR="0068218F" w:rsidRDefault="0068218F" w:rsidP="0068218F">
      <w:pPr>
        <w:tabs>
          <w:tab w:val="left" w:pos="3301"/>
        </w:tabs>
        <w:rPr>
          <w:lang w:val="el-GR"/>
        </w:rPr>
      </w:pPr>
      <w:r>
        <w:rPr>
          <w:lang w:val="el-GR"/>
        </w:rPr>
        <w:t xml:space="preserve">Η όρθια </w:t>
      </w:r>
      <w:proofErr w:type="spellStart"/>
      <w:r>
        <w:rPr>
          <w:lang w:val="el-GR"/>
        </w:rPr>
        <w:t>διποδική</w:t>
      </w:r>
      <w:proofErr w:type="spellEnd"/>
      <w:r>
        <w:rPr>
          <w:lang w:val="el-GR"/>
        </w:rPr>
        <w:t xml:space="preserve"> στάση είναι μια από τις πιο κοινές στάσεις που χρησιμοποιούν οι άνθρωποι για να αλληλοεπιδράσουν με το περιβάλλον τους. Το κέντρο πίεσης (</w:t>
      </w:r>
      <w:proofErr w:type="spellStart"/>
      <w:r>
        <w:t>CoP</w:t>
      </w:r>
      <w:proofErr w:type="spellEnd"/>
      <w:r w:rsidRPr="0068218F">
        <w:rPr>
          <w:lang w:val="el-GR"/>
        </w:rPr>
        <w:t>)</w:t>
      </w:r>
      <w:r>
        <w:rPr>
          <w:lang w:val="el-GR"/>
        </w:rPr>
        <w:t xml:space="preserve"> παρέχει σημαντικές πληροφορίες για τη διαδικασία ελέγχου της ισορροπίας .Η υιοθέτηση του μοντέλου ανεστραμμένου εκκρεμούς για να εξηγήσει την προσθοπίσθια ταλάντωση , η κίνησή του εξαρτάται από το μήκος , τη μάζα και τη δυσκαμψία του. Έχει αναφερθεί ότι οι ανθρωπομετρικοί παράγοντες επηρεάζουν τη μερική ισορροπία στάσης</w:t>
      </w:r>
      <w:r w:rsidR="00AD3019">
        <w:rPr>
          <w:lang w:val="el-GR"/>
        </w:rPr>
        <w:t xml:space="preserve">, με το ύψος να είναι η ανθρωπομετρική μεταβλητή με τη μεγαλύτερη επιρροή. Ωστόσο, δεν υπάρχει μελέτη που να διερευνά την επίδραση του ύψους στα όρια σταθερότητας  </w:t>
      </w:r>
      <w:r w:rsidR="00AD3019" w:rsidRPr="00AD3019">
        <w:rPr>
          <w:lang w:val="el-GR"/>
        </w:rPr>
        <w:t>(</w:t>
      </w:r>
      <w:r w:rsidR="00AD3019">
        <w:t>LOS</w:t>
      </w:r>
      <w:r w:rsidR="00AD3019" w:rsidRPr="00AD3019">
        <w:rPr>
          <w:lang w:val="el-GR"/>
        </w:rPr>
        <w:t xml:space="preserve">) , </w:t>
      </w:r>
      <w:r w:rsidR="00AD3019">
        <w:rPr>
          <w:lang w:val="el-GR"/>
        </w:rPr>
        <w:t xml:space="preserve">που ορίζονται ως το μεγαλύτερο πλάτος που διανύθηκε από το </w:t>
      </w:r>
      <w:proofErr w:type="spellStart"/>
      <w:r w:rsidR="00AD3019">
        <w:t>CoP</w:t>
      </w:r>
      <w:proofErr w:type="spellEnd"/>
      <w:r w:rsidR="00AD3019" w:rsidRPr="00AD3019">
        <w:rPr>
          <w:lang w:val="el-GR"/>
        </w:rPr>
        <w:t xml:space="preserve"> </w:t>
      </w:r>
      <w:r w:rsidR="00AD3019">
        <w:rPr>
          <w:lang w:val="el-GR"/>
        </w:rPr>
        <w:t xml:space="preserve">, κατά τη διάρκεια της θελημένης προσθοπίσθιας ταλάντωσης . Συνεπώς , ο σκοπός αυτής της μελέτης είναι να διερευνήσει την επίδραση του ύψους του σώματος στο </w:t>
      </w:r>
      <w:r w:rsidR="00AD3019">
        <w:t>LOS</w:t>
      </w:r>
      <w:r w:rsidR="00AD3019">
        <w:rPr>
          <w:lang w:val="el-GR"/>
        </w:rPr>
        <w:t xml:space="preserve"> κατά τη διάρκεια της μέγιστης πρόσθιας και οπίσθιας ταλάντωσης σε τρείς διαφορετικές συχνότητες.</w:t>
      </w:r>
    </w:p>
    <w:p w14:paraId="374D050B" w14:textId="1630790D" w:rsidR="002B251E" w:rsidRDefault="002B251E" w:rsidP="002B251E">
      <w:pPr>
        <w:tabs>
          <w:tab w:val="left" w:pos="3301"/>
        </w:tabs>
        <w:jc w:val="center"/>
        <w:rPr>
          <w:lang w:val="el-GR"/>
        </w:rPr>
      </w:pPr>
      <w:r>
        <w:rPr>
          <w:lang w:val="el-GR"/>
        </w:rPr>
        <w:t xml:space="preserve"> </w:t>
      </w:r>
    </w:p>
    <w:p w14:paraId="5CA0A4B6" w14:textId="6BDFF5BF" w:rsidR="002B251E" w:rsidRPr="00EE159C" w:rsidRDefault="002B251E" w:rsidP="002B251E">
      <w:pPr>
        <w:tabs>
          <w:tab w:val="left" w:pos="3301"/>
        </w:tabs>
        <w:jc w:val="center"/>
        <w:rPr>
          <w:b/>
          <w:lang w:val="el-GR"/>
        </w:rPr>
      </w:pPr>
      <w:r w:rsidRPr="00EE159C">
        <w:rPr>
          <w:b/>
          <w:lang w:val="el-GR"/>
        </w:rPr>
        <w:t>Μέθοδος</w:t>
      </w:r>
    </w:p>
    <w:p w14:paraId="09E39BCC" w14:textId="343C63B3" w:rsidR="002B251E" w:rsidRPr="00EE159C" w:rsidRDefault="002B251E" w:rsidP="00C216E5">
      <w:pPr>
        <w:rPr>
          <w:b/>
          <w:lang w:val="el-GR"/>
        </w:rPr>
      </w:pPr>
      <w:r w:rsidRPr="00EE159C">
        <w:rPr>
          <w:b/>
          <w:lang w:val="el-GR"/>
        </w:rPr>
        <w:t xml:space="preserve">Δείγμα </w:t>
      </w:r>
    </w:p>
    <w:p w14:paraId="5C60D16F" w14:textId="269312F6" w:rsidR="002B251E" w:rsidRDefault="002B251E" w:rsidP="00B40F90">
      <w:pPr>
        <w:pStyle w:val="NoSpacing"/>
        <w:rPr>
          <w:lang w:val="el-GR"/>
        </w:rPr>
      </w:pPr>
      <w:r>
        <w:rPr>
          <w:lang w:val="el-GR"/>
        </w:rPr>
        <w:t xml:space="preserve">  </w:t>
      </w:r>
      <w:r w:rsidRPr="002B251E">
        <w:rPr>
          <w:lang w:val="el-GR"/>
        </w:rPr>
        <w:t xml:space="preserve">Στην έρευνα συμμετείχαν 18 άνδρες χωρισμένοι ανάλογα με το ύψος τους σε 2 ομάδες. Α: 9 άνδρες (ύψος 1,92 </w:t>
      </w:r>
      <w:r w:rsidRPr="002B251E">
        <w:rPr>
          <w:lang w:val="el-GR"/>
        </w:rPr>
        <w:t xml:space="preserve">± 0,067 m, σωματική μάζα 88 ± 20,4 </w:t>
      </w:r>
      <w:proofErr w:type="spellStart"/>
      <w:r w:rsidRPr="002B251E">
        <w:rPr>
          <w:lang w:val="el-GR"/>
        </w:rPr>
        <w:t>kg</w:t>
      </w:r>
      <w:proofErr w:type="spellEnd"/>
      <w:r w:rsidRPr="002B251E">
        <w:rPr>
          <w:lang w:val="el-GR"/>
        </w:rPr>
        <w:t xml:space="preserve">, ηλικία 20 ± 2 έτη, μήκος πόδι 28 ± 0,86 </w:t>
      </w:r>
      <w:proofErr w:type="spellStart"/>
      <w:r w:rsidRPr="002B251E">
        <w:rPr>
          <w:lang w:val="el-GR"/>
        </w:rPr>
        <w:t>cm</w:t>
      </w:r>
      <w:proofErr w:type="spellEnd"/>
      <w:r w:rsidRPr="002B251E">
        <w:rPr>
          <w:lang w:val="el-GR"/>
        </w:rPr>
        <w:t>) και B: 9 άνδρες (ύψος 1,68 ± 0,03 m, σωματική μάζα 67,5 ± 3,5kg ηλικίας 23 ± 0,8 ετών, μήκος ποδιού 24 ± 0,72cm).</w:t>
      </w:r>
    </w:p>
    <w:p w14:paraId="734B1CF0" w14:textId="77777777" w:rsidR="003D2801" w:rsidRDefault="003D2801" w:rsidP="00B40F90">
      <w:pPr>
        <w:pStyle w:val="NoSpacing"/>
        <w:rPr>
          <w:lang w:val="el-GR"/>
        </w:rPr>
      </w:pPr>
    </w:p>
    <w:p w14:paraId="48EB328B" w14:textId="73ABCBEF" w:rsidR="002B251E" w:rsidRPr="00EE159C" w:rsidRDefault="002B251E" w:rsidP="00B40F90">
      <w:pPr>
        <w:pStyle w:val="NoSpacing"/>
        <w:rPr>
          <w:b/>
          <w:lang w:val="el-GR"/>
        </w:rPr>
      </w:pPr>
      <w:r w:rsidRPr="00EE159C">
        <w:rPr>
          <w:b/>
          <w:lang w:val="el-GR"/>
        </w:rPr>
        <w:t>Πειραματική διαδικασία συλλογής δεδομένων</w:t>
      </w:r>
    </w:p>
    <w:p w14:paraId="20BB80AB" w14:textId="2530E41A" w:rsidR="002B251E" w:rsidRPr="001B53AF" w:rsidRDefault="001B53AF" w:rsidP="00B40F90">
      <w:pPr>
        <w:pStyle w:val="NoSpacing"/>
        <w:rPr>
          <w:lang w:val="el-GR"/>
        </w:rPr>
      </w:pPr>
      <w:r>
        <w:rPr>
          <w:lang w:val="el-GR"/>
        </w:rPr>
        <w:t>Για την καταγραφή των δυνάμεων χρησιμοποιήθηκε το δυναμοδάπεδο</w:t>
      </w:r>
      <w:r w:rsidR="003D2801">
        <w:rPr>
          <w:lang w:val="el-GR"/>
        </w:rPr>
        <w:t>.</w:t>
      </w:r>
    </w:p>
    <w:p w14:paraId="58D7008F" w14:textId="2056E838" w:rsidR="001B53AF" w:rsidRDefault="001B53AF" w:rsidP="00B40F90">
      <w:pPr>
        <w:pStyle w:val="NoSpacing"/>
        <w:rPr>
          <w:lang w:val="el-GR"/>
        </w:rPr>
      </w:pPr>
      <w:r>
        <w:rPr>
          <w:lang w:val="el-GR"/>
        </w:rPr>
        <w:t xml:space="preserve">Όλοι οι εξεταζόμενοι εκτέλεσαν </w:t>
      </w:r>
      <w:r w:rsidRPr="00E344D7">
        <w:rPr>
          <w:lang w:val="el-GR"/>
        </w:rPr>
        <w:t xml:space="preserve">μέγιστες εκούσιες ταλαντώσεις στο προσθοπίσθιο επίπεδο διάρκειας 2 λεπτών σε τρεις διαφορετικές συχνότητες: 1) στη δική τους προτιμώμενη, 2) </w:t>
      </w:r>
      <w:r>
        <w:rPr>
          <w:lang w:val="el-GR"/>
        </w:rPr>
        <w:t xml:space="preserve">κατά </w:t>
      </w:r>
      <w:r w:rsidRPr="00E344D7">
        <w:rPr>
          <w:lang w:val="el-GR"/>
        </w:rPr>
        <w:t xml:space="preserve">25% μεγαλύτερη και 3) </w:t>
      </w:r>
      <w:r>
        <w:rPr>
          <w:lang w:val="el-GR"/>
        </w:rPr>
        <w:t xml:space="preserve">κατά </w:t>
      </w:r>
      <w:r w:rsidRPr="00E344D7">
        <w:rPr>
          <w:lang w:val="el-GR"/>
        </w:rPr>
        <w:t>25% μικρότερη</w:t>
      </w:r>
      <w:r w:rsidR="003D2801">
        <w:rPr>
          <w:lang w:val="el-GR"/>
        </w:rPr>
        <w:t xml:space="preserve">. </w:t>
      </w:r>
    </w:p>
    <w:p w14:paraId="41176CDB" w14:textId="77777777" w:rsidR="003D2801" w:rsidRDefault="003D2801" w:rsidP="00B40F90">
      <w:pPr>
        <w:pStyle w:val="NoSpacing"/>
        <w:rPr>
          <w:lang w:val="el-GR"/>
        </w:rPr>
      </w:pPr>
    </w:p>
    <w:p w14:paraId="11886D21" w14:textId="77777777" w:rsidR="003D2801" w:rsidRPr="00EE159C" w:rsidRDefault="003D2801" w:rsidP="00B40F90">
      <w:pPr>
        <w:pStyle w:val="NoSpacing"/>
        <w:rPr>
          <w:rFonts w:ascii="Calibri" w:hAnsi="Calibri" w:cs="Calibri"/>
          <w:b/>
          <w:bCs/>
          <w:iCs/>
          <w:lang w:val="el-GR"/>
        </w:rPr>
      </w:pPr>
      <w:r w:rsidRPr="00EE159C">
        <w:rPr>
          <w:rFonts w:ascii="Calibri" w:hAnsi="Calibri" w:cs="Calibri"/>
          <w:b/>
          <w:bCs/>
          <w:iCs/>
          <w:lang w:val="el-GR"/>
        </w:rPr>
        <w:t>Στατιστική ανάλυση</w:t>
      </w:r>
    </w:p>
    <w:p w14:paraId="2DF4DB72" w14:textId="23A21E86" w:rsidR="003D2801" w:rsidRDefault="003D2801" w:rsidP="00B40F90">
      <w:pPr>
        <w:pStyle w:val="NoSpacing"/>
        <w:rPr>
          <w:lang w:val="el-GR"/>
        </w:rPr>
      </w:pPr>
      <w:r w:rsidRPr="003D2801">
        <w:rPr>
          <w:lang w:val="el-GR"/>
        </w:rPr>
        <w:t>Για τη στατιστική ανάλυση χρησιμοποιήθηκαν δύο κατευθύνσεις ANOVA (συχνότητα ομάδας Χ) και μια ανάλυση συσχέτισης pearson (επίπεδο σημαντικότητας: p &lt;0,05)</w:t>
      </w:r>
      <w:r w:rsidRPr="003D2801">
        <w:rPr>
          <w:lang w:val="el-GR"/>
        </w:rPr>
        <w:t xml:space="preserve">. </w:t>
      </w:r>
      <w:r w:rsidRPr="003D2801">
        <w:rPr>
          <w:lang w:val="el-GR"/>
        </w:rPr>
        <w:t>Η τιμή LOS κανονικοποιήθηκε επίσης στο μήκος του ποδιού.</w:t>
      </w:r>
    </w:p>
    <w:p w14:paraId="1D79AD8F" w14:textId="6004073C" w:rsidR="003D2801" w:rsidRDefault="003D2801" w:rsidP="00B40F90">
      <w:pPr>
        <w:pStyle w:val="NoSpacing"/>
        <w:rPr>
          <w:lang w:val="el-GR"/>
        </w:rPr>
      </w:pPr>
    </w:p>
    <w:p w14:paraId="15968328" w14:textId="346C1151" w:rsidR="003D2801" w:rsidRPr="00EE159C" w:rsidRDefault="003D2801" w:rsidP="00B40F90">
      <w:pPr>
        <w:pStyle w:val="NoSpacing"/>
        <w:rPr>
          <w:b/>
          <w:lang w:val="el-GR"/>
        </w:rPr>
      </w:pPr>
      <w:r w:rsidRPr="00EE159C">
        <w:rPr>
          <w:b/>
          <w:lang w:val="el-GR"/>
        </w:rPr>
        <w:t>Αποτελέσματα</w:t>
      </w:r>
    </w:p>
    <w:p w14:paraId="3ED68B27" w14:textId="531581CF" w:rsidR="003D2801" w:rsidRDefault="003D2801" w:rsidP="00B40F90">
      <w:pPr>
        <w:pStyle w:val="NoSpacing"/>
        <w:rPr>
          <w:lang w:val="el-GR"/>
        </w:rPr>
      </w:pPr>
      <w:r w:rsidRPr="003D2801">
        <w:rPr>
          <w:lang w:val="el-GR"/>
        </w:rPr>
        <w:t xml:space="preserve">Το ύψος του σώματος δεν είχε καμία επίδραση στην πρόσθια LOS, ανεξάρτητα από τη συχνότητα της μετατόπισης. Το οπίσθιο LOS ήταν μεγαλύτερο για την ομάδα με το μεγαλύτερο ύψος. Ωστόσο, όταν οι LOS κανονικοποιήθηκαν στο μήκος των ποδιών, δεν βρέθηκαν </w:t>
      </w:r>
      <w:r w:rsidRPr="003D2801">
        <w:rPr>
          <w:lang w:val="el-GR"/>
        </w:rPr>
        <w:lastRenderedPageBreak/>
        <w:t>διαφορές μεταξύ των δύο ομάδων τόσο για την πρόσθια όσο και για την οπίσθια κατεύθυνση. Η συχνότητα δεν είχε καμία επίδραση στο LOS για καμία ομάδα. Υπήρξε θετική συσχέτιση μεταξύ του ύψους σώματος και του οπίσθιου LOS (PCC = 0,365, p = 0,01) και αρνητική συσχέτιση μεταξύ του ύψους του σώματος και του κανονικοποιημένου πρόσθιου LOS (PCC = -0,396, p = 0,004).</w:t>
      </w:r>
    </w:p>
    <w:p w14:paraId="7B21B717" w14:textId="5779E5D7" w:rsidR="00EE159C" w:rsidRDefault="00EE159C" w:rsidP="00C216E5">
      <w:pPr>
        <w:rPr>
          <w:rFonts w:cstheme="minorHAnsi"/>
          <w:color w:val="222222"/>
          <w:lang w:val="el-GR"/>
        </w:rPr>
      </w:pPr>
    </w:p>
    <w:p w14:paraId="7A7345F0" w14:textId="334F0A6A" w:rsidR="00EE159C" w:rsidRDefault="00EE159C" w:rsidP="00C216E5">
      <w:pPr>
        <w:rPr>
          <w:rFonts w:cstheme="minorHAnsi"/>
          <w:color w:val="222222"/>
          <w:lang w:val="el-GR"/>
        </w:rPr>
      </w:pPr>
    </w:p>
    <w:p w14:paraId="7A4F52A8" w14:textId="5022E22E" w:rsidR="00EE159C" w:rsidRDefault="00EE159C" w:rsidP="00C216E5">
      <w:pPr>
        <w:rPr>
          <w:rFonts w:cstheme="minorHAnsi"/>
          <w:color w:val="222222"/>
          <w:lang w:val="el-GR"/>
        </w:rPr>
      </w:pPr>
    </w:p>
    <w:p w14:paraId="654BCEF5" w14:textId="284F7B73" w:rsidR="00EE159C" w:rsidRDefault="00EE159C" w:rsidP="00C216E5">
      <w:pPr>
        <w:rPr>
          <w:rFonts w:cstheme="minorHAnsi"/>
          <w:color w:val="222222"/>
          <w:lang w:val="el-GR"/>
        </w:rPr>
      </w:pPr>
    </w:p>
    <w:p w14:paraId="0C3FBA94" w14:textId="03E58467" w:rsidR="00EE159C" w:rsidRDefault="00EE159C" w:rsidP="00C216E5">
      <w:pPr>
        <w:rPr>
          <w:rFonts w:cstheme="minorHAnsi"/>
          <w:color w:val="222222"/>
          <w:lang w:val="el-GR"/>
        </w:rPr>
      </w:pPr>
    </w:p>
    <w:p w14:paraId="17152595" w14:textId="214F8784" w:rsidR="00EE159C" w:rsidRDefault="00EE159C" w:rsidP="00C216E5">
      <w:pPr>
        <w:rPr>
          <w:rFonts w:cstheme="minorHAnsi"/>
          <w:color w:val="222222"/>
          <w:lang w:val="el-GR"/>
        </w:rPr>
      </w:pPr>
    </w:p>
    <w:p w14:paraId="030EAA40" w14:textId="64A5FDD0" w:rsidR="00EE159C" w:rsidRDefault="00EE159C" w:rsidP="00C216E5">
      <w:pPr>
        <w:rPr>
          <w:rFonts w:cstheme="minorHAnsi"/>
          <w:color w:val="222222"/>
          <w:lang w:val="el-GR"/>
        </w:rPr>
      </w:pPr>
    </w:p>
    <w:p w14:paraId="4F0706FB" w14:textId="5BA3A3AC" w:rsidR="00EE159C" w:rsidRDefault="00EE159C" w:rsidP="00C216E5">
      <w:pPr>
        <w:rPr>
          <w:rFonts w:cstheme="minorHAnsi"/>
          <w:color w:val="222222"/>
          <w:lang w:val="el-GR"/>
        </w:rPr>
      </w:pPr>
    </w:p>
    <w:p w14:paraId="2FCAEB2E" w14:textId="16AD1A8E" w:rsidR="00EE159C" w:rsidRDefault="00EE159C" w:rsidP="00C216E5">
      <w:pPr>
        <w:rPr>
          <w:rFonts w:cstheme="minorHAnsi"/>
          <w:color w:val="222222"/>
          <w:lang w:val="el-GR"/>
        </w:rPr>
      </w:pPr>
    </w:p>
    <w:p w14:paraId="09E08112" w14:textId="77777777" w:rsidR="00EE159C" w:rsidRPr="003D2801" w:rsidRDefault="00EE159C" w:rsidP="00C216E5">
      <w:pPr>
        <w:rPr>
          <w:rFonts w:cstheme="minorHAnsi"/>
          <w:color w:val="222222"/>
          <w:lang w:val="el-GR"/>
        </w:rPr>
      </w:pPr>
    </w:p>
    <w:tbl>
      <w:tblPr>
        <w:tblW w:w="8997" w:type="dxa"/>
        <w:tblCellMar>
          <w:left w:w="0" w:type="dxa"/>
          <w:right w:w="0" w:type="dxa"/>
        </w:tblCellMar>
        <w:tblLook w:val="04A0" w:firstRow="1" w:lastRow="0" w:firstColumn="1" w:lastColumn="0" w:noHBand="0" w:noVBand="1"/>
      </w:tblPr>
      <w:tblGrid>
        <w:gridCol w:w="2272"/>
        <w:gridCol w:w="1501"/>
        <w:gridCol w:w="1503"/>
        <w:gridCol w:w="1268"/>
        <w:gridCol w:w="1270"/>
        <w:gridCol w:w="1183"/>
      </w:tblGrid>
      <w:tr w:rsidR="003D2801" w:rsidRPr="003D2801" w14:paraId="1E8E3CE1" w14:textId="77777777" w:rsidTr="003B4354">
        <w:trPr>
          <w:trHeight w:val="296"/>
        </w:trPr>
        <w:tc>
          <w:tcPr>
            <w:tcW w:w="3773" w:type="dxa"/>
            <w:gridSpan w:val="2"/>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vAlign w:val="center"/>
            <w:hideMark/>
          </w:tcPr>
          <w:p w14:paraId="017B8E54" w14:textId="77777777" w:rsidR="003D2801" w:rsidRPr="003D2801" w:rsidRDefault="003D2801" w:rsidP="003D2801">
            <w:pPr>
              <w:spacing w:line="276" w:lineRule="auto"/>
              <w:rPr>
                <w:rFonts w:ascii="Arial" w:eastAsia="Times New Roman" w:hAnsi="Arial" w:cs="Arial"/>
                <w:sz w:val="36"/>
                <w:szCs w:val="36"/>
              </w:rPr>
            </w:pPr>
            <w:proofErr w:type="spellStart"/>
            <w:r w:rsidRPr="003D2801">
              <w:rPr>
                <w:rFonts w:ascii="Calibri" w:eastAsia="Times New Roman" w:hAnsi="Calibri" w:cs="Calibri"/>
                <w:b/>
                <w:bCs/>
                <w:color w:val="FFFFFF" w:themeColor="light1"/>
                <w:kern w:val="24"/>
                <w:sz w:val="22"/>
                <w:szCs w:val="22"/>
                <w:lang w:val="el-GR"/>
              </w:rPr>
              <w:t>Parameter</w:t>
            </w:r>
            <w:proofErr w:type="spellEnd"/>
          </w:p>
        </w:tc>
        <w:tc>
          <w:tcPr>
            <w:tcW w:w="2771"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vAlign w:val="bottom"/>
            <w:hideMark/>
          </w:tcPr>
          <w:p w14:paraId="7C0FEC5A" w14:textId="77777777" w:rsidR="003D2801" w:rsidRPr="003D2801" w:rsidRDefault="003D2801" w:rsidP="003D2801">
            <w:pPr>
              <w:spacing w:line="276" w:lineRule="auto"/>
              <w:jc w:val="center"/>
              <w:rPr>
                <w:rFonts w:ascii="Arial" w:eastAsia="Times New Roman" w:hAnsi="Arial" w:cs="Arial"/>
                <w:sz w:val="36"/>
                <w:szCs w:val="36"/>
              </w:rPr>
            </w:pPr>
            <w:proofErr w:type="spellStart"/>
            <w:r w:rsidRPr="003D2801">
              <w:rPr>
                <w:rFonts w:ascii="Calibri" w:eastAsia="Times New Roman" w:hAnsi="Calibri" w:cs="Calibri"/>
                <w:b/>
                <w:bCs/>
                <w:color w:val="FFFFFF" w:themeColor="light1"/>
                <w:kern w:val="24"/>
                <w:sz w:val="22"/>
                <w:szCs w:val="22"/>
                <w:lang w:val="de-DE"/>
              </w:rPr>
              <w:t>Greater</w:t>
            </w:r>
            <w:proofErr w:type="spellEnd"/>
            <w:r w:rsidRPr="003D2801">
              <w:rPr>
                <w:rFonts w:ascii="Calibri" w:eastAsia="Times New Roman" w:hAnsi="Calibri" w:cs="Calibri"/>
                <w:b/>
                <w:bCs/>
                <w:color w:val="FFFFFF" w:themeColor="light1"/>
                <w:kern w:val="24"/>
                <w:sz w:val="22"/>
                <w:szCs w:val="22"/>
                <w:lang w:val="de-DE"/>
              </w:rPr>
              <w:t xml:space="preserve"> </w:t>
            </w:r>
            <w:r w:rsidRPr="003D2801">
              <w:rPr>
                <w:rFonts w:ascii="Calibri" w:eastAsia="Times New Roman" w:hAnsi="Calibri" w:cs="Calibri"/>
                <w:b/>
                <w:bCs/>
                <w:color w:val="FFFFFF" w:themeColor="light1"/>
                <w:kern w:val="24"/>
                <w:sz w:val="22"/>
                <w:szCs w:val="22"/>
              </w:rPr>
              <w:t>Height</w:t>
            </w:r>
          </w:p>
        </w:tc>
        <w:tc>
          <w:tcPr>
            <w:tcW w:w="2452"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vAlign w:val="bottom"/>
            <w:hideMark/>
          </w:tcPr>
          <w:p w14:paraId="09EB2F9C" w14:textId="77777777" w:rsidR="003D2801" w:rsidRPr="003D2801" w:rsidRDefault="003D2801" w:rsidP="003D2801">
            <w:pPr>
              <w:spacing w:line="276" w:lineRule="auto"/>
              <w:jc w:val="center"/>
              <w:rPr>
                <w:rFonts w:ascii="Arial" w:eastAsia="Times New Roman" w:hAnsi="Arial" w:cs="Arial"/>
                <w:sz w:val="36"/>
                <w:szCs w:val="36"/>
              </w:rPr>
            </w:pPr>
            <w:proofErr w:type="spellStart"/>
            <w:r w:rsidRPr="003D2801">
              <w:rPr>
                <w:rFonts w:ascii="Calibri" w:eastAsia="Times New Roman" w:hAnsi="Calibri" w:cs="Calibri"/>
                <w:b/>
                <w:bCs/>
                <w:color w:val="FFFFFF" w:themeColor="light1"/>
                <w:kern w:val="24"/>
                <w:sz w:val="22"/>
                <w:szCs w:val="22"/>
                <w:lang w:val="el-GR"/>
              </w:rPr>
              <w:t>Short</w:t>
            </w:r>
            <w:r w:rsidRPr="003D2801">
              <w:rPr>
                <w:rFonts w:ascii="Calibri" w:eastAsia="Times New Roman" w:hAnsi="Calibri" w:cs="Calibri"/>
                <w:b/>
                <w:bCs/>
                <w:color w:val="FFFFFF" w:themeColor="light1"/>
                <w:kern w:val="24"/>
                <w:sz w:val="22"/>
                <w:szCs w:val="22"/>
              </w:rPr>
              <w:t>er</w:t>
            </w:r>
            <w:proofErr w:type="spellEnd"/>
            <w:r w:rsidRPr="003D2801">
              <w:rPr>
                <w:rFonts w:ascii="Calibri" w:eastAsia="Times New Roman" w:hAnsi="Calibri" w:cs="Calibri"/>
                <w:b/>
                <w:bCs/>
                <w:color w:val="FFFFFF" w:themeColor="light1"/>
                <w:kern w:val="24"/>
                <w:sz w:val="22"/>
                <w:szCs w:val="22"/>
              </w:rPr>
              <w:t xml:space="preserve"> height</w:t>
            </w:r>
          </w:p>
        </w:tc>
      </w:tr>
      <w:tr w:rsidR="003D2801" w:rsidRPr="003D2801" w14:paraId="33C367C0" w14:textId="77777777" w:rsidTr="003B4354">
        <w:trPr>
          <w:trHeight w:val="303"/>
        </w:trPr>
        <w:tc>
          <w:tcPr>
            <w:tcW w:w="0" w:type="auto"/>
            <w:gridSpan w:val="2"/>
            <w:vMerge/>
            <w:tcBorders>
              <w:top w:val="single" w:sz="8" w:space="0" w:color="FFFFFF"/>
              <w:left w:val="single" w:sz="8" w:space="0" w:color="FFFFFF"/>
              <w:bottom w:val="single" w:sz="24" w:space="0" w:color="FFFFFF"/>
              <w:right w:val="single" w:sz="8" w:space="0" w:color="FFFFFF"/>
            </w:tcBorders>
            <w:vAlign w:val="center"/>
            <w:hideMark/>
          </w:tcPr>
          <w:p w14:paraId="51C248F9" w14:textId="77777777" w:rsidR="003D2801" w:rsidRPr="003D2801" w:rsidRDefault="003D2801" w:rsidP="003D2801">
            <w:pPr>
              <w:rPr>
                <w:rFonts w:ascii="Arial" w:eastAsia="Times New Roman" w:hAnsi="Arial" w:cs="Arial"/>
                <w:sz w:val="36"/>
                <w:szCs w:val="36"/>
              </w:rPr>
            </w:pPr>
          </w:p>
        </w:tc>
        <w:tc>
          <w:tcPr>
            <w:tcW w:w="1503" w:type="dxa"/>
            <w:tcBorders>
              <w:top w:val="single" w:sz="24" w:space="0" w:color="FFFFFF"/>
              <w:left w:val="single" w:sz="24"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25764C01" w14:textId="77777777" w:rsidR="003D2801" w:rsidRPr="003D2801" w:rsidRDefault="003D2801" w:rsidP="003D2801">
            <w:pPr>
              <w:spacing w:line="276" w:lineRule="auto"/>
              <w:rPr>
                <w:rFonts w:ascii="Arial" w:eastAsia="Times New Roman" w:hAnsi="Arial" w:cs="Arial"/>
                <w:sz w:val="36"/>
                <w:szCs w:val="36"/>
              </w:rPr>
            </w:pPr>
            <w:proofErr w:type="spellStart"/>
            <w:r w:rsidRPr="003D2801">
              <w:rPr>
                <w:rFonts w:ascii="Calibri" w:eastAsia="Times New Roman" w:hAnsi="Calibri" w:cs="Calibri"/>
                <w:color w:val="000000" w:themeColor="dark1"/>
                <w:kern w:val="24"/>
                <w:sz w:val="22"/>
                <w:szCs w:val="22"/>
                <w:lang w:val="el-GR"/>
              </w:rPr>
              <w:t>Mean</w:t>
            </w:r>
            <w:proofErr w:type="spellEnd"/>
          </w:p>
        </w:tc>
        <w:tc>
          <w:tcPr>
            <w:tcW w:w="1268"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464E8A25"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lang w:val="el-GR"/>
              </w:rPr>
              <w:t>SD</w:t>
            </w:r>
          </w:p>
        </w:tc>
        <w:tc>
          <w:tcPr>
            <w:tcW w:w="12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4E1687BB" w14:textId="77777777" w:rsidR="003D2801" w:rsidRPr="003D2801" w:rsidRDefault="003D2801" w:rsidP="003D2801">
            <w:pPr>
              <w:spacing w:line="276" w:lineRule="auto"/>
              <w:rPr>
                <w:rFonts w:ascii="Arial" w:eastAsia="Times New Roman" w:hAnsi="Arial" w:cs="Arial"/>
                <w:sz w:val="36"/>
                <w:szCs w:val="36"/>
              </w:rPr>
            </w:pPr>
            <w:proofErr w:type="spellStart"/>
            <w:r w:rsidRPr="003D2801">
              <w:rPr>
                <w:rFonts w:ascii="Calibri" w:eastAsia="Times New Roman" w:hAnsi="Calibri" w:cs="Calibri"/>
                <w:color w:val="000000" w:themeColor="dark1"/>
                <w:kern w:val="24"/>
                <w:sz w:val="22"/>
                <w:szCs w:val="22"/>
                <w:lang w:val="el-GR"/>
              </w:rPr>
              <w:t>Mean</w:t>
            </w:r>
            <w:proofErr w:type="spellEnd"/>
          </w:p>
        </w:tc>
        <w:tc>
          <w:tcPr>
            <w:tcW w:w="118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5161E60D"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lang w:val="el-GR"/>
              </w:rPr>
              <w:t>SD</w:t>
            </w:r>
          </w:p>
        </w:tc>
      </w:tr>
      <w:tr w:rsidR="003B4354" w:rsidRPr="003D2801" w14:paraId="54AFEDAF" w14:textId="77777777" w:rsidTr="003B4354">
        <w:trPr>
          <w:trHeight w:val="296"/>
        </w:trPr>
        <w:tc>
          <w:tcPr>
            <w:tcW w:w="2272" w:type="dxa"/>
            <w:vMerge w:val="restart"/>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14:paraId="6A700139" w14:textId="77777777" w:rsidR="003D2801" w:rsidRPr="003D2801" w:rsidRDefault="003D2801" w:rsidP="003D2801">
            <w:pPr>
              <w:spacing w:line="276" w:lineRule="auto"/>
              <w:rPr>
                <w:rFonts w:ascii="Arial" w:eastAsia="Times New Roman" w:hAnsi="Arial" w:cs="Arial"/>
                <w:sz w:val="36"/>
                <w:szCs w:val="36"/>
              </w:rPr>
            </w:pPr>
            <w:proofErr w:type="spellStart"/>
            <w:r w:rsidRPr="003D2801">
              <w:rPr>
                <w:rFonts w:ascii="Calibri" w:eastAsia="Times New Roman" w:hAnsi="Calibri" w:cs="Calibri"/>
                <w:b/>
                <w:bCs/>
                <w:color w:val="FFFFFF" w:themeColor="light1"/>
                <w:kern w:val="24"/>
                <w:sz w:val="22"/>
                <w:szCs w:val="22"/>
                <w:lang w:val="el-GR"/>
              </w:rPr>
              <w:t>Ant</w:t>
            </w:r>
            <w:r w:rsidRPr="003D2801">
              <w:rPr>
                <w:rFonts w:ascii="Calibri" w:eastAsia="Times New Roman" w:hAnsi="Calibri" w:cs="Calibri"/>
                <w:b/>
                <w:bCs/>
                <w:color w:val="FFFFFF" w:themeColor="light1"/>
                <w:kern w:val="24"/>
                <w:sz w:val="22"/>
                <w:szCs w:val="22"/>
              </w:rPr>
              <w:t>erior</w:t>
            </w:r>
            <w:proofErr w:type="spellEnd"/>
            <w:r w:rsidRPr="003D2801">
              <w:rPr>
                <w:rFonts w:ascii="Calibri" w:eastAsia="Times New Roman" w:hAnsi="Calibri" w:cs="Calibri"/>
                <w:b/>
                <w:bCs/>
                <w:color w:val="FFFFFF" w:themeColor="light1"/>
                <w:kern w:val="24"/>
                <w:sz w:val="22"/>
                <w:szCs w:val="22"/>
              </w:rPr>
              <w:t xml:space="preserve"> LOS</w:t>
            </w:r>
          </w:p>
        </w:tc>
        <w:tc>
          <w:tcPr>
            <w:tcW w:w="1500"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65EBC4B1" w14:textId="77777777" w:rsidR="003D2801" w:rsidRPr="003D2801" w:rsidRDefault="003D2801" w:rsidP="003D2801">
            <w:pPr>
              <w:spacing w:line="276" w:lineRule="auto"/>
              <w:rPr>
                <w:rFonts w:ascii="Arial" w:eastAsia="Times New Roman" w:hAnsi="Arial" w:cs="Arial"/>
                <w:sz w:val="36"/>
                <w:szCs w:val="36"/>
              </w:rPr>
            </w:pPr>
            <w:proofErr w:type="spellStart"/>
            <w:r w:rsidRPr="003D2801">
              <w:rPr>
                <w:rFonts w:ascii="Calibri" w:eastAsia="Times New Roman" w:hAnsi="Calibri" w:cs="Calibri"/>
                <w:color w:val="000000" w:themeColor="dark1"/>
                <w:kern w:val="24"/>
                <w:sz w:val="22"/>
                <w:szCs w:val="22"/>
                <w:lang w:val="el-GR"/>
              </w:rPr>
              <w:t>Pref</w:t>
            </w:r>
            <w:proofErr w:type="spellEnd"/>
          </w:p>
        </w:tc>
        <w:tc>
          <w:tcPr>
            <w:tcW w:w="150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20E5A41A"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lang w:val="el-GR"/>
              </w:rPr>
              <w:t> </w:t>
            </w:r>
            <w:r w:rsidRPr="003D2801">
              <w:rPr>
                <w:rFonts w:ascii="Calibri" w:eastAsia="Times New Roman" w:hAnsi="Calibri" w:cs="Calibri"/>
                <w:color w:val="000000" w:themeColor="dark1"/>
                <w:kern w:val="24"/>
                <w:sz w:val="22"/>
                <w:szCs w:val="22"/>
              </w:rPr>
              <w:t>8,92</w:t>
            </w:r>
          </w:p>
        </w:tc>
        <w:tc>
          <w:tcPr>
            <w:tcW w:w="12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24D53F35"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2,04</w:t>
            </w:r>
          </w:p>
        </w:tc>
        <w:tc>
          <w:tcPr>
            <w:tcW w:w="12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23E68BDA"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8,60</w:t>
            </w:r>
          </w:p>
        </w:tc>
        <w:tc>
          <w:tcPr>
            <w:tcW w:w="118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5E8FFB7E"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1,53</w:t>
            </w:r>
          </w:p>
        </w:tc>
      </w:tr>
      <w:tr w:rsidR="003B4354" w:rsidRPr="003D2801" w14:paraId="1F5B4FD1" w14:textId="77777777" w:rsidTr="003B4354">
        <w:trPr>
          <w:trHeight w:val="296"/>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7C3E3567" w14:textId="77777777" w:rsidR="003D2801" w:rsidRPr="003D2801" w:rsidRDefault="003D2801" w:rsidP="003D2801">
            <w:pPr>
              <w:rPr>
                <w:rFonts w:ascii="Arial" w:eastAsia="Times New Roman" w:hAnsi="Arial" w:cs="Arial"/>
                <w:sz w:val="36"/>
                <w:szCs w:val="36"/>
              </w:rPr>
            </w:pPr>
          </w:p>
        </w:tc>
        <w:tc>
          <w:tcPr>
            <w:tcW w:w="15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7993A0A8" w14:textId="77777777" w:rsidR="003D2801" w:rsidRPr="003D2801" w:rsidRDefault="003D2801" w:rsidP="003D2801">
            <w:pPr>
              <w:spacing w:line="276" w:lineRule="auto"/>
              <w:rPr>
                <w:rFonts w:ascii="Arial" w:eastAsia="Times New Roman" w:hAnsi="Arial" w:cs="Arial"/>
                <w:sz w:val="36"/>
                <w:szCs w:val="36"/>
              </w:rPr>
            </w:pPr>
            <w:proofErr w:type="spellStart"/>
            <w:r w:rsidRPr="003D2801">
              <w:rPr>
                <w:rFonts w:ascii="Calibri" w:eastAsia="Times New Roman" w:hAnsi="Calibri" w:cs="Calibri"/>
                <w:color w:val="000000" w:themeColor="dark1"/>
                <w:kern w:val="24"/>
                <w:sz w:val="22"/>
                <w:szCs w:val="22"/>
                <w:lang w:val="el-GR"/>
              </w:rPr>
              <w:t>Low</w:t>
            </w:r>
            <w:proofErr w:type="spellEnd"/>
          </w:p>
        </w:tc>
        <w:tc>
          <w:tcPr>
            <w:tcW w:w="150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2F875122"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lang w:val="el-GR"/>
              </w:rPr>
              <w:t> </w:t>
            </w:r>
            <w:r w:rsidRPr="003D2801">
              <w:rPr>
                <w:rFonts w:ascii="Calibri" w:eastAsia="Times New Roman" w:hAnsi="Calibri" w:cs="Calibri"/>
                <w:color w:val="000000" w:themeColor="dark1"/>
                <w:kern w:val="24"/>
                <w:sz w:val="22"/>
                <w:szCs w:val="22"/>
              </w:rPr>
              <w:t>8,89</w:t>
            </w:r>
          </w:p>
        </w:tc>
        <w:tc>
          <w:tcPr>
            <w:tcW w:w="126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754041D1"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1,49</w:t>
            </w:r>
            <w:r w:rsidRPr="003D2801">
              <w:rPr>
                <w:rFonts w:ascii="Calibri" w:eastAsia="Times New Roman" w:hAnsi="Calibri" w:cs="Calibri"/>
                <w:color w:val="000000" w:themeColor="dark1"/>
                <w:kern w:val="24"/>
                <w:sz w:val="22"/>
                <w:szCs w:val="22"/>
                <w:lang w:val="el-GR"/>
              </w:rPr>
              <w:t> </w:t>
            </w:r>
          </w:p>
        </w:tc>
        <w:tc>
          <w:tcPr>
            <w:tcW w:w="12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3D29DF2B"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8,15</w:t>
            </w:r>
            <w:r w:rsidRPr="003D2801">
              <w:rPr>
                <w:rFonts w:ascii="Calibri" w:eastAsia="Times New Roman" w:hAnsi="Calibri" w:cs="Calibri"/>
                <w:color w:val="000000" w:themeColor="dark1"/>
                <w:kern w:val="24"/>
                <w:sz w:val="22"/>
                <w:szCs w:val="22"/>
                <w:lang w:val="el-GR"/>
              </w:rPr>
              <w:t> </w:t>
            </w:r>
          </w:p>
        </w:tc>
        <w:tc>
          <w:tcPr>
            <w:tcW w:w="118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0A63525C"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2,02</w:t>
            </w:r>
            <w:r w:rsidRPr="003D2801">
              <w:rPr>
                <w:rFonts w:ascii="Calibri" w:eastAsia="Times New Roman" w:hAnsi="Calibri" w:cs="Calibri"/>
                <w:color w:val="000000" w:themeColor="dark1"/>
                <w:kern w:val="24"/>
                <w:sz w:val="22"/>
                <w:szCs w:val="22"/>
                <w:lang w:val="el-GR"/>
              </w:rPr>
              <w:t> </w:t>
            </w:r>
          </w:p>
        </w:tc>
      </w:tr>
      <w:tr w:rsidR="003B4354" w:rsidRPr="003D2801" w14:paraId="4B56229F" w14:textId="77777777" w:rsidTr="003B4354">
        <w:trPr>
          <w:trHeight w:val="303"/>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0D11C7D7" w14:textId="77777777" w:rsidR="003D2801" w:rsidRPr="003D2801" w:rsidRDefault="003D2801" w:rsidP="003D2801">
            <w:pPr>
              <w:rPr>
                <w:rFonts w:ascii="Arial" w:eastAsia="Times New Roman" w:hAnsi="Arial" w:cs="Arial"/>
                <w:sz w:val="36"/>
                <w:szCs w:val="36"/>
              </w:rPr>
            </w:pPr>
          </w:p>
        </w:tc>
        <w:tc>
          <w:tcPr>
            <w:tcW w:w="15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7E2C3E72"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lang w:val="el-GR"/>
              </w:rPr>
              <w:t>High</w:t>
            </w:r>
          </w:p>
        </w:tc>
        <w:tc>
          <w:tcPr>
            <w:tcW w:w="150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0264963A"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lang w:val="el-GR"/>
              </w:rPr>
              <w:t> </w:t>
            </w:r>
            <w:r w:rsidRPr="003D2801">
              <w:rPr>
                <w:rFonts w:ascii="Calibri" w:eastAsia="Times New Roman" w:hAnsi="Calibri" w:cs="Calibri"/>
                <w:color w:val="000000" w:themeColor="dark1"/>
                <w:kern w:val="24"/>
                <w:sz w:val="22"/>
                <w:szCs w:val="22"/>
              </w:rPr>
              <w:t>9,32</w:t>
            </w:r>
          </w:p>
        </w:tc>
        <w:tc>
          <w:tcPr>
            <w:tcW w:w="12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67E3D774"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2,09</w:t>
            </w:r>
            <w:r w:rsidRPr="003D2801">
              <w:rPr>
                <w:rFonts w:ascii="Calibri" w:eastAsia="Times New Roman" w:hAnsi="Calibri" w:cs="Calibri"/>
                <w:color w:val="000000" w:themeColor="dark1"/>
                <w:kern w:val="24"/>
                <w:sz w:val="22"/>
                <w:szCs w:val="22"/>
                <w:lang w:val="el-GR"/>
              </w:rPr>
              <w:t> </w:t>
            </w:r>
          </w:p>
        </w:tc>
        <w:tc>
          <w:tcPr>
            <w:tcW w:w="12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2ACD79AD"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8,45</w:t>
            </w:r>
            <w:r w:rsidRPr="003D2801">
              <w:rPr>
                <w:rFonts w:ascii="Calibri" w:eastAsia="Times New Roman" w:hAnsi="Calibri" w:cs="Calibri"/>
                <w:color w:val="000000" w:themeColor="dark1"/>
                <w:kern w:val="24"/>
                <w:sz w:val="22"/>
                <w:szCs w:val="22"/>
                <w:lang w:val="el-GR"/>
              </w:rPr>
              <w:t> </w:t>
            </w:r>
          </w:p>
        </w:tc>
        <w:tc>
          <w:tcPr>
            <w:tcW w:w="118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27C1A7FB"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1,75</w:t>
            </w:r>
            <w:r w:rsidRPr="003D2801">
              <w:rPr>
                <w:rFonts w:ascii="Calibri" w:eastAsia="Times New Roman" w:hAnsi="Calibri" w:cs="Calibri"/>
                <w:color w:val="000000" w:themeColor="dark1"/>
                <w:kern w:val="24"/>
                <w:sz w:val="22"/>
                <w:szCs w:val="22"/>
                <w:lang w:val="el-GR"/>
              </w:rPr>
              <w:t> </w:t>
            </w:r>
          </w:p>
        </w:tc>
      </w:tr>
      <w:tr w:rsidR="003B4354" w:rsidRPr="003D2801" w14:paraId="6DFE3948" w14:textId="77777777" w:rsidTr="003B4354">
        <w:trPr>
          <w:trHeight w:val="351"/>
        </w:trPr>
        <w:tc>
          <w:tcPr>
            <w:tcW w:w="2272" w:type="dxa"/>
            <w:vMerge w:val="restart"/>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center"/>
            <w:hideMark/>
          </w:tcPr>
          <w:p w14:paraId="427B10D1"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b/>
                <w:bCs/>
                <w:color w:val="FFFFFF" w:themeColor="light1"/>
                <w:kern w:val="24"/>
                <w:sz w:val="22"/>
                <w:szCs w:val="22"/>
              </w:rPr>
              <w:t>Posterior LOS</w:t>
            </w:r>
            <w:r w:rsidRPr="003D2801">
              <w:rPr>
                <w:rFonts w:ascii="Calibri" w:eastAsia="Times New Roman" w:hAnsi="Calibri" w:cs="Calibri"/>
                <w:b/>
                <w:bCs/>
                <w:color w:val="FFFFFF" w:themeColor="light1"/>
                <w:kern w:val="24"/>
                <w:position w:val="11"/>
                <w:sz w:val="36"/>
                <w:szCs w:val="36"/>
                <w:vertAlign w:val="superscript"/>
              </w:rPr>
              <w:t>#</w:t>
            </w:r>
          </w:p>
        </w:tc>
        <w:tc>
          <w:tcPr>
            <w:tcW w:w="15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064100B7" w14:textId="77777777" w:rsidR="003D2801" w:rsidRPr="003D2801" w:rsidRDefault="003D2801" w:rsidP="003D2801">
            <w:pPr>
              <w:spacing w:line="276" w:lineRule="auto"/>
              <w:rPr>
                <w:rFonts w:ascii="Arial" w:eastAsia="Times New Roman" w:hAnsi="Arial" w:cs="Arial"/>
                <w:sz w:val="36"/>
                <w:szCs w:val="36"/>
              </w:rPr>
            </w:pPr>
            <w:proofErr w:type="spellStart"/>
            <w:r w:rsidRPr="003D2801">
              <w:rPr>
                <w:rFonts w:ascii="Calibri" w:eastAsia="Times New Roman" w:hAnsi="Calibri" w:cs="Calibri"/>
                <w:color w:val="000000" w:themeColor="dark1"/>
                <w:kern w:val="24"/>
                <w:sz w:val="22"/>
                <w:szCs w:val="22"/>
                <w:lang w:val="el-GR"/>
              </w:rPr>
              <w:t>Pref</w:t>
            </w:r>
            <w:proofErr w:type="spellEnd"/>
          </w:p>
        </w:tc>
        <w:tc>
          <w:tcPr>
            <w:tcW w:w="150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06C51758"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-11,33</w:t>
            </w:r>
          </w:p>
        </w:tc>
        <w:tc>
          <w:tcPr>
            <w:tcW w:w="126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521D3A8C"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1,68</w:t>
            </w:r>
            <w:r w:rsidRPr="003D2801">
              <w:rPr>
                <w:rFonts w:ascii="Calibri" w:eastAsia="Times New Roman" w:hAnsi="Calibri" w:cs="Calibri"/>
                <w:color w:val="000000" w:themeColor="dark1"/>
                <w:kern w:val="24"/>
                <w:sz w:val="22"/>
                <w:szCs w:val="22"/>
                <w:lang w:val="el-GR"/>
              </w:rPr>
              <w:t> </w:t>
            </w:r>
          </w:p>
        </w:tc>
        <w:tc>
          <w:tcPr>
            <w:tcW w:w="12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465BF3D0"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-9,64</w:t>
            </w:r>
            <w:r w:rsidRPr="003D2801">
              <w:rPr>
                <w:rFonts w:ascii="Calibri" w:eastAsia="Times New Roman" w:hAnsi="Calibri" w:cs="Calibri"/>
                <w:color w:val="000000" w:themeColor="dark1"/>
                <w:kern w:val="24"/>
                <w:sz w:val="22"/>
                <w:szCs w:val="22"/>
                <w:lang w:val="el-GR"/>
              </w:rPr>
              <w:t> </w:t>
            </w:r>
          </w:p>
        </w:tc>
        <w:tc>
          <w:tcPr>
            <w:tcW w:w="118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50A53C11"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1,93</w:t>
            </w:r>
            <w:r w:rsidRPr="003D2801">
              <w:rPr>
                <w:rFonts w:ascii="Calibri" w:eastAsia="Times New Roman" w:hAnsi="Calibri" w:cs="Calibri"/>
                <w:color w:val="000000" w:themeColor="dark1"/>
                <w:kern w:val="24"/>
                <w:sz w:val="22"/>
                <w:szCs w:val="22"/>
                <w:lang w:val="el-GR"/>
              </w:rPr>
              <w:t> </w:t>
            </w:r>
          </w:p>
        </w:tc>
      </w:tr>
      <w:tr w:rsidR="003B4354" w:rsidRPr="003D2801" w14:paraId="30904C2F" w14:textId="77777777" w:rsidTr="003B4354">
        <w:trPr>
          <w:trHeight w:val="29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4CE86894" w14:textId="77777777" w:rsidR="003D2801" w:rsidRPr="003D2801" w:rsidRDefault="003D2801" w:rsidP="003D2801">
            <w:pPr>
              <w:rPr>
                <w:rFonts w:ascii="Arial" w:eastAsia="Times New Roman" w:hAnsi="Arial" w:cs="Arial"/>
                <w:sz w:val="36"/>
                <w:szCs w:val="36"/>
              </w:rPr>
            </w:pPr>
          </w:p>
        </w:tc>
        <w:tc>
          <w:tcPr>
            <w:tcW w:w="15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0B00E57D" w14:textId="77777777" w:rsidR="003D2801" w:rsidRPr="003D2801" w:rsidRDefault="003D2801" w:rsidP="003D2801">
            <w:pPr>
              <w:spacing w:line="276" w:lineRule="auto"/>
              <w:rPr>
                <w:rFonts w:ascii="Arial" w:eastAsia="Times New Roman" w:hAnsi="Arial" w:cs="Arial"/>
                <w:sz w:val="36"/>
                <w:szCs w:val="36"/>
              </w:rPr>
            </w:pPr>
            <w:proofErr w:type="spellStart"/>
            <w:r w:rsidRPr="003D2801">
              <w:rPr>
                <w:rFonts w:ascii="Calibri" w:eastAsia="Times New Roman" w:hAnsi="Calibri" w:cs="Calibri"/>
                <w:color w:val="000000" w:themeColor="dark1"/>
                <w:kern w:val="24"/>
                <w:sz w:val="22"/>
                <w:szCs w:val="22"/>
                <w:lang w:val="el-GR"/>
              </w:rPr>
              <w:t>Low</w:t>
            </w:r>
            <w:proofErr w:type="spellEnd"/>
          </w:p>
        </w:tc>
        <w:tc>
          <w:tcPr>
            <w:tcW w:w="150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3C709938"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-10,35</w:t>
            </w:r>
          </w:p>
        </w:tc>
        <w:tc>
          <w:tcPr>
            <w:tcW w:w="12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46B2C4A6"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0,78</w:t>
            </w:r>
            <w:r w:rsidRPr="003D2801">
              <w:rPr>
                <w:rFonts w:ascii="Calibri" w:eastAsia="Times New Roman" w:hAnsi="Calibri" w:cs="Calibri"/>
                <w:color w:val="000000" w:themeColor="dark1"/>
                <w:kern w:val="24"/>
                <w:sz w:val="22"/>
                <w:szCs w:val="22"/>
                <w:lang w:val="el-GR"/>
              </w:rPr>
              <w:t> </w:t>
            </w:r>
          </w:p>
        </w:tc>
        <w:tc>
          <w:tcPr>
            <w:tcW w:w="12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532EDCD6"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-9,59</w:t>
            </w:r>
            <w:r w:rsidRPr="003D2801">
              <w:rPr>
                <w:rFonts w:ascii="Calibri" w:eastAsia="Times New Roman" w:hAnsi="Calibri" w:cs="Calibri"/>
                <w:color w:val="000000" w:themeColor="dark1"/>
                <w:kern w:val="24"/>
                <w:sz w:val="22"/>
                <w:szCs w:val="22"/>
                <w:lang w:val="el-GR"/>
              </w:rPr>
              <w:t> </w:t>
            </w:r>
          </w:p>
        </w:tc>
        <w:tc>
          <w:tcPr>
            <w:tcW w:w="118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47DAD0FD"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1,86</w:t>
            </w:r>
            <w:r w:rsidRPr="003D2801">
              <w:rPr>
                <w:rFonts w:ascii="Calibri" w:eastAsia="Times New Roman" w:hAnsi="Calibri" w:cs="Calibri"/>
                <w:color w:val="000000" w:themeColor="dark1"/>
                <w:kern w:val="24"/>
                <w:sz w:val="22"/>
                <w:szCs w:val="22"/>
                <w:lang w:val="el-GR"/>
              </w:rPr>
              <w:t> </w:t>
            </w:r>
          </w:p>
        </w:tc>
      </w:tr>
      <w:tr w:rsidR="003B4354" w:rsidRPr="003D2801" w14:paraId="627012EC" w14:textId="77777777" w:rsidTr="003B4354">
        <w:trPr>
          <w:trHeight w:val="303"/>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2AC76B7C" w14:textId="77777777" w:rsidR="003D2801" w:rsidRPr="003D2801" w:rsidRDefault="003D2801" w:rsidP="003D2801">
            <w:pPr>
              <w:rPr>
                <w:rFonts w:ascii="Arial" w:eastAsia="Times New Roman" w:hAnsi="Arial" w:cs="Arial"/>
                <w:sz w:val="36"/>
                <w:szCs w:val="36"/>
              </w:rPr>
            </w:pPr>
          </w:p>
        </w:tc>
        <w:tc>
          <w:tcPr>
            <w:tcW w:w="15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3F7347AB"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lang w:val="el-GR"/>
              </w:rPr>
              <w:t>High</w:t>
            </w:r>
          </w:p>
        </w:tc>
        <w:tc>
          <w:tcPr>
            <w:tcW w:w="150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449139DF"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-10,63</w:t>
            </w:r>
          </w:p>
        </w:tc>
        <w:tc>
          <w:tcPr>
            <w:tcW w:w="126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1265F62F"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0,73</w:t>
            </w:r>
            <w:r w:rsidRPr="003D2801">
              <w:rPr>
                <w:rFonts w:ascii="Calibri" w:eastAsia="Times New Roman" w:hAnsi="Calibri" w:cs="Calibri"/>
                <w:color w:val="000000" w:themeColor="dark1"/>
                <w:kern w:val="24"/>
                <w:sz w:val="22"/>
                <w:szCs w:val="22"/>
                <w:lang w:val="el-GR"/>
              </w:rPr>
              <w:t> </w:t>
            </w:r>
          </w:p>
        </w:tc>
        <w:tc>
          <w:tcPr>
            <w:tcW w:w="12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6CA21834"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lang w:val="el-GR"/>
              </w:rPr>
              <w:t> </w:t>
            </w:r>
            <w:r w:rsidRPr="003D2801">
              <w:rPr>
                <w:rFonts w:ascii="Calibri" w:eastAsia="Times New Roman" w:hAnsi="Calibri" w:cs="Calibri"/>
                <w:color w:val="000000" w:themeColor="dark1"/>
                <w:kern w:val="24"/>
                <w:sz w:val="22"/>
                <w:szCs w:val="22"/>
              </w:rPr>
              <w:t>-10,02</w:t>
            </w:r>
          </w:p>
        </w:tc>
        <w:tc>
          <w:tcPr>
            <w:tcW w:w="118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21876666"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1,68</w:t>
            </w:r>
            <w:r w:rsidRPr="003D2801">
              <w:rPr>
                <w:rFonts w:ascii="Calibri" w:eastAsia="Times New Roman" w:hAnsi="Calibri" w:cs="Calibri"/>
                <w:color w:val="000000" w:themeColor="dark1"/>
                <w:kern w:val="24"/>
                <w:sz w:val="22"/>
                <w:szCs w:val="22"/>
                <w:lang w:val="el-GR"/>
              </w:rPr>
              <w:t> </w:t>
            </w:r>
          </w:p>
        </w:tc>
      </w:tr>
      <w:tr w:rsidR="003B4354" w:rsidRPr="003D2801" w14:paraId="6467F88D" w14:textId="77777777" w:rsidTr="003B4354">
        <w:trPr>
          <w:trHeight w:val="303"/>
        </w:trPr>
        <w:tc>
          <w:tcPr>
            <w:tcW w:w="2272" w:type="dxa"/>
            <w:vMerge w:val="restart"/>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bottom"/>
            <w:hideMark/>
          </w:tcPr>
          <w:p w14:paraId="0092C699" w14:textId="77777777" w:rsidR="003D2801" w:rsidRPr="003D2801" w:rsidRDefault="003D2801" w:rsidP="003D2801">
            <w:pPr>
              <w:spacing w:line="276" w:lineRule="auto"/>
              <w:rPr>
                <w:rFonts w:ascii="Arial" w:eastAsia="Times New Roman" w:hAnsi="Arial" w:cs="Arial"/>
                <w:sz w:val="36"/>
                <w:szCs w:val="36"/>
              </w:rPr>
            </w:pPr>
            <w:proofErr w:type="spellStart"/>
            <w:r w:rsidRPr="003D2801">
              <w:rPr>
                <w:rFonts w:ascii="Calibri" w:eastAsia="Times New Roman" w:hAnsi="Calibri" w:cs="Calibri"/>
                <w:b/>
                <w:bCs/>
                <w:color w:val="FFFFFF" w:themeColor="light1"/>
                <w:kern w:val="24"/>
                <w:sz w:val="22"/>
                <w:szCs w:val="22"/>
              </w:rPr>
              <w:t>Normalised</w:t>
            </w:r>
            <w:proofErr w:type="spellEnd"/>
            <w:r w:rsidRPr="003D2801">
              <w:rPr>
                <w:rFonts w:ascii="Calibri" w:eastAsia="Times New Roman" w:hAnsi="Calibri" w:cs="Calibri"/>
                <w:b/>
                <w:bCs/>
                <w:color w:val="FFFFFF" w:themeColor="light1"/>
                <w:kern w:val="24"/>
                <w:sz w:val="22"/>
                <w:szCs w:val="22"/>
              </w:rPr>
              <w:t xml:space="preserve"> Anterior LOS </w:t>
            </w:r>
          </w:p>
          <w:p w14:paraId="19D98D69"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b/>
                <w:bCs/>
                <w:color w:val="FFFFFF" w:themeColor="light1"/>
                <w:kern w:val="24"/>
                <w:sz w:val="22"/>
                <w:szCs w:val="22"/>
                <w:lang w:val="el-GR"/>
              </w:rPr>
              <w:t> </w:t>
            </w:r>
          </w:p>
        </w:tc>
        <w:tc>
          <w:tcPr>
            <w:tcW w:w="15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4A12C6F8" w14:textId="77777777" w:rsidR="003D2801" w:rsidRPr="003D2801" w:rsidRDefault="003D2801" w:rsidP="003D2801">
            <w:pPr>
              <w:spacing w:line="276" w:lineRule="auto"/>
              <w:rPr>
                <w:rFonts w:ascii="Arial" w:eastAsia="Times New Roman" w:hAnsi="Arial" w:cs="Arial"/>
                <w:sz w:val="36"/>
                <w:szCs w:val="36"/>
              </w:rPr>
            </w:pPr>
            <w:proofErr w:type="spellStart"/>
            <w:r w:rsidRPr="003D2801">
              <w:rPr>
                <w:rFonts w:ascii="Calibri" w:eastAsia="Times New Roman" w:hAnsi="Calibri" w:cs="Calibri"/>
                <w:color w:val="000000" w:themeColor="dark1"/>
                <w:kern w:val="24"/>
                <w:sz w:val="22"/>
                <w:szCs w:val="22"/>
                <w:lang w:val="el-GR"/>
              </w:rPr>
              <w:t>Pref</w:t>
            </w:r>
            <w:proofErr w:type="spellEnd"/>
          </w:p>
        </w:tc>
        <w:tc>
          <w:tcPr>
            <w:tcW w:w="150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D67E48F"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31,49</w:t>
            </w:r>
          </w:p>
        </w:tc>
        <w:tc>
          <w:tcPr>
            <w:tcW w:w="12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5B8169F"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7,25</w:t>
            </w:r>
          </w:p>
        </w:tc>
        <w:tc>
          <w:tcPr>
            <w:tcW w:w="12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22488EFB"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35,25</w:t>
            </w:r>
            <w:r w:rsidRPr="003D2801">
              <w:rPr>
                <w:rFonts w:ascii="Calibri" w:eastAsia="Times New Roman" w:hAnsi="Calibri" w:cs="Calibri"/>
                <w:color w:val="000000" w:themeColor="dark1"/>
                <w:kern w:val="24"/>
                <w:sz w:val="22"/>
                <w:szCs w:val="22"/>
                <w:lang w:val="el-GR"/>
              </w:rPr>
              <w:t> </w:t>
            </w:r>
          </w:p>
        </w:tc>
        <w:tc>
          <w:tcPr>
            <w:tcW w:w="118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54A1F605"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6,43</w:t>
            </w:r>
            <w:r w:rsidRPr="003D2801">
              <w:rPr>
                <w:rFonts w:ascii="Calibri" w:eastAsia="Times New Roman" w:hAnsi="Calibri" w:cs="Calibri"/>
                <w:color w:val="000000" w:themeColor="dark1"/>
                <w:kern w:val="24"/>
                <w:sz w:val="22"/>
                <w:szCs w:val="22"/>
                <w:lang w:val="el-GR"/>
              </w:rPr>
              <w:t> </w:t>
            </w:r>
          </w:p>
        </w:tc>
      </w:tr>
      <w:tr w:rsidR="003B4354" w:rsidRPr="003D2801" w14:paraId="6CA07143" w14:textId="77777777" w:rsidTr="003B4354">
        <w:trPr>
          <w:trHeight w:val="303"/>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3B73828" w14:textId="77777777" w:rsidR="003D2801" w:rsidRPr="003D2801" w:rsidRDefault="003D2801" w:rsidP="003D2801">
            <w:pPr>
              <w:rPr>
                <w:rFonts w:ascii="Arial" w:eastAsia="Times New Roman" w:hAnsi="Arial" w:cs="Arial"/>
                <w:sz w:val="36"/>
                <w:szCs w:val="36"/>
              </w:rPr>
            </w:pPr>
          </w:p>
        </w:tc>
        <w:tc>
          <w:tcPr>
            <w:tcW w:w="15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26F1FE78" w14:textId="77777777" w:rsidR="003D2801" w:rsidRPr="003D2801" w:rsidRDefault="003D2801" w:rsidP="003D2801">
            <w:pPr>
              <w:spacing w:line="276" w:lineRule="auto"/>
              <w:rPr>
                <w:rFonts w:ascii="Arial" w:eastAsia="Times New Roman" w:hAnsi="Arial" w:cs="Arial"/>
                <w:sz w:val="36"/>
                <w:szCs w:val="36"/>
              </w:rPr>
            </w:pPr>
            <w:proofErr w:type="spellStart"/>
            <w:r w:rsidRPr="003D2801">
              <w:rPr>
                <w:rFonts w:ascii="Calibri" w:eastAsia="Times New Roman" w:hAnsi="Calibri" w:cs="Calibri"/>
                <w:color w:val="000000" w:themeColor="dark1"/>
                <w:kern w:val="24"/>
                <w:sz w:val="22"/>
                <w:szCs w:val="22"/>
                <w:lang w:val="el-GR"/>
              </w:rPr>
              <w:t>Low</w:t>
            </w:r>
            <w:proofErr w:type="spellEnd"/>
          </w:p>
        </w:tc>
        <w:tc>
          <w:tcPr>
            <w:tcW w:w="150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2CBC1451"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31,41</w:t>
            </w:r>
          </w:p>
        </w:tc>
        <w:tc>
          <w:tcPr>
            <w:tcW w:w="126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46642F48"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5,27</w:t>
            </w:r>
            <w:r w:rsidRPr="003D2801">
              <w:rPr>
                <w:rFonts w:ascii="Calibri" w:eastAsia="Times New Roman" w:hAnsi="Calibri" w:cs="Calibri"/>
                <w:color w:val="000000" w:themeColor="dark1"/>
                <w:kern w:val="24"/>
                <w:sz w:val="22"/>
                <w:szCs w:val="22"/>
                <w:lang w:val="el-GR"/>
              </w:rPr>
              <w:t> </w:t>
            </w:r>
          </w:p>
        </w:tc>
        <w:tc>
          <w:tcPr>
            <w:tcW w:w="12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0C76BE6B"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33,31</w:t>
            </w:r>
            <w:r w:rsidRPr="003D2801">
              <w:rPr>
                <w:rFonts w:ascii="Calibri" w:eastAsia="Times New Roman" w:hAnsi="Calibri" w:cs="Calibri"/>
                <w:color w:val="000000" w:themeColor="dark1"/>
                <w:kern w:val="24"/>
                <w:sz w:val="22"/>
                <w:szCs w:val="22"/>
                <w:lang w:val="el-GR"/>
              </w:rPr>
              <w:t> </w:t>
            </w:r>
          </w:p>
        </w:tc>
        <w:tc>
          <w:tcPr>
            <w:tcW w:w="118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4273B981"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8,17</w:t>
            </w:r>
            <w:r w:rsidRPr="003D2801">
              <w:rPr>
                <w:rFonts w:ascii="Calibri" w:eastAsia="Times New Roman" w:hAnsi="Calibri" w:cs="Calibri"/>
                <w:color w:val="000000" w:themeColor="dark1"/>
                <w:kern w:val="24"/>
                <w:sz w:val="22"/>
                <w:szCs w:val="22"/>
                <w:lang w:val="el-GR"/>
              </w:rPr>
              <w:t> </w:t>
            </w:r>
          </w:p>
        </w:tc>
      </w:tr>
      <w:tr w:rsidR="003B4354" w:rsidRPr="003D2801" w14:paraId="4A586D29" w14:textId="77777777" w:rsidTr="003B4354">
        <w:trPr>
          <w:trHeight w:val="303"/>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62260AA7" w14:textId="77777777" w:rsidR="003D2801" w:rsidRPr="003D2801" w:rsidRDefault="003D2801" w:rsidP="003D2801">
            <w:pPr>
              <w:rPr>
                <w:rFonts w:ascii="Arial" w:eastAsia="Times New Roman" w:hAnsi="Arial" w:cs="Arial"/>
                <w:sz w:val="36"/>
                <w:szCs w:val="36"/>
              </w:rPr>
            </w:pPr>
          </w:p>
        </w:tc>
        <w:tc>
          <w:tcPr>
            <w:tcW w:w="15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6873977C"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lang w:val="el-GR"/>
              </w:rPr>
              <w:t>High</w:t>
            </w:r>
          </w:p>
        </w:tc>
        <w:tc>
          <w:tcPr>
            <w:tcW w:w="150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358762B0"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32,95</w:t>
            </w:r>
          </w:p>
        </w:tc>
        <w:tc>
          <w:tcPr>
            <w:tcW w:w="12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25E1D055"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7,65</w:t>
            </w:r>
            <w:r w:rsidRPr="003D2801">
              <w:rPr>
                <w:rFonts w:ascii="Calibri" w:eastAsia="Times New Roman" w:hAnsi="Calibri" w:cs="Calibri"/>
                <w:color w:val="000000" w:themeColor="dark1"/>
                <w:kern w:val="24"/>
                <w:sz w:val="22"/>
                <w:szCs w:val="22"/>
                <w:lang w:val="el-GR"/>
              </w:rPr>
              <w:t> </w:t>
            </w:r>
          </w:p>
        </w:tc>
        <w:tc>
          <w:tcPr>
            <w:tcW w:w="12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630210E9"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34,70</w:t>
            </w:r>
            <w:r w:rsidRPr="003D2801">
              <w:rPr>
                <w:rFonts w:ascii="Calibri" w:eastAsia="Times New Roman" w:hAnsi="Calibri" w:cs="Calibri"/>
                <w:color w:val="000000" w:themeColor="dark1"/>
                <w:kern w:val="24"/>
                <w:sz w:val="22"/>
                <w:szCs w:val="22"/>
                <w:lang w:val="el-GR"/>
              </w:rPr>
              <w:t> </w:t>
            </w:r>
          </w:p>
        </w:tc>
        <w:tc>
          <w:tcPr>
            <w:tcW w:w="118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614FB826"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7,05</w:t>
            </w:r>
            <w:r w:rsidRPr="003D2801">
              <w:rPr>
                <w:rFonts w:ascii="Calibri" w:eastAsia="Times New Roman" w:hAnsi="Calibri" w:cs="Calibri"/>
                <w:color w:val="000000" w:themeColor="dark1"/>
                <w:kern w:val="24"/>
                <w:sz w:val="22"/>
                <w:szCs w:val="22"/>
                <w:lang w:val="el-GR"/>
              </w:rPr>
              <w:t> </w:t>
            </w:r>
          </w:p>
        </w:tc>
      </w:tr>
      <w:tr w:rsidR="003B4354" w:rsidRPr="003D2801" w14:paraId="676E1168" w14:textId="77777777" w:rsidTr="003B4354">
        <w:trPr>
          <w:trHeight w:val="303"/>
        </w:trPr>
        <w:tc>
          <w:tcPr>
            <w:tcW w:w="2272" w:type="dxa"/>
            <w:vMerge w:val="restart"/>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bottom"/>
            <w:hideMark/>
          </w:tcPr>
          <w:p w14:paraId="3D609230" w14:textId="77777777" w:rsidR="003D2801" w:rsidRPr="003D2801" w:rsidRDefault="003D2801" w:rsidP="003D2801">
            <w:pPr>
              <w:spacing w:line="276" w:lineRule="auto"/>
              <w:rPr>
                <w:rFonts w:ascii="Arial" w:eastAsia="Times New Roman" w:hAnsi="Arial" w:cs="Arial"/>
                <w:sz w:val="36"/>
                <w:szCs w:val="36"/>
              </w:rPr>
            </w:pPr>
            <w:proofErr w:type="spellStart"/>
            <w:r w:rsidRPr="003D2801">
              <w:rPr>
                <w:rFonts w:ascii="Calibri" w:eastAsia="Times New Roman" w:hAnsi="Calibri" w:cs="Calibri"/>
                <w:b/>
                <w:bCs/>
                <w:color w:val="FFFFFF" w:themeColor="light1"/>
                <w:kern w:val="24"/>
                <w:sz w:val="22"/>
                <w:szCs w:val="22"/>
              </w:rPr>
              <w:t>Normalised</w:t>
            </w:r>
            <w:proofErr w:type="spellEnd"/>
            <w:r w:rsidRPr="003D2801">
              <w:rPr>
                <w:rFonts w:ascii="Calibri" w:eastAsia="Times New Roman" w:hAnsi="Calibri" w:cs="Calibri"/>
                <w:b/>
                <w:bCs/>
                <w:color w:val="FFFFFF" w:themeColor="light1"/>
                <w:kern w:val="24"/>
                <w:sz w:val="22"/>
                <w:szCs w:val="22"/>
              </w:rPr>
              <w:t xml:space="preserve"> Posterior LOS </w:t>
            </w:r>
          </w:p>
          <w:p w14:paraId="3CD5228A"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b/>
                <w:bCs/>
                <w:color w:val="FFFFFF" w:themeColor="light1"/>
                <w:kern w:val="24"/>
                <w:sz w:val="22"/>
                <w:szCs w:val="22"/>
                <w:lang w:val="el-GR"/>
              </w:rPr>
              <w:t> </w:t>
            </w:r>
          </w:p>
        </w:tc>
        <w:tc>
          <w:tcPr>
            <w:tcW w:w="15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579ADF93" w14:textId="77777777" w:rsidR="003D2801" w:rsidRPr="003D2801" w:rsidRDefault="003D2801" w:rsidP="003D2801">
            <w:pPr>
              <w:spacing w:line="276" w:lineRule="auto"/>
              <w:rPr>
                <w:rFonts w:ascii="Arial" w:eastAsia="Times New Roman" w:hAnsi="Arial" w:cs="Arial"/>
                <w:sz w:val="36"/>
                <w:szCs w:val="36"/>
              </w:rPr>
            </w:pPr>
            <w:proofErr w:type="spellStart"/>
            <w:r w:rsidRPr="003D2801">
              <w:rPr>
                <w:rFonts w:ascii="Calibri" w:eastAsia="Times New Roman" w:hAnsi="Calibri" w:cs="Calibri"/>
                <w:color w:val="000000" w:themeColor="dark1"/>
                <w:kern w:val="24"/>
                <w:sz w:val="22"/>
                <w:szCs w:val="22"/>
                <w:lang w:val="el-GR"/>
              </w:rPr>
              <w:t>Pref</w:t>
            </w:r>
            <w:proofErr w:type="spellEnd"/>
          </w:p>
        </w:tc>
        <w:tc>
          <w:tcPr>
            <w:tcW w:w="150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6B7FE344"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-40,15</w:t>
            </w:r>
            <w:r w:rsidRPr="003D2801">
              <w:rPr>
                <w:rFonts w:ascii="Calibri" w:eastAsia="Times New Roman" w:hAnsi="Calibri" w:cs="Calibri"/>
                <w:color w:val="000000" w:themeColor="dark1"/>
                <w:kern w:val="24"/>
                <w:sz w:val="22"/>
                <w:szCs w:val="22"/>
                <w:lang w:val="el-GR"/>
              </w:rPr>
              <w:t> </w:t>
            </w:r>
          </w:p>
        </w:tc>
        <w:tc>
          <w:tcPr>
            <w:tcW w:w="126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243E91E1"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6,36</w:t>
            </w:r>
            <w:r w:rsidRPr="003D2801">
              <w:rPr>
                <w:rFonts w:ascii="Calibri" w:eastAsia="Times New Roman" w:hAnsi="Calibri" w:cs="Calibri"/>
                <w:color w:val="000000" w:themeColor="dark1"/>
                <w:kern w:val="24"/>
                <w:sz w:val="22"/>
                <w:szCs w:val="22"/>
                <w:lang w:val="el-GR"/>
              </w:rPr>
              <w:t> </w:t>
            </w:r>
          </w:p>
        </w:tc>
        <w:tc>
          <w:tcPr>
            <w:tcW w:w="12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0F6F270E"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-39,39</w:t>
            </w:r>
          </w:p>
        </w:tc>
        <w:tc>
          <w:tcPr>
            <w:tcW w:w="118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3639EE0C"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7,42</w:t>
            </w:r>
            <w:r w:rsidRPr="003D2801">
              <w:rPr>
                <w:rFonts w:ascii="Calibri" w:eastAsia="Times New Roman" w:hAnsi="Calibri" w:cs="Calibri"/>
                <w:color w:val="000000" w:themeColor="dark1"/>
                <w:kern w:val="24"/>
                <w:sz w:val="22"/>
                <w:szCs w:val="22"/>
                <w:lang w:val="el-GR"/>
              </w:rPr>
              <w:t> </w:t>
            </w:r>
          </w:p>
        </w:tc>
      </w:tr>
      <w:tr w:rsidR="003B4354" w:rsidRPr="003D2801" w14:paraId="5C5AF5A9" w14:textId="77777777" w:rsidTr="003B4354">
        <w:trPr>
          <w:trHeight w:val="303"/>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49EB4D3" w14:textId="77777777" w:rsidR="003D2801" w:rsidRPr="003D2801" w:rsidRDefault="003D2801" w:rsidP="003D2801">
            <w:pPr>
              <w:rPr>
                <w:rFonts w:ascii="Arial" w:eastAsia="Times New Roman" w:hAnsi="Arial" w:cs="Arial"/>
                <w:sz w:val="36"/>
                <w:szCs w:val="36"/>
              </w:rPr>
            </w:pPr>
          </w:p>
        </w:tc>
        <w:tc>
          <w:tcPr>
            <w:tcW w:w="15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578BC7A9" w14:textId="77777777" w:rsidR="003D2801" w:rsidRPr="003D2801" w:rsidRDefault="003D2801" w:rsidP="003D2801">
            <w:pPr>
              <w:spacing w:line="276" w:lineRule="auto"/>
              <w:rPr>
                <w:rFonts w:ascii="Arial" w:eastAsia="Times New Roman" w:hAnsi="Arial" w:cs="Arial"/>
                <w:sz w:val="36"/>
                <w:szCs w:val="36"/>
              </w:rPr>
            </w:pPr>
            <w:proofErr w:type="spellStart"/>
            <w:r w:rsidRPr="003D2801">
              <w:rPr>
                <w:rFonts w:ascii="Calibri" w:eastAsia="Times New Roman" w:hAnsi="Calibri" w:cs="Calibri"/>
                <w:color w:val="000000" w:themeColor="dark1"/>
                <w:kern w:val="24"/>
                <w:sz w:val="22"/>
                <w:szCs w:val="22"/>
                <w:lang w:val="el-GR"/>
              </w:rPr>
              <w:t>Low</w:t>
            </w:r>
            <w:proofErr w:type="spellEnd"/>
          </w:p>
        </w:tc>
        <w:tc>
          <w:tcPr>
            <w:tcW w:w="150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28778366"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-36,61</w:t>
            </w:r>
          </w:p>
        </w:tc>
        <w:tc>
          <w:tcPr>
            <w:tcW w:w="12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0BF8B434"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3,34</w:t>
            </w:r>
          </w:p>
        </w:tc>
        <w:tc>
          <w:tcPr>
            <w:tcW w:w="12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5F25E1B1"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-39,12</w:t>
            </w:r>
          </w:p>
        </w:tc>
        <w:tc>
          <w:tcPr>
            <w:tcW w:w="118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vAlign w:val="bottom"/>
            <w:hideMark/>
          </w:tcPr>
          <w:p w14:paraId="4B5022FC"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7,19</w:t>
            </w:r>
          </w:p>
        </w:tc>
      </w:tr>
      <w:tr w:rsidR="003B4354" w:rsidRPr="003D2801" w14:paraId="4DD85C3E" w14:textId="77777777" w:rsidTr="003B4354">
        <w:trPr>
          <w:trHeight w:val="303"/>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288F459D" w14:textId="77777777" w:rsidR="003D2801" w:rsidRPr="003D2801" w:rsidRDefault="003D2801" w:rsidP="003D2801">
            <w:pPr>
              <w:rPr>
                <w:rFonts w:ascii="Arial" w:eastAsia="Times New Roman" w:hAnsi="Arial" w:cs="Arial"/>
                <w:sz w:val="36"/>
                <w:szCs w:val="36"/>
              </w:rPr>
            </w:pPr>
          </w:p>
        </w:tc>
        <w:tc>
          <w:tcPr>
            <w:tcW w:w="15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1B6E5D1F"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lang w:val="el-GR"/>
              </w:rPr>
              <w:t>High</w:t>
            </w:r>
          </w:p>
        </w:tc>
        <w:tc>
          <w:tcPr>
            <w:tcW w:w="150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73F733DE"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-37,51</w:t>
            </w:r>
          </w:p>
        </w:tc>
        <w:tc>
          <w:tcPr>
            <w:tcW w:w="126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6D8DC208"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3,03</w:t>
            </w:r>
          </w:p>
        </w:tc>
        <w:tc>
          <w:tcPr>
            <w:tcW w:w="12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7259ACCE"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-41,10</w:t>
            </w:r>
            <w:r w:rsidRPr="003D2801">
              <w:rPr>
                <w:rFonts w:ascii="Calibri" w:eastAsia="Times New Roman" w:hAnsi="Calibri" w:cs="Calibri"/>
                <w:color w:val="000000" w:themeColor="dark1"/>
                <w:kern w:val="24"/>
                <w:sz w:val="22"/>
                <w:szCs w:val="22"/>
                <w:lang w:val="el-GR"/>
              </w:rPr>
              <w:t> </w:t>
            </w:r>
          </w:p>
        </w:tc>
        <w:tc>
          <w:tcPr>
            <w:tcW w:w="118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bottom"/>
            <w:hideMark/>
          </w:tcPr>
          <w:p w14:paraId="75475D6F"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color w:val="000000" w:themeColor="dark1"/>
                <w:kern w:val="24"/>
                <w:sz w:val="22"/>
                <w:szCs w:val="22"/>
              </w:rPr>
              <w:t>6,58</w:t>
            </w:r>
          </w:p>
        </w:tc>
      </w:tr>
      <w:tr w:rsidR="003D2801" w:rsidRPr="003D2801" w14:paraId="38C3230C" w14:textId="77777777" w:rsidTr="003B4354">
        <w:trPr>
          <w:trHeight w:val="74"/>
        </w:trPr>
        <w:tc>
          <w:tcPr>
            <w:tcW w:w="8997" w:type="dxa"/>
            <w:gridSpan w:val="6"/>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vAlign w:val="bottom"/>
            <w:hideMark/>
          </w:tcPr>
          <w:p w14:paraId="0057862D" w14:textId="77777777" w:rsidR="003D2801" w:rsidRPr="003D2801" w:rsidRDefault="003D2801" w:rsidP="003D2801">
            <w:pPr>
              <w:spacing w:line="276" w:lineRule="auto"/>
              <w:rPr>
                <w:rFonts w:ascii="Arial" w:eastAsia="Times New Roman" w:hAnsi="Arial" w:cs="Arial"/>
                <w:sz w:val="36"/>
                <w:szCs w:val="36"/>
              </w:rPr>
            </w:pPr>
            <w:r w:rsidRPr="003D2801">
              <w:rPr>
                <w:rFonts w:ascii="Calibri" w:eastAsia="Times New Roman" w:hAnsi="Calibri" w:cs="Calibri"/>
                <w:b/>
                <w:bCs/>
                <w:color w:val="FFFFFF" w:themeColor="light1"/>
                <w:kern w:val="24"/>
                <w:position w:val="10"/>
                <w:sz w:val="32"/>
                <w:szCs w:val="32"/>
                <w:vertAlign w:val="superscript"/>
              </w:rPr>
              <w:t xml:space="preserve"># </w:t>
            </w:r>
            <w:r w:rsidRPr="003D2801">
              <w:rPr>
                <w:rFonts w:eastAsiaTheme="minorEastAsia" w:hAnsi="Calibri"/>
                <w:b/>
                <w:bCs/>
                <w:color w:val="FFFFFF" w:themeColor="light1"/>
                <w:kern w:val="24"/>
                <w:sz w:val="18"/>
                <w:szCs w:val="18"/>
              </w:rPr>
              <w:t>Statistically sig. height effect</w:t>
            </w:r>
            <w:r w:rsidRPr="003D2801">
              <w:rPr>
                <w:rFonts w:eastAsiaTheme="minorEastAsia" w:hAnsi="Calibri"/>
                <w:b/>
                <w:bCs/>
                <w:color w:val="FFFFFF" w:themeColor="light1"/>
                <w:kern w:val="24"/>
                <w:sz w:val="18"/>
                <w:szCs w:val="18"/>
                <w:lang w:val="el-GR"/>
              </w:rPr>
              <w:tab/>
            </w:r>
          </w:p>
        </w:tc>
      </w:tr>
    </w:tbl>
    <w:p w14:paraId="30E11BCE" w14:textId="3D2F6F7F" w:rsidR="003D2801" w:rsidRDefault="003D2801" w:rsidP="003D2801">
      <w:pPr>
        <w:pStyle w:val="HTMLPreformatted"/>
        <w:spacing w:line="360" w:lineRule="atLeast"/>
        <w:rPr>
          <w:rFonts w:asciiTheme="minorHAnsi" w:hAnsiTheme="minorHAnsi" w:cstheme="minorHAnsi"/>
          <w:color w:val="222222"/>
          <w:sz w:val="24"/>
          <w:szCs w:val="24"/>
          <w:lang w:val="el-GR"/>
        </w:rPr>
      </w:pPr>
    </w:p>
    <w:p w14:paraId="5FD532E0" w14:textId="110DB01E" w:rsidR="00EE159C" w:rsidRDefault="00EE159C" w:rsidP="003D2801">
      <w:pPr>
        <w:pStyle w:val="HTMLPreformatted"/>
        <w:spacing w:line="360" w:lineRule="atLeast"/>
        <w:rPr>
          <w:rFonts w:asciiTheme="minorHAnsi" w:hAnsiTheme="minorHAnsi" w:cstheme="minorHAnsi"/>
          <w:color w:val="222222"/>
          <w:sz w:val="24"/>
          <w:szCs w:val="24"/>
          <w:lang w:val="el-GR"/>
        </w:rPr>
      </w:pPr>
    </w:p>
    <w:p w14:paraId="552A2239" w14:textId="4C6FCECE" w:rsidR="00EE159C" w:rsidRDefault="00EE159C" w:rsidP="003D2801">
      <w:pPr>
        <w:pStyle w:val="HTMLPreformatted"/>
        <w:spacing w:line="360" w:lineRule="atLeast"/>
        <w:rPr>
          <w:rFonts w:asciiTheme="minorHAnsi" w:hAnsiTheme="minorHAnsi" w:cstheme="minorHAnsi"/>
          <w:color w:val="222222"/>
          <w:sz w:val="24"/>
          <w:szCs w:val="24"/>
          <w:lang w:val="el-GR"/>
        </w:rPr>
      </w:pPr>
    </w:p>
    <w:p w14:paraId="785D9677" w14:textId="39624712" w:rsidR="00EE159C" w:rsidRDefault="00EE159C" w:rsidP="003D2801">
      <w:pPr>
        <w:pStyle w:val="HTMLPreformatted"/>
        <w:spacing w:line="360" w:lineRule="atLeast"/>
        <w:rPr>
          <w:rFonts w:asciiTheme="minorHAnsi" w:hAnsiTheme="minorHAnsi" w:cstheme="minorHAnsi"/>
          <w:color w:val="222222"/>
          <w:sz w:val="24"/>
          <w:szCs w:val="24"/>
          <w:lang w:val="el-GR"/>
        </w:rPr>
      </w:pPr>
    </w:p>
    <w:p w14:paraId="0A4D507D" w14:textId="77777777" w:rsidR="00EE159C" w:rsidRPr="003D2801" w:rsidRDefault="00EE159C" w:rsidP="003D2801">
      <w:pPr>
        <w:pStyle w:val="HTMLPreformatted"/>
        <w:spacing w:line="360" w:lineRule="atLeast"/>
        <w:rPr>
          <w:rFonts w:asciiTheme="minorHAnsi" w:hAnsiTheme="minorHAnsi" w:cstheme="minorHAnsi"/>
          <w:color w:val="222222"/>
          <w:sz w:val="24"/>
          <w:szCs w:val="24"/>
          <w:lang w:val="el-GR"/>
        </w:rPr>
      </w:pPr>
    </w:p>
    <w:p w14:paraId="5CBCA56F" w14:textId="3EF0C807" w:rsidR="003D2801" w:rsidRDefault="003B4354" w:rsidP="003D2801">
      <w:pPr>
        <w:pStyle w:val="HTMLPreformatted"/>
        <w:spacing w:line="360" w:lineRule="atLeast"/>
        <w:rPr>
          <w:rFonts w:ascii="inherit" w:hAnsi="inherit"/>
          <w:color w:val="222222"/>
          <w:sz w:val="24"/>
          <w:szCs w:val="24"/>
          <w:lang w:val="el-GR"/>
        </w:rPr>
      </w:pPr>
      <w:r>
        <w:rPr>
          <w:noProof/>
          <w:lang w:val="el-GR"/>
        </w:rPr>
        <w:lastRenderedPageBreak/>
        <w:drawing>
          <wp:inline distT="0" distB="0" distL="0" distR="0" wp14:anchorId="5A7FF6B0" wp14:editId="271F315F">
            <wp:extent cx="5672138" cy="2767177"/>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07 at 4.39.3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6053" cy="2778844"/>
                    </a:xfrm>
                    <a:prstGeom prst="rect">
                      <a:avLst/>
                    </a:prstGeom>
                  </pic:spPr>
                </pic:pic>
              </a:graphicData>
            </a:graphic>
          </wp:inline>
        </w:drawing>
      </w:r>
    </w:p>
    <w:p w14:paraId="0F4A5CC2" w14:textId="3A8AD10D" w:rsidR="003908EE" w:rsidRDefault="003908EE" w:rsidP="003D2801">
      <w:pPr>
        <w:pStyle w:val="HTMLPreformatted"/>
        <w:spacing w:line="360" w:lineRule="atLeast"/>
        <w:rPr>
          <w:rFonts w:ascii="inherit" w:hAnsi="inherit"/>
          <w:color w:val="222222"/>
          <w:sz w:val="24"/>
          <w:szCs w:val="24"/>
          <w:lang w:val="el-GR"/>
        </w:rPr>
      </w:pPr>
      <w:r w:rsidRPr="003908EE">
        <w:rPr>
          <w:rFonts w:ascii="inherit" w:hAnsi="inherit"/>
          <w:b/>
          <w:i/>
          <w:color w:val="222222"/>
          <w:sz w:val="24"/>
          <w:szCs w:val="24"/>
          <w:lang w:val="el-GR"/>
        </w:rPr>
        <w:t>Πίνακας 1</w:t>
      </w:r>
      <w:r>
        <w:rPr>
          <w:rFonts w:ascii="inherit" w:hAnsi="inherit"/>
          <w:color w:val="222222"/>
          <w:sz w:val="24"/>
          <w:szCs w:val="24"/>
          <w:lang w:val="el-GR"/>
        </w:rPr>
        <w:t xml:space="preserve">. Αναλυτικός πίνακας των μετρήσεων σε </w:t>
      </w:r>
      <w:r>
        <w:rPr>
          <w:rFonts w:ascii="inherit" w:hAnsi="inherit"/>
          <w:color w:val="222222"/>
          <w:sz w:val="24"/>
          <w:szCs w:val="24"/>
        </w:rPr>
        <w:t>cm</w:t>
      </w:r>
      <w:r w:rsidRPr="003908EE">
        <w:rPr>
          <w:rFonts w:ascii="inherit" w:hAnsi="inherit"/>
          <w:color w:val="222222"/>
          <w:sz w:val="24"/>
          <w:szCs w:val="24"/>
          <w:lang w:val="el-GR"/>
        </w:rPr>
        <w:t xml:space="preserve"> </w:t>
      </w:r>
      <w:r>
        <w:rPr>
          <w:rFonts w:ascii="inherit" w:hAnsi="inherit"/>
          <w:color w:val="222222"/>
          <w:sz w:val="24"/>
          <w:szCs w:val="24"/>
          <w:lang w:val="el-GR"/>
        </w:rPr>
        <w:t>.</w:t>
      </w:r>
    </w:p>
    <w:p w14:paraId="36367967" w14:textId="63BE1C23" w:rsidR="003908EE" w:rsidRPr="003908EE" w:rsidRDefault="003908EE" w:rsidP="003D2801">
      <w:pPr>
        <w:pStyle w:val="HTMLPreformatted"/>
        <w:spacing w:line="360" w:lineRule="atLeast"/>
        <w:rPr>
          <w:rFonts w:ascii="inherit" w:hAnsi="inherit"/>
          <w:color w:val="222222"/>
          <w:sz w:val="24"/>
          <w:szCs w:val="24"/>
          <w:lang w:val="el-GR"/>
        </w:rPr>
      </w:pPr>
      <w:r w:rsidRPr="003908EE">
        <w:rPr>
          <w:rFonts w:ascii="inherit" w:hAnsi="inherit"/>
          <w:color w:val="222222"/>
          <w:sz w:val="24"/>
          <w:szCs w:val="24"/>
          <w:lang w:val="el-GR"/>
        </w:rPr>
        <w:t xml:space="preserve"> </w:t>
      </w:r>
      <w:r w:rsidRPr="003908EE">
        <w:rPr>
          <w:rFonts w:ascii="inherit" w:hAnsi="inherit"/>
          <w:b/>
          <w:i/>
          <w:color w:val="222222"/>
          <w:sz w:val="24"/>
          <w:szCs w:val="24"/>
          <w:lang w:val="el-GR"/>
        </w:rPr>
        <w:t>Διαγράμματα 1, 2</w:t>
      </w:r>
      <w:r>
        <w:rPr>
          <w:rFonts w:ascii="inherit" w:hAnsi="inherit"/>
          <w:color w:val="222222"/>
          <w:sz w:val="24"/>
          <w:szCs w:val="24"/>
          <w:lang w:val="el-GR"/>
        </w:rPr>
        <w:t>. Καταγραφή ταλαντώσεων εξεταζόμενου στις 2 από τις 3 συχνότητες.</w:t>
      </w:r>
    </w:p>
    <w:p w14:paraId="26A13559" w14:textId="1232A6CC" w:rsidR="003D2801" w:rsidRDefault="003D2801" w:rsidP="002B251E">
      <w:pPr>
        <w:tabs>
          <w:tab w:val="left" w:pos="3301"/>
        </w:tabs>
        <w:rPr>
          <w:lang w:val="el-GR"/>
        </w:rPr>
      </w:pPr>
    </w:p>
    <w:p w14:paraId="3B2CA62C" w14:textId="45328EC5" w:rsidR="003B4354" w:rsidRPr="002E7F22" w:rsidRDefault="00B412E9" w:rsidP="00B412E9">
      <w:pPr>
        <w:tabs>
          <w:tab w:val="left" w:pos="3301"/>
        </w:tabs>
        <w:jc w:val="center"/>
        <w:rPr>
          <w:b/>
          <w:lang w:val="el-GR"/>
        </w:rPr>
      </w:pPr>
      <w:r w:rsidRPr="002E7F22">
        <w:rPr>
          <w:b/>
          <w:lang w:val="el-GR"/>
        </w:rPr>
        <w:t>Συζήτηση – Συμπεράσματα</w:t>
      </w:r>
    </w:p>
    <w:p w14:paraId="035F7761" w14:textId="620AA0A3" w:rsidR="00B412E9" w:rsidRPr="00B412E9" w:rsidRDefault="00B412E9" w:rsidP="00C216E5">
      <w:pPr>
        <w:rPr>
          <w:lang w:val="el-GR"/>
        </w:rPr>
      </w:pPr>
      <w:r w:rsidRPr="00B412E9">
        <w:rPr>
          <w:lang w:val="el-GR"/>
        </w:rPr>
        <w:t>Τα αποτελέσματα δείχνουν ότι υπάρχει επίδραση στο ύψος του σώματος για τον προσδιορισμό του LOS κυρίως στην οπίσθια κατεύθυνση. Οι ψηλότεροι ενήλικες έχουν επίσης μεγαλύτερο μήκος π</w:t>
      </w:r>
      <w:r w:rsidRPr="002E7F22">
        <w:rPr>
          <w:lang w:val="el-GR"/>
        </w:rPr>
        <w:t>έλματος</w:t>
      </w:r>
      <w:r w:rsidRPr="00B412E9">
        <w:rPr>
          <w:lang w:val="el-GR"/>
        </w:rPr>
        <w:t xml:space="preserve"> και επομένως μεγαλύτερη βάση στήριξης στην πρ</w:t>
      </w:r>
      <w:r w:rsidRPr="002E7F22">
        <w:rPr>
          <w:lang w:val="el-GR"/>
        </w:rPr>
        <w:t>οσθοπίσθια</w:t>
      </w:r>
      <w:r w:rsidRPr="00B412E9">
        <w:rPr>
          <w:lang w:val="el-GR"/>
        </w:rPr>
        <w:t xml:space="preserve"> κατεύθυνση από ό, τι οι </w:t>
      </w:r>
      <w:r w:rsidRPr="002E7F22">
        <w:rPr>
          <w:lang w:val="el-GR"/>
        </w:rPr>
        <w:t>κοντύτεροι ε</w:t>
      </w:r>
      <w:r w:rsidRPr="00B412E9">
        <w:rPr>
          <w:lang w:val="el-GR"/>
        </w:rPr>
        <w:t>νήλικες, γεγονός που μπορεί να εξηγήσει το μεγαλύτερο οπίσθιο LOS. Από την άλλη πλευρά, το μεγαλύτερο ύψος μειώνει την κατάσταση σταθερότητας του συστήματος (ανεστραμμένο εκκρεμές), αυτό μπορεί να εξηγ</w:t>
      </w:r>
      <w:r w:rsidRPr="002E7F22">
        <w:rPr>
          <w:lang w:val="el-GR"/>
        </w:rPr>
        <w:t>ήσει</w:t>
      </w:r>
      <w:r w:rsidRPr="00B412E9">
        <w:rPr>
          <w:lang w:val="el-GR"/>
        </w:rPr>
        <w:t xml:space="preserve"> το γεγονός ότι όταν κανονικοποιείται το LOS στο μήκος του ποδιού υπάρχει αρνητική συσχέτιση μεταξύ ύψους και οπίσθιου LOS. Φαίνεται ότι το ύψος του σώματος επηρεάζει εν μέρει το LOS επίσης κατά τη διάρκεια </w:t>
      </w:r>
      <w:r w:rsidR="002E7F22" w:rsidRPr="002E7F22">
        <w:rPr>
          <w:lang w:val="el-GR"/>
        </w:rPr>
        <w:t>δυναμικού ελέγχου του σώματος</w:t>
      </w:r>
      <w:r w:rsidRPr="00B412E9">
        <w:rPr>
          <w:lang w:val="el-GR"/>
        </w:rPr>
        <w:t xml:space="preserve"> και συνεπώς ελέγχου της στάσης</w:t>
      </w:r>
      <w:r w:rsidRPr="002E7F22">
        <w:rPr>
          <w:lang w:val="el-GR"/>
        </w:rPr>
        <w:t>. Συνεπώς τα άτομα φαίνεται να προσαρμόζονται στο περιβάλλον .</w:t>
      </w:r>
    </w:p>
    <w:p w14:paraId="0073862E" w14:textId="77777777" w:rsidR="00B412E9" w:rsidRPr="00B412E9" w:rsidRDefault="00B412E9" w:rsidP="00B412E9">
      <w:pPr>
        <w:rPr>
          <w:rFonts w:ascii="Times New Roman" w:eastAsia="Times New Roman" w:hAnsi="Times New Roman" w:cs="Times New Roman"/>
          <w:lang w:val="el-GR"/>
        </w:rPr>
      </w:pPr>
    </w:p>
    <w:p w14:paraId="3F9BFC00" w14:textId="36474B78" w:rsidR="00B412E9" w:rsidRDefault="00B412E9" w:rsidP="002E7F22">
      <w:pPr>
        <w:tabs>
          <w:tab w:val="left" w:pos="3301"/>
        </w:tabs>
        <w:jc w:val="center"/>
        <w:rPr>
          <w:lang w:val="el-GR"/>
        </w:rPr>
      </w:pPr>
    </w:p>
    <w:p w14:paraId="3E568862" w14:textId="77777777" w:rsidR="002E7F22" w:rsidRPr="002E7F22" w:rsidRDefault="002E7F22" w:rsidP="002E7F22">
      <w:pPr>
        <w:jc w:val="center"/>
        <w:rPr>
          <w:rFonts w:ascii="Calibri" w:eastAsia="Times New Roman" w:hAnsi="Calibri" w:cs="Calibri"/>
          <w:b/>
          <w:bCs/>
          <w:lang w:eastAsia="el-GR"/>
        </w:rPr>
      </w:pPr>
      <w:r w:rsidRPr="002E7F22">
        <w:rPr>
          <w:rFonts w:ascii="Calibri" w:eastAsia="Times New Roman" w:hAnsi="Calibri" w:cs="Calibri"/>
          <w:b/>
          <w:bCs/>
          <w:lang w:val="el-GR" w:eastAsia="el-GR"/>
        </w:rPr>
        <w:t>Βιβλιογραφία</w:t>
      </w:r>
    </w:p>
    <w:p w14:paraId="3B224355" w14:textId="77777777" w:rsidR="002E7F22" w:rsidRPr="002E7F22" w:rsidRDefault="002E7F22" w:rsidP="002E7F22">
      <w:pPr>
        <w:tabs>
          <w:tab w:val="left" w:pos="3301"/>
        </w:tabs>
      </w:pPr>
      <w:r w:rsidRPr="002E7F22">
        <w:t xml:space="preserve">Winter, D. A. (1995).  “Human balance and posture control during standing and walking,” </w:t>
      </w:r>
      <w:r w:rsidRPr="002E7F22">
        <w:rPr>
          <w:i/>
          <w:iCs/>
        </w:rPr>
        <w:t>Gait &amp; Posture</w:t>
      </w:r>
      <w:r w:rsidRPr="002E7F22">
        <w:t>, Vol. 3, No. 4, pp. 193-214.,</w:t>
      </w:r>
    </w:p>
    <w:p w14:paraId="2C7DF85C" w14:textId="77777777" w:rsidR="002E7F22" w:rsidRPr="002E7F22" w:rsidRDefault="002E7F22" w:rsidP="002E7F22">
      <w:pPr>
        <w:tabs>
          <w:tab w:val="left" w:pos="3301"/>
        </w:tabs>
      </w:pPr>
      <w:r w:rsidRPr="002E7F22">
        <w:t xml:space="preserve">Winter, D. A., </w:t>
      </w:r>
      <w:proofErr w:type="spellStart"/>
      <w:r w:rsidRPr="002E7F22">
        <w:t>Patla</w:t>
      </w:r>
      <w:proofErr w:type="spellEnd"/>
      <w:r w:rsidRPr="002E7F22">
        <w:t xml:space="preserve">, A. E., Prince, </w:t>
      </w:r>
      <w:proofErr w:type="gramStart"/>
      <w:r w:rsidRPr="002E7F22">
        <w:t>F. .</w:t>
      </w:r>
      <w:proofErr w:type="gramEnd"/>
      <w:r w:rsidRPr="002E7F22">
        <w:t xml:space="preserve"> </w:t>
      </w:r>
      <w:proofErr w:type="spellStart"/>
      <w:r w:rsidRPr="002E7F22">
        <w:t>Ishac</w:t>
      </w:r>
      <w:proofErr w:type="spellEnd"/>
      <w:r w:rsidRPr="002E7F22">
        <w:t xml:space="preserve">, M. &amp; </w:t>
      </w:r>
      <w:proofErr w:type="spellStart"/>
      <w:r w:rsidRPr="002E7F22">
        <w:t>Gielo-Perczak</w:t>
      </w:r>
      <w:proofErr w:type="spellEnd"/>
      <w:r w:rsidRPr="002E7F22">
        <w:t xml:space="preserve"> K. (1998). “Stiffness control of balance in quiet standing,” </w:t>
      </w:r>
      <w:r w:rsidRPr="002E7F22">
        <w:rPr>
          <w:i/>
          <w:iCs/>
        </w:rPr>
        <w:t>Journal of Neurophysiology</w:t>
      </w:r>
      <w:r w:rsidRPr="002E7F22">
        <w:t>, vol. 80, no. 3, pp. 1211–1221.</w:t>
      </w:r>
    </w:p>
    <w:p w14:paraId="77ADAB26" w14:textId="77777777" w:rsidR="002E7F22" w:rsidRPr="002E7F22" w:rsidRDefault="002E7F22" w:rsidP="002E7F22">
      <w:pPr>
        <w:tabs>
          <w:tab w:val="left" w:pos="3301"/>
        </w:tabs>
      </w:pPr>
      <w:r w:rsidRPr="002E7F22">
        <w:rPr>
          <w:lang w:val="en-GB"/>
        </w:rPr>
        <w:t xml:space="preserve">Alonso, A. C., Luna, N. M., Mochizuki, L., Barbieri, F., Santos, S., &amp; </w:t>
      </w:r>
      <w:proofErr w:type="spellStart"/>
      <w:r w:rsidRPr="002E7F22">
        <w:rPr>
          <w:lang w:val="en-GB"/>
        </w:rPr>
        <w:t>Greve</w:t>
      </w:r>
      <w:proofErr w:type="spellEnd"/>
      <w:r w:rsidRPr="002E7F22">
        <w:rPr>
          <w:lang w:val="en-GB"/>
        </w:rPr>
        <w:t xml:space="preserve">, J. M. (2012). “The influence of anthropometric factors on postural balance: the relationship between body composition and </w:t>
      </w:r>
      <w:proofErr w:type="spellStart"/>
      <w:r w:rsidRPr="002E7F22">
        <w:rPr>
          <w:lang w:val="en-GB"/>
        </w:rPr>
        <w:t>posturographic</w:t>
      </w:r>
      <w:proofErr w:type="spellEnd"/>
      <w:r w:rsidRPr="002E7F22">
        <w:rPr>
          <w:lang w:val="en-GB"/>
        </w:rPr>
        <w:t xml:space="preserve"> measurements in young adults”. </w:t>
      </w:r>
      <w:r w:rsidRPr="002E7F22">
        <w:rPr>
          <w:i/>
          <w:iCs/>
          <w:lang w:val="en-GB"/>
        </w:rPr>
        <w:t>Clinics (Sao Paulo, Brazil)</w:t>
      </w:r>
      <w:r w:rsidRPr="002E7F22">
        <w:rPr>
          <w:lang w:val="en-GB"/>
        </w:rPr>
        <w:t xml:space="preserve">, </w:t>
      </w:r>
      <w:r w:rsidRPr="002E7F22">
        <w:rPr>
          <w:i/>
          <w:iCs/>
          <w:lang w:val="en-GB"/>
        </w:rPr>
        <w:t>67</w:t>
      </w:r>
      <w:r w:rsidRPr="002E7F22">
        <w:rPr>
          <w:lang w:val="en-GB"/>
        </w:rPr>
        <w:t>(12), pp. 1433–1441. doi:10.6061/clinics/2012(12)14</w:t>
      </w:r>
    </w:p>
    <w:p w14:paraId="48BF0E19" w14:textId="77777777" w:rsidR="00EE159C" w:rsidRDefault="002E7F22" w:rsidP="00EE159C">
      <w:pPr>
        <w:tabs>
          <w:tab w:val="left" w:pos="3301"/>
        </w:tabs>
      </w:pPr>
      <w:r w:rsidRPr="002E7F22">
        <w:rPr>
          <w:lang w:val="it-IT"/>
        </w:rPr>
        <w:t xml:space="preserve">Chiari, L., Rocchi, L., Cappello, A. (2002). </w:t>
      </w:r>
      <w:r w:rsidRPr="002E7F22">
        <w:t>“</w:t>
      </w:r>
      <w:proofErr w:type="spellStart"/>
      <w:r w:rsidRPr="002E7F22">
        <w:t>Stabilometric</w:t>
      </w:r>
      <w:proofErr w:type="spellEnd"/>
      <w:r w:rsidRPr="002E7F22">
        <w:t xml:space="preserve"> parameters are affected by anthropometry and foot placement”. </w:t>
      </w:r>
      <w:r w:rsidRPr="002E7F22">
        <w:br/>
      </w:r>
      <w:r w:rsidRPr="002E7F22">
        <w:rPr>
          <w:i/>
          <w:iCs/>
        </w:rPr>
        <w:t xml:space="preserve">Clinical Biomechanics, </w:t>
      </w:r>
      <w:r w:rsidRPr="002E7F22">
        <w:t xml:space="preserve">17, pp. 666–677 </w:t>
      </w:r>
    </w:p>
    <w:p w14:paraId="20C9DB96" w14:textId="026A72B4" w:rsidR="002E7F22" w:rsidRPr="00EE159C" w:rsidRDefault="002E7F22" w:rsidP="00EE159C">
      <w:pPr>
        <w:tabs>
          <w:tab w:val="left" w:pos="3301"/>
        </w:tabs>
        <w:jc w:val="center"/>
      </w:pPr>
      <w:r w:rsidRPr="00E344D7">
        <w:rPr>
          <w:rFonts w:ascii="inherit" w:hAnsi="inherit"/>
          <w:b/>
          <w:color w:val="000000" w:themeColor="text1"/>
        </w:rPr>
        <w:lastRenderedPageBreak/>
        <w:t>The effect of anthropometric characteristics on stability limits during anteroposterior sway at three different frequencies.</w:t>
      </w:r>
    </w:p>
    <w:p w14:paraId="3A687678" w14:textId="5495AFFC" w:rsidR="002E7F22" w:rsidRPr="002E7F22" w:rsidRDefault="002E7F22" w:rsidP="002E7F22">
      <w:pPr>
        <w:tabs>
          <w:tab w:val="left" w:pos="3301"/>
        </w:tabs>
        <w:jc w:val="center"/>
      </w:pPr>
    </w:p>
    <w:p w14:paraId="5D1D9411" w14:textId="77777777" w:rsidR="00FB3842" w:rsidRPr="00FB3842" w:rsidRDefault="00FB3842" w:rsidP="00FB3842">
      <w:pPr>
        <w:tabs>
          <w:tab w:val="left" w:pos="3301"/>
        </w:tabs>
        <w:jc w:val="center"/>
        <w:rPr>
          <w:b/>
        </w:rPr>
      </w:pPr>
      <w:r w:rsidRPr="00FB3842">
        <w:rPr>
          <w:b/>
        </w:rPr>
        <w:t xml:space="preserve">A. Zografos- Manos, </w:t>
      </w:r>
      <w:r w:rsidRPr="00FB3842">
        <w:rPr>
          <w:b/>
        </w:rPr>
        <w:t>A.</w:t>
      </w:r>
      <w:r w:rsidRPr="00FB3842">
        <w:rPr>
          <w:b/>
        </w:rPr>
        <w:t xml:space="preserve"> Georgiadou, G. Grouios, V. Xatzitaki, L. Mademli</w:t>
      </w:r>
    </w:p>
    <w:p w14:paraId="6405EB99" w14:textId="77777777" w:rsidR="00FB3842" w:rsidRPr="00CE24DF" w:rsidRDefault="00FB3842" w:rsidP="00FB3842">
      <w:pPr>
        <w:rPr>
          <w:rFonts w:ascii="Times New Roman" w:eastAsia="Times New Roman" w:hAnsi="Times New Roman" w:cs="Times New Roman"/>
        </w:rPr>
      </w:pPr>
      <w:r>
        <w:rPr>
          <w:rFonts w:cstheme="minorHAnsi"/>
        </w:rPr>
        <w:t>School of Physical Education and Sport Science at Serres, Aristotle University of Thessaloniki</w:t>
      </w:r>
    </w:p>
    <w:p w14:paraId="169D14C2" w14:textId="77777777" w:rsidR="00FB3842" w:rsidRDefault="00FB3842" w:rsidP="002E7F22">
      <w:pPr>
        <w:tabs>
          <w:tab w:val="left" w:pos="3301"/>
        </w:tabs>
      </w:pPr>
    </w:p>
    <w:p w14:paraId="30547436" w14:textId="77777777" w:rsidR="00FB3842" w:rsidRPr="00FB3842" w:rsidRDefault="00FB3842" w:rsidP="002E7F22">
      <w:pPr>
        <w:tabs>
          <w:tab w:val="left" w:pos="3301"/>
        </w:tabs>
        <w:rPr>
          <w:b/>
        </w:rPr>
      </w:pPr>
      <w:r w:rsidRPr="00FB3842">
        <w:rPr>
          <w:b/>
        </w:rPr>
        <w:t>Abstract</w:t>
      </w:r>
    </w:p>
    <w:p w14:paraId="0D8D40F3" w14:textId="2F56CF1E" w:rsidR="002E7F22" w:rsidRPr="002E7F22" w:rsidRDefault="00FB3842" w:rsidP="002E7F22">
      <w:pPr>
        <w:tabs>
          <w:tab w:val="left" w:pos="3301"/>
        </w:tabs>
      </w:pPr>
      <w:r>
        <w:t xml:space="preserve"> </w:t>
      </w:r>
    </w:p>
    <w:p w14:paraId="6E34B64C" w14:textId="4A60AB20" w:rsidR="00FB3842" w:rsidRPr="00B40F90" w:rsidRDefault="00FB3842" w:rsidP="00B40F90">
      <w:pPr>
        <w:pStyle w:val="NoSpacing"/>
      </w:pPr>
      <w:r w:rsidRPr="00B40F90">
        <w:t>The control of the position of the body to maintain standing posture is one of the most important and basic conditions in the everyday life of man. The recording of the Pressure Centre (</w:t>
      </w:r>
      <w:proofErr w:type="spellStart"/>
      <w:r w:rsidRPr="00B40F90">
        <w:t>C</w:t>
      </w:r>
      <w:r w:rsidR="00C216E5" w:rsidRPr="00B40F90">
        <w:t>oP</w:t>
      </w:r>
      <w:proofErr w:type="spellEnd"/>
      <w:r w:rsidRPr="00B40F90">
        <w:t xml:space="preserve">) with a </w:t>
      </w:r>
      <w:r w:rsidR="00C216E5" w:rsidRPr="00B40F90">
        <w:t xml:space="preserve">force platform </w:t>
      </w:r>
      <w:r w:rsidRPr="00B40F90">
        <w:t>on the upright position provides</w:t>
      </w:r>
    </w:p>
    <w:p w14:paraId="41163D71" w14:textId="27387D66" w:rsidR="00C216E5" w:rsidRPr="00B40F90" w:rsidRDefault="00FB3842" w:rsidP="00B40F90">
      <w:pPr>
        <w:pStyle w:val="NoSpacing"/>
      </w:pPr>
      <w:r w:rsidRPr="00B40F90">
        <w:t xml:space="preserve">Important knowledge about the process of balance control. As part of the effort to understand the mechanisms responsible for the upright posture, it is often found in the literature to examine the behavior of the </w:t>
      </w:r>
      <w:proofErr w:type="spellStart"/>
      <w:r w:rsidRPr="00B40F90">
        <w:t>C</w:t>
      </w:r>
      <w:r w:rsidR="00C216E5" w:rsidRPr="00B40F90">
        <w:t>oP</w:t>
      </w:r>
      <w:proofErr w:type="spellEnd"/>
      <w:r w:rsidR="00C216E5" w:rsidRPr="00B40F90">
        <w:t xml:space="preserve"> </w:t>
      </w:r>
      <w:r w:rsidRPr="00B40F90">
        <w:t>during the Anteropo</w:t>
      </w:r>
      <w:r w:rsidRPr="00B40F90">
        <w:t>steri</w:t>
      </w:r>
      <w:r w:rsidRPr="00B40F90">
        <w:t xml:space="preserve">or </w:t>
      </w:r>
      <w:r w:rsidR="00C216E5" w:rsidRPr="00B40F90">
        <w:t>sway</w:t>
      </w:r>
      <w:r w:rsidRPr="00B40F90">
        <w:t>. Although research has been conducted on how to influence static standing posture from anthropometric characteristics, we do not know of any research that will examine intentional anteropos</w:t>
      </w:r>
      <w:r w:rsidRPr="00B40F90">
        <w:t>teri</w:t>
      </w:r>
      <w:r w:rsidRPr="00B40F90">
        <w:t xml:space="preserve">or </w:t>
      </w:r>
      <w:r w:rsidR="00C216E5" w:rsidRPr="00B40F90">
        <w:t>sway</w:t>
      </w:r>
      <w:r w:rsidRPr="00B40F90">
        <w:t xml:space="preserve">. </w:t>
      </w:r>
      <w:r w:rsidR="00C216E5" w:rsidRPr="00B40F90">
        <w:t>Therefore,</w:t>
      </w:r>
      <w:r w:rsidRPr="00B40F90">
        <w:t xml:space="preserve"> the purpose of this work is to investigate the influence of </w:t>
      </w:r>
      <w:r w:rsidRPr="00B40F90">
        <w:t>arthrometric</w:t>
      </w:r>
      <w:r w:rsidRPr="00B40F90">
        <w:t xml:space="preserve"> characteristics in the range of motion of a maximum voluntary </w:t>
      </w:r>
      <w:r w:rsidR="00EE159C" w:rsidRPr="00B40F90">
        <w:t>sway</w:t>
      </w:r>
      <w:r w:rsidRPr="00B40F90">
        <w:t xml:space="preserve"> in three different frequencies.</w:t>
      </w:r>
      <w:r w:rsidRPr="00B40F90">
        <w:t xml:space="preserve"> </w:t>
      </w:r>
      <w:r w:rsidRPr="00B40F90">
        <w:t xml:space="preserve">The experiment was voluntarily attended by 18 people (men). They were divided into 2 groups according to their height: 1st Group: 9 persons, height 1.92 ± 0.067 m, physical mass 88 ± 20,4 kg, age 20 ± 2 years, tread length 28 ± 0,86 cm. 2nd Group: 9 persons, height 1,68 ± 0,03 m, physical mass 67,5 ± 3, 5 kg, age 23 ± 0.8 years, tread length 24 ± 0,72 cm. Participants </w:t>
      </w:r>
      <w:r w:rsidR="00C216E5" w:rsidRPr="00B40F90">
        <w:t>performed on a force platform</w:t>
      </w:r>
      <w:r w:rsidRPr="00B40F90">
        <w:t xml:space="preserve"> maximum voluntary </w:t>
      </w:r>
      <w:r w:rsidR="00C216E5" w:rsidRPr="00B40F90">
        <w:t xml:space="preserve">sway </w:t>
      </w:r>
      <w:r w:rsidRPr="00B40F90">
        <w:t>in the antero</w:t>
      </w:r>
      <w:r w:rsidRPr="00B40F90">
        <w:t>posterior</w:t>
      </w:r>
      <w:r w:rsidRPr="00B40F90">
        <w:t xml:space="preserve"> level of 2 minutes duration in three different Frequencies: 1) in their preferred, 2) by 25% greater and 3) by 25% less. For all the above conditions the </w:t>
      </w:r>
      <w:proofErr w:type="spellStart"/>
      <w:r w:rsidR="00C216E5" w:rsidRPr="00B40F90">
        <w:t>CoP</w:t>
      </w:r>
      <w:proofErr w:type="spellEnd"/>
      <w:r w:rsidRPr="00B40F90">
        <w:t xml:space="preserve"> was recorded and the average for the anterior and posterior limit of the three large</w:t>
      </w:r>
      <w:r w:rsidR="00C216E5" w:rsidRPr="00B40F90">
        <w:t>st</w:t>
      </w:r>
      <w:r w:rsidRPr="00B40F90">
        <w:t xml:space="preserve"> oscillations was calculated. The limits</w:t>
      </w:r>
      <w:r w:rsidR="00C216E5" w:rsidRPr="00B40F90">
        <w:t xml:space="preserve"> of the foot</w:t>
      </w:r>
      <w:r w:rsidRPr="00B40F90">
        <w:t xml:space="preserve"> length were also </w:t>
      </w:r>
      <w:r w:rsidRPr="00B40F90">
        <w:t>normalized</w:t>
      </w:r>
      <w:r w:rsidRPr="00B40F90">
        <w:t>.</w:t>
      </w:r>
      <w:r w:rsidR="00C216E5" w:rsidRPr="00B40F90">
        <w:t xml:space="preserve"> </w:t>
      </w:r>
      <w:r w:rsidR="00C216E5" w:rsidRPr="00B40F90">
        <w:t xml:space="preserve">The statistical analysis of the data was done by analyzing the variance with two criteria (1) output frequency and (2) height and analysis of the pearson correlation. The level of significance was determined at p &lt;0.05. There were no differences in the anterior limit either between the two groups or between the different frequencies. The back limit, although not differentiated between the different frequencies, showed higher values ​​for the 1st </w:t>
      </w:r>
      <w:r w:rsidR="00C216E5" w:rsidRPr="00B40F90">
        <w:t>group.</w:t>
      </w:r>
      <w:r w:rsidR="00C216E5" w:rsidRPr="00B40F90">
        <w:t xml:space="preserve"> In the normalized limits there were no differences between the two groups. There was a correlation between the height and the rear oscillation limit, as well as between the height and the anterior normalized limit. It appears that the height affects the stability limits and can therefore play a role in the control of the standing posture.</w:t>
      </w:r>
    </w:p>
    <w:p w14:paraId="5968DECE" w14:textId="77777777" w:rsidR="00EE159C" w:rsidRDefault="00EE159C" w:rsidP="00EE159C">
      <w:pPr>
        <w:pStyle w:val="HTMLPreformatted"/>
        <w:spacing w:line="360" w:lineRule="atLeast"/>
        <w:rPr>
          <w:rFonts w:asciiTheme="minorHAnsi" w:hAnsiTheme="minorHAnsi"/>
          <w:b/>
          <w:i/>
          <w:sz w:val="24"/>
          <w:szCs w:val="24"/>
        </w:rPr>
      </w:pPr>
    </w:p>
    <w:p w14:paraId="1A729413" w14:textId="5667710D" w:rsidR="00EE159C" w:rsidRPr="00EE159C" w:rsidRDefault="00EE159C" w:rsidP="00EE159C">
      <w:pPr>
        <w:pStyle w:val="NoSpacing"/>
        <w:rPr>
          <w:color w:val="222222"/>
        </w:rPr>
      </w:pPr>
      <w:r w:rsidRPr="00EE159C">
        <w:rPr>
          <w:b/>
          <w:i/>
        </w:rPr>
        <w:t xml:space="preserve">Key </w:t>
      </w:r>
      <w:proofErr w:type="gramStart"/>
      <w:r w:rsidRPr="00EE159C">
        <w:rPr>
          <w:b/>
          <w:i/>
        </w:rPr>
        <w:t>words</w:t>
      </w:r>
      <w:r w:rsidRPr="00EE159C">
        <w:t xml:space="preserve"> :</w:t>
      </w:r>
      <w:proofErr w:type="gramEnd"/>
      <w:r w:rsidRPr="00EE159C">
        <w:t xml:space="preserve">  </w:t>
      </w:r>
      <w:r w:rsidRPr="00EE159C">
        <w:t xml:space="preserve">kinetic control, upright posture, </w:t>
      </w:r>
      <w:r w:rsidRPr="00EE159C">
        <w:t>anteroposterior</w:t>
      </w:r>
      <w:r w:rsidRPr="00EE159C">
        <w:t xml:space="preserve"> </w:t>
      </w:r>
      <w:r w:rsidRPr="00EE159C">
        <w:t>sway</w:t>
      </w:r>
      <w:r w:rsidRPr="00EE159C">
        <w:t>, oscillation frequency, anthropometric features, pressure center</w:t>
      </w:r>
    </w:p>
    <w:p w14:paraId="6F6ABC5B" w14:textId="703CD55D" w:rsidR="00EE159C" w:rsidRDefault="00EE159C" w:rsidP="00EE159C">
      <w:pPr>
        <w:jc w:val="both"/>
        <w:rPr>
          <w:rFonts w:ascii="Calibri" w:hAnsi="Calibri" w:cs="Calibri"/>
          <w:b/>
          <w:i/>
        </w:rPr>
      </w:pPr>
      <w:r w:rsidRPr="00D47BC0">
        <w:rPr>
          <w:rFonts w:ascii="Calibri" w:hAnsi="Calibri" w:cs="Calibri"/>
          <w:b/>
          <w:i/>
        </w:rPr>
        <w:t>Address for correspondence</w:t>
      </w:r>
    </w:p>
    <w:p w14:paraId="68D24FC9" w14:textId="674BCDB9" w:rsidR="00EE159C" w:rsidRDefault="00EE159C" w:rsidP="00EE159C">
      <w:pPr>
        <w:jc w:val="both"/>
        <w:rPr>
          <w:rFonts w:ascii="Calibri" w:hAnsi="Calibri" w:cs="Calibri"/>
          <w:b/>
          <w:i/>
        </w:rPr>
      </w:pPr>
    </w:p>
    <w:p w14:paraId="62202E23" w14:textId="5A19E0B6" w:rsidR="00EE159C" w:rsidRDefault="00EE159C" w:rsidP="00EE159C">
      <w:pPr>
        <w:jc w:val="both"/>
        <w:rPr>
          <w:rFonts w:ascii="Calibri" w:hAnsi="Calibri" w:cs="Calibri"/>
          <w:b/>
          <w:i/>
        </w:rPr>
      </w:pPr>
      <w:r>
        <w:rPr>
          <w:rFonts w:ascii="Calibri" w:hAnsi="Calibri" w:cs="Calibri"/>
          <w:b/>
          <w:i/>
        </w:rPr>
        <w:t>Alexandros Zografos Manos</w:t>
      </w:r>
    </w:p>
    <w:p w14:paraId="13074239" w14:textId="77777777" w:rsidR="00EE159C" w:rsidRPr="00CE24DF" w:rsidRDefault="00EE159C" w:rsidP="00B40F90">
      <w:pPr>
        <w:pStyle w:val="NoSpacing"/>
        <w:rPr>
          <w:rFonts w:ascii="Times New Roman" w:eastAsia="Times New Roman" w:hAnsi="Times New Roman" w:cs="Times New Roman"/>
        </w:rPr>
      </w:pPr>
      <w:r>
        <w:rPr>
          <w:rFonts w:ascii="Calibri" w:hAnsi="Calibri" w:cs="Calibri"/>
          <w:b/>
          <w:i/>
        </w:rPr>
        <w:t xml:space="preserve">Address: </w:t>
      </w:r>
      <w:r>
        <w:t>School of Physical Education and Sport Science at Serres, Aristotle University of Thessaloniki</w:t>
      </w:r>
    </w:p>
    <w:p w14:paraId="443AD9FF" w14:textId="0E28272F" w:rsidR="002E7F22" w:rsidRPr="002E7F22" w:rsidRDefault="00EE159C" w:rsidP="00B40F90">
      <w:pPr>
        <w:pStyle w:val="NoSpacing"/>
      </w:pPr>
      <w:r w:rsidRPr="00EE159C">
        <w:rPr>
          <w:b/>
        </w:rPr>
        <w:t>Tel:</w:t>
      </w:r>
      <w:r>
        <w:t xml:space="preserve"> +30 6931964363</w:t>
      </w:r>
      <w:r w:rsidR="00B40F90">
        <w:t xml:space="preserve"> , </w:t>
      </w:r>
      <w:r w:rsidRPr="00EE159C">
        <w:rPr>
          <w:b/>
        </w:rPr>
        <w:t>E-mail</w:t>
      </w:r>
      <w:r>
        <w:t xml:space="preserve"> : manos.alex8@gmail.co</w:t>
      </w:r>
      <w:r w:rsidR="00B40F90">
        <w:t>m</w:t>
      </w:r>
      <w:bookmarkStart w:id="0" w:name="_GoBack"/>
      <w:bookmarkEnd w:id="0"/>
    </w:p>
    <w:sectPr w:rsidR="002E7F22" w:rsidRPr="002E7F22" w:rsidSect="008D17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0AB59" w14:textId="77777777" w:rsidR="00085446" w:rsidRDefault="00085446" w:rsidP="00502877">
      <w:r>
        <w:separator/>
      </w:r>
    </w:p>
  </w:endnote>
  <w:endnote w:type="continuationSeparator" w:id="0">
    <w:p w14:paraId="3A28D0F6" w14:textId="77777777" w:rsidR="00085446" w:rsidRDefault="00085446" w:rsidP="00502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A1"/>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04F54" w14:textId="77777777" w:rsidR="00085446" w:rsidRDefault="00085446" w:rsidP="00502877">
      <w:r>
        <w:separator/>
      </w:r>
    </w:p>
  </w:footnote>
  <w:footnote w:type="continuationSeparator" w:id="0">
    <w:p w14:paraId="74BAE755" w14:textId="77777777" w:rsidR="00085446" w:rsidRDefault="00085446" w:rsidP="005028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E63"/>
    <w:rsid w:val="00085446"/>
    <w:rsid w:val="001B53AF"/>
    <w:rsid w:val="00232506"/>
    <w:rsid w:val="002B251E"/>
    <w:rsid w:val="002E7F22"/>
    <w:rsid w:val="002F40B2"/>
    <w:rsid w:val="00382309"/>
    <w:rsid w:val="003908EE"/>
    <w:rsid w:val="003B4354"/>
    <w:rsid w:val="003D2801"/>
    <w:rsid w:val="00502877"/>
    <w:rsid w:val="005B1884"/>
    <w:rsid w:val="0068218F"/>
    <w:rsid w:val="006B5DAA"/>
    <w:rsid w:val="008D1726"/>
    <w:rsid w:val="008E6498"/>
    <w:rsid w:val="009E34E2"/>
    <w:rsid w:val="00AD3019"/>
    <w:rsid w:val="00B06D29"/>
    <w:rsid w:val="00B40F90"/>
    <w:rsid w:val="00B412E9"/>
    <w:rsid w:val="00C216E5"/>
    <w:rsid w:val="00C67E63"/>
    <w:rsid w:val="00CA074C"/>
    <w:rsid w:val="00EE159C"/>
    <w:rsid w:val="00FB3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B004"/>
  <w15:chartTrackingRefBased/>
  <w15:docId w15:val="{289EE63F-F640-2542-B749-F19A9CF8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C67E63"/>
  </w:style>
  <w:style w:type="paragraph" w:styleId="Header">
    <w:name w:val="header"/>
    <w:basedOn w:val="Normal"/>
    <w:link w:val="HeaderChar"/>
    <w:uiPriority w:val="99"/>
    <w:unhideWhenUsed/>
    <w:rsid w:val="00502877"/>
    <w:pPr>
      <w:tabs>
        <w:tab w:val="center" w:pos="4680"/>
        <w:tab w:val="right" w:pos="9360"/>
      </w:tabs>
    </w:pPr>
  </w:style>
  <w:style w:type="character" w:customStyle="1" w:styleId="HeaderChar">
    <w:name w:val="Header Char"/>
    <w:basedOn w:val="DefaultParagraphFont"/>
    <w:link w:val="Header"/>
    <w:uiPriority w:val="99"/>
    <w:rsid w:val="00502877"/>
  </w:style>
  <w:style w:type="paragraph" w:styleId="Footer">
    <w:name w:val="footer"/>
    <w:basedOn w:val="Normal"/>
    <w:link w:val="FooterChar"/>
    <w:uiPriority w:val="99"/>
    <w:unhideWhenUsed/>
    <w:rsid w:val="00502877"/>
    <w:pPr>
      <w:tabs>
        <w:tab w:val="center" w:pos="4680"/>
        <w:tab w:val="right" w:pos="9360"/>
      </w:tabs>
    </w:pPr>
  </w:style>
  <w:style w:type="character" w:customStyle="1" w:styleId="FooterChar">
    <w:name w:val="Footer Char"/>
    <w:basedOn w:val="DefaultParagraphFont"/>
    <w:link w:val="Footer"/>
    <w:uiPriority w:val="99"/>
    <w:rsid w:val="00502877"/>
  </w:style>
  <w:style w:type="paragraph" w:styleId="HTMLPreformatted">
    <w:name w:val="HTML Preformatted"/>
    <w:basedOn w:val="Normal"/>
    <w:link w:val="HTMLPreformattedChar"/>
    <w:uiPriority w:val="99"/>
    <w:unhideWhenUsed/>
    <w:rsid w:val="002B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251E"/>
    <w:rPr>
      <w:rFonts w:ascii="Courier New" w:eastAsia="Times New Roman" w:hAnsi="Courier New" w:cs="Courier New"/>
      <w:sz w:val="20"/>
      <w:szCs w:val="20"/>
    </w:rPr>
  </w:style>
  <w:style w:type="character" w:styleId="Hyperlink">
    <w:name w:val="Hyperlink"/>
    <w:basedOn w:val="DefaultParagraphFont"/>
    <w:uiPriority w:val="99"/>
    <w:unhideWhenUsed/>
    <w:rsid w:val="00EE159C"/>
    <w:rPr>
      <w:color w:val="0563C1" w:themeColor="hyperlink"/>
      <w:u w:val="single"/>
    </w:rPr>
  </w:style>
  <w:style w:type="character" w:styleId="UnresolvedMention">
    <w:name w:val="Unresolved Mention"/>
    <w:basedOn w:val="DefaultParagraphFont"/>
    <w:uiPriority w:val="99"/>
    <w:semiHidden/>
    <w:unhideWhenUsed/>
    <w:rsid w:val="00EE159C"/>
    <w:rPr>
      <w:color w:val="605E5C"/>
      <w:shd w:val="clear" w:color="auto" w:fill="E1DFDD"/>
    </w:rPr>
  </w:style>
  <w:style w:type="paragraph" w:styleId="NoSpacing">
    <w:name w:val="No Spacing"/>
    <w:uiPriority w:val="1"/>
    <w:qFormat/>
    <w:rsid w:val="00EE1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89100">
      <w:bodyDiv w:val="1"/>
      <w:marLeft w:val="0"/>
      <w:marRight w:val="0"/>
      <w:marTop w:val="0"/>
      <w:marBottom w:val="0"/>
      <w:divBdr>
        <w:top w:val="none" w:sz="0" w:space="0" w:color="auto"/>
        <w:left w:val="none" w:sz="0" w:space="0" w:color="auto"/>
        <w:bottom w:val="none" w:sz="0" w:space="0" w:color="auto"/>
        <w:right w:val="none" w:sz="0" w:space="0" w:color="auto"/>
      </w:divBdr>
    </w:div>
    <w:div w:id="309555618">
      <w:bodyDiv w:val="1"/>
      <w:marLeft w:val="0"/>
      <w:marRight w:val="0"/>
      <w:marTop w:val="0"/>
      <w:marBottom w:val="0"/>
      <w:divBdr>
        <w:top w:val="none" w:sz="0" w:space="0" w:color="auto"/>
        <w:left w:val="none" w:sz="0" w:space="0" w:color="auto"/>
        <w:bottom w:val="none" w:sz="0" w:space="0" w:color="auto"/>
        <w:right w:val="none" w:sz="0" w:space="0" w:color="auto"/>
      </w:divBdr>
    </w:div>
    <w:div w:id="357436051">
      <w:bodyDiv w:val="1"/>
      <w:marLeft w:val="0"/>
      <w:marRight w:val="0"/>
      <w:marTop w:val="0"/>
      <w:marBottom w:val="0"/>
      <w:divBdr>
        <w:top w:val="none" w:sz="0" w:space="0" w:color="auto"/>
        <w:left w:val="none" w:sz="0" w:space="0" w:color="auto"/>
        <w:bottom w:val="none" w:sz="0" w:space="0" w:color="auto"/>
        <w:right w:val="none" w:sz="0" w:space="0" w:color="auto"/>
      </w:divBdr>
    </w:div>
    <w:div w:id="404035485">
      <w:bodyDiv w:val="1"/>
      <w:marLeft w:val="0"/>
      <w:marRight w:val="0"/>
      <w:marTop w:val="0"/>
      <w:marBottom w:val="0"/>
      <w:divBdr>
        <w:top w:val="none" w:sz="0" w:space="0" w:color="auto"/>
        <w:left w:val="none" w:sz="0" w:space="0" w:color="auto"/>
        <w:bottom w:val="none" w:sz="0" w:space="0" w:color="auto"/>
        <w:right w:val="none" w:sz="0" w:space="0" w:color="auto"/>
      </w:divBdr>
    </w:div>
    <w:div w:id="446630233">
      <w:bodyDiv w:val="1"/>
      <w:marLeft w:val="0"/>
      <w:marRight w:val="0"/>
      <w:marTop w:val="0"/>
      <w:marBottom w:val="0"/>
      <w:divBdr>
        <w:top w:val="none" w:sz="0" w:space="0" w:color="auto"/>
        <w:left w:val="none" w:sz="0" w:space="0" w:color="auto"/>
        <w:bottom w:val="none" w:sz="0" w:space="0" w:color="auto"/>
        <w:right w:val="none" w:sz="0" w:space="0" w:color="auto"/>
      </w:divBdr>
    </w:div>
    <w:div w:id="755369172">
      <w:bodyDiv w:val="1"/>
      <w:marLeft w:val="0"/>
      <w:marRight w:val="0"/>
      <w:marTop w:val="0"/>
      <w:marBottom w:val="0"/>
      <w:divBdr>
        <w:top w:val="none" w:sz="0" w:space="0" w:color="auto"/>
        <w:left w:val="none" w:sz="0" w:space="0" w:color="auto"/>
        <w:bottom w:val="none" w:sz="0" w:space="0" w:color="auto"/>
        <w:right w:val="none" w:sz="0" w:space="0" w:color="auto"/>
      </w:divBdr>
    </w:div>
    <w:div w:id="850876607">
      <w:bodyDiv w:val="1"/>
      <w:marLeft w:val="0"/>
      <w:marRight w:val="0"/>
      <w:marTop w:val="0"/>
      <w:marBottom w:val="0"/>
      <w:divBdr>
        <w:top w:val="none" w:sz="0" w:space="0" w:color="auto"/>
        <w:left w:val="none" w:sz="0" w:space="0" w:color="auto"/>
        <w:bottom w:val="none" w:sz="0" w:space="0" w:color="auto"/>
        <w:right w:val="none" w:sz="0" w:space="0" w:color="auto"/>
      </w:divBdr>
    </w:div>
    <w:div w:id="1025207142">
      <w:bodyDiv w:val="1"/>
      <w:marLeft w:val="0"/>
      <w:marRight w:val="0"/>
      <w:marTop w:val="0"/>
      <w:marBottom w:val="0"/>
      <w:divBdr>
        <w:top w:val="none" w:sz="0" w:space="0" w:color="auto"/>
        <w:left w:val="none" w:sz="0" w:space="0" w:color="auto"/>
        <w:bottom w:val="none" w:sz="0" w:space="0" w:color="auto"/>
        <w:right w:val="none" w:sz="0" w:space="0" w:color="auto"/>
      </w:divBdr>
    </w:div>
    <w:div w:id="1520659206">
      <w:bodyDiv w:val="1"/>
      <w:marLeft w:val="0"/>
      <w:marRight w:val="0"/>
      <w:marTop w:val="0"/>
      <w:marBottom w:val="0"/>
      <w:divBdr>
        <w:top w:val="none" w:sz="0" w:space="0" w:color="auto"/>
        <w:left w:val="none" w:sz="0" w:space="0" w:color="auto"/>
        <w:bottom w:val="none" w:sz="0" w:space="0" w:color="auto"/>
        <w:right w:val="none" w:sz="0" w:space="0" w:color="auto"/>
      </w:divBdr>
    </w:div>
    <w:div w:id="1540968263">
      <w:bodyDiv w:val="1"/>
      <w:marLeft w:val="0"/>
      <w:marRight w:val="0"/>
      <w:marTop w:val="0"/>
      <w:marBottom w:val="0"/>
      <w:divBdr>
        <w:top w:val="none" w:sz="0" w:space="0" w:color="auto"/>
        <w:left w:val="none" w:sz="0" w:space="0" w:color="auto"/>
        <w:bottom w:val="none" w:sz="0" w:space="0" w:color="auto"/>
        <w:right w:val="none" w:sz="0" w:space="0" w:color="auto"/>
      </w:divBdr>
      <w:divsChild>
        <w:div w:id="853882543">
          <w:marLeft w:val="0"/>
          <w:marRight w:val="0"/>
          <w:marTop w:val="0"/>
          <w:marBottom w:val="0"/>
          <w:divBdr>
            <w:top w:val="none" w:sz="0" w:space="0" w:color="auto"/>
            <w:left w:val="none" w:sz="0" w:space="0" w:color="auto"/>
            <w:bottom w:val="none" w:sz="0" w:space="0" w:color="auto"/>
            <w:right w:val="none" w:sz="0" w:space="0" w:color="auto"/>
          </w:divBdr>
        </w:div>
        <w:div w:id="1624000412">
          <w:marLeft w:val="0"/>
          <w:marRight w:val="0"/>
          <w:marTop w:val="0"/>
          <w:marBottom w:val="0"/>
          <w:divBdr>
            <w:top w:val="none" w:sz="0" w:space="0" w:color="auto"/>
            <w:left w:val="none" w:sz="0" w:space="0" w:color="auto"/>
            <w:bottom w:val="none" w:sz="0" w:space="0" w:color="auto"/>
            <w:right w:val="none" w:sz="0" w:space="0" w:color="auto"/>
          </w:divBdr>
        </w:div>
      </w:divsChild>
    </w:div>
    <w:div w:id="1852915849">
      <w:bodyDiv w:val="1"/>
      <w:marLeft w:val="0"/>
      <w:marRight w:val="0"/>
      <w:marTop w:val="0"/>
      <w:marBottom w:val="0"/>
      <w:divBdr>
        <w:top w:val="none" w:sz="0" w:space="0" w:color="auto"/>
        <w:left w:val="none" w:sz="0" w:space="0" w:color="auto"/>
        <w:bottom w:val="none" w:sz="0" w:space="0" w:color="auto"/>
        <w:right w:val="none" w:sz="0" w:space="0" w:color="auto"/>
      </w:divBdr>
    </w:div>
    <w:div w:id="1857839844">
      <w:bodyDiv w:val="1"/>
      <w:marLeft w:val="0"/>
      <w:marRight w:val="0"/>
      <w:marTop w:val="0"/>
      <w:marBottom w:val="0"/>
      <w:divBdr>
        <w:top w:val="none" w:sz="0" w:space="0" w:color="auto"/>
        <w:left w:val="none" w:sz="0" w:space="0" w:color="auto"/>
        <w:bottom w:val="none" w:sz="0" w:space="0" w:color="auto"/>
        <w:right w:val="none" w:sz="0" w:space="0" w:color="auto"/>
      </w:divBdr>
    </w:div>
    <w:div w:id="1881698426">
      <w:bodyDiv w:val="1"/>
      <w:marLeft w:val="0"/>
      <w:marRight w:val="0"/>
      <w:marTop w:val="0"/>
      <w:marBottom w:val="0"/>
      <w:divBdr>
        <w:top w:val="none" w:sz="0" w:space="0" w:color="auto"/>
        <w:left w:val="none" w:sz="0" w:space="0" w:color="auto"/>
        <w:bottom w:val="none" w:sz="0" w:space="0" w:color="auto"/>
        <w:right w:val="none" w:sz="0" w:space="0" w:color="auto"/>
      </w:divBdr>
    </w:div>
    <w:div w:id="1997565725">
      <w:bodyDiv w:val="1"/>
      <w:marLeft w:val="0"/>
      <w:marRight w:val="0"/>
      <w:marTop w:val="0"/>
      <w:marBottom w:val="0"/>
      <w:divBdr>
        <w:top w:val="none" w:sz="0" w:space="0" w:color="auto"/>
        <w:left w:val="none" w:sz="0" w:space="0" w:color="auto"/>
        <w:bottom w:val="none" w:sz="0" w:space="0" w:color="auto"/>
        <w:right w:val="none" w:sz="0" w:space="0" w:color="auto"/>
      </w:divBdr>
    </w:div>
    <w:div w:id="210942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nos.alex8@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Αλεξανδρος Ζωγραφος</dc:creator>
  <cp:keywords/>
  <dc:description/>
  <cp:lastModifiedBy>Αλεξανδρος Ζωγραφος</cp:lastModifiedBy>
  <cp:revision>1</cp:revision>
  <dcterms:created xsi:type="dcterms:W3CDTF">2019-06-07T12:12:00Z</dcterms:created>
  <dcterms:modified xsi:type="dcterms:W3CDTF">2019-06-07T14:55:00Z</dcterms:modified>
</cp:coreProperties>
</file>