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r>
        <w:rPr>
          <w:rtl w:val="0"/>
        </w:rPr>
        <w:t xml:space="preserve">Modelarea </w:t>
      </w:r>
      <w:r>
        <w:rPr>
          <w:rtl w:val="0"/>
        </w:rPr>
        <w:t>î</w:t>
      </w:r>
      <w:r>
        <w:rPr>
          <w:rtl w:val="0"/>
        </w:rPr>
        <w:t>ntr-un XML a informa</w:t>
      </w:r>
      <w:r>
        <w:rPr>
          <w:rtl w:val="0"/>
        </w:rPr>
        <w:t>ț</w:t>
      </w:r>
      <w:r>
        <w:rPr>
          <w:rtl w:val="0"/>
        </w:rPr>
        <w:t>iilor despre pacien</w:t>
      </w:r>
      <w:r>
        <w:rPr>
          <w:rtl w:val="0"/>
        </w:rPr>
        <w:t>ț</w:t>
      </w:r>
      <w:r>
        <w:rPr>
          <w:rtl w:val="0"/>
          <w:lang w:val="it-IT"/>
        </w:rPr>
        <w:t>i p</w:t>
      </w:r>
      <w:r>
        <w:rPr>
          <w:rtl w:val="0"/>
        </w:rPr>
        <w:t>ă</w:t>
      </w:r>
      <w:r>
        <w:rPr>
          <w:rtl w:val="0"/>
        </w:rPr>
        <w:t>str</w:t>
      </w:r>
      <w:r>
        <w:rPr>
          <w:rtl w:val="0"/>
        </w:rPr>
        <w:t>â</w:t>
      </w:r>
      <w:r>
        <w:rPr>
          <w:rtl w:val="0"/>
        </w:rPr>
        <w:t xml:space="preserve">nd datele </w:t>
      </w:r>
      <w:r>
        <w:rPr>
          <w:rtl w:val="0"/>
        </w:rPr>
        <w:t>ș</w:t>
      </w:r>
      <w:r>
        <w:rPr>
          <w:rtl w:val="0"/>
        </w:rPr>
        <w:t xml:space="preserve">i imaginile EEG 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Proiectul se concentreaz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pe modelarea datelor pacien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 xml:space="preserve">ilor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  <w:lang w:val="pt-PT"/>
        </w:rPr>
        <w:t>i a informa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 xml:space="preserve">iilor EEG asociate </w:t>
      </w:r>
      <w:r>
        <w:rPr>
          <w:sz w:val="24"/>
          <w:szCs w:val="24"/>
          <w:rtl w:val="0"/>
        </w:rPr>
        <w:t>î</w:t>
      </w:r>
      <w:r>
        <w:rPr>
          <w:sz w:val="24"/>
          <w:szCs w:val="24"/>
          <w:rtl w:val="0"/>
        </w:rPr>
        <w:t xml:space="preserve">n XML </w:t>
      </w:r>
      <w:r>
        <w:rPr>
          <w:sz w:val="24"/>
          <w:szCs w:val="24"/>
          <w:rtl w:val="0"/>
        </w:rPr>
        <w:t>î</w:t>
      </w:r>
      <w:r>
        <w:rPr>
          <w:sz w:val="24"/>
          <w:szCs w:val="24"/>
          <w:rtl w:val="0"/>
        </w:rPr>
        <w:t xml:space="preserve">n domeniul medical, cu accent pe diagnosticul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monitorizarea activit</w:t>
      </w:r>
      <w:r>
        <w:rPr>
          <w:sz w:val="24"/>
          <w:szCs w:val="24"/>
          <w:rtl w:val="0"/>
        </w:rPr>
        <w:t>ăț</w:t>
      </w:r>
      <w:r>
        <w:rPr>
          <w:sz w:val="24"/>
          <w:szCs w:val="24"/>
          <w:rtl w:val="0"/>
        </w:rPr>
        <w:t>ilor cerebrale.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Electroencefalograma (EEG) este o tehnic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utilizat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 xml:space="preserve">pentru </w:t>
      </w:r>
      <w:r>
        <w:rPr>
          <w:sz w:val="24"/>
          <w:szCs w:val="24"/>
          <w:rtl w:val="0"/>
        </w:rPr>
        <w:t>î</w:t>
      </w:r>
      <w:r>
        <w:rPr>
          <w:sz w:val="24"/>
          <w:szCs w:val="24"/>
          <w:rtl w:val="0"/>
        </w:rPr>
        <w:t xml:space="preserve">nregistrarea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analiza activit</w:t>
      </w:r>
      <w:r>
        <w:rPr>
          <w:sz w:val="24"/>
          <w:szCs w:val="24"/>
          <w:rtl w:val="0"/>
        </w:rPr>
        <w:t>ăț</w:t>
      </w:r>
      <w:r>
        <w:rPr>
          <w:sz w:val="24"/>
          <w:szCs w:val="24"/>
          <w:rtl w:val="0"/>
        </w:rPr>
        <w:t>ii electrice a creierului, fiind esen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>ial</w:t>
      </w:r>
      <w:r>
        <w:rPr>
          <w:sz w:val="24"/>
          <w:szCs w:val="24"/>
          <w:rtl w:val="0"/>
        </w:rPr>
        <w:t>ă î</w:t>
      </w:r>
      <w:r>
        <w:rPr>
          <w:sz w:val="24"/>
          <w:szCs w:val="24"/>
          <w:rtl w:val="0"/>
        </w:rPr>
        <w:t xml:space="preserve">n diagnosticarea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monitorizarea tulbur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</w:rPr>
        <w:t>rilor neurologice. Datele EEG includ semnale cu forme variate, influen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>ate de frecven</w:t>
      </w:r>
      <w:r>
        <w:rPr>
          <w:sz w:val="24"/>
          <w:szCs w:val="24"/>
          <w:rtl w:val="0"/>
        </w:rPr>
        <w:t>ță ș</w:t>
      </w:r>
      <w:r>
        <w:rPr>
          <w:sz w:val="24"/>
          <w:szCs w:val="24"/>
          <w:rtl w:val="0"/>
        </w:rPr>
        <w:t>i amplitudine, care sunt analizate pentru identificarea problemelor de s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  <w:lang w:val="en-US"/>
        </w:rPr>
        <w:t>tate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</w:rPr>
        <w:t xml:space="preserve">Alergiile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bolile cronice pot influen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>a rezultatele EEG-ului, afect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</w:rPr>
        <w:t>nd activitatea cerebral</w:t>
      </w:r>
      <w:r>
        <w:rPr>
          <w:sz w:val="24"/>
          <w:szCs w:val="24"/>
          <w:rtl w:val="0"/>
        </w:rPr>
        <w:t>ă ș</w:t>
      </w:r>
      <w:r>
        <w:rPr>
          <w:sz w:val="24"/>
          <w:szCs w:val="24"/>
          <w:rtl w:val="0"/>
          <w:lang w:val="it-IT"/>
        </w:rPr>
        <w:t>i modific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</w:rPr>
        <w:t xml:space="preserve">nd semnalele </w:t>
      </w:r>
      <w:r>
        <w:rPr>
          <w:sz w:val="24"/>
          <w:szCs w:val="24"/>
          <w:rtl w:val="0"/>
        </w:rPr>
        <w:t>î</w:t>
      </w:r>
      <w:r>
        <w:rPr>
          <w:sz w:val="24"/>
          <w:szCs w:val="24"/>
          <w:rtl w:val="0"/>
        </w:rPr>
        <w:t>nregistrate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Constr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</w:rPr>
        <w:t>ngeri: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Structura ierarhic</w:t>
      </w:r>
      <w:r>
        <w:rPr>
          <w:b w:val="1"/>
          <w:bCs w:val="1"/>
          <w:sz w:val="24"/>
          <w:szCs w:val="24"/>
          <w:rtl w:val="0"/>
        </w:rPr>
        <w:t xml:space="preserve">ă </w:t>
      </w:r>
      <w:r>
        <w:rPr>
          <w:b w:val="1"/>
          <w:bCs w:val="1"/>
          <w:sz w:val="24"/>
          <w:szCs w:val="24"/>
          <w:rtl w:val="0"/>
        </w:rPr>
        <w:t>a datelor</w:t>
      </w:r>
      <w:r>
        <w:rPr>
          <w:sz w:val="24"/>
          <w:szCs w:val="24"/>
          <w:rtl w:val="0"/>
        </w:rPr>
        <w:t>: XML-ul trebuie s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foloseasc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  <w:lang w:val="en-US"/>
        </w:rPr>
        <w:t>o structur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ierarhic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pentru a organiza informa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>iile pacien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 xml:space="preserve">ilor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 xml:space="preserve">i datele EEG </w:t>
      </w:r>
      <w:r>
        <w:rPr>
          <w:sz w:val="24"/>
          <w:szCs w:val="24"/>
          <w:rtl w:val="0"/>
        </w:rPr>
        <w:t>î</w:t>
      </w:r>
      <w:r>
        <w:rPr>
          <w:sz w:val="24"/>
          <w:szCs w:val="24"/>
          <w:rtl w:val="0"/>
        </w:rPr>
        <w:t xml:space="preserve">ntr-un mod coerent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u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or de accesat.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Stocarea datelor despre pacien</w:t>
      </w:r>
      <w:r>
        <w:rPr>
          <w:b w:val="1"/>
          <w:bCs w:val="1"/>
          <w:sz w:val="24"/>
          <w:szCs w:val="24"/>
          <w:rtl w:val="0"/>
        </w:rPr>
        <w:t>ț</w:t>
      </w:r>
      <w:r>
        <w:rPr>
          <w:b w:val="1"/>
          <w:bCs w:val="1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en-US"/>
        </w:rPr>
        <w:t>Datele pacien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>ilor trebuie sa cuprind</w:t>
      </w:r>
      <w:r>
        <w:rPr>
          <w:sz w:val="24"/>
          <w:szCs w:val="24"/>
          <w:rtl w:val="0"/>
          <w:lang w:val="en-US"/>
        </w:rPr>
        <w:t xml:space="preserve">ă </w:t>
      </w:r>
      <w:r>
        <w:rPr>
          <w:sz w:val="24"/>
          <w:szCs w:val="24"/>
          <w:rtl w:val="0"/>
          <w:lang w:val="en-US"/>
        </w:rPr>
        <w:t>informa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 xml:space="preserve">ii personale, istoricul medical, diagnosticul, tratamentul, precum si alte detalii relevante pentru gestionarea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ngrijirii medicale. Mai exact, e</w:t>
      </w:r>
      <w:r>
        <w:rPr>
          <w:sz w:val="24"/>
          <w:szCs w:val="24"/>
          <w:rtl w:val="0"/>
        </w:rPr>
        <w:t xml:space="preserve">lementul </w:t>
      </w:r>
      <w:r>
        <w:rPr>
          <w:b w:val="1"/>
          <w:bCs w:val="1"/>
          <w:sz w:val="24"/>
          <w:szCs w:val="24"/>
          <w:rtl w:val="0"/>
          <w:lang w:val="es-ES_tradnl"/>
        </w:rPr>
        <w:t>pacient</w:t>
      </w:r>
      <w:r>
        <w:rPr>
          <w:sz w:val="24"/>
          <w:szCs w:val="24"/>
          <w:rtl w:val="0"/>
        </w:rPr>
        <w:t xml:space="preserve"> trebuie s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  <w:lang w:val="it-IT"/>
        </w:rPr>
        <w:t>con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urm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</w:rPr>
        <w:t xml:space="preserve">toarele subelemente: nume, prenume, data_nastere, istoric_medical, diagnostic, tratament, eeg. Subelementele sex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adresa sunt op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  <w:lang w:val="it-IT"/>
        </w:rPr>
        <w:t>ionale.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Stocarea datelor EEG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en-US"/>
        </w:rPr>
        <w:t>Datele EEG trebuie sa includ</w:t>
      </w:r>
      <w:r>
        <w:rPr>
          <w:sz w:val="24"/>
          <w:szCs w:val="24"/>
          <w:rtl w:val="0"/>
          <w:lang w:val="en-US"/>
        </w:rPr>
        <w:t xml:space="preserve">ă </w:t>
      </w:r>
      <w:r>
        <w:rPr>
          <w:sz w:val="24"/>
          <w:szCs w:val="24"/>
          <w:rtl w:val="0"/>
          <w:lang w:val="en-US"/>
        </w:rPr>
        <w:t>imagini si informa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>ii asociate cu activitatea cerebral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. De asemenea, o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nregistrare EEG este compus</w:t>
      </w:r>
      <w:r>
        <w:rPr>
          <w:sz w:val="24"/>
          <w:szCs w:val="24"/>
          <w:rtl w:val="0"/>
          <w:lang w:val="en-US"/>
        </w:rPr>
        <w:t xml:space="preserve">ă </w:t>
      </w:r>
      <w:r>
        <w:rPr>
          <w:sz w:val="24"/>
          <w:szCs w:val="24"/>
          <w:rtl w:val="0"/>
          <w:lang w:val="en-US"/>
        </w:rPr>
        <w:t>din mai multe semnale, in func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>ie de num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  <w:lang w:val="en-US"/>
        </w:rPr>
        <w:t>rul de electrozi prezen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>i pe casca folosit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. Astfel, fiecare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nregistrare EEG trebuie s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  <w:lang w:val="en-US"/>
        </w:rPr>
        <w:t xml:space="preserve"> includ</w:t>
      </w:r>
      <w:r>
        <w:rPr>
          <w:sz w:val="24"/>
          <w:szCs w:val="24"/>
          <w:rtl w:val="0"/>
          <w:lang w:val="en-US"/>
        </w:rPr>
        <w:t xml:space="preserve">ă </w:t>
      </w:r>
      <w:r>
        <w:rPr>
          <w:sz w:val="24"/>
          <w:szCs w:val="24"/>
          <w:rtl w:val="0"/>
          <w:lang w:val="en-US"/>
        </w:rPr>
        <w:t>denumirea electrodului urm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rit, precum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  <w:lang w:val="en-US"/>
        </w:rPr>
        <w:t>i amplitudinea, respectiv frecven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  <w:lang w:val="en-US"/>
        </w:rPr>
        <w:t xml:space="preserve">a semnalului produs de acesta. 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Elementul </w:t>
      </w:r>
      <w:r>
        <w:rPr>
          <w:b w:val="1"/>
          <w:bCs w:val="1"/>
          <w:sz w:val="24"/>
          <w:szCs w:val="24"/>
          <w:rtl w:val="0"/>
          <w:lang w:val="en-US"/>
        </w:rPr>
        <w:t>istoric_medical</w:t>
      </w:r>
      <w:r>
        <w:rPr>
          <w:sz w:val="24"/>
          <w:szCs w:val="24"/>
          <w:rtl w:val="0"/>
        </w:rPr>
        <w:t xml:space="preserve"> trebuie s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  <w:lang w:val="it-IT"/>
        </w:rPr>
        <w:t>con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subelementele alergii, boli_cronice, antecedente_chirurgicale.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Pentru elementul </w:t>
      </w:r>
      <w:r>
        <w:rPr>
          <w:b w:val="1"/>
          <w:bCs w:val="1"/>
          <w:sz w:val="24"/>
          <w:szCs w:val="24"/>
          <w:rtl w:val="0"/>
          <w:lang w:val="nl-NL"/>
        </w:rPr>
        <w:t>eeg</w:t>
      </w:r>
      <w:r>
        <w:rPr>
          <w:sz w:val="24"/>
          <w:szCs w:val="24"/>
          <w:rtl w:val="0"/>
        </w:rPr>
        <w:t>, trebuie s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existe subelementele data_inregistrare, ora_inregistrare, imagine_eeg, interpretare, semnale_eeg_de_interes.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Subelementul </w:t>
      </w:r>
      <w:r>
        <w:rPr>
          <w:b w:val="1"/>
          <w:bCs w:val="1"/>
          <w:sz w:val="24"/>
          <w:szCs w:val="24"/>
          <w:rtl w:val="0"/>
        </w:rPr>
        <w:t>semnale_eeg_de_inter</w:t>
      </w:r>
      <w:r>
        <w:rPr>
          <w:sz w:val="24"/>
          <w:szCs w:val="24"/>
          <w:rtl w:val="0"/>
        </w:rPr>
        <w:t>es trebuie s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  <w:lang w:val="it-IT"/>
        </w:rPr>
        <w:t>con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  <w:lang w:val="es-ES_tradnl"/>
        </w:rPr>
        <w:t>cel pu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>in un subelement semnal.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Fiecare subelement semnal trebuie s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  <w:lang w:val="fr-FR"/>
        </w:rPr>
        <w:t>aib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subelementele denumire_electrod, amplitudine, frecventa.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Compatibilitatea cu standardele XML</w:t>
      </w:r>
      <w:r>
        <w:rPr>
          <w:sz w:val="24"/>
          <w:szCs w:val="24"/>
          <w:rtl w:val="0"/>
        </w:rPr>
        <w:t>: XML-ul trebuie s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 xml:space="preserve">fie bine format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s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respecte regulile de sintax</w:t>
      </w:r>
      <w:r>
        <w:rPr>
          <w:sz w:val="24"/>
          <w:szCs w:val="24"/>
          <w:rtl w:val="0"/>
        </w:rPr>
        <w:t>ă ș</w:t>
      </w:r>
      <w:r>
        <w:rPr>
          <w:sz w:val="24"/>
          <w:szCs w:val="24"/>
          <w:rtl w:val="0"/>
          <w:lang w:val="it-IT"/>
        </w:rPr>
        <w:t>i specifica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 xml:space="preserve">iile XML pentru a asigura interoperabilitatea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accesibilitatea datelor.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