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97" w:rsidRPr="00BB6521" w:rsidRDefault="00BB6521" w:rsidP="00BB6521">
      <w:pPr>
        <w:jc w:val="both"/>
        <w:rPr>
          <w:rFonts w:ascii="Times New Roman" w:hAnsi="Times New Roman" w:cs="Times New Roman"/>
          <w:b/>
          <w:sz w:val="28"/>
        </w:rPr>
      </w:pPr>
      <w:r w:rsidRPr="00BB6521">
        <w:rPr>
          <w:rFonts w:ascii="Times New Roman" w:hAnsi="Times New Roman" w:cs="Times New Roman"/>
          <w:b/>
          <w:sz w:val="28"/>
        </w:rPr>
        <w:t>Тема: Арксинус, арккосинус, арктангенс числа. Простейшие тригонометрические уравнения.</w:t>
      </w:r>
    </w:p>
    <w:p w:rsidR="00BB6521" w:rsidRDefault="00BB6521" w:rsidP="00BB6521">
      <w:pPr>
        <w:jc w:val="both"/>
        <w:rPr>
          <w:rFonts w:ascii="Times New Roman" w:hAnsi="Times New Roman" w:cs="Times New Roman"/>
          <w:sz w:val="28"/>
        </w:rPr>
      </w:pPr>
    </w:p>
    <w:p w:rsidR="00BB6521" w:rsidRPr="00B53D37" w:rsidRDefault="00083AE8" w:rsidP="00BB6521">
      <w:pPr>
        <w:jc w:val="both"/>
        <w:rPr>
          <w:rFonts w:ascii="Times New Roman" w:hAnsi="Times New Roman" w:cs="Times New Roman"/>
          <w:i/>
          <w:sz w:val="28"/>
          <w:u w:val="single"/>
        </w:rPr>
      </w:pPr>
      <w:r w:rsidRPr="00B53D37">
        <w:rPr>
          <w:rFonts w:ascii="Times New Roman" w:hAnsi="Times New Roman" w:cs="Times New Roman"/>
          <w:i/>
          <w:sz w:val="28"/>
          <w:u w:val="single"/>
        </w:rPr>
        <w:t>Обратные тригонометрические величины.</w:t>
      </w:r>
    </w:p>
    <w:p w:rsidR="00083AE8" w:rsidRDefault="00083AE8" w:rsidP="00BB6521">
      <w:p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Рассмотрим график функции </w:t>
      </w:r>
      <w:r>
        <w:rPr>
          <w:rFonts w:ascii="Times New Roman" w:hAnsi="Times New Roman" w:cs="Times New Roman"/>
          <w:sz w:val="28"/>
          <w:lang w:val="en-US"/>
        </w:rPr>
        <w:t xml:space="preserve">y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func>
      </m:oMath>
    </w:p>
    <w:p w:rsidR="00083AE8" w:rsidRDefault="004964C8" w:rsidP="00BB65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6B9B29" wp14:editId="6C9A80DA">
            <wp:extent cx="4905955" cy="15625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885" cy="15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E8" w:rsidRDefault="00083AE8" w:rsidP="00BB652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промежутке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</w:t>
      </w:r>
      <w:r w:rsidRPr="00083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83AE8">
        <w:rPr>
          <w:rFonts w:ascii="Times New Roman" w:hAnsi="Times New Roman" w:cs="Times New Roman"/>
          <w:sz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возрастает и каждое свое значение принимает </w:t>
      </w:r>
      <w:r w:rsidR="00B53D37">
        <w:rPr>
          <w:rFonts w:ascii="Times New Roman" w:eastAsiaTheme="minorEastAsia" w:hAnsi="Times New Roman" w:cs="Times New Roman"/>
          <w:sz w:val="28"/>
        </w:rPr>
        <w:t xml:space="preserve">один </w:t>
      </w:r>
      <w:r>
        <w:rPr>
          <w:rFonts w:ascii="Times New Roman" w:eastAsiaTheme="minorEastAsia" w:hAnsi="Times New Roman" w:cs="Times New Roman"/>
          <w:sz w:val="28"/>
        </w:rPr>
        <w:t xml:space="preserve"> раз. Следовательно на этом промежутке можно установить взаимно однозначное соответствие точек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-1;1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оси ординат и точек дуги окружности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>. В связи с этим можно ввести понятие арксинуса числа:</w:t>
      </w:r>
    </w:p>
    <w:p w:rsidR="00083AE8" w:rsidRDefault="00083AE8" w:rsidP="00BB65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DA3879" wp14:editId="0A4BA716">
            <wp:extent cx="5940425" cy="2660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68" w:rsidRDefault="00474068" w:rsidP="00474068">
      <w:p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Рассмотрим график функции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47406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co</w:t>
      </w:r>
      <w:r w:rsidRPr="00474068"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474068">
        <w:rPr>
          <w:rFonts w:ascii="Times New Roman" w:eastAsiaTheme="minorEastAsia" w:hAnsi="Times New Roman" w:cs="Times New Roman"/>
          <w:sz w:val="28"/>
          <w:lang w:val="en-US"/>
        </w:rPr>
        <w:t>x</w:t>
      </w:r>
    </w:p>
    <w:p w:rsidR="00474068" w:rsidRDefault="004964C8" w:rsidP="00474068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83AE64" wp14:editId="46BD470A">
            <wp:extent cx="4850296" cy="15049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386" cy="15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5E" w:rsidRPr="000A385E" w:rsidRDefault="00474068" w:rsidP="000A385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промежутке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r>
              <w:rPr>
                <w:rFonts w:ascii="Cambria Math" w:hAnsi="Cambria Math" w:cs="Times New Roman"/>
                <w:sz w:val="28"/>
              </w:rPr>
              <m:t>π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</w:t>
      </w:r>
      <w:r w:rsidRPr="00083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83AE8">
        <w:rPr>
          <w:rFonts w:ascii="Times New Roman" w:hAnsi="Times New Roman" w:cs="Times New Roman"/>
          <w:sz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</w:rPr>
              <m:t>х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B53D37">
        <w:rPr>
          <w:rFonts w:ascii="Times New Roman" w:eastAsiaTheme="minorEastAsia" w:hAnsi="Times New Roman" w:cs="Times New Roman"/>
          <w:sz w:val="28"/>
        </w:rPr>
        <w:t>убывает</w:t>
      </w:r>
      <w:r>
        <w:rPr>
          <w:rFonts w:ascii="Times New Roman" w:eastAsiaTheme="minorEastAsia" w:hAnsi="Times New Roman" w:cs="Times New Roman"/>
          <w:sz w:val="28"/>
        </w:rPr>
        <w:t xml:space="preserve"> и каждое свое значение принимает </w:t>
      </w:r>
      <w:r w:rsidR="00B53D37">
        <w:rPr>
          <w:rFonts w:ascii="Times New Roman" w:eastAsiaTheme="minorEastAsia" w:hAnsi="Times New Roman" w:cs="Times New Roman"/>
          <w:sz w:val="28"/>
        </w:rPr>
        <w:t>один</w:t>
      </w:r>
      <w:r>
        <w:rPr>
          <w:rFonts w:ascii="Times New Roman" w:eastAsiaTheme="minorEastAsia" w:hAnsi="Times New Roman" w:cs="Times New Roman"/>
          <w:sz w:val="28"/>
        </w:rPr>
        <w:t xml:space="preserve"> раз. Следовательно на этом промежутке можно установить взаимно однозначное соответствие точек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-1;1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оси </w:t>
      </w:r>
      <w:r w:rsidR="000A385E">
        <w:rPr>
          <w:rFonts w:ascii="Times New Roman" w:eastAsiaTheme="minorEastAsia" w:hAnsi="Times New Roman" w:cs="Times New Roman"/>
          <w:sz w:val="28"/>
        </w:rPr>
        <w:t>абсцисс</w:t>
      </w:r>
      <w:r>
        <w:rPr>
          <w:rFonts w:ascii="Times New Roman" w:eastAsiaTheme="minorEastAsia" w:hAnsi="Times New Roman" w:cs="Times New Roman"/>
          <w:sz w:val="28"/>
        </w:rPr>
        <w:t xml:space="preserve"> и точек дуги окружности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 π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. В связи с этим можно ввести понятие арк</w:t>
      </w:r>
      <w:r>
        <w:rPr>
          <w:rFonts w:ascii="Times New Roman" w:eastAsiaTheme="minorEastAsia" w:hAnsi="Times New Roman" w:cs="Times New Roman"/>
          <w:sz w:val="28"/>
        </w:rPr>
        <w:t>коси</w:t>
      </w:r>
      <w:r>
        <w:rPr>
          <w:rFonts w:ascii="Times New Roman" w:eastAsiaTheme="minorEastAsia" w:hAnsi="Times New Roman" w:cs="Times New Roman"/>
          <w:sz w:val="28"/>
        </w:rPr>
        <w:t>нуса числа:</w:t>
      </w:r>
      <w:r w:rsidR="000A385E">
        <w:rPr>
          <w:noProof/>
          <w:lang w:eastAsia="ru-RU"/>
        </w:rPr>
        <w:drawing>
          <wp:inline distT="0" distB="0" distL="0" distR="0" wp14:anchorId="71F44F25" wp14:editId="04657FC2">
            <wp:extent cx="5946021" cy="199577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688" cy="20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85E">
        <w:rPr>
          <w:rFonts w:ascii="Times New Roman" w:hAnsi="Times New Roman" w:cs="Times New Roman"/>
          <w:sz w:val="28"/>
        </w:rPr>
        <w:t xml:space="preserve">Рассмотрим график функции </w:t>
      </w:r>
      <w:r w:rsidR="000A385E">
        <w:rPr>
          <w:rFonts w:ascii="Times New Roman" w:hAnsi="Times New Roman" w:cs="Times New Roman"/>
          <w:sz w:val="28"/>
          <w:lang w:val="en-US"/>
        </w:rPr>
        <w:t>y</w:t>
      </w:r>
      <w:r w:rsidR="000A385E" w:rsidRPr="000A385E">
        <w:rPr>
          <w:rFonts w:ascii="Times New Roman" w:hAnsi="Times New Roman" w:cs="Times New Roman"/>
          <w:sz w:val="28"/>
        </w:rPr>
        <w:t xml:space="preserve"> = </w:t>
      </w:r>
      <w:proofErr w:type="spellStart"/>
      <w:r w:rsidR="000A385E">
        <w:rPr>
          <w:rFonts w:ascii="Times New Roman" w:hAnsi="Times New Roman" w:cs="Times New Roman"/>
          <w:sz w:val="28"/>
          <w:lang w:val="en-US"/>
        </w:rPr>
        <w:t>tg</w:t>
      </w:r>
      <w:proofErr w:type="spellEnd"/>
      <w:r w:rsidR="000A385E" w:rsidRPr="000A385E">
        <w:rPr>
          <w:rFonts w:ascii="Times New Roman" w:hAnsi="Times New Roman" w:cs="Times New Roman"/>
          <w:sz w:val="28"/>
        </w:rPr>
        <w:t xml:space="preserve"> </w:t>
      </w:r>
      <w:r w:rsidR="000A385E">
        <w:rPr>
          <w:rFonts w:ascii="Times New Roman" w:hAnsi="Times New Roman" w:cs="Times New Roman"/>
          <w:sz w:val="28"/>
          <w:lang w:val="en-US"/>
        </w:rPr>
        <w:t>x</w:t>
      </w:r>
    </w:p>
    <w:p w:rsidR="000A385E" w:rsidRDefault="000A385E" w:rsidP="000A385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F7BB2A" wp14:editId="19A5C024">
            <wp:extent cx="3952875" cy="2143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5E" w:rsidRDefault="000A385E" w:rsidP="000A385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промежутке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</w:t>
      </w:r>
      <w:r w:rsidRPr="00083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83AE8">
        <w:rPr>
          <w:rFonts w:ascii="Times New Roman" w:hAnsi="Times New Roman" w:cs="Times New Roman"/>
          <w:sz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tg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возрастает и каждое свое значение принимает 1 раз. Следовательно на этом промежутке можно установить взаимно однозначное соответствие </w:t>
      </w:r>
      <w:r>
        <w:rPr>
          <w:rFonts w:ascii="Times New Roman" w:eastAsiaTheme="minorEastAsia" w:hAnsi="Times New Roman" w:cs="Times New Roman"/>
          <w:sz w:val="28"/>
        </w:rPr>
        <w:t>между значениями тангенса</w:t>
      </w:r>
      <w:r>
        <w:rPr>
          <w:rFonts w:ascii="Times New Roman" w:eastAsiaTheme="minorEastAsia" w:hAnsi="Times New Roman" w:cs="Times New Roman"/>
          <w:sz w:val="28"/>
        </w:rPr>
        <w:t xml:space="preserve"> и точ</w:t>
      </w:r>
      <w:r>
        <w:rPr>
          <w:rFonts w:ascii="Times New Roman" w:eastAsiaTheme="minorEastAsia" w:hAnsi="Times New Roman" w:cs="Times New Roman"/>
          <w:sz w:val="28"/>
        </w:rPr>
        <w:t>ками</w:t>
      </w:r>
      <w:r>
        <w:rPr>
          <w:rFonts w:ascii="Times New Roman" w:eastAsiaTheme="minorEastAsia" w:hAnsi="Times New Roman" w:cs="Times New Roman"/>
          <w:sz w:val="28"/>
        </w:rPr>
        <w:t xml:space="preserve"> дуги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>. В связи с этим можно ввести понятие арк</w:t>
      </w:r>
      <w:r>
        <w:rPr>
          <w:rFonts w:ascii="Times New Roman" w:eastAsiaTheme="minorEastAsia" w:hAnsi="Times New Roman" w:cs="Times New Roman"/>
          <w:sz w:val="28"/>
        </w:rPr>
        <w:t>тангенса</w:t>
      </w:r>
      <w:r>
        <w:rPr>
          <w:rFonts w:ascii="Times New Roman" w:eastAsiaTheme="minorEastAsia" w:hAnsi="Times New Roman" w:cs="Times New Roman"/>
          <w:sz w:val="28"/>
        </w:rPr>
        <w:t xml:space="preserve"> числа:</w:t>
      </w:r>
    </w:p>
    <w:p w:rsidR="000A385E" w:rsidRDefault="000A385E" w:rsidP="00BB65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17FD51" wp14:editId="611A1683">
            <wp:extent cx="5940425" cy="2202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5E" w:rsidRPr="000A385E" w:rsidRDefault="000A385E" w:rsidP="000A385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Рассмотрим график функции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A385E">
        <w:rPr>
          <w:rFonts w:ascii="Times New Roman" w:hAnsi="Times New Roman" w:cs="Times New Roman"/>
          <w:sz w:val="28"/>
        </w:rPr>
        <w:t xml:space="preserve"> = </w:t>
      </w:r>
      <w:proofErr w:type="spellStart"/>
      <w:r w:rsidR="000771EE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tg</w:t>
      </w:r>
      <w:proofErr w:type="spellEnd"/>
      <w:r w:rsidRPr="000A38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:rsidR="000A385E" w:rsidRDefault="000771EE" w:rsidP="00BB65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03BB94" wp14:editId="0C7F7772">
            <wp:extent cx="365760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EE" w:rsidRDefault="000771EE" w:rsidP="000771E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промежутке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0</m:t>
            </m:r>
            <m:r>
              <w:rPr>
                <w:rFonts w:ascii="Cambria Math" w:hAnsi="Cambria Math" w:cs="Times New Roman"/>
                <w:sz w:val="28"/>
              </w:rPr>
              <m:t xml:space="preserve">;π 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</w:t>
      </w:r>
      <w:r w:rsidRPr="00083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83AE8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с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tg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убывает</w:t>
      </w:r>
      <w:r>
        <w:rPr>
          <w:rFonts w:ascii="Times New Roman" w:eastAsiaTheme="minorEastAsia" w:hAnsi="Times New Roman" w:cs="Times New Roman"/>
          <w:sz w:val="28"/>
        </w:rPr>
        <w:t xml:space="preserve"> и каждое свое значение принимает </w:t>
      </w:r>
      <w:r w:rsidR="00B53D37">
        <w:rPr>
          <w:rFonts w:ascii="Times New Roman" w:eastAsiaTheme="minorEastAsia" w:hAnsi="Times New Roman" w:cs="Times New Roman"/>
          <w:sz w:val="28"/>
        </w:rPr>
        <w:t>один</w:t>
      </w:r>
      <w:r>
        <w:rPr>
          <w:rFonts w:ascii="Times New Roman" w:eastAsiaTheme="minorEastAsia" w:hAnsi="Times New Roman" w:cs="Times New Roman"/>
          <w:sz w:val="28"/>
        </w:rPr>
        <w:t xml:space="preserve"> раз. Следовательно на этом промежутке можно установить взаимно однозначное соответствие между значениями </w:t>
      </w:r>
      <w:r>
        <w:rPr>
          <w:rFonts w:ascii="Times New Roman" w:eastAsiaTheme="minorEastAsia" w:hAnsi="Times New Roman" w:cs="Times New Roman"/>
          <w:sz w:val="28"/>
        </w:rPr>
        <w:t>ко</w:t>
      </w:r>
      <w:r>
        <w:rPr>
          <w:rFonts w:ascii="Times New Roman" w:eastAsiaTheme="minorEastAsia" w:hAnsi="Times New Roman" w:cs="Times New Roman"/>
          <w:sz w:val="28"/>
        </w:rPr>
        <w:t>тангенса и точками дуги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-0;π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 связи с этим можно ввести понятие арк</w:t>
      </w:r>
      <w:r>
        <w:rPr>
          <w:rFonts w:ascii="Times New Roman" w:eastAsiaTheme="minorEastAsia" w:hAnsi="Times New Roman" w:cs="Times New Roman"/>
          <w:sz w:val="28"/>
        </w:rPr>
        <w:t>ко</w:t>
      </w:r>
      <w:r>
        <w:rPr>
          <w:rFonts w:ascii="Times New Roman" w:eastAsiaTheme="minorEastAsia" w:hAnsi="Times New Roman" w:cs="Times New Roman"/>
          <w:sz w:val="28"/>
        </w:rPr>
        <w:t>тангенса числа:</w:t>
      </w:r>
    </w:p>
    <w:p w:rsidR="000771EE" w:rsidRDefault="00B53D37" w:rsidP="00BB65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8B9DEA" wp14:editId="5130BC55">
            <wp:extent cx="5940425" cy="2067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37" w:rsidRDefault="00B53D37" w:rsidP="00BB6521">
      <w:pPr>
        <w:jc w:val="both"/>
        <w:rPr>
          <w:rFonts w:ascii="Times New Roman" w:hAnsi="Times New Roman" w:cs="Times New Roman"/>
          <w:sz w:val="28"/>
          <w:u w:val="single"/>
        </w:rPr>
      </w:pPr>
      <w:r w:rsidRPr="007578DC">
        <w:rPr>
          <w:rFonts w:ascii="Times New Roman" w:hAnsi="Times New Roman" w:cs="Times New Roman"/>
          <w:sz w:val="28"/>
          <w:u w:val="single"/>
        </w:rPr>
        <w:t>Примеры и задачи</w:t>
      </w:r>
    </w:p>
    <w:p w:rsidR="007578DC" w:rsidRDefault="007578DC" w:rsidP="00BB6521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97A7404" wp14:editId="0CE6DF89">
            <wp:extent cx="5478449" cy="163445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53" cy="16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Решение </w:t>
      </w:r>
      <w:r w:rsidRPr="007578DC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arccos</w:t>
      </w:r>
      <w:proofErr w:type="spellEnd"/>
      <w:r w:rsidRPr="007578DC">
        <w:rPr>
          <w:rFonts w:ascii="Times New Roman" w:hAnsi="Times New Roman" w:cs="Times New Roman"/>
          <w:sz w:val="28"/>
        </w:rPr>
        <w:t xml:space="preserve"> 0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 π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)</w:t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 w:rsidRPr="007578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arccos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 w:rsidRPr="007578DC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arccos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</m:t>
            </m:r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 π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)</w:t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6F3B00" wp14:editId="3F5CC823">
            <wp:extent cx="4731026" cy="1901091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032" cy="19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Решение </w:t>
      </w:r>
      <w:r w:rsidRPr="007578DC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arcs</w:t>
      </w:r>
      <w:r w:rsidR="0052693D">
        <w:rPr>
          <w:rFonts w:ascii="Times New Roman" w:hAnsi="Times New Roman" w:cs="Times New Roman"/>
          <w:sz w:val="28"/>
          <w:lang w:val="en-US"/>
        </w:rPr>
        <w:t>in</w:t>
      </w:r>
      <w:proofErr w:type="spellEnd"/>
      <w:r w:rsidRPr="007578DC">
        <w:rPr>
          <w:rFonts w:ascii="Times New Roman" w:hAnsi="Times New Roman" w:cs="Times New Roman"/>
          <w:sz w:val="28"/>
        </w:rPr>
        <w:t xml:space="preserve"> </w:t>
      </w:r>
      <w:r w:rsidR="0052693D" w:rsidRPr="0052693D">
        <w:rPr>
          <w:rFonts w:ascii="Times New Roman" w:hAnsi="Times New Roman" w:cs="Times New Roman"/>
          <w:sz w:val="28"/>
        </w:rPr>
        <w:t>1</w:t>
      </w:r>
      <w:r w:rsidRPr="007578DC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)</w:t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 w:rsidRPr="007578D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arcs</w:t>
      </w:r>
      <w:r w:rsidR="0052693D">
        <w:rPr>
          <w:rFonts w:ascii="Times New Roman" w:hAnsi="Times New Roman" w:cs="Times New Roman"/>
          <w:sz w:val="28"/>
          <w:lang w:val="en-US"/>
        </w:rPr>
        <w:t>in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 w:rsidRPr="007578DC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arcs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in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2693D" w:rsidRPr="0052693D">
        <w:rPr>
          <w:rFonts w:ascii="Times New Roman" w:eastAsiaTheme="minorEastAsia" w:hAnsi="Times New Roman" w:cs="Times New Roman"/>
          <w:sz w:val="28"/>
        </w:rPr>
        <w:t>)</w:t>
      </w:r>
    </w:p>
    <w:p w:rsidR="007578DC" w:rsidRDefault="00091579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1B3219" wp14:editId="7744F8CE">
            <wp:extent cx="5319423" cy="17405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910" cy="17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79" w:rsidRPr="00091579" w:rsidRDefault="00091579" w:rsidP="00091579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Решение </w:t>
      </w:r>
      <w:r w:rsidRPr="007578DC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arc</w:t>
      </w:r>
      <w:r>
        <w:rPr>
          <w:rFonts w:ascii="Times New Roman" w:hAnsi="Times New Roman" w:cs="Times New Roman"/>
          <w:sz w:val="28"/>
          <w:lang w:val="en-US"/>
        </w:rPr>
        <w:t>tg</w:t>
      </w:r>
      <w:proofErr w:type="spellEnd"/>
      <w:r w:rsidRPr="007578DC">
        <w:rPr>
          <w:rFonts w:ascii="Times New Roman" w:hAnsi="Times New Roman" w:cs="Times New Roman"/>
          <w:sz w:val="28"/>
        </w:rPr>
        <w:t xml:space="preserve"> </w:t>
      </w:r>
      <w:r w:rsidRPr="0052693D">
        <w:rPr>
          <w:rFonts w:ascii="Times New Roman" w:hAnsi="Times New Roman" w:cs="Times New Roman"/>
          <w:sz w:val="28"/>
        </w:rPr>
        <w:t>1</w:t>
      </w:r>
      <w:r w:rsidRPr="007578DC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w:r w:rsidRPr="0009157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091579">
        <w:rPr>
          <w:rFonts w:ascii="Times New Roman" w:eastAsiaTheme="minorEastAsia" w:hAnsi="Times New Roman" w:cs="Times New Roman"/>
          <w:sz w:val="28"/>
        </w:rPr>
        <w:t>)</w:t>
      </w:r>
    </w:p>
    <w:p w:rsidR="00091579" w:rsidRDefault="00091579" w:rsidP="00091579">
      <w:pPr>
        <w:jc w:val="both"/>
        <w:rPr>
          <w:rFonts w:ascii="Times New Roman" w:eastAsiaTheme="minorEastAsia" w:hAnsi="Times New Roman" w:cs="Times New Roman"/>
          <w:sz w:val="28"/>
        </w:rPr>
      </w:pPr>
      <w:r w:rsidRPr="007578D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</w:t>
      </w:r>
      <w:r>
        <w:rPr>
          <w:rFonts w:ascii="Times New Roman" w:hAnsi="Times New Roman" w:cs="Times New Roman"/>
          <w:sz w:val="28"/>
          <w:lang w:val="en-US"/>
        </w:rPr>
        <w:t>tg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den>
            </m:f>
          </m:e>
        </m:d>
      </m:oMath>
      <w:r w:rsidRPr="007578DC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arc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tg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52693D">
        <w:rPr>
          <w:rFonts w:ascii="Times New Roman" w:eastAsiaTheme="minorEastAsia" w:hAnsi="Times New Roman" w:cs="Times New Roman"/>
          <w:sz w:val="28"/>
        </w:rPr>
        <w:t>)</w:t>
      </w:r>
    </w:p>
    <w:p w:rsidR="00091579" w:rsidRPr="00091579" w:rsidRDefault="00091579" w:rsidP="00091579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tg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w:r w:rsidRPr="0052693D">
        <w:rPr>
          <w:rFonts w:ascii="Times New Roman" w:hAnsi="Times New Roman" w:cs="Times New Roman"/>
          <w:sz w:val="28"/>
        </w:rPr>
        <w:t>1</w:t>
      </w:r>
      <w:r w:rsidRPr="007578DC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w:r w:rsidRPr="00091579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-0;π </m:t>
            </m:r>
          </m:e>
        </m:d>
      </m:oMath>
      <w:r w:rsidRPr="00091579">
        <w:rPr>
          <w:rFonts w:ascii="Times New Roman" w:eastAsiaTheme="minorEastAsia" w:hAnsi="Times New Roman" w:cs="Times New Roman"/>
          <w:sz w:val="28"/>
        </w:rPr>
        <w:t>)</w:t>
      </w:r>
    </w:p>
    <w:p w:rsidR="00091579" w:rsidRDefault="00091579" w:rsidP="00091579">
      <w:pPr>
        <w:jc w:val="both"/>
        <w:rPr>
          <w:rFonts w:ascii="Times New Roman" w:eastAsiaTheme="minorEastAsia" w:hAnsi="Times New Roman" w:cs="Times New Roman"/>
          <w:sz w:val="28"/>
        </w:rPr>
      </w:pPr>
      <w:r w:rsidRPr="007578D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ctg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den>
            </m:f>
          </m:e>
        </m:d>
      </m:oMath>
      <w:r w:rsidRPr="007578DC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ar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tg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="004964C8" w:rsidRPr="004964C8">
        <w:rPr>
          <w:rFonts w:ascii="Times New Roman" w:eastAsiaTheme="minorEastAsia" w:hAnsi="Times New Roman" w:cs="Times New Roman"/>
          <w:sz w:val="28"/>
        </w:rPr>
        <w:t xml:space="preserve"> =</w:t>
      </w:r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-0;π </m:t>
            </m:r>
          </m:e>
        </m:d>
      </m:oMath>
      <w:r w:rsidR="004964C8" w:rsidRPr="004964C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52693D">
        <w:rPr>
          <w:rFonts w:ascii="Times New Roman" w:eastAsiaTheme="minorEastAsia" w:hAnsi="Times New Roman" w:cs="Times New Roman"/>
          <w:sz w:val="28"/>
        </w:rPr>
        <w:t>)</w:t>
      </w:r>
    </w:p>
    <w:p w:rsidR="00091579" w:rsidRDefault="00091579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Pr="00F82B32" w:rsidRDefault="00F82B32" w:rsidP="007578DC">
      <w:pPr>
        <w:jc w:val="both"/>
        <w:rPr>
          <w:rFonts w:ascii="Times New Roman" w:eastAsiaTheme="minorEastAsia" w:hAnsi="Times New Roman" w:cs="Times New Roman"/>
          <w:i/>
          <w:sz w:val="28"/>
          <w:u w:val="single"/>
        </w:rPr>
      </w:pPr>
      <w:r w:rsidRPr="00F82B32">
        <w:rPr>
          <w:rFonts w:ascii="Times New Roman" w:eastAsiaTheme="minorEastAsia" w:hAnsi="Times New Roman" w:cs="Times New Roman"/>
          <w:i/>
          <w:sz w:val="28"/>
          <w:u w:val="single"/>
        </w:rPr>
        <w:lastRenderedPageBreak/>
        <w:t>Тригонометрические уравнения.</w:t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72DAF7" wp14:editId="33CE14DD">
            <wp:extent cx="1812898" cy="2926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970" cy="2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F40BE0" wp14:editId="15136A27">
            <wp:extent cx="3291840" cy="1127231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749" cy="11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643F65" wp14:editId="0E9F5FCF">
            <wp:extent cx="3019425" cy="30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14092F" wp14:editId="4C8F16F6">
            <wp:extent cx="4952423" cy="160616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8807" cy="16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016BB5" wp14:editId="26D0997C">
            <wp:extent cx="4961614" cy="45367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092" cy="45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5F589E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D23C05" wp14:editId="1CB6D7DF">
            <wp:extent cx="3202287" cy="14153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191" cy="14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9E" w:rsidRDefault="005F589E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2F04B3" wp14:editId="533098E5">
            <wp:extent cx="5272124" cy="7148222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630" cy="71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D9" w:rsidRDefault="00F31ED9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31ED9" w:rsidRDefault="00F31ED9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4F77EF" wp14:editId="04EFB1F4">
            <wp:extent cx="5940425" cy="68929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D9" w:rsidRDefault="00F31ED9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Мы рассмотрели решение простейших тригонометрических уравнений. К их решению сводятся почти все тригонометрические уравнения, способы решения которых мы изучим в дальнейшем.</w:t>
      </w:r>
    </w:p>
    <w:p w:rsidR="006E1009" w:rsidRDefault="006E1009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p w:rsidR="006E1009" w:rsidRDefault="006E1009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6E1009" w:rsidRPr="007578DC" w:rsidRDefault="006E1009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sectPr w:rsidR="006E1009" w:rsidRPr="00757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1"/>
    <w:rsid w:val="000771EE"/>
    <w:rsid w:val="00083AE8"/>
    <w:rsid w:val="00091579"/>
    <w:rsid w:val="000A385E"/>
    <w:rsid w:val="002D727F"/>
    <w:rsid w:val="00474068"/>
    <w:rsid w:val="004964C8"/>
    <w:rsid w:val="0052693D"/>
    <w:rsid w:val="005F589E"/>
    <w:rsid w:val="006E1009"/>
    <w:rsid w:val="007578DC"/>
    <w:rsid w:val="00B53D37"/>
    <w:rsid w:val="00BB6521"/>
    <w:rsid w:val="00CD1959"/>
    <w:rsid w:val="00D87AB0"/>
    <w:rsid w:val="00F31ED9"/>
    <w:rsid w:val="00F52540"/>
    <w:rsid w:val="00F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9FA01"/>
  <w15:chartTrackingRefBased/>
  <w15:docId w15:val="{D9A00A88-B3D2-4FE7-B1A9-7DE9BE7F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3A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2020-03-23T15:34:00Z</dcterms:created>
  <dcterms:modified xsi:type="dcterms:W3CDTF">2020-03-23T17:37:00Z</dcterms:modified>
</cp:coreProperties>
</file>