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EE5BC" w14:textId="77777777" w:rsidR="000814E7" w:rsidRPr="006B45DA" w:rsidRDefault="000814E7" w:rsidP="000814E7">
      <w:pPr>
        <w:tabs>
          <w:tab w:val="left" w:pos="2552"/>
        </w:tabs>
        <w:ind w:left="2552" w:hanging="2552"/>
        <w:jc w:val="center"/>
        <w:rPr>
          <w:rFonts w:ascii="Source Sans Pro" w:hAnsi="Source Sans Pro" w:cs="Arial"/>
          <w:b/>
          <w:bCs/>
          <w:color w:val="235B4E"/>
          <w:sz w:val="22"/>
          <w:szCs w:val="22"/>
        </w:rPr>
      </w:pPr>
      <w:r w:rsidRPr="006B45DA">
        <w:rPr>
          <w:rFonts w:ascii="Source Sans Pro" w:hAnsi="Source Sans Pro" w:cs="Arial"/>
          <w:b/>
          <w:bCs/>
          <w:color w:val="235B4E"/>
          <w:sz w:val="22"/>
          <w:szCs w:val="22"/>
        </w:rPr>
        <w:t xml:space="preserve">PUBLICADA EN LA GACETA OFICIAL DE LA CIUDAD DE MÉXICO </w:t>
      </w:r>
    </w:p>
    <w:p w14:paraId="5F501A70" w14:textId="77777777" w:rsidR="000814E7" w:rsidRPr="006B45DA" w:rsidRDefault="000814E7" w:rsidP="000814E7">
      <w:pPr>
        <w:tabs>
          <w:tab w:val="left" w:pos="2552"/>
        </w:tabs>
        <w:jc w:val="center"/>
        <w:rPr>
          <w:rFonts w:ascii="Source Sans Pro" w:hAnsi="Source Sans Pro" w:cs="Arial"/>
          <w:b/>
          <w:bCs/>
          <w:color w:val="10312B"/>
          <w:sz w:val="22"/>
          <w:szCs w:val="22"/>
        </w:rPr>
      </w:pPr>
      <w:r w:rsidRPr="006B45DA">
        <w:rPr>
          <w:rFonts w:ascii="Source Sans Pro" w:hAnsi="Source Sans Pro" w:cs="Arial"/>
          <w:b/>
          <w:bCs/>
          <w:color w:val="235B4E"/>
          <w:sz w:val="22"/>
          <w:szCs w:val="22"/>
        </w:rPr>
        <w:t>EL 0</w:t>
      </w:r>
      <w:r w:rsidR="00144670" w:rsidRPr="006B45DA">
        <w:rPr>
          <w:rFonts w:ascii="Source Sans Pro" w:hAnsi="Source Sans Pro" w:cs="Arial"/>
          <w:b/>
          <w:bCs/>
          <w:color w:val="235B4E"/>
          <w:sz w:val="22"/>
          <w:szCs w:val="22"/>
        </w:rPr>
        <w:t>9</w:t>
      </w:r>
      <w:r w:rsidRPr="006B45DA">
        <w:rPr>
          <w:rFonts w:ascii="Source Sans Pro" w:hAnsi="Source Sans Pro" w:cs="Arial"/>
          <w:b/>
          <w:bCs/>
          <w:color w:val="235B4E"/>
          <w:sz w:val="22"/>
          <w:szCs w:val="22"/>
        </w:rPr>
        <w:t xml:space="preserve"> DE </w:t>
      </w:r>
      <w:r w:rsidR="00144670" w:rsidRPr="006B45DA">
        <w:rPr>
          <w:rFonts w:ascii="Source Sans Pro" w:hAnsi="Source Sans Pro" w:cs="Arial"/>
          <w:b/>
          <w:bCs/>
          <w:color w:val="235B4E"/>
          <w:sz w:val="22"/>
          <w:szCs w:val="22"/>
        </w:rPr>
        <w:t>JUNIO</w:t>
      </w:r>
      <w:r w:rsidRPr="006B45DA">
        <w:rPr>
          <w:rFonts w:ascii="Source Sans Pro" w:hAnsi="Source Sans Pro" w:cs="Arial"/>
          <w:b/>
          <w:bCs/>
          <w:color w:val="235B4E"/>
          <w:sz w:val="22"/>
          <w:szCs w:val="22"/>
        </w:rPr>
        <w:t xml:space="preserve"> DE 20</w:t>
      </w:r>
      <w:r w:rsidR="00144670" w:rsidRPr="006B45DA">
        <w:rPr>
          <w:rFonts w:ascii="Source Sans Pro" w:hAnsi="Source Sans Pro" w:cs="Arial"/>
          <w:b/>
          <w:bCs/>
          <w:color w:val="235B4E"/>
          <w:sz w:val="22"/>
          <w:szCs w:val="22"/>
        </w:rPr>
        <w:t>21</w:t>
      </w:r>
    </w:p>
    <w:p w14:paraId="1F131CEC" w14:textId="77777777" w:rsidR="00144670" w:rsidRPr="006B45DA" w:rsidRDefault="00144670" w:rsidP="000814E7">
      <w:pPr>
        <w:tabs>
          <w:tab w:val="left" w:pos="2552"/>
        </w:tabs>
        <w:jc w:val="center"/>
        <w:rPr>
          <w:rFonts w:ascii="Source Sans Pro" w:hAnsi="Source Sans Pro" w:cs="Arial"/>
          <w:b/>
          <w:bCs/>
          <w:color w:val="404040" w:themeColor="text1" w:themeTint="BF"/>
          <w:sz w:val="22"/>
          <w:szCs w:val="22"/>
        </w:rPr>
      </w:pPr>
    </w:p>
    <w:p w14:paraId="3B49423B" w14:textId="77777777" w:rsidR="000814E7" w:rsidRPr="00DA1904" w:rsidRDefault="000814E7" w:rsidP="00DA1904">
      <w:pPr>
        <w:tabs>
          <w:tab w:val="left" w:pos="2552"/>
        </w:tabs>
        <w:jc w:val="center"/>
        <w:rPr>
          <w:rFonts w:ascii="Source Sans Pro" w:hAnsi="Source Sans Pro" w:cs="Arial"/>
          <w:b/>
          <w:bCs/>
          <w:sz w:val="20"/>
          <w:szCs w:val="20"/>
        </w:rPr>
      </w:pPr>
      <w:r w:rsidRPr="00DA1904">
        <w:rPr>
          <w:rFonts w:ascii="Source Sans Pro" w:hAnsi="Source Sans Pro" w:cs="Arial"/>
          <w:b/>
          <w:bCs/>
          <w:sz w:val="20"/>
          <w:szCs w:val="20"/>
        </w:rPr>
        <w:t>TEXTO VIGENTE</w:t>
      </w:r>
    </w:p>
    <w:p w14:paraId="047EA9A1" w14:textId="77777777" w:rsidR="00EF4B24" w:rsidRPr="00DA1904" w:rsidRDefault="00EF4B24" w:rsidP="00DA1904">
      <w:pPr>
        <w:autoSpaceDE w:val="0"/>
        <w:autoSpaceDN w:val="0"/>
        <w:adjustRightInd w:val="0"/>
        <w:jc w:val="center"/>
        <w:rPr>
          <w:rFonts w:ascii="Source Sans Pro" w:eastAsia="Calibri" w:hAnsi="Source Sans Pro" w:cs="Arial"/>
          <w:b/>
          <w:bCs/>
          <w:sz w:val="20"/>
          <w:szCs w:val="20"/>
          <w:lang w:val="es-MX" w:eastAsia="en-US"/>
        </w:rPr>
      </w:pPr>
    </w:p>
    <w:p w14:paraId="0A3E30F3" w14:textId="77777777" w:rsidR="00EF4B24" w:rsidRPr="00DA1904" w:rsidRDefault="00EF4B24" w:rsidP="00DA1904">
      <w:pPr>
        <w:jc w:val="both"/>
        <w:rPr>
          <w:rFonts w:ascii="Source Sans Pro" w:hAnsi="Source Sans Pro" w:cs="Arial"/>
          <w:b/>
          <w:sz w:val="20"/>
          <w:szCs w:val="20"/>
        </w:rPr>
      </w:pPr>
      <w:r w:rsidRPr="00DA1904">
        <w:rPr>
          <w:rFonts w:ascii="Source Sans Pro" w:hAnsi="Source Sans Pro" w:cs="Arial"/>
          <w:b/>
          <w:sz w:val="20"/>
          <w:szCs w:val="20"/>
        </w:rPr>
        <w:t xml:space="preserve">DRA. CLAUDIA SHEINBAUM PARDO, </w:t>
      </w:r>
      <w:proofErr w:type="gramStart"/>
      <w:r w:rsidRPr="00DA1904">
        <w:rPr>
          <w:rFonts w:ascii="Source Sans Pro" w:hAnsi="Source Sans Pro" w:cs="Arial"/>
          <w:sz w:val="20"/>
          <w:szCs w:val="20"/>
        </w:rPr>
        <w:t>Jefa</w:t>
      </w:r>
      <w:proofErr w:type="gramEnd"/>
      <w:r w:rsidRPr="00DA1904">
        <w:rPr>
          <w:rFonts w:ascii="Source Sans Pro" w:hAnsi="Source Sans Pro" w:cs="Arial"/>
          <w:sz w:val="20"/>
          <w:szCs w:val="20"/>
        </w:rPr>
        <w:t xml:space="preserve"> de Gobierno de la Ciudad de México, a sus habitantes sabed.</w:t>
      </w:r>
      <w:r w:rsidRPr="00DA1904">
        <w:rPr>
          <w:rFonts w:ascii="Source Sans Pro" w:hAnsi="Source Sans Pro" w:cs="Arial"/>
          <w:b/>
          <w:sz w:val="20"/>
          <w:szCs w:val="20"/>
        </w:rPr>
        <w:t xml:space="preserve"> </w:t>
      </w:r>
    </w:p>
    <w:p w14:paraId="0EE89B3E" w14:textId="77777777" w:rsidR="00EF4B24" w:rsidRPr="00DA1904" w:rsidRDefault="00EF4B24" w:rsidP="00DA1904">
      <w:pPr>
        <w:jc w:val="both"/>
        <w:rPr>
          <w:rFonts w:ascii="Source Sans Pro" w:hAnsi="Source Sans Pro" w:cs="Arial"/>
          <w:b/>
          <w:sz w:val="20"/>
          <w:szCs w:val="20"/>
        </w:rPr>
      </w:pPr>
    </w:p>
    <w:p w14:paraId="0C985F83" w14:textId="77777777" w:rsidR="00EF4B24" w:rsidRPr="00DA1904" w:rsidRDefault="00EF4B24" w:rsidP="00DA1904">
      <w:pPr>
        <w:jc w:val="both"/>
        <w:rPr>
          <w:rFonts w:ascii="Source Sans Pro" w:hAnsi="Source Sans Pro" w:cs="Arial"/>
          <w:b/>
          <w:sz w:val="20"/>
          <w:szCs w:val="20"/>
        </w:rPr>
      </w:pPr>
      <w:r w:rsidRPr="00DA1904">
        <w:rPr>
          <w:rFonts w:ascii="Source Sans Pro" w:hAnsi="Source Sans Pro" w:cs="Arial"/>
          <w:b/>
          <w:sz w:val="20"/>
          <w:szCs w:val="20"/>
        </w:rPr>
        <w:t xml:space="preserve">Que el H. </w:t>
      </w:r>
      <w:r w:rsidRPr="00DA1904">
        <w:rPr>
          <w:rFonts w:ascii="Source Sans Pro" w:hAnsi="Source Sans Pro" w:cs="Arial"/>
          <w:sz w:val="20"/>
          <w:szCs w:val="20"/>
        </w:rPr>
        <w:t>Congreso de la Ciudad de México I Legislatura, se ha servido dirigirme el siguiente:</w:t>
      </w:r>
      <w:r w:rsidRPr="00DA1904">
        <w:rPr>
          <w:rFonts w:ascii="Source Sans Pro" w:hAnsi="Source Sans Pro" w:cs="Arial"/>
          <w:b/>
          <w:sz w:val="20"/>
          <w:szCs w:val="20"/>
        </w:rPr>
        <w:t xml:space="preserve"> </w:t>
      </w:r>
    </w:p>
    <w:p w14:paraId="4C94CABA" w14:textId="77777777" w:rsidR="00EF4B24" w:rsidRPr="00DA1904" w:rsidRDefault="00EF4B24" w:rsidP="00DA1904">
      <w:pPr>
        <w:jc w:val="both"/>
        <w:rPr>
          <w:rFonts w:ascii="Source Sans Pro" w:hAnsi="Source Sans Pro" w:cs="Arial"/>
          <w:b/>
          <w:sz w:val="20"/>
          <w:szCs w:val="20"/>
        </w:rPr>
      </w:pPr>
    </w:p>
    <w:p w14:paraId="03322CDF" w14:textId="77777777" w:rsidR="00EF4B24" w:rsidRPr="00DA1904" w:rsidRDefault="00EF4B24" w:rsidP="00DA1904">
      <w:pPr>
        <w:jc w:val="center"/>
        <w:rPr>
          <w:rFonts w:ascii="Source Sans Pro" w:hAnsi="Source Sans Pro" w:cs="Arial"/>
          <w:b/>
          <w:sz w:val="20"/>
          <w:szCs w:val="20"/>
        </w:rPr>
      </w:pPr>
      <w:r w:rsidRPr="00DA1904">
        <w:rPr>
          <w:rFonts w:ascii="Source Sans Pro" w:hAnsi="Source Sans Pro" w:cs="Arial"/>
          <w:b/>
          <w:sz w:val="20"/>
          <w:szCs w:val="20"/>
        </w:rPr>
        <w:t>D E C R E T O</w:t>
      </w:r>
    </w:p>
    <w:p w14:paraId="36F01EAF" w14:textId="77777777" w:rsidR="00EF4B24" w:rsidRPr="00DA1904" w:rsidRDefault="00EF4B24" w:rsidP="00DA1904">
      <w:pPr>
        <w:jc w:val="center"/>
        <w:rPr>
          <w:rFonts w:ascii="Source Sans Pro" w:hAnsi="Source Sans Pro" w:cs="Arial"/>
          <w:b/>
          <w:sz w:val="20"/>
          <w:szCs w:val="20"/>
        </w:rPr>
      </w:pPr>
    </w:p>
    <w:p w14:paraId="34D5F7D8" w14:textId="77777777" w:rsidR="00EF4B24" w:rsidRPr="00DA1904" w:rsidRDefault="00EF4B24" w:rsidP="00DA1904">
      <w:pPr>
        <w:jc w:val="center"/>
        <w:rPr>
          <w:rFonts w:ascii="Source Sans Pro" w:hAnsi="Source Sans Pro" w:cs="Arial"/>
          <w:b/>
          <w:sz w:val="20"/>
          <w:szCs w:val="20"/>
        </w:rPr>
      </w:pPr>
      <w:r w:rsidRPr="00DA1904">
        <w:rPr>
          <w:rFonts w:ascii="Source Sans Pro" w:hAnsi="Source Sans Pro" w:cs="Arial"/>
          <w:b/>
          <w:sz w:val="20"/>
          <w:szCs w:val="20"/>
        </w:rPr>
        <w:t>CONGRESO DE LA CIUDAD DE MÉXICO</w:t>
      </w:r>
    </w:p>
    <w:p w14:paraId="0F91E2E7" w14:textId="77777777" w:rsidR="00EF4B24" w:rsidRPr="00DA1904" w:rsidRDefault="00EF4B24" w:rsidP="00DA1904">
      <w:pPr>
        <w:jc w:val="center"/>
        <w:rPr>
          <w:rFonts w:ascii="Source Sans Pro" w:hAnsi="Source Sans Pro" w:cs="Arial"/>
          <w:b/>
          <w:sz w:val="20"/>
          <w:szCs w:val="20"/>
        </w:rPr>
      </w:pPr>
    </w:p>
    <w:p w14:paraId="6ABA6BB1" w14:textId="77777777" w:rsidR="00EF4B24" w:rsidRPr="00DA1904" w:rsidRDefault="00EF4B24" w:rsidP="00DA1904">
      <w:pPr>
        <w:jc w:val="center"/>
        <w:rPr>
          <w:rFonts w:ascii="Source Sans Pro" w:hAnsi="Source Sans Pro" w:cs="Arial"/>
          <w:b/>
          <w:sz w:val="20"/>
          <w:szCs w:val="20"/>
        </w:rPr>
      </w:pPr>
      <w:r w:rsidRPr="00DA1904">
        <w:rPr>
          <w:rFonts w:ascii="Source Sans Pro" w:hAnsi="Source Sans Pro" w:cs="Arial"/>
          <w:b/>
          <w:sz w:val="20"/>
          <w:szCs w:val="20"/>
        </w:rPr>
        <w:t>I LEGISLATURA</w:t>
      </w:r>
    </w:p>
    <w:p w14:paraId="0CC252D9" w14:textId="77777777" w:rsidR="00EF4B24" w:rsidRPr="00DA1904" w:rsidRDefault="00EF4B24" w:rsidP="00DA1904">
      <w:pPr>
        <w:jc w:val="both"/>
        <w:rPr>
          <w:rFonts w:ascii="Source Sans Pro" w:hAnsi="Source Sans Pro" w:cs="Arial"/>
          <w:b/>
          <w:sz w:val="20"/>
          <w:szCs w:val="20"/>
        </w:rPr>
      </w:pPr>
    </w:p>
    <w:p w14:paraId="15F117BD" w14:textId="77777777" w:rsidR="00EF4B24" w:rsidRPr="00DA1904" w:rsidRDefault="00EF4B24" w:rsidP="00DA1904">
      <w:pPr>
        <w:jc w:val="both"/>
        <w:rPr>
          <w:rFonts w:ascii="Source Sans Pro" w:hAnsi="Source Sans Pro" w:cs="Arial"/>
          <w:b/>
          <w:sz w:val="20"/>
          <w:szCs w:val="20"/>
        </w:rPr>
      </w:pPr>
      <w:r w:rsidRPr="00DA1904">
        <w:rPr>
          <w:rFonts w:ascii="Source Sans Pro" w:hAnsi="Source Sans Pro" w:cs="Arial"/>
          <w:b/>
          <w:sz w:val="20"/>
          <w:szCs w:val="20"/>
        </w:rPr>
        <w:t xml:space="preserve">EL CONGRESO DE LA CIUDAD DE MÉXICO, DECRETA: </w:t>
      </w:r>
    </w:p>
    <w:p w14:paraId="5D287D62" w14:textId="77777777" w:rsidR="00EF4B24" w:rsidRPr="00DA1904" w:rsidRDefault="00EF4B24" w:rsidP="00DA1904">
      <w:pPr>
        <w:jc w:val="both"/>
        <w:rPr>
          <w:rFonts w:ascii="Source Sans Pro" w:hAnsi="Source Sans Pro" w:cs="Arial"/>
          <w:b/>
          <w:sz w:val="20"/>
          <w:szCs w:val="20"/>
        </w:rPr>
      </w:pPr>
    </w:p>
    <w:p w14:paraId="755EFCA1" w14:textId="77777777" w:rsidR="00EF4B24" w:rsidRPr="00DA1904" w:rsidRDefault="00EF4B24" w:rsidP="00DA1904">
      <w:pPr>
        <w:jc w:val="both"/>
        <w:rPr>
          <w:rFonts w:ascii="Source Sans Pro" w:hAnsi="Source Sans Pro" w:cs="Arial"/>
          <w:sz w:val="20"/>
          <w:szCs w:val="20"/>
        </w:rPr>
      </w:pPr>
      <w:r w:rsidRPr="00DA1904">
        <w:rPr>
          <w:rFonts w:ascii="Source Sans Pro" w:hAnsi="Source Sans Pro" w:cs="Arial"/>
          <w:b/>
          <w:sz w:val="20"/>
          <w:szCs w:val="20"/>
        </w:rPr>
        <w:t xml:space="preserve">ÚNICO. SE EXPIDE LA LEY DE EVALUACIÓN DE LA CIUDAD DE MÉXICO, </w:t>
      </w:r>
      <w:r w:rsidRPr="00DA1904">
        <w:rPr>
          <w:rFonts w:ascii="Source Sans Pro" w:hAnsi="Source Sans Pro" w:cs="Arial"/>
          <w:sz w:val="20"/>
          <w:szCs w:val="20"/>
        </w:rPr>
        <w:t>para quedar como sigue:</w:t>
      </w:r>
    </w:p>
    <w:p w14:paraId="580E9922" w14:textId="77777777" w:rsidR="00EF4B24" w:rsidRPr="00DA1904" w:rsidRDefault="00EF4B24" w:rsidP="00DA1904">
      <w:pPr>
        <w:jc w:val="both"/>
        <w:rPr>
          <w:rFonts w:ascii="Source Sans Pro" w:hAnsi="Source Sans Pro" w:cs="Arial"/>
          <w:sz w:val="20"/>
          <w:szCs w:val="20"/>
        </w:rPr>
      </w:pPr>
    </w:p>
    <w:p w14:paraId="431595E0"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LEY DE EVALUACIÓN DE LA CIUDAD DE MÉXICO</w:t>
      </w:r>
    </w:p>
    <w:p w14:paraId="2E239B20" w14:textId="77777777" w:rsidR="00EF4B24" w:rsidRPr="00DA1904" w:rsidRDefault="00EF4B24" w:rsidP="00DA1904">
      <w:pPr>
        <w:jc w:val="center"/>
        <w:rPr>
          <w:rFonts w:ascii="Source Sans Pro" w:hAnsi="Source Sans Pro" w:cs="Arial"/>
          <w:b/>
          <w:iCs/>
          <w:sz w:val="20"/>
          <w:szCs w:val="20"/>
        </w:rPr>
      </w:pPr>
    </w:p>
    <w:p w14:paraId="2702F1EB"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TÍTULO PRIMERO</w:t>
      </w:r>
    </w:p>
    <w:p w14:paraId="37078F4D"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DISPOSICIONES PRELIMINARES</w:t>
      </w:r>
    </w:p>
    <w:p w14:paraId="38114907" w14:textId="77777777" w:rsidR="00EF4B24" w:rsidRPr="00DA1904" w:rsidRDefault="00EF4B24" w:rsidP="00DA1904">
      <w:pPr>
        <w:jc w:val="both"/>
        <w:rPr>
          <w:rFonts w:ascii="Source Sans Pro" w:hAnsi="Source Sans Pro" w:cs="Arial"/>
          <w:b/>
          <w:iCs/>
          <w:sz w:val="20"/>
          <w:szCs w:val="20"/>
        </w:rPr>
      </w:pPr>
    </w:p>
    <w:p w14:paraId="0A2B5309"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w:t>
      </w:r>
      <w:r w:rsidRPr="00DA1904">
        <w:rPr>
          <w:rFonts w:ascii="Source Sans Pro" w:hAnsi="Source Sans Pro" w:cs="Arial"/>
          <w:b/>
          <w:iCs/>
          <w:sz w:val="20"/>
          <w:szCs w:val="20"/>
        </w:rPr>
        <w:t xml:space="preserve">. </w:t>
      </w:r>
      <w:r w:rsidRPr="00DA1904">
        <w:rPr>
          <w:rFonts w:ascii="Source Sans Pro" w:hAnsi="Source Sans Pro" w:cs="Arial"/>
          <w:iCs/>
          <w:sz w:val="20"/>
          <w:szCs w:val="20"/>
        </w:rPr>
        <w:t>La presente Ley es reglamentaria del artículo 47, de la Constitución Política de la Ciudad de México en materia de evaluación. Sus disposiciones son de orden público, interés social y de observancia general en la Ciudad de México y tienen por objeto establecer:</w:t>
      </w:r>
    </w:p>
    <w:p w14:paraId="3B1D2A4E" w14:textId="77777777" w:rsidR="00EF4B24" w:rsidRPr="00DA1904" w:rsidRDefault="00EF4B24" w:rsidP="00DA1904">
      <w:pPr>
        <w:jc w:val="both"/>
        <w:rPr>
          <w:rFonts w:ascii="Source Sans Pro" w:hAnsi="Source Sans Pro" w:cs="Arial"/>
          <w:iCs/>
          <w:sz w:val="20"/>
          <w:szCs w:val="20"/>
        </w:rPr>
      </w:pPr>
    </w:p>
    <w:p w14:paraId="68ECC85A" w14:textId="77777777" w:rsidR="00EF4B24" w:rsidRPr="00DA1904" w:rsidRDefault="00EF4B24" w:rsidP="00DA1904">
      <w:pPr>
        <w:numPr>
          <w:ilvl w:val="0"/>
          <w:numId w:val="8"/>
        </w:numPr>
        <w:jc w:val="both"/>
        <w:rPr>
          <w:rFonts w:ascii="Source Sans Pro" w:hAnsi="Source Sans Pro" w:cs="Arial"/>
          <w:iCs/>
          <w:sz w:val="20"/>
          <w:szCs w:val="20"/>
        </w:rPr>
      </w:pPr>
      <w:r w:rsidRPr="00DA1904">
        <w:rPr>
          <w:rFonts w:ascii="Source Sans Pro" w:hAnsi="Source Sans Pro" w:cs="Arial"/>
          <w:iCs/>
          <w:sz w:val="20"/>
          <w:szCs w:val="20"/>
        </w:rPr>
        <w:t>Los objetivos y principios de la evaluación externa de las políticas, programas, estrategias, proyectos de inversión y acciones de la Administración Pública y de las Alcaldías;</w:t>
      </w:r>
    </w:p>
    <w:p w14:paraId="5ECF129D" w14:textId="77777777" w:rsidR="00EF4B24" w:rsidRPr="00DA1904" w:rsidRDefault="00EF4B24" w:rsidP="00DA1904">
      <w:pPr>
        <w:jc w:val="both"/>
        <w:rPr>
          <w:rFonts w:ascii="Source Sans Pro" w:hAnsi="Source Sans Pro" w:cs="Arial"/>
          <w:iCs/>
          <w:sz w:val="20"/>
          <w:szCs w:val="20"/>
        </w:rPr>
      </w:pPr>
    </w:p>
    <w:p w14:paraId="4909FCC8" w14:textId="77777777" w:rsidR="00EF4B24" w:rsidRPr="00DA1904" w:rsidRDefault="00EF4B24" w:rsidP="00DA1904">
      <w:pPr>
        <w:numPr>
          <w:ilvl w:val="0"/>
          <w:numId w:val="8"/>
        </w:numPr>
        <w:jc w:val="both"/>
        <w:rPr>
          <w:rFonts w:ascii="Source Sans Pro" w:hAnsi="Source Sans Pro" w:cs="Arial"/>
          <w:iCs/>
          <w:sz w:val="20"/>
          <w:szCs w:val="20"/>
        </w:rPr>
      </w:pPr>
      <w:r w:rsidRPr="00DA1904">
        <w:rPr>
          <w:rFonts w:ascii="Source Sans Pro" w:hAnsi="Source Sans Pro" w:cs="Arial"/>
          <w:iCs/>
          <w:sz w:val="20"/>
          <w:szCs w:val="20"/>
        </w:rPr>
        <w:t xml:space="preserve">El fortalecimiento y las mejoras de los programas, estrategias, proyectos, acciones y políticas públicas; </w:t>
      </w:r>
    </w:p>
    <w:p w14:paraId="1F336624" w14:textId="77777777" w:rsidR="00EF4B24" w:rsidRPr="00DA1904" w:rsidRDefault="00EF4B24" w:rsidP="00DA1904">
      <w:pPr>
        <w:jc w:val="both"/>
        <w:rPr>
          <w:rFonts w:ascii="Source Sans Pro" w:hAnsi="Source Sans Pro" w:cs="Arial"/>
          <w:iCs/>
          <w:sz w:val="20"/>
          <w:szCs w:val="20"/>
        </w:rPr>
      </w:pPr>
    </w:p>
    <w:p w14:paraId="11E2329F" w14:textId="77777777" w:rsidR="00EF4B24" w:rsidRPr="00DA1904" w:rsidRDefault="00EF4B24" w:rsidP="00DA1904">
      <w:pPr>
        <w:numPr>
          <w:ilvl w:val="0"/>
          <w:numId w:val="8"/>
        </w:numPr>
        <w:jc w:val="both"/>
        <w:rPr>
          <w:rFonts w:ascii="Source Sans Pro" w:hAnsi="Source Sans Pro" w:cs="Arial"/>
          <w:iCs/>
          <w:sz w:val="20"/>
          <w:szCs w:val="20"/>
        </w:rPr>
      </w:pPr>
      <w:r w:rsidRPr="00DA1904">
        <w:rPr>
          <w:rFonts w:ascii="Source Sans Pro" w:hAnsi="Source Sans Pro" w:cs="Arial"/>
          <w:iCs/>
          <w:sz w:val="20"/>
          <w:szCs w:val="20"/>
        </w:rPr>
        <w:t>Las reglas para la integración y funcionamiento del Consejo;</w:t>
      </w:r>
    </w:p>
    <w:p w14:paraId="2DBCB270" w14:textId="77777777" w:rsidR="00EF4B24" w:rsidRPr="00DA1904" w:rsidRDefault="00EF4B24" w:rsidP="00DA1904">
      <w:pPr>
        <w:jc w:val="both"/>
        <w:rPr>
          <w:rFonts w:ascii="Source Sans Pro" w:hAnsi="Source Sans Pro" w:cs="Arial"/>
          <w:iCs/>
          <w:sz w:val="20"/>
          <w:szCs w:val="20"/>
        </w:rPr>
      </w:pPr>
    </w:p>
    <w:p w14:paraId="3B1640C3" w14:textId="77777777" w:rsidR="00EF4B24" w:rsidRPr="00DA1904" w:rsidRDefault="00EF4B24" w:rsidP="00DA1904">
      <w:pPr>
        <w:numPr>
          <w:ilvl w:val="0"/>
          <w:numId w:val="8"/>
        </w:numPr>
        <w:jc w:val="both"/>
        <w:rPr>
          <w:rFonts w:ascii="Source Sans Pro" w:hAnsi="Source Sans Pro" w:cs="Arial"/>
          <w:iCs/>
          <w:sz w:val="20"/>
          <w:szCs w:val="20"/>
        </w:rPr>
      </w:pPr>
      <w:r w:rsidRPr="00DA1904">
        <w:rPr>
          <w:rFonts w:ascii="Source Sans Pro" w:hAnsi="Source Sans Pro" w:cs="Arial"/>
          <w:iCs/>
          <w:sz w:val="20"/>
          <w:szCs w:val="20"/>
        </w:rPr>
        <w:t>El proceso integral de evaluación, y</w:t>
      </w:r>
    </w:p>
    <w:p w14:paraId="5FBF5D04" w14:textId="77777777" w:rsidR="00EF4B24" w:rsidRPr="00DA1904" w:rsidRDefault="00EF4B24" w:rsidP="00DA1904">
      <w:pPr>
        <w:jc w:val="both"/>
        <w:rPr>
          <w:rFonts w:ascii="Source Sans Pro" w:hAnsi="Source Sans Pro" w:cs="Arial"/>
          <w:iCs/>
          <w:sz w:val="20"/>
          <w:szCs w:val="20"/>
        </w:rPr>
      </w:pPr>
    </w:p>
    <w:p w14:paraId="4B605D09" w14:textId="77777777" w:rsidR="00EF4B24" w:rsidRPr="00DA1904" w:rsidRDefault="00EF4B24" w:rsidP="00DA1904">
      <w:pPr>
        <w:numPr>
          <w:ilvl w:val="0"/>
          <w:numId w:val="8"/>
        </w:numPr>
        <w:jc w:val="both"/>
        <w:rPr>
          <w:rFonts w:ascii="Source Sans Pro" w:hAnsi="Source Sans Pro" w:cs="Arial"/>
          <w:iCs/>
          <w:sz w:val="20"/>
          <w:szCs w:val="20"/>
        </w:rPr>
      </w:pPr>
      <w:r w:rsidRPr="00DA1904">
        <w:rPr>
          <w:rFonts w:ascii="Source Sans Pro" w:hAnsi="Source Sans Pro" w:cs="Arial"/>
          <w:iCs/>
          <w:sz w:val="20"/>
          <w:szCs w:val="20"/>
        </w:rPr>
        <w:t>Los mecanismos de coordinación y participación ciudadana en el proceso de evaluación.</w:t>
      </w:r>
    </w:p>
    <w:p w14:paraId="4ADE0267" w14:textId="77777777" w:rsidR="00EF4B24" w:rsidRPr="00DA1904" w:rsidRDefault="00EF4B24" w:rsidP="00DA1904">
      <w:pPr>
        <w:jc w:val="both"/>
        <w:rPr>
          <w:rFonts w:ascii="Source Sans Pro" w:hAnsi="Source Sans Pro" w:cs="Arial"/>
          <w:b/>
          <w:iCs/>
          <w:sz w:val="20"/>
          <w:szCs w:val="20"/>
        </w:rPr>
      </w:pPr>
    </w:p>
    <w:p w14:paraId="420F04F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w:t>
      </w:r>
      <w:r w:rsidRPr="00DA1904">
        <w:rPr>
          <w:rFonts w:ascii="Source Sans Pro" w:hAnsi="Source Sans Pro" w:cs="Arial"/>
          <w:b/>
          <w:iCs/>
          <w:sz w:val="20"/>
          <w:szCs w:val="20"/>
        </w:rPr>
        <w:t xml:space="preserve">. </w:t>
      </w:r>
      <w:r w:rsidRPr="00DA1904">
        <w:rPr>
          <w:rFonts w:ascii="Source Sans Pro" w:hAnsi="Source Sans Pro" w:cs="Arial"/>
          <w:iCs/>
          <w:sz w:val="20"/>
          <w:szCs w:val="20"/>
        </w:rPr>
        <w:t>Para los efectos de esta Ley se entenderá por:</w:t>
      </w:r>
    </w:p>
    <w:p w14:paraId="553EE9AC" w14:textId="77777777" w:rsidR="00EF4B24" w:rsidRPr="00DA1904" w:rsidRDefault="00EF4B24" w:rsidP="00DA1904">
      <w:pPr>
        <w:jc w:val="both"/>
        <w:rPr>
          <w:rFonts w:ascii="Source Sans Pro" w:hAnsi="Source Sans Pro" w:cs="Arial"/>
          <w:b/>
          <w:iCs/>
          <w:sz w:val="20"/>
          <w:szCs w:val="20"/>
        </w:rPr>
      </w:pPr>
    </w:p>
    <w:p w14:paraId="6997592D" w14:textId="77777777" w:rsidR="00EF4B24" w:rsidRPr="00DA1904" w:rsidRDefault="00EF4B24" w:rsidP="00DA1904">
      <w:pPr>
        <w:numPr>
          <w:ilvl w:val="0"/>
          <w:numId w:val="9"/>
        </w:numPr>
        <w:jc w:val="both"/>
        <w:rPr>
          <w:rFonts w:ascii="Source Sans Pro" w:hAnsi="Source Sans Pro" w:cs="Arial"/>
          <w:sz w:val="20"/>
          <w:szCs w:val="20"/>
        </w:rPr>
      </w:pPr>
      <w:r w:rsidRPr="00DA1904">
        <w:rPr>
          <w:rFonts w:ascii="Source Sans Pro" w:hAnsi="Source Sans Pro" w:cs="Arial"/>
          <w:b/>
          <w:sz w:val="20"/>
          <w:szCs w:val="20"/>
        </w:rPr>
        <w:t xml:space="preserve">Administración Pública: </w:t>
      </w:r>
      <w:r w:rsidRPr="00DA1904">
        <w:rPr>
          <w:rFonts w:ascii="Source Sans Pro" w:hAnsi="Source Sans Pro" w:cs="Arial"/>
          <w:sz w:val="20"/>
          <w:szCs w:val="20"/>
        </w:rPr>
        <w:t>Conjunto de dependencias, órganos y entidades que componen la Administración Pública Centralizada y la Paraestatal de la Ciudad de México;</w:t>
      </w:r>
    </w:p>
    <w:p w14:paraId="6E45108D" w14:textId="77777777" w:rsidR="00EF4B24" w:rsidRPr="00DA1904" w:rsidRDefault="00EF4B24" w:rsidP="00DA1904">
      <w:pPr>
        <w:jc w:val="both"/>
        <w:rPr>
          <w:rFonts w:ascii="Source Sans Pro" w:hAnsi="Source Sans Pro" w:cs="Arial"/>
          <w:b/>
          <w:sz w:val="20"/>
          <w:szCs w:val="20"/>
        </w:rPr>
      </w:pPr>
    </w:p>
    <w:p w14:paraId="6A98DF11"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Alcaldías: </w:t>
      </w:r>
      <w:r w:rsidRPr="00DA1904">
        <w:rPr>
          <w:rFonts w:ascii="Source Sans Pro" w:hAnsi="Source Sans Pro" w:cs="Arial"/>
          <w:sz w:val="20"/>
          <w:szCs w:val="20"/>
        </w:rPr>
        <w:t>Órganos político administrativos de cada una de las demarcaciones territoriales en que se divide la Ciudad de México;</w:t>
      </w:r>
    </w:p>
    <w:p w14:paraId="05B2741C" w14:textId="77777777" w:rsidR="00EF4B24" w:rsidRPr="00DA1904" w:rsidRDefault="00EF4B24" w:rsidP="00DA1904">
      <w:pPr>
        <w:jc w:val="both"/>
        <w:rPr>
          <w:rFonts w:ascii="Source Sans Pro" w:hAnsi="Source Sans Pro" w:cs="Arial"/>
          <w:b/>
          <w:sz w:val="20"/>
          <w:szCs w:val="20"/>
        </w:rPr>
      </w:pPr>
    </w:p>
    <w:p w14:paraId="2A1CFCFD"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lastRenderedPageBreak/>
        <w:t xml:space="preserve">Comités de Evaluación: </w:t>
      </w:r>
      <w:r w:rsidRPr="00DA1904">
        <w:rPr>
          <w:rFonts w:ascii="Source Sans Pro" w:hAnsi="Source Sans Pro" w:cs="Arial"/>
          <w:sz w:val="20"/>
          <w:szCs w:val="20"/>
        </w:rPr>
        <w:t>Comités encargados de las evaluaciones y, en su caso, de elaborar recomendaciones;</w:t>
      </w:r>
    </w:p>
    <w:p w14:paraId="35222CD5" w14:textId="77777777" w:rsidR="00EF4B24" w:rsidRPr="00DA1904" w:rsidRDefault="00EF4B24" w:rsidP="00DA1904">
      <w:pPr>
        <w:jc w:val="both"/>
        <w:rPr>
          <w:rFonts w:ascii="Source Sans Pro" w:hAnsi="Source Sans Pro" w:cs="Arial"/>
          <w:b/>
          <w:sz w:val="20"/>
          <w:szCs w:val="20"/>
        </w:rPr>
      </w:pPr>
    </w:p>
    <w:p w14:paraId="7B1EC6AF"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Congreso: </w:t>
      </w:r>
      <w:r w:rsidRPr="00DA1904">
        <w:rPr>
          <w:rFonts w:ascii="Source Sans Pro" w:hAnsi="Source Sans Pro" w:cs="Arial"/>
          <w:sz w:val="20"/>
          <w:szCs w:val="20"/>
        </w:rPr>
        <w:t>Congreso de la Ciudad de México;</w:t>
      </w:r>
    </w:p>
    <w:p w14:paraId="66B92993" w14:textId="77777777" w:rsidR="00EF4B24" w:rsidRPr="00DA1904" w:rsidRDefault="00EF4B24" w:rsidP="00DA1904">
      <w:pPr>
        <w:jc w:val="both"/>
        <w:rPr>
          <w:rFonts w:ascii="Source Sans Pro" w:hAnsi="Source Sans Pro" w:cs="Arial"/>
          <w:b/>
          <w:sz w:val="20"/>
          <w:szCs w:val="20"/>
        </w:rPr>
      </w:pPr>
    </w:p>
    <w:p w14:paraId="687CCBEF"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Constitución: </w:t>
      </w:r>
      <w:r w:rsidRPr="00DA1904">
        <w:rPr>
          <w:rFonts w:ascii="Source Sans Pro" w:hAnsi="Source Sans Pro" w:cs="Arial"/>
          <w:sz w:val="20"/>
          <w:szCs w:val="20"/>
        </w:rPr>
        <w:t>Constitución Política de la Ciudad de México;</w:t>
      </w:r>
    </w:p>
    <w:p w14:paraId="16A8805F" w14:textId="77777777" w:rsidR="00EF4B24" w:rsidRPr="00DA1904" w:rsidRDefault="00EF4B24" w:rsidP="00DA1904">
      <w:pPr>
        <w:jc w:val="both"/>
        <w:rPr>
          <w:rFonts w:ascii="Source Sans Pro" w:hAnsi="Source Sans Pro" w:cs="Arial"/>
          <w:b/>
          <w:sz w:val="20"/>
          <w:szCs w:val="20"/>
        </w:rPr>
      </w:pPr>
    </w:p>
    <w:p w14:paraId="5951693E"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Consejo: </w:t>
      </w:r>
      <w:r w:rsidRPr="00DA1904">
        <w:rPr>
          <w:rFonts w:ascii="Source Sans Pro" w:hAnsi="Source Sans Pro" w:cs="Arial"/>
          <w:sz w:val="20"/>
          <w:szCs w:val="20"/>
        </w:rPr>
        <w:t>Consejo de Evaluación de la Ciudad de México;</w:t>
      </w:r>
    </w:p>
    <w:p w14:paraId="233F5A39" w14:textId="77777777" w:rsidR="00EF4B24" w:rsidRPr="00DA1904" w:rsidRDefault="00EF4B24" w:rsidP="00DA1904">
      <w:pPr>
        <w:jc w:val="both"/>
        <w:rPr>
          <w:rFonts w:ascii="Source Sans Pro" w:hAnsi="Source Sans Pro" w:cs="Arial"/>
          <w:b/>
          <w:sz w:val="20"/>
          <w:szCs w:val="20"/>
        </w:rPr>
      </w:pPr>
    </w:p>
    <w:p w14:paraId="5075095C"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Consejo Ciudadano: </w:t>
      </w:r>
      <w:r w:rsidRPr="00DA1904">
        <w:rPr>
          <w:rFonts w:ascii="Source Sans Pro" w:hAnsi="Source Sans Pro" w:cs="Arial"/>
          <w:sz w:val="20"/>
          <w:szCs w:val="20"/>
        </w:rPr>
        <w:t>Grupo de carácter honorifico conformado por personas, encargado de proponer al Congreso de la Ciudad de México las ternas para integrar el Consejo;</w:t>
      </w:r>
    </w:p>
    <w:p w14:paraId="34F4E14B" w14:textId="77777777" w:rsidR="00EF4B24" w:rsidRPr="00DA1904" w:rsidRDefault="00EF4B24" w:rsidP="00DA1904">
      <w:pPr>
        <w:jc w:val="both"/>
        <w:rPr>
          <w:rFonts w:ascii="Source Sans Pro" w:hAnsi="Source Sans Pro" w:cs="Arial"/>
          <w:b/>
          <w:sz w:val="20"/>
          <w:szCs w:val="20"/>
          <w:lang w:val="es-MX"/>
        </w:rPr>
      </w:pPr>
    </w:p>
    <w:p w14:paraId="3173D00A"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Personas </w:t>
      </w:r>
      <w:proofErr w:type="gramStart"/>
      <w:r w:rsidRPr="00DA1904">
        <w:rPr>
          <w:rFonts w:ascii="Source Sans Pro" w:hAnsi="Source Sans Pro" w:cs="Arial"/>
          <w:b/>
          <w:sz w:val="20"/>
          <w:szCs w:val="20"/>
        </w:rPr>
        <w:t>Consejeras</w:t>
      </w:r>
      <w:proofErr w:type="gramEnd"/>
      <w:r w:rsidRPr="00DA1904">
        <w:rPr>
          <w:rFonts w:ascii="Source Sans Pro" w:hAnsi="Source Sans Pro" w:cs="Arial"/>
          <w:b/>
          <w:sz w:val="20"/>
          <w:szCs w:val="20"/>
        </w:rPr>
        <w:t xml:space="preserve">: </w:t>
      </w:r>
      <w:r w:rsidRPr="00DA1904">
        <w:rPr>
          <w:rFonts w:ascii="Source Sans Pro" w:hAnsi="Source Sans Pro" w:cs="Arial"/>
          <w:sz w:val="20"/>
          <w:szCs w:val="20"/>
        </w:rPr>
        <w:t>Consejeras y Consejeros integrantes del Consejo de Evaluación de la Ciudad de México;</w:t>
      </w:r>
    </w:p>
    <w:p w14:paraId="4300E8A6" w14:textId="77777777" w:rsidR="00EF4B24" w:rsidRPr="00DA1904" w:rsidRDefault="00EF4B24" w:rsidP="00DA1904">
      <w:pPr>
        <w:jc w:val="both"/>
        <w:rPr>
          <w:rFonts w:ascii="Source Sans Pro" w:hAnsi="Source Sans Pro" w:cs="Arial"/>
          <w:b/>
          <w:sz w:val="20"/>
          <w:szCs w:val="20"/>
        </w:rPr>
      </w:pPr>
    </w:p>
    <w:p w14:paraId="14E9FA0E"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Ciudad: </w:t>
      </w:r>
      <w:r w:rsidRPr="00DA1904">
        <w:rPr>
          <w:rFonts w:ascii="Source Sans Pro" w:hAnsi="Source Sans Pro" w:cs="Arial"/>
          <w:sz w:val="20"/>
          <w:szCs w:val="20"/>
        </w:rPr>
        <w:t>Ciudad de México;</w:t>
      </w:r>
    </w:p>
    <w:p w14:paraId="6F2AA514" w14:textId="77777777" w:rsidR="00EF4B24" w:rsidRPr="00DA1904" w:rsidRDefault="00EF4B24" w:rsidP="00DA1904">
      <w:pPr>
        <w:jc w:val="both"/>
        <w:rPr>
          <w:rFonts w:ascii="Source Sans Pro" w:hAnsi="Source Sans Pro" w:cs="Arial"/>
          <w:b/>
          <w:sz w:val="20"/>
          <w:szCs w:val="20"/>
        </w:rPr>
      </w:pPr>
    </w:p>
    <w:p w14:paraId="520BE0BB"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Estatuto: </w:t>
      </w:r>
      <w:r w:rsidRPr="00DA1904">
        <w:rPr>
          <w:rFonts w:ascii="Source Sans Pro" w:hAnsi="Source Sans Pro" w:cs="Arial"/>
          <w:sz w:val="20"/>
          <w:szCs w:val="20"/>
        </w:rPr>
        <w:t>Estatuto Orgánico del Consejo de Evaluación de la Ciudad de México;</w:t>
      </w:r>
    </w:p>
    <w:p w14:paraId="2CB95880" w14:textId="77777777" w:rsidR="00EF4B24" w:rsidRPr="00DA1904" w:rsidRDefault="00EF4B24" w:rsidP="00DA1904">
      <w:pPr>
        <w:jc w:val="both"/>
        <w:rPr>
          <w:rFonts w:ascii="Source Sans Pro" w:hAnsi="Source Sans Pro" w:cs="Arial"/>
          <w:b/>
          <w:sz w:val="20"/>
          <w:szCs w:val="20"/>
        </w:rPr>
      </w:pPr>
    </w:p>
    <w:p w14:paraId="5D84F5EC"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Instituto de Planeación: </w:t>
      </w:r>
      <w:r w:rsidRPr="00DA1904">
        <w:rPr>
          <w:rFonts w:ascii="Source Sans Pro" w:hAnsi="Source Sans Pro" w:cs="Arial"/>
          <w:sz w:val="20"/>
          <w:szCs w:val="20"/>
        </w:rPr>
        <w:t>Instituto de Planeación Democrática y Prospectiva de la Ciudad de México;</w:t>
      </w:r>
    </w:p>
    <w:p w14:paraId="50DB4D41" w14:textId="77777777" w:rsidR="00EF4B24" w:rsidRPr="00DA1904" w:rsidRDefault="00EF4B24" w:rsidP="00DA1904">
      <w:pPr>
        <w:jc w:val="both"/>
        <w:rPr>
          <w:rFonts w:ascii="Source Sans Pro" w:hAnsi="Source Sans Pro" w:cs="Arial"/>
          <w:b/>
          <w:sz w:val="20"/>
          <w:szCs w:val="20"/>
        </w:rPr>
      </w:pPr>
    </w:p>
    <w:p w14:paraId="082F8D62"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Ley: </w:t>
      </w:r>
      <w:r w:rsidRPr="00DA1904">
        <w:rPr>
          <w:rFonts w:ascii="Source Sans Pro" w:hAnsi="Source Sans Pro" w:cs="Arial"/>
          <w:sz w:val="20"/>
          <w:szCs w:val="20"/>
        </w:rPr>
        <w:t>Ley de Evaluación de la Ciudad de México;</w:t>
      </w:r>
    </w:p>
    <w:p w14:paraId="234FA91E" w14:textId="77777777" w:rsidR="00EF4B24" w:rsidRPr="00DA1904" w:rsidRDefault="00EF4B24" w:rsidP="00DA1904">
      <w:pPr>
        <w:jc w:val="both"/>
        <w:rPr>
          <w:rFonts w:ascii="Source Sans Pro" w:hAnsi="Source Sans Pro" w:cs="Arial"/>
          <w:b/>
          <w:sz w:val="20"/>
          <w:szCs w:val="20"/>
        </w:rPr>
      </w:pPr>
    </w:p>
    <w:p w14:paraId="4217A66F"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Contraloría: </w:t>
      </w:r>
      <w:r w:rsidRPr="00DA1904">
        <w:rPr>
          <w:rFonts w:ascii="Source Sans Pro" w:hAnsi="Source Sans Pro" w:cs="Arial"/>
          <w:sz w:val="20"/>
          <w:szCs w:val="20"/>
        </w:rPr>
        <w:t>Secretaría de la Contraloría General de la Ciudad de México;</w:t>
      </w:r>
    </w:p>
    <w:p w14:paraId="2058D58E" w14:textId="77777777" w:rsidR="00EF4B24" w:rsidRPr="00DA1904" w:rsidRDefault="00EF4B24" w:rsidP="00DA1904">
      <w:pPr>
        <w:jc w:val="both"/>
        <w:rPr>
          <w:rFonts w:ascii="Source Sans Pro" w:hAnsi="Source Sans Pro" w:cs="Arial"/>
          <w:b/>
          <w:sz w:val="20"/>
          <w:szCs w:val="20"/>
        </w:rPr>
      </w:pPr>
    </w:p>
    <w:p w14:paraId="0B056B47"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Sistema de Derechos Humanos: </w:t>
      </w:r>
      <w:r w:rsidRPr="00DA1904">
        <w:rPr>
          <w:rFonts w:ascii="Source Sans Pro" w:hAnsi="Source Sans Pro" w:cs="Arial"/>
          <w:sz w:val="20"/>
          <w:szCs w:val="20"/>
        </w:rPr>
        <w:t>Sistema Integral de Derechos Humanos en la Ciudad de México, y</w:t>
      </w:r>
    </w:p>
    <w:p w14:paraId="69F1293B" w14:textId="77777777" w:rsidR="00EF4B24" w:rsidRPr="00DA1904" w:rsidRDefault="00EF4B24" w:rsidP="00DA1904">
      <w:pPr>
        <w:jc w:val="both"/>
        <w:rPr>
          <w:rFonts w:ascii="Source Sans Pro" w:hAnsi="Source Sans Pro" w:cs="Arial"/>
          <w:b/>
          <w:sz w:val="20"/>
          <w:szCs w:val="20"/>
        </w:rPr>
      </w:pPr>
    </w:p>
    <w:p w14:paraId="63C79D3D" w14:textId="77777777" w:rsidR="00EF4B24" w:rsidRPr="00DA1904" w:rsidRDefault="00EF4B24" w:rsidP="00DA1904">
      <w:pPr>
        <w:numPr>
          <w:ilvl w:val="0"/>
          <w:numId w:val="9"/>
        </w:numPr>
        <w:jc w:val="both"/>
        <w:rPr>
          <w:rFonts w:ascii="Source Sans Pro" w:hAnsi="Source Sans Pro" w:cs="Arial"/>
          <w:b/>
          <w:sz w:val="20"/>
          <w:szCs w:val="20"/>
        </w:rPr>
      </w:pPr>
      <w:r w:rsidRPr="00DA1904">
        <w:rPr>
          <w:rFonts w:ascii="Source Sans Pro" w:hAnsi="Source Sans Pro" w:cs="Arial"/>
          <w:b/>
          <w:sz w:val="20"/>
          <w:szCs w:val="20"/>
        </w:rPr>
        <w:t xml:space="preserve">Sistema de Planeación: </w:t>
      </w:r>
      <w:r w:rsidRPr="00DA1904">
        <w:rPr>
          <w:rFonts w:ascii="Source Sans Pro" w:hAnsi="Source Sans Pro" w:cs="Arial"/>
          <w:sz w:val="20"/>
          <w:szCs w:val="20"/>
        </w:rPr>
        <w:t>Sistema de Planeación del Desarrollo de la Ciudad de México.</w:t>
      </w:r>
    </w:p>
    <w:p w14:paraId="7BE82112" w14:textId="77777777" w:rsidR="00EF4B24" w:rsidRPr="00DA1904" w:rsidRDefault="00EF4B24" w:rsidP="00DA1904">
      <w:pPr>
        <w:jc w:val="both"/>
        <w:rPr>
          <w:rFonts w:ascii="Source Sans Pro" w:hAnsi="Source Sans Pro" w:cs="Arial"/>
          <w:b/>
          <w:iCs/>
          <w:sz w:val="20"/>
          <w:szCs w:val="20"/>
        </w:rPr>
      </w:pPr>
    </w:p>
    <w:p w14:paraId="1349AFAB" w14:textId="77777777" w:rsidR="00EF4B24" w:rsidRPr="00DA1904" w:rsidRDefault="00EF4B24" w:rsidP="00DA1904">
      <w:pPr>
        <w:jc w:val="both"/>
        <w:rPr>
          <w:rFonts w:ascii="Source Sans Pro" w:hAnsi="Source Sans Pro" w:cs="Arial"/>
          <w:iCs/>
          <w:sz w:val="20"/>
          <w:szCs w:val="20"/>
        </w:rPr>
      </w:pPr>
      <w:bookmarkStart w:id="0" w:name="_Hlk69553020"/>
      <w:r w:rsidRPr="00DA1904">
        <w:rPr>
          <w:rFonts w:ascii="Source Sans Pro" w:hAnsi="Source Sans Pro" w:cs="Arial"/>
          <w:b/>
          <w:bCs/>
          <w:iCs/>
          <w:sz w:val="20"/>
          <w:szCs w:val="20"/>
        </w:rPr>
        <w:t>Artículo 3.</w:t>
      </w:r>
      <w:r w:rsidRPr="00DA1904">
        <w:rPr>
          <w:rFonts w:ascii="Source Sans Pro" w:hAnsi="Source Sans Pro" w:cs="Arial"/>
          <w:b/>
          <w:iCs/>
          <w:sz w:val="20"/>
          <w:szCs w:val="20"/>
        </w:rPr>
        <w:t xml:space="preserve"> </w:t>
      </w:r>
      <w:r w:rsidRPr="00DA1904">
        <w:rPr>
          <w:rFonts w:ascii="Source Sans Pro" w:hAnsi="Source Sans Pro" w:cs="Arial"/>
          <w:iCs/>
          <w:sz w:val="20"/>
          <w:szCs w:val="20"/>
        </w:rPr>
        <w:t xml:space="preserve">La evaluación en la Ciudad se realizará con base en los siguientes enfoques y principios de Derechos Humanos, así como en las perspectivas transversales, </w:t>
      </w:r>
      <w:proofErr w:type="gramStart"/>
      <w:r w:rsidRPr="00DA1904">
        <w:rPr>
          <w:rFonts w:ascii="Source Sans Pro" w:hAnsi="Source Sans Pro" w:cs="Arial"/>
          <w:iCs/>
          <w:sz w:val="20"/>
          <w:szCs w:val="20"/>
        </w:rPr>
        <w:t>que</w:t>
      </w:r>
      <w:proofErr w:type="gramEnd"/>
      <w:r w:rsidRPr="00DA1904">
        <w:rPr>
          <w:rFonts w:ascii="Source Sans Pro" w:hAnsi="Source Sans Pro" w:cs="Arial"/>
          <w:iCs/>
          <w:sz w:val="20"/>
          <w:szCs w:val="20"/>
        </w:rPr>
        <w:t xml:space="preserve"> para tal efecto, señale la Ley Constitucional de Derechos Humanos y sus Garantías, en atención a lo siguiente:</w:t>
      </w:r>
    </w:p>
    <w:p w14:paraId="0CE4FDFA" w14:textId="77777777" w:rsidR="00EF4B24" w:rsidRPr="00DA1904" w:rsidRDefault="00EF4B24" w:rsidP="00DA1904">
      <w:pPr>
        <w:jc w:val="both"/>
        <w:rPr>
          <w:rFonts w:ascii="Source Sans Pro" w:hAnsi="Source Sans Pro" w:cs="Arial"/>
          <w:iCs/>
          <w:sz w:val="20"/>
          <w:szCs w:val="20"/>
        </w:rPr>
      </w:pPr>
    </w:p>
    <w:p w14:paraId="47F024E7" w14:textId="77777777" w:rsidR="00EF4B24" w:rsidRPr="00DA1904" w:rsidRDefault="00EF4B24" w:rsidP="00DA1904">
      <w:pPr>
        <w:numPr>
          <w:ilvl w:val="0"/>
          <w:numId w:val="22"/>
        </w:numPr>
        <w:jc w:val="both"/>
        <w:rPr>
          <w:rFonts w:ascii="Source Sans Pro" w:hAnsi="Source Sans Pro" w:cs="Arial"/>
          <w:iCs/>
          <w:sz w:val="20"/>
          <w:szCs w:val="20"/>
        </w:rPr>
      </w:pPr>
      <w:r w:rsidRPr="00DA1904">
        <w:rPr>
          <w:rFonts w:ascii="Source Sans Pro" w:hAnsi="Source Sans Pro" w:cs="Arial"/>
          <w:iCs/>
          <w:sz w:val="20"/>
          <w:szCs w:val="20"/>
        </w:rPr>
        <w:t>Enfoques</w:t>
      </w:r>
    </w:p>
    <w:p w14:paraId="62C49DE3" w14:textId="77777777" w:rsidR="00EF4B24" w:rsidRPr="00DA1904" w:rsidRDefault="00EF4B24" w:rsidP="00DA1904">
      <w:pPr>
        <w:jc w:val="both"/>
        <w:rPr>
          <w:rFonts w:ascii="Source Sans Pro" w:hAnsi="Source Sans Pro" w:cs="Arial"/>
          <w:iCs/>
          <w:sz w:val="20"/>
          <w:szCs w:val="20"/>
        </w:rPr>
      </w:pPr>
    </w:p>
    <w:p w14:paraId="2BEA03DA" w14:textId="77777777" w:rsidR="00EF4B24" w:rsidRPr="00DA1904" w:rsidRDefault="00EF4B24" w:rsidP="00DA1904">
      <w:pPr>
        <w:numPr>
          <w:ilvl w:val="0"/>
          <w:numId w:val="23"/>
        </w:numPr>
        <w:jc w:val="both"/>
        <w:rPr>
          <w:rFonts w:ascii="Source Sans Pro" w:hAnsi="Source Sans Pro" w:cs="Arial"/>
          <w:sz w:val="20"/>
          <w:szCs w:val="20"/>
          <w:lang w:val="es-MX"/>
        </w:rPr>
      </w:pPr>
      <w:r w:rsidRPr="00DA1904">
        <w:rPr>
          <w:rFonts w:ascii="Source Sans Pro" w:hAnsi="Source Sans Pro" w:cs="Arial"/>
          <w:sz w:val="20"/>
          <w:szCs w:val="20"/>
          <w:lang w:val="es-MX"/>
        </w:rPr>
        <w:t xml:space="preserve">Derechos: Herramienta metodológica que incorpora los principios y estándares internacionales en el análisis de los problemas, en la formulación, presupuestación, ejecución, seguimiento y evaluación de políticas, programas y otros instrumentos de cambio social; apunta a la realización progresiva de todos los derechos humanos y considera los resultados en cuanto a su cumplimiento y las formas en que se efectúa el proceso, su propósito es analizar las desigualdades que se encuentran en el centro de los problemas de desarrollo y corregir las prácticas discriminatorias; </w:t>
      </w:r>
    </w:p>
    <w:p w14:paraId="4BA29BBC" w14:textId="77777777" w:rsidR="00EF4B24" w:rsidRPr="00DA1904" w:rsidRDefault="00EF4B24" w:rsidP="00DA1904">
      <w:pPr>
        <w:jc w:val="both"/>
        <w:rPr>
          <w:rFonts w:ascii="Source Sans Pro" w:hAnsi="Source Sans Pro" w:cs="Arial"/>
          <w:sz w:val="20"/>
          <w:szCs w:val="20"/>
          <w:lang w:val="es-MX"/>
        </w:rPr>
      </w:pPr>
    </w:p>
    <w:p w14:paraId="383D5776" w14:textId="77777777" w:rsidR="00EF4B24" w:rsidRPr="00DA1904" w:rsidRDefault="00EF4B24" w:rsidP="00DA1904">
      <w:pPr>
        <w:numPr>
          <w:ilvl w:val="0"/>
          <w:numId w:val="23"/>
        </w:numPr>
        <w:jc w:val="both"/>
        <w:rPr>
          <w:rFonts w:ascii="Source Sans Pro" w:hAnsi="Source Sans Pro" w:cs="Arial"/>
          <w:sz w:val="20"/>
          <w:szCs w:val="20"/>
          <w:lang w:val="es-MX"/>
        </w:rPr>
      </w:pPr>
      <w:r w:rsidRPr="00DA1904">
        <w:rPr>
          <w:rFonts w:ascii="Source Sans Pro" w:hAnsi="Source Sans Pro" w:cs="Arial"/>
          <w:sz w:val="20"/>
          <w:szCs w:val="20"/>
          <w:lang w:val="es-MX"/>
        </w:rPr>
        <w:t>Resultados: Conjunto de criterios, objetivos y metas definidas en la planeación, que orientan la acción pública para el cumplimiento de logros basados en niveles esenciales y alcanzados de satisfacción de los derechos, así como los mecanismos de corrección oportuna, capacidad de aprendizaje y sistematización de prácticas y acciones de desarrollo, y</w:t>
      </w:r>
    </w:p>
    <w:p w14:paraId="24510D61" w14:textId="77777777" w:rsidR="00EF4B24" w:rsidRPr="00DA1904" w:rsidRDefault="00EF4B24" w:rsidP="00DA1904">
      <w:pPr>
        <w:jc w:val="both"/>
        <w:rPr>
          <w:rFonts w:ascii="Source Sans Pro" w:hAnsi="Source Sans Pro" w:cs="Arial"/>
          <w:sz w:val="20"/>
          <w:szCs w:val="20"/>
        </w:rPr>
      </w:pPr>
    </w:p>
    <w:p w14:paraId="547B0EF7" w14:textId="77777777" w:rsidR="00EF4B24" w:rsidRPr="00DA1904" w:rsidRDefault="00EF4B24" w:rsidP="00DA1904">
      <w:pPr>
        <w:numPr>
          <w:ilvl w:val="0"/>
          <w:numId w:val="23"/>
        </w:numPr>
        <w:jc w:val="both"/>
        <w:rPr>
          <w:rFonts w:ascii="Source Sans Pro" w:hAnsi="Source Sans Pro" w:cs="Arial"/>
          <w:sz w:val="20"/>
          <w:szCs w:val="20"/>
          <w:lang w:val="es-MX"/>
        </w:rPr>
      </w:pPr>
      <w:r w:rsidRPr="00DA1904">
        <w:rPr>
          <w:rFonts w:ascii="Source Sans Pro" w:hAnsi="Source Sans Pro" w:cs="Arial"/>
          <w:sz w:val="20"/>
          <w:szCs w:val="20"/>
          <w:lang w:val="es-MX"/>
        </w:rPr>
        <w:lastRenderedPageBreak/>
        <w:t>Oportunidades de gestión productiva: Acceso efectivo a medios de financiamiento para la realización de actividades productivas de generación de ingresos para todas las personas que así lo requieran o necesiten;</w:t>
      </w:r>
    </w:p>
    <w:p w14:paraId="0FF9F393" w14:textId="77777777" w:rsidR="00EF4B24" w:rsidRPr="00DA1904" w:rsidRDefault="00EF4B24" w:rsidP="00DA1904">
      <w:pPr>
        <w:jc w:val="both"/>
        <w:rPr>
          <w:rFonts w:ascii="Source Sans Pro" w:hAnsi="Source Sans Pro" w:cs="Arial"/>
          <w:sz w:val="20"/>
          <w:szCs w:val="20"/>
          <w:lang w:val="es-MX"/>
        </w:rPr>
      </w:pPr>
    </w:p>
    <w:p w14:paraId="0301F9B7" w14:textId="77777777" w:rsidR="00EF4B24" w:rsidRPr="00DA1904" w:rsidRDefault="00EF4B24" w:rsidP="00DA1904">
      <w:pPr>
        <w:numPr>
          <w:ilvl w:val="0"/>
          <w:numId w:val="22"/>
        </w:numPr>
        <w:jc w:val="both"/>
        <w:rPr>
          <w:rFonts w:ascii="Source Sans Pro" w:hAnsi="Source Sans Pro" w:cs="Arial"/>
          <w:sz w:val="20"/>
          <w:szCs w:val="20"/>
          <w:lang w:val="es-MX"/>
        </w:rPr>
      </w:pPr>
      <w:r w:rsidRPr="00DA1904">
        <w:rPr>
          <w:rFonts w:ascii="Source Sans Pro" w:hAnsi="Source Sans Pro" w:cs="Arial"/>
          <w:sz w:val="20"/>
          <w:szCs w:val="20"/>
          <w:lang w:val="es-MX"/>
        </w:rPr>
        <w:t>Principios</w:t>
      </w:r>
    </w:p>
    <w:p w14:paraId="7DD59481" w14:textId="77777777" w:rsidR="00EF4B24" w:rsidRPr="00DA1904" w:rsidRDefault="00EF4B24" w:rsidP="00DA1904">
      <w:pPr>
        <w:jc w:val="both"/>
        <w:rPr>
          <w:rFonts w:ascii="Source Sans Pro" w:hAnsi="Source Sans Pro" w:cs="Arial"/>
          <w:sz w:val="20"/>
          <w:szCs w:val="20"/>
          <w:lang w:val="es-MX"/>
        </w:rPr>
      </w:pPr>
    </w:p>
    <w:p w14:paraId="05AF0D75"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sz w:val="20"/>
          <w:szCs w:val="20"/>
          <w:lang w:val="es-MX"/>
        </w:rPr>
        <w:t xml:space="preserve">Perspectiva de género: Enfoque analítico y crítico que permite comprender las desigualdades construidas entre mujeres y hombres, así como orientar las acciones públicas para disminuir las brechas de desigualdad, la discriminación y la violencia de género. La participación de las mujeres en las decisiones políticas, sociales y económicas, así como la erradicación de la discriminación por razones de </w:t>
      </w:r>
      <w:r w:rsidRPr="00DA1904">
        <w:rPr>
          <w:rFonts w:ascii="Source Sans Pro" w:hAnsi="Source Sans Pro" w:cs="Arial"/>
          <w:bCs/>
          <w:sz w:val="20"/>
          <w:szCs w:val="20"/>
          <w:lang w:val="es-MX"/>
        </w:rPr>
        <w:t>género</w:t>
      </w:r>
      <w:r w:rsidRPr="00DA1904">
        <w:rPr>
          <w:rFonts w:ascii="Source Sans Pro" w:hAnsi="Source Sans Pro" w:cs="Arial"/>
          <w:sz w:val="20"/>
          <w:szCs w:val="20"/>
          <w:lang w:val="es-MX"/>
        </w:rPr>
        <w:t>, como objetivos prioritarios de las políticas públicas y presupuestos;</w:t>
      </w:r>
      <w:bookmarkEnd w:id="0"/>
    </w:p>
    <w:p w14:paraId="27A3FDF9" w14:textId="77777777" w:rsidR="00EF4B24" w:rsidRPr="00DA1904" w:rsidRDefault="00EF4B24" w:rsidP="00DA1904">
      <w:pPr>
        <w:jc w:val="both"/>
        <w:rPr>
          <w:rFonts w:ascii="Source Sans Pro" w:hAnsi="Source Sans Pro" w:cs="Arial"/>
          <w:sz w:val="20"/>
          <w:szCs w:val="20"/>
          <w:lang w:val="es-MX"/>
        </w:rPr>
      </w:pPr>
    </w:p>
    <w:p w14:paraId="59530356"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Igualdad: Las políticas públicas deberán perseguir la disminución continua de las brechas de desigualdad, así como el acceso al conjunto de los bienes públicos y el abatimiento de las grandes diferencias entre personas, familias, grupos sociales y ámbitos territoriales, sin distinción por cualquiera de las condiciones de diversidad humana;</w:t>
      </w:r>
    </w:p>
    <w:p w14:paraId="60B3D7D3" w14:textId="77777777" w:rsidR="00EF4B24" w:rsidRPr="00DA1904" w:rsidRDefault="00EF4B24" w:rsidP="00DA1904">
      <w:pPr>
        <w:jc w:val="both"/>
        <w:rPr>
          <w:rFonts w:ascii="Source Sans Pro" w:hAnsi="Source Sans Pro" w:cs="Arial"/>
          <w:iCs/>
          <w:sz w:val="20"/>
          <w:szCs w:val="20"/>
        </w:rPr>
      </w:pPr>
    </w:p>
    <w:p w14:paraId="6E6BB4D5"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Integralidad: Promoverá la articulación y complementariedad entre cada una de las políticas y programas para la consecución de los derechos y la satisfacción de las necesidades de la ciudadanía, a través de una perspectiva común, transversal, intersectorial y coherente para dirigir la acción pública hacia el logro de los resultados esperados;</w:t>
      </w:r>
    </w:p>
    <w:p w14:paraId="350540E5" w14:textId="77777777" w:rsidR="00EF4B24" w:rsidRPr="00DA1904" w:rsidRDefault="00EF4B24" w:rsidP="00DA1904">
      <w:pPr>
        <w:jc w:val="both"/>
        <w:rPr>
          <w:rFonts w:ascii="Source Sans Pro" w:hAnsi="Source Sans Pro" w:cs="Arial"/>
          <w:iCs/>
          <w:sz w:val="20"/>
          <w:szCs w:val="20"/>
        </w:rPr>
      </w:pPr>
    </w:p>
    <w:p w14:paraId="2597723A"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Justicia distributiva: Enfoque de justicia social y de redistribución de la riqueza, a fin de fomentar la aplicación equitativa de las acciones gubernamentales;</w:t>
      </w:r>
    </w:p>
    <w:p w14:paraId="3E05D72A" w14:textId="77777777" w:rsidR="00EF4B24" w:rsidRPr="00DA1904" w:rsidRDefault="00EF4B24" w:rsidP="00DA1904">
      <w:pPr>
        <w:jc w:val="both"/>
        <w:rPr>
          <w:rFonts w:ascii="Source Sans Pro" w:hAnsi="Source Sans Pro" w:cs="Arial"/>
          <w:iCs/>
          <w:sz w:val="20"/>
          <w:szCs w:val="20"/>
        </w:rPr>
      </w:pPr>
    </w:p>
    <w:p w14:paraId="011C33AA"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Progresividad: Incrementar gradualmente la garantía de los derechos, hasta el máximo de sus posibilidades, especialmente en materia de asignaciones de recursos destinados a su cumplimiento;</w:t>
      </w:r>
    </w:p>
    <w:p w14:paraId="31F6A639" w14:textId="77777777" w:rsidR="00EF4B24" w:rsidRPr="00DA1904" w:rsidRDefault="00EF4B24" w:rsidP="00DA1904">
      <w:pPr>
        <w:jc w:val="both"/>
        <w:rPr>
          <w:rFonts w:ascii="Source Sans Pro" w:hAnsi="Source Sans Pro" w:cs="Arial"/>
          <w:iCs/>
          <w:sz w:val="20"/>
          <w:szCs w:val="20"/>
        </w:rPr>
      </w:pPr>
    </w:p>
    <w:p w14:paraId="5E53ABA7"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Universalidad:</w:t>
      </w:r>
      <w:r w:rsidRPr="00DA1904">
        <w:rPr>
          <w:rFonts w:ascii="Source Sans Pro" w:hAnsi="Source Sans Pro" w:cs="Arial"/>
          <w:sz w:val="20"/>
          <w:szCs w:val="20"/>
          <w:lang w:val="es-MX"/>
        </w:rPr>
        <w:t xml:space="preserve"> L</w:t>
      </w:r>
      <w:r w:rsidRPr="00DA1904">
        <w:rPr>
          <w:rFonts w:ascii="Source Sans Pro" w:hAnsi="Source Sans Pro" w:cs="Arial"/>
          <w:iCs/>
          <w:sz w:val="20"/>
          <w:szCs w:val="20"/>
          <w:lang w:val="es-MX"/>
        </w:rPr>
        <w:t>os derechos humanos son inherentes a todas las personas por igual, sin distinción de cualquier condición de la diversidad humana y social, y</w:t>
      </w:r>
    </w:p>
    <w:p w14:paraId="4AED0DEE" w14:textId="77777777" w:rsidR="00EF4B24" w:rsidRPr="00DA1904" w:rsidRDefault="00EF4B24" w:rsidP="00DA1904">
      <w:pPr>
        <w:jc w:val="both"/>
        <w:rPr>
          <w:rFonts w:ascii="Source Sans Pro" w:hAnsi="Source Sans Pro" w:cs="Arial"/>
          <w:iCs/>
          <w:sz w:val="20"/>
          <w:szCs w:val="20"/>
        </w:rPr>
      </w:pPr>
    </w:p>
    <w:p w14:paraId="033C46F8" w14:textId="77777777" w:rsidR="00EF4B24" w:rsidRPr="00DA1904" w:rsidRDefault="00EF4B24" w:rsidP="00DA1904">
      <w:pPr>
        <w:numPr>
          <w:ilvl w:val="0"/>
          <w:numId w:val="24"/>
        </w:numPr>
        <w:jc w:val="both"/>
        <w:rPr>
          <w:rFonts w:ascii="Source Sans Pro" w:hAnsi="Source Sans Pro" w:cs="Arial"/>
          <w:sz w:val="20"/>
          <w:szCs w:val="20"/>
          <w:lang w:val="es-MX"/>
        </w:rPr>
      </w:pPr>
      <w:r w:rsidRPr="00DA1904">
        <w:rPr>
          <w:rFonts w:ascii="Source Sans Pro" w:hAnsi="Source Sans Pro" w:cs="Arial"/>
          <w:iCs/>
          <w:sz w:val="20"/>
          <w:szCs w:val="20"/>
          <w:lang w:val="es-MX"/>
        </w:rPr>
        <w:t>Territorialidad: Cuando los programas no sean universales, se evaluará la aplicación del principio de territorialidad, el cual consiste en la selección de espacios territorialmente por manzanas, Áreas Geo Estadísticas Básicas, colonias o demarcaciones territoriales seleccionadas con criterios socioeconómicos reflejados en indicadores de pobreza o desarrollo social, en los que confluyan, se articulen y complementen las diferentes políticas y programas.</w:t>
      </w:r>
    </w:p>
    <w:p w14:paraId="3A7B53F6" w14:textId="77777777" w:rsidR="00EF4B24" w:rsidRPr="00DA1904" w:rsidRDefault="00EF4B24" w:rsidP="00DA1904">
      <w:pPr>
        <w:jc w:val="both"/>
        <w:rPr>
          <w:rFonts w:ascii="Source Sans Pro" w:hAnsi="Source Sans Pro" w:cs="Arial"/>
          <w:b/>
          <w:iCs/>
          <w:sz w:val="20"/>
          <w:szCs w:val="20"/>
        </w:rPr>
      </w:pPr>
    </w:p>
    <w:p w14:paraId="2850E33B"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w:t>
      </w:r>
      <w:r w:rsidRPr="00DA1904">
        <w:rPr>
          <w:rFonts w:ascii="Source Sans Pro" w:hAnsi="Source Sans Pro" w:cs="Arial"/>
          <w:b/>
          <w:iCs/>
          <w:sz w:val="20"/>
          <w:szCs w:val="20"/>
        </w:rPr>
        <w:t xml:space="preserve"> </w:t>
      </w:r>
      <w:r w:rsidRPr="00DA1904">
        <w:rPr>
          <w:rFonts w:ascii="Source Sans Pro" w:hAnsi="Source Sans Pro" w:cs="Arial"/>
          <w:iCs/>
          <w:sz w:val="20"/>
          <w:szCs w:val="20"/>
        </w:rPr>
        <w:t>La evaluación constituye un proceso integral y sistemático que permite conocer, explicar y valorar el diseño, la formulación, la implementación, la operación, los resultados, e impacto de las políticas, programas, estrategias, proyectos de inversión o acciones de los entes de la Administración Pública y de las Alcaldías en el bienestar social, la calidad de vida, la pobreza, las desigualdades y los derechos humanos, y en su caso, formular las observaciones y recomendaciones para su reorientación y fortalecimiento.</w:t>
      </w:r>
    </w:p>
    <w:p w14:paraId="422A1744" w14:textId="77777777" w:rsidR="00EF4B24" w:rsidRPr="00DA1904" w:rsidRDefault="00EF4B24" w:rsidP="00DA1904">
      <w:pPr>
        <w:jc w:val="both"/>
        <w:rPr>
          <w:rFonts w:ascii="Source Sans Pro" w:hAnsi="Source Sans Pro" w:cs="Arial"/>
          <w:iCs/>
          <w:sz w:val="20"/>
          <w:szCs w:val="20"/>
        </w:rPr>
      </w:pPr>
    </w:p>
    <w:p w14:paraId="63CB5475"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 evaluación será interna y externa, tendrá por objeto detectar deficiencias y fortalezas; constituirá la base para formular las observaciones y recomendaciones para el fortalecimiento, modificación o reorientación de las políticas, programas, proyectos de inversión y acciones de gobierno.</w:t>
      </w:r>
    </w:p>
    <w:p w14:paraId="0A73F4A8" w14:textId="77777777" w:rsidR="00EF4B24" w:rsidRPr="00DA1904" w:rsidRDefault="00EF4B24" w:rsidP="00DA1904">
      <w:pPr>
        <w:jc w:val="both"/>
        <w:rPr>
          <w:rFonts w:ascii="Source Sans Pro" w:hAnsi="Source Sans Pro" w:cs="Arial"/>
          <w:b/>
          <w:iCs/>
          <w:sz w:val="20"/>
          <w:szCs w:val="20"/>
        </w:rPr>
      </w:pPr>
    </w:p>
    <w:p w14:paraId="1D7D96F1" w14:textId="77777777" w:rsidR="00EF4B24" w:rsidRPr="00DA1904" w:rsidRDefault="00EF4B24" w:rsidP="00DA1904">
      <w:pPr>
        <w:jc w:val="both"/>
        <w:rPr>
          <w:rFonts w:ascii="Source Sans Pro" w:hAnsi="Source Sans Pro" w:cs="Arial"/>
          <w:iCs/>
          <w:sz w:val="20"/>
          <w:szCs w:val="20"/>
        </w:rPr>
      </w:pPr>
      <w:bookmarkStart w:id="1" w:name="_Hlk70152749"/>
      <w:r w:rsidRPr="00DA1904">
        <w:rPr>
          <w:rFonts w:ascii="Source Sans Pro" w:hAnsi="Source Sans Pro" w:cs="Arial"/>
          <w:iCs/>
          <w:sz w:val="20"/>
          <w:szCs w:val="20"/>
        </w:rPr>
        <w:t xml:space="preserve">La evaluación interna será realizada anualmente por los entes de la Administración Pública y las Alcaldías que ejecuten programas en materia de desarrollo económico, social, urbano, rural, seguridad ciudadana y </w:t>
      </w:r>
      <w:r w:rsidRPr="00DA1904">
        <w:rPr>
          <w:rFonts w:ascii="Source Sans Pro" w:hAnsi="Source Sans Pro" w:cs="Arial"/>
          <w:iCs/>
          <w:sz w:val="20"/>
          <w:szCs w:val="20"/>
        </w:rPr>
        <w:lastRenderedPageBreak/>
        <w:t>medio ambiente, conforme a los lineamientos que emita el Consejo y a lo establecido en la Ley de Austeridad, Transparencia en Remuneraciones, Prestaciones y Ejercicio de Recursos de la Ciudad de México.</w:t>
      </w:r>
    </w:p>
    <w:bookmarkEnd w:id="1"/>
    <w:p w14:paraId="76146115" w14:textId="77777777" w:rsidR="00EF4B24" w:rsidRPr="00DA1904" w:rsidRDefault="00EF4B24" w:rsidP="00DA1904">
      <w:pPr>
        <w:jc w:val="both"/>
        <w:rPr>
          <w:rFonts w:ascii="Source Sans Pro" w:hAnsi="Source Sans Pro" w:cs="Arial"/>
          <w:iCs/>
          <w:sz w:val="20"/>
          <w:szCs w:val="20"/>
        </w:rPr>
      </w:pPr>
    </w:p>
    <w:p w14:paraId="06DD520D"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 evaluación externa es la que ejecutará el Consejo a los entes de la Administración Pública y las Alcaldías, se llevará a cabo conforme a lo dispuesto por la presente Ley.</w:t>
      </w:r>
    </w:p>
    <w:p w14:paraId="73A17418" w14:textId="77777777" w:rsidR="00EF4B24" w:rsidRPr="00DA1904" w:rsidRDefault="00EF4B24" w:rsidP="00DA1904">
      <w:pPr>
        <w:jc w:val="both"/>
        <w:rPr>
          <w:rFonts w:ascii="Source Sans Pro" w:hAnsi="Source Sans Pro" w:cs="Arial"/>
          <w:b/>
          <w:iCs/>
          <w:sz w:val="20"/>
          <w:szCs w:val="20"/>
        </w:rPr>
      </w:pPr>
    </w:p>
    <w:p w14:paraId="13EF9F7A" w14:textId="77777777" w:rsidR="00EF4B24" w:rsidRPr="00DA1904" w:rsidRDefault="00EF4B24" w:rsidP="00DA1904">
      <w:pPr>
        <w:jc w:val="both"/>
        <w:rPr>
          <w:rFonts w:ascii="Source Sans Pro" w:hAnsi="Source Sans Pro" w:cs="Arial"/>
          <w:iCs/>
          <w:sz w:val="20"/>
          <w:szCs w:val="20"/>
        </w:rPr>
      </w:pPr>
      <w:bookmarkStart w:id="2" w:name="_Hlk70154230"/>
      <w:r w:rsidRPr="00DA1904">
        <w:rPr>
          <w:rFonts w:ascii="Source Sans Pro" w:hAnsi="Source Sans Pro" w:cs="Arial"/>
          <w:b/>
          <w:bCs/>
          <w:iCs/>
          <w:sz w:val="20"/>
          <w:szCs w:val="20"/>
        </w:rPr>
        <w:t>Artículo 5.</w:t>
      </w:r>
      <w:r w:rsidRPr="00DA1904">
        <w:rPr>
          <w:rFonts w:ascii="Source Sans Pro" w:hAnsi="Source Sans Pro" w:cs="Arial"/>
          <w:b/>
          <w:iCs/>
          <w:sz w:val="20"/>
          <w:szCs w:val="20"/>
        </w:rPr>
        <w:t xml:space="preserve"> </w:t>
      </w:r>
      <w:r w:rsidRPr="00DA1904">
        <w:rPr>
          <w:rFonts w:ascii="Source Sans Pro" w:hAnsi="Source Sans Pro" w:cs="Arial"/>
          <w:iCs/>
          <w:sz w:val="20"/>
          <w:szCs w:val="20"/>
        </w:rPr>
        <w:t xml:space="preserve">Los resultados de la evaluación de las políticas, programas y acciones de gobierno que implementen los entes de la Administración Pública y las Alcaldías en la Ciudad conforme a lo dispuesto por la Ley de Austeridad, Transparencia en Remuneraciones, Prestaciones y Ejercicio de Recursos de la Ciudad de México, serán instrumentos esenciales para orientar la planeación, la programación y el presupuesto, así como para el diseño de políticas públicas. </w:t>
      </w:r>
    </w:p>
    <w:p w14:paraId="6AC5CE61" w14:textId="77777777" w:rsidR="00EF4B24" w:rsidRPr="00DA1904" w:rsidRDefault="00EF4B24" w:rsidP="00DA1904">
      <w:pPr>
        <w:jc w:val="both"/>
        <w:rPr>
          <w:rFonts w:ascii="Source Sans Pro" w:hAnsi="Source Sans Pro" w:cs="Arial"/>
          <w:iCs/>
          <w:sz w:val="20"/>
          <w:szCs w:val="20"/>
        </w:rPr>
      </w:pPr>
    </w:p>
    <w:p w14:paraId="418B4EE2"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Los procesos de evaluación normados en esta Ley tendrán la finalidad siguiente:</w:t>
      </w:r>
    </w:p>
    <w:bookmarkEnd w:id="2"/>
    <w:p w14:paraId="185E0075" w14:textId="77777777" w:rsidR="00EF4B24" w:rsidRPr="00DA1904" w:rsidRDefault="00EF4B24" w:rsidP="00DA1904">
      <w:pPr>
        <w:jc w:val="both"/>
        <w:rPr>
          <w:rFonts w:ascii="Source Sans Pro" w:hAnsi="Source Sans Pro" w:cs="Arial"/>
          <w:iCs/>
          <w:sz w:val="20"/>
          <w:szCs w:val="20"/>
        </w:rPr>
      </w:pPr>
    </w:p>
    <w:p w14:paraId="69443F80" w14:textId="77777777" w:rsidR="00EF4B24" w:rsidRPr="00DA1904" w:rsidRDefault="00EF4B24" w:rsidP="00DA1904">
      <w:pPr>
        <w:numPr>
          <w:ilvl w:val="0"/>
          <w:numId w:val="10"/>
        </w:numPr>
        <w:jc w:val="both"/>
        <w:rPr>
          <w:rFonts w:ascii="Source Sans Pro" w:hAnsi="Source Sans Pro" w:cs="Arial"/>
          <w:iCs/>
          <w:sz w:val="20"/>
          <w:szCs w:val="20"/>
        </w:rPr>
      </w:pPr>
      <w:r w:rsidRPr="00DA1904">
        <w:rPr>
          <w:rFonts w:ascii="Source Sans Pro" w:hAnsi="Source Sans Pro" w:cs="Arial"/>
          <w:iCs/>
          <w:sz w:val="20"/>
          <w:szCs w:val="20"/>
        </w:rPr>
        <w:t>Mejorar el diseño de las políticas públicas, programas, proyectos y acciones para elevar el bienestar social, la calidad de vida y garantizar el derecho de las personas vecinas y habitantes de la Ciudad, al buen gobierno y a la buena administración pública;</w:t>
      </w:r>
    </w:p>
    <w:p w14:paraId="7A44F7C6" w14:textId="77777777" w:rsidR="00EF4B24" w:rsidRPr="00DA1904" w:rsidRDefault="00EF4B24" w:rsidP="00DA1904">
      <w:pPr>
        <w:jc w:val="both"/>
        <w:rPr>
          <w:rFonts w:ascii="Source Sans Pro" w:hAnsi="Source Sans Pro" w:cs="Arial"/>
          <w:iCs/>
          <w:sz w:val="20"/>
          <w:szCs w:val="20"/>
        </w:rPr>
      </w:pPr>
    </w:p>
    <w:p w14:paraId="42E264CF" w14:textId="77777777" w:rsidR="00EF4B24" w:rsidRPr="00DA1904" w:rsidRDefault="00EF4B24" w:rsidP="00DA1904">
      <w:pPr>
        <w:numPr>
          <w:ilvl w:val="0"/>
          <w:numId w:val="10"/>
        </w:numPr>
        <w:jc w:val="both"/>
        <w:rPr>
          <w:rFonts w:ascii="Source Sans Pro" w:hAnsi="Source Sans Pro" w:cs="Arial"/>
          <w:iCs/>
          <w:sz w:val="20"/>
          <w:szCs w:val="20"/>
        </w:rPr>
      </w:pPr>
      <w:r w:rsidRPr="00DA1904">
        <w:rPr>
          <w:rFonts w:ascii="Source Sans Pro" w:hAnsi="Source Sans Pro" w:cs="Arial"/>
          <w:iCs/>
          <w:sz w:val="20"/>
          <w:szCs w:val="20"/>
        </w:rPr>
        <w:t>Contribuir a la articulación de esfuerzos institucionales encaminados a combatir y erradicar la pobreza, los diferentes tipos de exclusiones y carencias que sufre la población de la Ciudad, así como reducir las brechas de desigualdad social, económica y territorial;</w:t>
      </w:r>
    </w:p>
    <w:p w14:paraId="02423909" w14:textId="77777777" w:rsidR="00EF4B24" w:rsidRPr="00DA1904" w:rsidRDefault="00EF4B24" w:rsidP="00DA1904">
      <w:pPr>
        <w:jc w:val="both"/>
        <w:rPr>
          <w:rFonts w:ascii="Source Sans Pro" w:hAnsi="Source Sans Pro" w:cs="Arial"/>
          <w:iCs/>
          <w:sz w:val="20"/>
          <w:szCs w:val="20"/>
        </w:rPr>
      </w:pPr>
    </w:p>
    <w:p w14:paraId="4192CDF5" w14:textId="77777777" w:rsidR="00EF4B24" w:rsidRPr="00DA1904" w:rsidRDefault="00EF4B24" w:rsidP="00DA1904">
      <w:pPr>
        <w:numPr>
          <w:ilvl w:val="0"/>
          <w:numId w:val="10"/>
        </w:numPr>
        <w:jc w:val="both"/>
        <w:rPr>
          <w:rFonts w:ascii="Source Sans Pro" w:hAnsi="Source Sans Pro" w:cs="Arial"/>
          <w:iCs/>
          <w:sz w:val="20"/>
          <w:szCs w:val="20"/>
        </w:rPr>
      </w:pPr>
      <w:r w:rsidRPr="00DA1904">
        <w:rPr>
          <w:rFonts w:ascii="Source Sans Pro" w:hAnsi="Source Sans Pro" w:cs="Arial"/>
          <w:iCs/>
          <w:sz w:val="20"/>
          <w:szCs w:val="20"/>
        </w:rPr>
        <w:t>Fortalecer las acciones para el cumplimiento y ampliación en el acceso a los derechos económicos, sociales, culturales y ambientales reconocidos en la Constitución;</w:t>
      </w:r>
    </w:p>
    <w:p w14:paraId="37F418FB" w14:textId="77777777" w:rsidR="00EF4B24" w:rsidRPr="00DA1904" w:rsidRDefault="00EF4B24" w:rsidP="00DA1904">
      <w:pPr>
        <w:jc w:val="both"/>
        <w:rPr>
          <w:rFonts w:ascii="Source Sans Pro" w:hAnsi="Source Sans Pro" w:cs="Arial"/>
          <w:iCs/>
          <w:sz w:val="20"/>
          <w:szCs w:val="20"/>
        </w:rPr>
      </w:pPr>
    </w:p>
    <w:p w14:paraId="2A6F3205" w14:textId="77777777" w:rsidR="00EF4B24" w:rsidRPr="00DA1904" w:rsidRDefault="00EF4B24" w:rsidP="00DA1904">
      <w:pPr>
        <w:numPr>
          <w:ilvl w:val="0"/>
          <w:numId w:val="10"/>
        </w:numPr>
        <w:jc w:val="both"/>
        <w:rPr>
          <w:rFonts w:ascii="Source Sans Pro" w:hAnsi="Source Sans Pro" w:cs="Arial"/>
          <w:iCs/>
          <w:sz w:val="20"/>
          <w:szCs w:val="20"/>
        </w:rPr>
      </w:pPr>
      <w:r w:rsidRPr="00DA1904">
        <w:rPr>
          <w:rFonts w:ascii="Source Sans Pro" w:hAnsi="Source Sans Pro" w:cs="Arial"/>
          <w:iCs/>
          <w:sz w:val="20"/>
          <w:szCs w:val="20"/>
        </w:rPr>
        <w:t>Contribuir a mejorar la calidad técnica y la consistencia de los programas, estrategias, acciones y políticas de la Administración Pública y de las Alcaldías en materia de desarrollo social, desarrollo económico, desarrollo urbano y rural, medio ambiente y seguridad ciudadana, y</w:t>
      </w:r>
    </w:p>
    <w:p w14:paraId="06DEC5AF" w14:textId="77777777" w:rsidR="00EF4B24" w:rsidRPr="00DA1904" w:rsidRDefault="00EF4B24" w:rsidP="00DA1904">
      <w:pPr>
        <w:jc w:val="both"/>
        <w:rPr>
          <w:rFonts w:ascii="Source Sans Pro" w:hAnsi="Source Sans Pro" w:cs="Arial"/>
          <w:iCs/>
          <w:sz w:val="20"/>
          <w:szCs w:val="20"/>
        </w:rPr>
      </w:pPr>
    </w:p>
    <w:p w14:paraId="2B527236" w14:textId="77777777" w:rsidR="00EF4B24" w:rsidRPr="00DA1904" w:rsidRDefault="00EF4B24" w:rsidP="00DA1904">
      <w:pPr>
        <w:numPr>
          <w:ilvl w:val="0"/>
          <w:numId w:val="10"/>
        </w:numPr>
        <w:jc w:val="both"/>
        <w:rPr>
          <w:rFonts w:ascii="Source Sans Pro" w:hAnsi="Source Sans Pro" w:cs="Arial"/>
          <w:iCs/>
          <w:sz w:val="20"/>
          <w:szCs w:val="20"/>
        </w:rPr>
      </w:pPr>
      <w:r w:rsidRPr="00DA1904">
        <w:rPr>
          <w:rFonts w:ascii="Source Sans Pro" w:hAnsi="Source Sans Pro" w:cs="Arial"/>
          <w:iCs/>
          <w:sz w:val="20"/>
          <w:szCs w:val="20"/>
        </w:rPr>
        <w:t xml:space="preserve">Retroalimentar los procesos de planeación de la Ciudad y el fortalecimiento del Sistema de Planeación, </w:t>
      </w:r>
      <w:r w:rsidRPr="00DA1904">
        <w:rPr>
          <w:rFonts w:ascii="Source Sans Pro" w:hAnsi="Source Sans Pro" w:cs="Arial"/>
          <w:sz w:val="20"/>
          <w:szCs w:val="20"/>
        </w:rPr>
        <w:t>conforme a la legislación en la materia</w:t>
      </w:r>
      <w:r w:rsidRPr="00DA1904">
        <w:rPr>
          <w:rFonts w:ascii="Source Sans Pro" w:hAnsi="Source Sans Pro" w:cs="Arial"/>
          <w:iCs/>
          <w:sz w:val="20"/>
          <w:szCs w:val="20"/>
        </w:rPr>
        <w:t>.</w:t>
      </w:r>
    </w:p>
    <w:p w14:paraId="14F45ED5" w14:textId="77777777" w:rsidR="00EF4B24" w:rsidRPr="00DA1904" w:rsidRDefault="00EF4B24" w:rsidP="00DA1904">
      <w:pPr>
        <w:jc w:val="both"/>
        <w:rPr>
          <w:rFonts w:ascii="Source Sans Pro" w:hAnsi="Source Sans Pro" w:cs="Arial"/>
          <w:b/>
          <w:iCs/>
          <w:sz w:val="20"/>
          <w:szCs w:val="20"/>
        </w:rPr>
      </w:pPr>
    </w:p>
    <w:p w14:paraId="7DE6C35A"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TÍTULO SEGUNDO</w:t>
      </w:r>
    </w:p>
    <w:p w14:paraId="18E159D2"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DEL CONSEJO DE EVALUACIÓN</w:t>
      </w:r>
    </w:p>
    <w:p w14:paraId="183F862A" w14:textId="77777777" w:rsidR="00EF4B24" w:rsidRPr="00DA1904" w:rsidRDefault="00EF4B24" w:rsidP="00DA1904">
      <w:pPr>
        <w:jc w:val="center"/>
        <w:rPr>
          <w:rFonts w:ascii="Source Sans Pro" w:hAnsi="Source Sans Pro" w:cs="Arial"/>
          <w:b/>
          <w:iCs/>
          <w:sz w:val="20"/>
          <w:szCs w:val="20"/>
        </w:rPr>
      </w:pPr>
    </w:p>
    <w:p w14:paraId="580AA790"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w:t>
      </w:r>
    </w:p>
    <w:p w14:paraId="2BCB22E5"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ORGANIZACIÓN, DESIGNACIÓN Y ATRIBUCIONES</w:t>
      </w:r>
    </w:p>
    <w:p w14:paraId="2B066E07"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DEL CONSEJO DE EVALUACIÓN</w:t>
      </w:r>
    </w:p>
    <w:p w14:paraId="30B7DD48" w14:textId="77777777" w:rsidR="00EF4B24" w:rsidRPr="00DA1904" w:rsidRDefault="00EF4B24" w:rsidP="00DA1904">
      <w:pPr>
        <w:jc w:val="both"/>
        <w:rPr>
          <w:rFonts w:ascii="Source Sans Pro" w:hAnsi="Source Sans Pro" w:cs="Arial"/>
          <w:b/>
          <w:iCs/>
          <w:sz w:val="20"/>
          <w:szCs w:val="20"/>
        </w:rPr>
      </w:pPr>
    </w:p>
    <w:p w14:paraId="18B0EBB9"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6</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es un organismo constitucional autónomo técnico colegiado e imparcial, de carácter especializado en evaluación, con personalidad jurídica y patrimonio propios, autonomía técnica y de gestión, así como capacidad para decidir sobre el ejercicio de su presupuesto, determinar su organización interna y encargado de la evaluación de las políticas, programas y acciones que implementen los entes de la Administración Pública y las Alcaldías.</w:t>
      </w:r>
    </w:p>
    <w:p w14:paraId="564FE682" w14:textId="77777777" w:rsidR="00EF4B24" w:rsidRPr="00DA1904" w:rsidRDefault="00EF4B24" w:rsidP="00DA1904">
      <w:pPr>
        <w:jc w:val="both"/>
        <w:rPr>
          <w:rFonts w:ascii="Source Sans Pro" w:hAnsi="Source Sans Pro" w:cs="Arial"/>
          <w:iCs/>
          <w:sz w:val="20"/>
          <w:szCs w:val="20"/>
        </w:rPr>
      </w:pPr>
    </w:p>
    <w:p w14:paraId="524ADBF2"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Su funcionamiento será regulado por el Estatuto Orgánico, que al efecto expida el propio Consejo.</w:t>
      </w:r>
    </w:p>
    <w:p w14:paraId="1CE4C123" w14:textId="77777777" w:rsidR="00EF4B24" w:rsidRPr="00DA1904" w:rsidRDefault="00EF4B24" w:rsidP="00DA1904">
      <w:pPr>
        <w:jc w:val="both"/>
        <w:rPr>
          <w:rFonts w:ascii="Source Sans Pro" w:hAnsi="Source Sans Pro" w:cs="Arial"/>
          <w:b/>
          <w:iCs/>
          <w:sz w:val="20"/>
          <w:szCs w:val="20"/>
        </w:rPr>
      </w:pPr>
    </w:p>
    <w:p w14:paraId="0ED2169D"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7</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Congreso asignará el presupuesto necesario para garantizar de manera oportuna y eficiente el cumplimiento de las obligaciones conferidas al Consejo.</w:t>
      </w:r>
    </w:p>
    <w:p w14:paraId="2CBA2FAC" w14:textId="77777777" w:rsidR="00EF4B24" w:rsidRPr="00DA1904" w:rsidRDefault="00EF4B24" w:rsidP="00DA1904">
      <w:pPr>
        <w:jc w:val="both"/>
        <w:rPr>
          <w:rFonts w:ascii="Source Sans Pro" w:hAnsi="Source Sans Pro" w:cs="Arial"/>
          <w:b/>
          <w:iCs/>
          <w:sz w:val="20"/>
          <w:szCs w:val="20"/>
        </w:rPr>
      </w:pPr>
    </w:p>
    <w:p w14:paraId="7DC39A85"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8.</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tendrá las siguientes atribuciones:</w:t>
      </w:r>
    </w:p>
    <w:p w14:paraId="540BD3A1" w14:textId="77777777" w:rsidR="00EF4B24" w:rsidRPr="00DA1904" w:rsidRDefault="00EF4B24" w:rsidP="00DA1904">
      <w:pPr>
        <w:jc w:val="both"/>
        <w:rPr>
          <w:rFonts w:ascii="Source Sans Pro" w:hAnsi="Source Sans Pro" w:cs="Arial"/>
          <w:iCs/>
          <w:sz w:val="20"/>
          <w:szCs w:val="20"/>
        </w:rPr>
      </w:pPr>
    </w:p>
    <w:p w14:paraId="64C2B64E"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Realizar la evaluación externa de las políticas, programas, estrategias, proyectos de inversión y acciones de la Administración Pública y de las Alcaldías, en materia de desarrollo social, económico, urbano y rural; así como medio ambiente y seguridad ciudadana;</w:t>
      </w:r>
    </w:p>
    <w:p w14:paraId="1CD8C0FB" w14:textId="77777777" w:rsidR="00EF4B24" w:rsidRPr="00DA1904" w:rsidRDefault="00EF4B24" w:rsidP="00DA1904">
      <w:pPr>
        <w:jc w:val="both"/>
        <w:rPr>
          <w:rFonts w:ascii="Source Sans Pro" w:hAnsi="Source Sans Pro" w:cs="Arial"/>
          <w:iCs/>
          <w:sz w:val="20"/>
          <w:szCs w:val="20"/>
        </w:rPr>
      </w:pPr>
    </w:p>
    <w:p w14:paraId="42700D36"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las metodologías y, en su caso, los indicadores a efecto de:</w:t>
      </w:r>
    </w:p>
    <w:p w14:paraId="5FB7BB04" w14:textId="77777777" w:rsidR="00EF4B24" w:rsidRPr="00DA1904" w:rsidRDefault="00EF4B24" w:rsidP="00DA1904">
      <w:pPr>
        <w:jc w:val="both"/>
        <w:rPr>
          <w:rFonts w:ascii="Source Sans Pro" w:hAnsi="Source Sans Pro" w:cs="Arial"/>
          <w:iCs/>
          <w:sz w:val="20"/>
          <w:szCs w:val="20"/>
        </w:rPr>
      </w:pPr>
    </w:p>
    <w:p w14:paraId="268E5F99" w14:textId="77777777" w:rsidR="00EF4B24" w:rsidRPr="00DA1904" w:rsidRDefault="00EF4B24" w:rsidP="00DA1904">
      <w:pPr>
        <w:numPr>
          <w:ilvl w:val="0"/>
          <w:numId w:val="21"/>
        </w:numPr>
        <w:jc w:val="both"/>
        <w:rPr>
          <w:rFonts w:ascii="Source Sans Pro" w:hAnsi="Source Sans Pro" w:cs="Arial"/>
          <w:iCs/>
          <w:sz w:val="20"/>
          <w:szCs w:val="20"/>
        </w:rPr>
      </w:pPr>
      <w:r w:rsidRPr="00DA1904">
        <w:rPr>
          <w:rFonts w:ascii="Source Sans Pro" w:hAnsi="Source Sans Pro" w:cs="Arial"/>
          <w:iCs/>
          <w:sz w:val="20"/>
          <w:szCs w:val="20"/>
        </w:rPr>
        <w:t>Medir las condiciones de pobreza, el índice de bienestar social, la desigualdad de la Ciudad y publicar sus resultados;</w:t>
      </w:r>
    </w:p>
    <w:p w14:paraId="3EF62D93" w14:textId="77777777" w:rsidR="00EF4B24" w:rsidRPr="00DA1904" w:rsidRDefault="00EF4B24" w:rsidP="00DA1904">
      <w:pPr>
        <w:jc w:val="both"/>
        <w:rPr>
          <w:rFonts w:ascii="Source Sans Pro" w:hAnsi="Source Sans Pro" w:cs="Arial"/>
          <w:iCs/>
          <w:sz w:val="20"/>
          <w:szCs w:val="20"/>
        </w:rPr>
      </w:pPr>
    </w:p>
    <w:p w14:paraId="053F34B3" w14:textId="77777777" w:rsidR="00EF4B24" w:rsidRPr="00DA1904" w:rsidRDefault="00EF4B24" w:rsidP="00DA1904">
      <w:pPr>
        <w:numPr>
          <w:ilvl w:val="0"/>
          <w:numId w:val="21"/>
        </w:numPr>
        <w:jc w:val="both"/>
        <w:rPr>
          <w:rFonts w:ascii="Source Sans Pro" w:hAnsi="Source Sans Pro" w:cs="Arial"/>
          <w:iCs/>
          <w:sz w:val="20"/>
          <w:szCs w:val="20"/>
        </w:rPr>
      </w:pPr>
      <w:r w:rsidRPr="00DA1904">
        <w:rPr>
          <w:rFonts w:ascii="Source Sans Pro" w:hAnsi="Source Sans Pro" w:cs="Arial"/>
          <w:iCs/>
          <w:sz w:val="20"/>
          <w:szCs w:val="20"/>
        </w:rPr>
        <w:t>Medir el avance en materia de desarrollo económico, urbano y rural, así como en materia de medio ambiente y seguridad ciudadana, y</w:t>
      </w:r>
    </w:p>
    <w:p w14:paraId="64D577C3" w14:textId="77777777" w:rsidR="00EF4B24" w:rsidRPr="00DA1904" w:rsidRDefault="00EF4B24" w:rsidP="00DA1904">
      <w:pPr>
        <w:jc w:val="both"/>
        <w:rPr>
          <w:rFonts w:ascii="Source Sans Pro" w:hAnsi="Source Sans Pro" w:cs="Arial"/>
          <w:iCs/>
          <w:sz w:val="20"/>
          <w:szCs w:val="20"/>
        </w:rPr>
      </w:pPr>
    </w:p>
    <w:p w14:paraId="6C6071A4" w14:textId="77777777" w:rsidR="00EF4B24" w:rsidRPr="00DA1904" w:rsidRDefault="00EF4B24" w:rsidP="00DA1904">
      <w:pPr>
        <w:numPr>
          <w:ilvl w:val="0"/>
          <w:numId w:val="21"/>
        </w:numPr>
        <w:jc w:val="both"/>
        <w:rPr>
          <w:rFonts w:ascii="Source Sans Pro" w:hAnsi="Source Sans Pro" w:cs="Arial"/>
          <w:iCs/>
          <w:sz w:val="20"/>
          <w:szCs w:val="20"/>
        </w:rPr>
      </w:pPr>
      <w:r w:rsidRPr="00DA1904">
        <w:rPr>
          <w:rFonts w:ascii="Source Sans Pro" w:hAnsi="Source Sans Pro" w:cs="Arial"/>
          <w:iCs/>
          <w:sz w:val="20"/>
          <w:szCs w:val="20"/>
        </w:rPr>
        <w:t>Realizar la evaluación de políticas y programas sociales y económicos.</w:t>
      </w:r>
    </w:p>
    <w:p w14:paraId="4AF49FCE" w14:textId="77777777" w:rsidR="00EF4B24" w:rsidRPr="00DA1904" w:rsidRDefault="00EF4B24" w:rsidP="00DA1904">
      <w:pPr>
        <w:jc w:val="both"/>
        <w:rPr>
          <w:rFonts w:ascii="Source Sans Pro" w:hAnsi="Source Sans Pro" w:cs="Arial"/>
          <w:iCs/>
          <w:sz w:val="20"/>
          <w:szCs w:val="20"/>
        </w:rPr>
      </w:pPr>
    </w:p>
    <w:p w14:paraId="25A38C29"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Remitir un informe de actividades y explicativo al Congreso, a la persona titular de la Jefatura de Gobierno y al Comité Coordinador del Sistema Anticorrupción Local sobre la acciones y resultados de las evaluaciones, cuando menos una vez al año, a efecto de revisar el gasto presupuestario y la evaluación de las políticas públicas;</w:t>
      </w:r>
    </w:p>
    <w:p w14:paraId="0E44D112" w14:textId="77777777" w:rsidR="00EF4B24" w:rsidRPr="00DA1904" w:rsidRDefault="00EF4B24" w:rsidP="00DA1904">
      <w:pPr>
        <w:jc w:val="both"/>
        <w:rPr>
          <w:rFonts w:ascii="Source Sans Pro" w:hAnsi="Source Sans Pro" w:cs="Arial"/>
          <w:iCs/>
          <w:sz w:val="20"/>
          <w:szCs w:val="20"/>
        </w:rPr>
      </w:pPr>
    </w:p>
    <w:p w14:paraId="011560A8"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el Programa Anual de Evaluaciones;</w:t>
      </w:r>
    </w:p>
    <w:p w14:paraId="2C29BA97" w14:textId="77777777" w:rsidR="00EF4B24" w:rsidRPr="00DA1904" w:rsidRDefault="00EF4B24" w:rsidP="00DA1904">
      <w:pPr>
        <w:jc w:val="both"/>
        <w:rPr>
          <w:rFonts w:ascii="Source Sans Pro" w:hAnsi="Source Sans Pro" w:cs="Arial"/>
          <w:iCs/>
          <w:sz w:val="20"/>
          <w:szCs w:val="20"/>
        </w:rPr>
      </w:pPr>
    </w:p>
    <w:p w14:paraId="57E7F71D"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la integración de los Comités de Evaluación;</w:t>
      </w:r>
    </w:p>
    <w:p w14:paraId="79000B15" w14:textId="77777777" w:rsidR="00EF4B24" w:rsidRPr="00DA1904" w:rsidRDefault="00EF4B24" w:rsidP="00DA1904">
      <w:pPr>
        <w:jc w:val="both"/>
        <w:rPr>
          <w:rFonts w:ascii="Source Sans Pro" w:hAnsi="Source Sans Pro" w:cs="Arial"/>
          <w:iCs/>
          <w:sz w:val="20"/>
          <w:szCs w:val="20"/>
        </w:rPr>
      </w:pPr>
    </w:p>
    <w:p w14:paraId="11B60A3C"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y modificar su Estatuto Orgánico;</w:t>
      </w:r>
    </w:p>
    <w:p w14:paraId="0FB35EF7" w14:textId="77777777" w:rsidR="00EF4B24" w:rsidRPr="00DA1904" w:rsidRDefault="00EF4B24" w:rsidP="00DA1904">
      <w:pPr>
        <w:jc w:val="both"/>
        <w:rPr>
          <w:rFonts w:ascii="Source Sans Pro" w:hAnsi="Source Sans Pro" w:cs="Arial"/>
          <w:iCs/>
          <w:sz w:val="20"/>
          <w:szCs w:val="20"/>
        </w:rPr>
      </w:pPr>
    </w:p>
    <w:p w14:paraId="6F4EE1ED"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a propuesta de los Comités de Evaluación, las recomendaciones para orientar el mejoramiento de las políticas, programas y acciones de gobierno;</w:t>
      </w:r>
    </w:p>
    <w:p w14:paraId="403E23C7" w14:textId="77777777" w:rsidR="00EF4B24" w:rsidRPr="00DA1904" w:rsidRDefault="00EF4B24" w:rsidP="00DA1904">
      <w:pPr>
        <w:jc w:val="both"/>
        <w:rPr>
          <w:rFonts w:ascii="Source Sans Pro" w:hAnsi="Source Sans Pro" w:cs="Arial"/>
          <w:iCs/>
          <w:sz w:val="20"/>
          <w:szCs w:val="20"/>
        </w:rPr>
      </w:pPr>
    </w:p>
    <w:p w14:paraId="2AEF6BAD"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Dar seguimiento a las recomendaciones emitidas en los términos que esta Ley señala;</w:t>
      </w:r>
    </w:p>
    <w:p w14:paraId="3E029248" w14:textId="77777777" w:rsidR="00EF4B24" w:rsidRPr="00DA1904" w:rsidRDefault="00EF4B24" w:rsidP="00DA1904">
      <w:pPr>
        <w:jc w:val="both"/>
        <w:rPr>
          <w:rFonts w:ascii="Source Sans Pro" w:hAnsi="Source Sans Pro" w:cs="Arial"/>
          <w:iCs/>
          <w:sz w:val="20"/>
          <w:szCs w:val="20"/>
        </w:rPr>
      </w:pPr>
    </w:p>
    <w:p w14:paraId="03B2A41C"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el proyecto de presupuesto del Consejo para su remisión a la Secretaría de Administración y Finanzas; la cual</w:t>
      </w:r>
      <w:r w:rsidRPr="00DA1904">
        <w:rPr>
          <w:rFonts w:ascii="Source Sans Pro" w:hAnsi="Source Sans Pro" w:cs="Arial"/>
          <w:sz w:val="20"/>
          <w:szCs w:val="20"/>
        </w:rPr>
        <w:t xml:space="preserve"> deberá integrarlo, en el Proyecto de Presupuesto de Egresos que remita al Congreso, de conformidad con la Ley de Austeridad, Transparencia en Remuneraciones, Prestaciones y Ejercicio de Recursos de la Ciudad de México;</w:t>
      </w:r>
    </w:p>
    <w:p w14:paraId="774E7260" w14:textId="77777777" w:rsidR="00EF4B24" w:rsidRPr="00DA1904" w:rsidRDefault="00EF4B24" w:rsidP="00DA1904">
      <w:pPr>
        <w:jc w:val="both"/>
        <w:rPr>
          <w:rFonts w:ascii="Source Sans Pro" w:hAnsi="Source Sans Pro" w:cs="Arial"/>
          <w:iCs/>
          <w:sz w:val="20"/>
          <w:szCs w:val="20"/>
        </w:rPr>
      </w:pPr>
    </w:p>
    <w:p w14:paraId="1786D386"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Analizar y en su caso, aprobar la opinión técnica derivada de la evaluación sobre la orientación y distribución del gasto público y del Presupuesto de Egresos de la Ciudad, para su remisión a la Secretaría de Administración y Finanzas;</w:t>
      </w:r>
    </w:p>
    <w:p w14:paraId="2A6D7EE4" w14:textId="77777777" w:rsidR="00EF4B24" w:rsidRPr="00DA1904" w:rsidRDefault="00EF4B24" w:rsidP="00DA1904">
      <w:pPr>
        <w:jc w:val="both"/>
        <w:rPr>
          <w:rFonts w:ascii="Source Sans Pro" w:hAnsi="Source Sans Pro" w:cs="Arial"/>
          <w:iCs/>
          <w:sz w:val="20"/>
          <w:szCs w:val="20"/>
        </w:rPr>
      </w:pPr>
    </w:p>
    <w:p w14:paraId="45A9C80B"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Presentar ante el Congreso iniciativas de reformas legales o constitucionales, en el ámbito de su competencia;</w:t>
      </w:r>
    </w:p>
    <w:p w14:paraId="1D6C3852" w14:textId="77777777" w:rsidR="00EF4B24" w:rsidRPr="00DA1904" w:rsidRDefault="00EF4B24" w:rsidP="00DA1904">
      <w:pPr>
        <w:jc w:val="both"/>
        <w:rPr>
          <w:rFonts w:ascii="Source Sans Pro" w:hAnsi="Source Sans Pro" w:cs="Arial"/>
          <w:iCs/>
          <w:sz w:val="20"/>
          <w:szCs w:val="20"/>
        </w:rPr>
      </w:pPr>
    </w:p>
    <w:p w14:paraId="5BB971F6"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Presentar acciones de inconstitucionalidad, controversias constitucionales y acciones por omisión legislativa, en el ámbito de su competencia;</w:t>
      </w:r>
    </w:p>
    <w:p w14:paraId="7455D1D7" w14:textId="77777777" w:rsidR="00EF4B24" w:rsidRPr="00DA1904" w:rsidRDefault="00EF4B24" w:rsidP="00DA1904">
      <w:pPr>
        <w:jc w:val="both"/>
        <w:rPr>
          <w:rFonts w:ascii="Source Sans Pro" w:hAnsi="Source Sans Pro" w:cs="Arial"/>
          <w:iCs/>
          <w:sz w:val="20"/>
          <w:szCs w:val="20"/>
        </w:rPr>
      </w:pPr>
    </w:p>
    <w:p w14:paraId="1B601F64"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Aprobar el programa de capacitación para las personas enlaces de la Administración Pública y de las Alcaldías, responsables de la planeación y la evaluación de programas y acciones de gobierno;</w:t>
      </w:r>
    </w:p>
    <w:p w14:paraId="51A10396" w14:textId="77777777" w:rsidR="00EF4B24" w:rsidRPr="00DA1904" w:rsidRDefault="00EF4B24" w:rsidP="00DA1904">
      <w:pPr>
        <w:jc w:val="both"/>
        <w:rPr>
          <w:rFonts w:ascii="Source Sans Pro" w:hAnsi="Source Sans Pro" w:cs="Arial"/>
          <w:iCs/>
          <w:sz w:val="20"/>
          <w:szCs w:val="20"/>
        </w:rPr>
      </w:pPr>
    </w:p>
    <w:p w14:paraId="29137D8A"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Diseñar indicadores y metodologías para la evaluación de políticas y programas sociales y económicos;</w:t>
      </w:r>
    </w:p>
    <w:p w14:paraId="6BC3EE1F" w14:textId="77777777" w:rsidR="00EF4B24" w:rsidRPr="00DA1904" w:rsidRDefault="00EF4B24" w:rsidP="00DA1904">
      <w:pPr>
        <w:jc w:val="both"/>
        <w:rPr>
          <w:rFonts w:ascii="Source Sans Pro" w:hAnsi="Source Sans Pro" w:cs="Arial"/>
          <w:iCs/>
          <w:sz w:val="20"/>
          <w:szCs w:val="20"/>
        </w:rPr>
      </w:pPr>
    </w:p>
    <w:p w14:paraId="5693170B"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Establecer acciones de coordinación con el Instituto de Planeación y la instancia ejecutora del Sistema Integral de Derechos Humanos;</w:t>
      </w:r>
    </w:p>
    <w:p w14:paraId="63E7DD88" w14:textId="77777777" w:rsidR="00EF4B24" w:rsidRPr="00DA1904" w:rsidRDefault="00EF4B24" w:rsidP="00DA1904">
      <w:pPr>
        <w:jc w:val="both"/>
        <w:rPr>
          <w:rFonts w:ascii="Source Sans Pro" w:hAnsi="Source Sans Pro" w:cs="Arial"/>
          <w:iCs/>
          <w:sz w:val="20"/>
          <w:szCs w:val="20"/>
        </w:rPr>
      </w:pPr>
    </w:p>
    <w:p w14:paraId="512A90C2"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Elaborar lineamientos para evaluación interna de los entes de la Administración Pública y las Alcaldías;</w:t>
      </w:r>
    </w:p>
    <w:p w14:paraId="690040F5" w14:textId="77777777" w:rsidR="00EF4B24" w:rsidRPr="00DA1904" w:rsidRDefault="00EF4B24" w:rsidP="00DA1904">
      <w:pPr>
        <w:jc w:val="both"/>
        <w:rPr>
          <w:rFonts w:ascii="Source Sans Pro" w:hAnsi="Source Sans Pro" w:cs="Arial"/>
          <w:iCs/>
          <w:sz w:val="20"/>
          <w:szCs w:val="20"/>
        </w:rPr>
      </w:pPr>
    </w:p>
    <w:p w14:paraId="49C8F914"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 xml:space="preserve">Establecer el proceso de evaluación para verificar el cumplimiento progresivo de las metas del Sistema </w:t>
      </w:r>
      <w:proofErr w:type="spellStart"/>
      <w:r w:rsidRPr="00DA1904">
        <w:rPr>
          <w:rFonts w:ascii="Source Sans Pro" w:hAnsi="Source Sans Pro" w:cs="Arial"/>
          <w:iCs/>
          <w:sz w:val="20"/>
          <w:szCs w:val="20"/>
        </w:rPr>
        <w:t>lntegral</w:t>
      </w:r>
      <w:proofErr w:type="spellEnd"/>
      <w:r w:rsidRPr="00DA1904">
        <w:rPr>
          <w:rFonts w:ascii="Source Sans Pro" w:hAnsi="Source Sans Pro" w:cs="Arial"/>
          <w:iCs/>
          <w:sz w:val="20"/>
          <w:szCs w:val="20"/>
        </w:rPr>
        <w:t xml:space="preserve"> de Derechos Humanos y del Sistema de Planeación;</w:t>
      </w:r>
    </w:p>
    <w:p w14:paraId="3E085AB1" w14:textId="77777777" w:rsidR="00EF4B24" w:rsidRPr="00DA1904" w:rsidRDefault="00EF4B24" w:rsidP="00DA1904">
      <w:pPr>
        <w:jc w:val="both"/>
        <w:rPr>
          <w:rFonts w:ascii="Source Sans Pro" w:hAnsi="Source Sans Pro" w:cs="Arial"/>
          <w:iCs/>
          <w:sz w:val="20"/>
          <w:szCs w:val="20"/>
        </w:rPr>
      </w:pPr>
    </w:p>
    <w:p w14:paraId="618C1DC1"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Celebrar acuerdos y convenios interinstitucionales con entidades equivalentes nacionales e internacionales, instituciones de educación superior,  entidades de la Administración Pública y Alcaldías, que favorezcan la cooperación en materia de evaluación de programas y políticas, la medición de las condiciones de pobreza, desigualdad y acceso a los derechos sociales; así como con las áreas de evaluación de los poderes Legislativo y Judicial y los organismos constitucionales autónomos de la Ciudad de México, y</w:t>
      </w:r>
    </w:p>
    <w:p w14:paraId="575E4CB4" w14:textId="77777777" w:rsidR="00EF4B24" w:rsidRPr="00DA1904" w:rsidRDefault="00EF4B24" w:rsidP="00DA1904">
      <w:pPr>
        <w:jc w:val="both"/>
        <w:rPr>
          <w:rFonts w:ascii="Source Sans Pro" w:hAnsi="Source Sans Pro" w:cs="Arial"/>
          <w:iCs/>
          <w:sz w:val="20"/>
          <w:szCs w:val="20"/>
        </w:rPr>
      </w:pPr>
    </w:p>
    <w:p w14:paraId="57B17C31" w14:textId="77777777" w:rsidR="00EF4B24" w:rsidRPr="00DA1904" w:rsidRDefault="00EF4B24" w:rsidP="00DA1904">
      <w:pPr>
        <w:numPr>
          <w:ilvl w:val="0"/>
          <w:numId w:val="13"/>
        </w:numPr>
        <w:jc w:val="both"/>
        <w:rPr>
          <w:rFonts w:ascii="Source Sans Pro" w:hAnsi="Source Sans Pro" w:cs="Arial"/>
          <w:iCs/>
          <w:sz w:val="20"/>
          <w:szCs w:val="20"/>
        </w:rPr>
      </w:pPr>
      <w:r w:rsidRPr="00DA1904">
        <w:rPr>
          <w:rFonts w:ascii="Source Sans Pro" w:hAnsi="Source Sans Pro" w:cs="Arial"/>
          <w:iCs/>
          <w:sz w:val="20"/>
          <w:szCs w:val="20"/>
        </w:rPr>
        <w:t>Las demás necesarias para el cumplimiento de sus funciones.</w:t>
      </w:r>
    </w:p>
    <w:p w14:paraId="4EF645BB" w14:textId="77777777" w:rsidR="00EF4B24" w:rsidRPr="00DA1904" w:rsidRDefault="00EF4B24" w:rsidP="00DA1904">
      <w:pPr>
        <w:jc w:val="both"/>
        <w:rPr>
          <w:rFonts w:ascii="Source Sans Pro" w:hAnsi="Source Sans Pro" w:cs="Arial"/>
          <w:b/>
          <w:iCs/>
          <w:sz w:val="20"/>
          <w:szCs w:val="20"/>
        </w:rPr>
      </w:pPr>
    </w:p>
    <w:p w14:paraId="58DE0048"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9.</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se conformará por cinco personas consejeras electas por mayoría calificada del Congreso, el número de integrantes de un mismo género no podrá ser mayor a tres.</w:t>
      </w:r>
    </w:p>
    <w:p w14:paraId="57BDB2D4" w14:textId="77777777" w:rsidR="00EF4B24" w:rsidRPr="00DA1904" w:rsidRDefault="00EF4B24" w:rsidP="00DA1904">
      <w:pPr>
        <w:jc w:val="both"/>
        <w:rPr>
          <w:rFonts w:ascii="Source Sans Pro" w:hAnsi="Source Sans Pro" w:cs="Arial"/>
          <w:iCs/>
          <w:sz w:val="20"/>
          <w:szCs w:val="20"/>
        </w:rPr>
      </w:pPr>
    </w:p>
    <w:p w14:paraId="238265B4"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Las personas consejeras durarán en su encargo cuatro años, con la posibilidad de ser ratificadas por única ocasión, por un periodo igual. Dicha prórroga estará sujeta, en su caso, a la aprobación por mayoría calificada del Congreso.</w:t>
      </w:r>
    </w:p>
    <w:p w14:paraId="5C847970" w14:textId="77777777" w:rsidR="00EF4B24" w:rsidRPr="00DA1904" w:rsidRDefault="00EF4B24" w:rsidP="00DA1904">
      <w:pPr>
        <w:jc w:val="both"/>
        <w:rPr>
          <w:rFonts w:ascii="Source Sans Pro" w:hAnsi="Source Sans Pro" w:cs="Arial"/>
          <w:b/>
          <w:iCs/>
          <w:sz w:val="20"/>
          <w:szCs w:val="20"/>
        </w:rPr>
      </w:pPr>
    </w:p>
    <w:p w14:paraId="6133AFBA"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10.</w:t>
      </w:r>
      <w:r w:rsidRPr="00DA1904">
        <w:rPr>
          <w:rFonts w:ascii="Source Sans Pro" w:hAnsi="Source Sans Pro" w:cs="Arial"/>
          <w:b/>
          <w:iCs/>
          <w:sz w:val="20"/>
          <w:szCs w:val="20"/>
        </w:rPr>
        <w:t xml:space="preserve"> </w:t>
      </w:r>
      <w:r w:rsidRPr="00DA1904">
        <w:rPr>
          <w:rFonts w:ascii="Source Sans Pro" w:hAnsi="Source Sans Pro" w:cs="Arial"/>
          <w:iCs/>
          <w:sz w:val="20"/>
          <w:szCs w:val="20"/>
        </w:rPr>
        <w:t>Para ser persona consejera se requiere cumplir con los siguientes requisitos:</w:t>
      </w:r>
    </w:p>
    <w:p w14:paraId="16E95DF2" w14:textId="77777777" w:rsidR="00EF4B24" w:rsidRPr="00DA1904" w:rsidRDefault="00EF4B24" w:rsidP="00DA1904">
      <w:pPr>
        <w:jc w:val="both"/>
        <w:rPr>
          <w:rFonts w:ascii="Source Sans Pro" w:hAnsi="Source Sans Pro" w:cs="Arial"/>
          <w:iCs/>
          <w:sz w:val="20"/>
          <w:szCs w:val="20"/>
        </w:rPr>
      </w:pPr>
    </w:p>
    <w:p w14:paraId="11C5CB8F"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Contar con ciudadanía mexicana, en pleno ejercicio de sus derechos políticos y civiles;</w:t>
      </w:r>
    </w:p>
    <w:p w14:paraId="6C1EDABA" w14:textId="77777777" w:rsidR="00EF4B24" w:rsidRPr="00DA1904" w:rsidRDefault="00EF4B24" w:rsidP="00DA1904">
      <w:pPr>
        <w:jc w:val="both"/>
        <w:rPr>
          <w:rFonts w:ascii="Source Sans Pro" w:hAnsi="Source Sans Pro" w:cs="Arial"/>
          <w:iCs/>
          <w:sz w:val="20"/>
          <w:szCs w:val="20"/>
        </w:rPr>
      </w:pPr>
    </w:p>
    <w:p w14:paraId="76BA1118"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Acreditar residencia efectiva en la Ciudad de México durante los tres años anteriores al día de la designación;</w:t>
      </w:r>
    </w:p>
    <w:p w14:paraId="5B2ECBEA" w14:textId="77777777" w:rsidR="00EF4B24" w:rsidRPr="00DA1904" w:rsidRDefault="00EF4B24" w:rsidP="00DA1904">
      <w:pPr>
        <w:jc w:val="both"/>
        <w:rPr>
          <w:rFonts w:ascii="Source Sans Pro" w:hAnsi="Source Sans Pro" w:cs="Arial"/>
          <w:iCs/>
          <w:sz w:val="20"/>
          <w:szCs w:val="20"/>
        </w:rPr>
      </w:pPr>
    </w:p>
    <w:p w14:paraId="2D51B623"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Contar con conocimiento y experiencia comprobable cuando menos de 5 años en el campo de la evaluación, o en alguna de las áreas de bienestar, pobreza y</w:t>
      </w:r>
      <w:r w:rsidRPr="00DA1904">
        <w:rPr>
          <w:rFonts w:ascii="Source Sans Pro" w:hAnsi="Source Sans Pro" w:cs="Arial"/>
          <w:b/>
          <w:iCs/>
          <w:sz w:val="20"/>
          <w:szCs w:val="20"/>
        </w:rPr>
        <w:t xml:space="preserve"> </w:t>
      </w:r>
      <w:r w:rsidRPr="00DA1904">
        <w:rPr>
          <w:rFonts w:ascii="Source Sans Pro" w:hAnsi="Source Sans Pro" w:cs="Arial"/>
          <w:iCs/>
          <w:sz w:val="20"/>
          <w:szCs w:val="20"/>
        </w:rPr>
        <w:t>desigualdad, políticas sociales, económicas, de medio ambiente, de seguridad ciudadana o de desarrollo urbano y rural;</w:t>
      </w:r>
    </w:p>
    <w:p w14:paraId="32C5264C" w14:textId="77777777" w:rsidR="00EF4B24" w:rsidRPr="00DA1904" w:rsidRDefault="00EF4B24" w:rsidP="00DA1904">
      <w:pPr>
        <w:jc w:val="both"/>
        <w:rPr>
          <w:rFonts w:ascii="Source Sans Pro" w:hAnsi="Source Sans Pro" w:cs="Arial"/>
          <w:iCs/>
          <w:sz w:val="20"/>
          <w:szCs w:val="20"/>
        </w:rPr>
      </w:pPr>
    </w:p>
    <w:p w14:paraId="505AF352"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Contar con título y cédula profesional;</w:t>
      </w:r>
    </w:p>
    <w:p w14:paraId="4C357617" w14:textId="77777777" w:rsidR="00EF4B24" w:rsidRPr="00DA1904" w:rsidRDefault="00EF4B24" w:rsidP="00DA1904">
      <w:pPr>
        <w:jc w:val="both"/>
        <w:rPr>
          <w:rFonts w:ascii="Source Sans Pro" w:hAnsi="Source Sans Pro" w:cs="Arial"/>
          <w:iCs/>
          <w:sz w:val="20"/>
          <w:szCs w:val="20"/>
        </w:rPr>
      </w:pPr>
    </w:p>
    <w:p w14:paraId="3A004060"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No tener conflicto de intereses para el desempeño de su encargo;</w:t>
      </w:r>
    </w:p>
    <w:p w14:paraId="36B26B8E" w14:textId="77777777" w:rsidR="00EF4B24" w:rsidRPr="00DA1904" w:rsidRDefault="00EF4B24" w:rsidP="00DA1904">
      <w:pPr>
        <w:jc w:val="both"/>
        <w:rPr>
          <w:rFonts w:ascii="Source Sans Pro" w:hAnsi="Source Sans Pro" w:cs="Arial"/>
          <w:iCs/>
          <w:sz w:val="20"/>
          <w:szCs w:val="20"/>
        </w:rPr>
      </w:pPr>
    </w:p>
    <w:p w14:paraId="75D507C4"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No desempeñar ni haber desempeñado cargo de dirección nacional o estatal en partido político alguno durante los cinco años anteriores a su designación;</w:t>
      </w:r>
    </w:p>
    <w:p w14:paraId="0897DA99" w14:textId="77777777" w:rsidR="00EF4B24" w:rsidRPr="00DA1904" w:rsidRDefault="00EF4B24" w:rsidP="00DA1904">
      <w:pPr>
        <w:jc w:val="both"/>
        <w:rPr>
          <w:rFonts w:ascii="Source Sans Pro" w:hAnsi="Source Sans Pro" w:cs="Arial"/>
          <w:iCs/>
          <w:sz w:val="20"/>
          <w:szCs w:val="20"/>
        </w:rPr>
      </w:pPr>
    </w:p>
    <w:p w14:paraId="44A9E4BE"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No estar inhabilitada para ocupar cargos públicos, y</w:t>
      </w:r>
    </w:p>
    <w:p w14:paraId="44B9199A" w14:textId="77777777" w:rsidR="00EF4B24" w:rsidRPr="00DA1904" w:rsidRDefault="00EF4B24" w:rsidP="00DA1904">
      <w:pPr>
        <w:jc w:val="both"/>
        <w:rPr>
          <w:rFonts w:ascii="Source Sans Pro" w:hAnsi="Source Sans Pro" w:cs="Arial"/>
          <w:iCs/>
          <w:sz w:val="20"/>
          <w:szCs w:val="20"/>
        </w:rPr>
      </w:pPr>
    </w:p>
    <w:p w14:paraId="0C17F4DA" w14:textId="77777777" w:rsidR="00EF4B24" w:rsidRPr="00DA1904" w:rsidRDefault="00EF4B24" w:rsidP="00DA1904">
      <w:pPr>
        <w:numPr>
          <w:ilvl w:val="0"/>
          <w:numId w:val="11"/>
        </w:numPr>
        <w:jc w:val="both"/>
        <w:rPr>
          <w:rFonts w:ascii="Source Sans Pro" w:hAnsi="Source Sans Pro" w:cs="Arial"/>
          <w:iCs/>
          <w:sz w:val="20"/>
          <w:szCs w:val="20"/>
        </w:rPr>
      </w:pPr>
      <w:r w:rsidRPr="00DA1904">
        <w:rPr>
          <w:rFonts w:ascii="Source Sans Pro" w:hAnsi="Source Sans Pro" w:cs="Arial"/>
          <w:iCs/>
          <w:sz w:val="20"/>
          <w:szCs w:val="20"/>
        </w:rPr>
        <w:t>Gozar de buena reputación.</w:t>
      </w:r>
    </w:p>
    <w:p w14:paraId="0E1902C0" w14:textId="77777777" w:rsidR="00EF4B24" w:rsidRPr="00DA1904" w:rsidRDefault="00EF4B24" w:rsidP="00DA1904">
      <w:pPr>
        <w:jc w:val="both"/>
        <w:rPr>
          <w:rFonts w:ascii="Source Sans Pro" w:hAnsi="Source Sans Pro" w:cs="Arial"/>
          <w:iCs/>
          <w:sz w:val="20"/>
          <w:szCs w:val="20"/>
        </w:rPr>
      </w:pPr>
    </w:p>
    <w:p w14:paraId="708B3206"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En la integración del Consejo se cumplirá con el principio de paridad de género y se garantizará que, al menos tres de las personas consejeras, pertenezcan al Sistema Nacional de Investigadores del Consejo de Ciencia y Tecnología.</w:t>
      </w:r>
    </w:p>
    <w:p w14:paraId="270B0BD0" w14:textId="77777777" w:rsidR="00EF4B24" w:rsidRPr="00DA1904" w:rsidRDefault="00EF4B24" w:rsidP="00DA1904">
      <w:pPr>
        <w:jc w:val="both"/>
        <w:rPr>
          <w:rFonts w:ascii="Source Sans Pro" w:hAnsi="Source Sans Pro" w:cs="Arial"/>
          <w:b/>
          <w:bCs/>
          <w:iCs/>
          <w:sz w:val="20"/>
          <w:szCs w:val="20"/>
        </w:rPr>
      </w:pPr>
    </w:p>
    <w:p w14:paraId="6DD0F94F"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11.</w:t>
      </w:r>
      <w:r w:rsidRPr="00DA1904">
        <w:rPr>
          <w:rFonts w:ascii="Source Sans Pro" w:hAnsi="Source Sans Pro" w:cs="Arial"/>
          <w:b/>
          <w:iCs/>
          <w:sz w:val="20"/>
          <w:szCs w:val="20"/>
        </w:rPr>
        <w:t xml:space="preserve"> </w:t>
      </w:r>
      <w:r w:rsidRPr="00DA1904">
        <w:rPr>
          <w:rFonts w:ascii="Source Sans Pro" w:hAnsi="Source Sans Pro" w:cs="Arial"/>
          <w:iCs/>
          <w:sz w:val="20"/>
          <w:szCs w:val="20"/>
        </w:rPr>
        <w:t xml:space="preserve">El Consejo celebrará sesiones ordinarias y extraordinarias. Para que exista el quórum legal, se requerirá la asistencia de, al menos, tres personas consejeras, dentro de las cuales se deberá encontrar la persona titular de su presidencia. Las decisiones se tomarán por mayoría simple. En caso de empate, la persona titular de la presidencia del Consejo tendrá voto de calidad. </w:t>
      </w:r>
    </w:p>
    <w:p w14:paraId="04F9483C" w14:textId="77777777" w:rsidR="00EF4B24" w:rsidRPr="00DA1904" w:rsidRDefault="00EF4B24" w:rsidP="00DA1904">
      <w:pPr>
        <w:jc w:val="both"/>
        <w:rPr>
          <w:rFonts w:ascii="Source Sans Pro" w:hAnsi="Source Sans Pro" w:cs="Arial"/>
          <w:iCs/>
          <w:sz w:val="20"/>
          <w:szCs w:val="20"/>
        </w:rPr>
      </w:pPr>
    </w:p>
    <w:p w14:paraId="6A54D513"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 organización y funcionamiento del Consejo será establecida en su Estatuto Orgánico.</w:t>
      </w:r>
    </w:p>
    <w:p w14:paraId="537F2B58" w14:textId="77777777" w:rsidR="00EF4B24" w:rsidRPr="00DA1904" w:rsidRDefault="00EF4B24" w:rsidP="00DA1904">
      <w:pPr>
        <w:jc w:val="both"/>
        <w:rPr>
          <w:rFonts w:ascii="Source Sans Pro" w:hAnsi="Source Sans Pro" w:cs="Arial"/>
          <w:b/>
          <w:iCs/>
          <w:sz w:val="20"/>
          <w:szCs w:val="20"/>
        </w:rPr>
      </w:pPr>
    </w:p>
    <w:p w14:paraId="50AEA8F5"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12.</w:t>
      </w:r>
      <w:bookmarkStart w:id="3" w:name="_Hlk69894647"/>
      <w:r w:rsidRPr="00DA1904">
        <w:rPr>
          <w:rFonts w:ascii="Source Sans Pro" w:hAnsi="Source Sans Pro" w:cs="Arial"/>
          <w:b/>
          <w:iCs/>
          <w:sz w:val="20"/>
          <w:szCs w:val="20"/>
        </w:rPr>
        <w:t xml:space="preserve"> </w:t>
      </w:r>
      <w:r w:rsidRPr="00DA1904">
        <w:rPr>
          <w:rFonts w:ascii="Source Sans Pro" w:hAnsi="Source Sans Pro" w:cs="Arial"/>
          <w:iCs/>
          <w:sz w:val="20"/>
          <w:szCs w:val="20"/>
        </w:rPr>
        <w:t>La persona titular de la presidencia del Consejo durará cuatro años en su encargo y podrá ser reelecta hasta por un periodo más, será designada por las mismas personas integrantes del Consejo, y a efecto de garantizar la paridad de género deberá ser alternado en cada periodo, a excepción de que sea ratificada por un periodo más.</w:t>
      </w:r>
    </w:p>
    <w:p w14:paraId="57949E9C" w14:textId="77777777" w:rsidR="00EF4B24" w:rsidRPr="00DA1904" w:rsidRDefault="00EF4B24" w:rsidP="00DA1904">
      <w:pPr>
        <w:jc w:val="both"/>
        <w:rPr>
          <w:rFonts w:ascii="Source Sans Pro" w:hAnsi="Source Sans Pro" w:cs="Arial"/>
          <w:b/>
          <w:iCs/>
          <w:sz w:val="20"/>
          <w:szCs w:val="20"/>
        </w:rPr>
      </w:pPr>
    </w:p>
    <w:p w14:paraId="7B95BE2E"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13.</w:t>
      </w:r>
      <w:r w:rsidRPr="00DA1904">
        <w:rPr>
          <w:rFonts w:ascii="Source Sans Pro" w:hAnsi="Source Sans Pro" w:cs="Arial"/>
          <w:b/>
          <w:iCs/>
          <w:sz w:val="20"/>
          <w:szCs w:val="20"/>
        </w:rPr>
        <w:t xml:space="preserve"> </w:t>
      </w:r>
      <w:r w:rsidRPr="00DA1904">
        <w:rPr>
          <w:rFonts w:ascii="Source Sans Pro" w:hAnsi="Source Sans Pro" w:cs="Arial"/>
          <w:iCs/>
          <w:sz w:val="20"/>
          <w:szCs w:val="20"/>
        </w:rPr>
        <w:t>Son atribuciones de la persona titular de la Presidencia del Consejo:</w:t>
      </w:r>
    </w:p>
    <w:p w14:paraId="3AADE00D" w14:textId="77777777" w:rsidR="00EF4B24" w:rsidRPr="00DA1904" w:rsidRDefault="00EF4B24" w:rsidP="00DA1904">
      <w:pPr>
        <w:jc w:val="both"/>
        <w:rPr>
          <w:rFonts w:ascii="Source Sans Pro" w:hAnsi="Source Sans Pro" w:cs="Arial"/>
          <w:iCs/>
          <w:sz w:val="20"/>
          <w:szCs w:val="20"/>
        </w:rPr>
      </w:pPr>
    </w:p>
    <w:p w14:paraId="3B791795"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Convocar, a través de la Secretaría Ejecutiva, a las sesiones del Consejo;</w:t>
      </w:r>
    </w:p>
    <w:p w14:paraId="2F8A8632" w14:textId="77777777" w:rsidR="00EF4B24" w:rsidRPr="00DA1904" w:rsidRDefault="00EF4B24" w:rsidP="00DA1904">
      <w:pPr>
        <w:jc w:val="both"/>
        <w:rPr>
          <w:rFonts w:ascii="Source Sans Pro" w:hAnsi="Source Sans Pro" w:cs="Arial"/>
          <w:iCs/>
          <w:sz w:val="20"/>
          <w:szCs w:val="20"/>
        </w:rPr>
      </w:pPr>
    </w:p>
    <w:p w14:paraId="704B088C"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Presidir las Sesiones del Consejo y emitir voto de calidad en caso de empate;</w:t>
      </w:r>
    </w:p>
    <w:p w14:paraId="0993E1A4" w14:textId="77777777" w:rsidR="00EF4B24" w:rsidRPr="00DA1904" w:rsidRDefault="00EF4B24" w:rsidP="00DA1904">
      <w:pPr>
        <w:jc w:val="both"/>
        <w:rPr>
          <w:rFonts w:ascii="Source Sans Pro" w:hAnsi="Source Sans Pro" w:cs="Arial"/>
          <w:iCs/>
          <w:sz w:val="20"/>
          <w:szCs w:val="20"/>
        </w:rPr>
      </w:pPr>
    </w:p>
    <w:p w14:paraId="094410F2"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Poner a consideración del pleno los asuntos tratados en las sesiones y someterlos a votación;</w:t>
      </w:r>
    </w:p>
    <w:p w14:paraId="134AC884" w14:textId="77777777" w:rsidR="00EF4B24" w:rsidRPr="00DA1904" w:rsidRDefault="00EF4B24" w:rsidP="00DA1904">
      <w:pPr>
        <w:jc w:val="both"/>
        <w:rPr>
          <w:rFonts w:ascii="Source Sans Pro" w:hAnsi="Source Sans Pro" w:cs="Arial"/>
          <w:iCs/>
          <w:sz w:val="20"/>
          <w:szCs w:val="20"/>
        </w:rPr>
      </w:pPr>
    </w:p>
    <w:p w14:paraId="36FB3710"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Proponer al Consejo el Programa Anual de Evaluaciones;</w:t>
      </w:r>
    </w:p>
    <w:p w14:paraId="5E7C22BF" w14:textId="77777777" w:rsidR="00EF4B24" w:rsidRPr="00DA1904" w:rsidRDefault="00EF4B24" w:rsidP="00DA1904">
      <w:pPr>
        <w:jc w:val="both"/>
        <w:rPr>
          <w:rFonts w:ascii="Source Sans Pro" w:hAnsi="Source Sans Pro" w:cs="Arial"/>
          <w:iCs/>
          <w:sz w:val="20"/>
          <w:szCs w:val="20"/>
        </w:rPr>
      </w:pPr>
    </w:p>
    <w:p w14:paraId="5B4DF398"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Proponer el proyecto de Presupuesto al Consejo, una vez aprobado por el mismo remitirlo a la Secretaría de Administración y Finanzas;</w:t>
      </w:r>
    </w:p>
    <w:p w14:paraId="5886F1DF" w14:textId="77777777" w:rsidR="00EF4B24" w:rsidRPr="00DA1904" w:rsidRDefault="00EF4B24" w:rsidP="00DA1904">
      <w:pPr>
        <w:jc w:val="both"/>
        <w:rPr>
          <w:rFonts w:ascii="Source Sans Pro" w:hAnsi="Source Sans Pro" w:cs="Arial"/>
          <w:iCs/>
          <w:sz w:val="20"/>
          <w:szCs w:val="20"/>
        </w:rPr>
      </w:pPr>
    </w:p>
    <w:p w14:paraId="4BF9E82E"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Designar a la persona titular de la Secretaría Ejecutiva del Consejo;</w:t>
      </w:r>
    </w:p>
    <w:p w14:paraId="4D4D0354" w14:textId="77777777" w:rsidR="00EF4B24" w:rsidRPr="00DA1904" w:rsidRDefault="00EF4B24" w:rsidP="00DA1904">
      <w:pPr>
        <w:jc w:val="both"/>
        <w:rPr>
          <w:rFonts w:ascii="Source Sans Pro" w:hAnsi="Source Sans Pro" w:cs="Arial"/>
          <w:b/>
          <w:iCs/>
          <w:sz w:val="20"/>
          <w:szCs w:val="20"/>
        </w:rPr>
      </w:pPr>
    </w:p>
    <w:p w14:paraId="1E858675"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Representar al Consejo ante el Comité Coordinador del Sistema Anticorrupción de la Ciudad de México;</w:t>
      </w:r>
    </w:p>
    <w:p w14:paraId="03840149" w14:textId="77777777" w:rsidR="00EF4B24" w:rsidRPr="00DA1904" w:rsidRDefault="00EF4B24" w:rsidP="00DA1904">
      <w:pPr>
        <w:jc w:val="both"/>
        <w:rPr>
          <w:rFonts w:ascii="Source Sans Pro" w:hAnsi="Source Sans Pro" w:cs="Arial"/>
          <w:iCs/>
          <w:sz w:val="20"/>
          <w:szCs w:val="20"/>
        </w:rPr>
      </w:pPr>
    </w:p>
    <w:p w14:paraId="7A320BA2"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Establecer mecanismos de coordinación con el Instituto de Planeación y el Sistema Integral de Derechos Humanos;</w:t>
      </w:r>
    </w:p>
    <w:p w14:paraId="6CF535F1" w14:textId="77777777" w:rsidR="00EF4B24" w:rsidRPr="00DA1904" w:rsidRDefault="00EF4B24" w:rsidP="00DA1904">
      <w:pPr>
        <w:jc w:val="both"/>
        <w:rPr>
          <w:rFonts w:ascii="Source Sans Pro" w:hAnsi="Source Sans Pro" w:cs="Arial"/>
          <w:iCs/>
          <w:sz w:val="20"/>
          <w:szCs w:val="20"/>
        </w:rPr>
      </w:pPr>
    </w:p>
    <w:p w14:paraId="16235491"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Establecer las políticas generales y líneas de acción a las que se sujetará el Consejo en el ámbito administrativo;</w:t>
      </w:r>
    </w:p>
    <w:p w14:paraId="646FF572" w14:textId="77777777" w:rsidR="00EF4B24" w:rsidRPr="00DA1904" w:rsidRDefault="00EF4B24" w:rsidP="00DA1904">
      <w:pPr>
        <w:jc w:val="both"/>
        <w:rPr>
          <w:rFonts w:ascii="Source Sans Pro" w:hAnsi="Source Sans Pro" w:cs="Arial"/>
          <w:iCs/>
          <w:sz w:val="20"/>
          <w:szCs w:val="20"/>
        </w:rPr>
      </w:pPr>
    </w:p>
    <w:p w14:paraId="36280E27"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Suscribir los convenios de colaboración con centros de investigación, universidades, organizaciones de los sectores: público, social y privado, nacionales e internacionales, así como entes de la administración pública local y de otras entidades federativas y gobiernos locales, que el Consejo requiera para el cumplimiento de sus tareas, y</w:t>
      </w:r>
    </w:p>
    <w:p w14:paraId="39B3ABAF" w14:textId="77777777" w:rsidR="00EF4B24" w:rsidRPr="00DA1904" w:rsidRDefault="00EF4B24" w:rsidP="00DA1904">
      <w:pPr>
        <w:jc w:val="both"/>
        <w:rPr>
          <w:rFonts w:ascii="Source Sans Pro" w:hAnsi="Source Sans Pro" w:cs="Arial"/>
          <w:iCs/>
          <w:sz w:val="20"/>
          <w:szCs w:val="20"/>
        </w:rPr>
      </w:pPr>
    </w:p>
    <w:p w14:paraId="3CCE3749" w14:textId="77777777" w:rsidR="00EF4B24" w:rsidRPr="00DA1904" w:rsidRDefault="00EF4B24" w:rsidP="00DA1904">
      <w:pPr>
        <w:numPr>
          <w:ilvl w:val="0"/>
          <w:numId w:val="14"/>
        </w:numPr>
        <w:jc w:val="both"/>
        <w:rPr>
          <w:rFonts w:ascii="Source Sans Pro" w:hAnsi="Source Sans Pro" w:cs="Arial"/>
          <w:iCs/>
          <w:sz w:val="20"/>
          <w:szCs w:val="20"/>
        </w:rPr>
      </w:pPr>
      <w:r w:rsidRPr="00DA1904">
        <w:rPr>
          <w:rFonts w:ascii="Source Sans Pro" w:hAnsi="Source Sans Pro" w:cs="Arial"/>
          <w:iCs/>
          <w:sz w:val="20"/>
          <w:szCs w:val="20"/>
        </w:rPr>
        <w:t>Las demás requeridas para el desarrollo de sus funciones y las del Consejo.</w:t>
      </w:r>
    </w:p>
    <w:p w14:paraId="4E2BB5C6" w14:textId="77777777" w:rsidR="00EF4B24" w:rsidRPr="00DA1904" w:rsidRDefault="00EF4B24" w:rsidP="00DA1904">
      <w:pPr>
        <w:jc w:val="both"/>
        <w:rPr>
          <w:rFonts w:ascii="Source Sans Pro" w:hAnsi="Source Sans Pro" w:cs="Arial"/>
          <w:b/>
          <w:iCs/>
          <w:sz w:val="20"/>
          <w:szCs w:val="20"/>
        </w:rPr>
      </w:pPr>
    </w:p>
    <w:bookmarkEnd w:id="3"/>
    <w:p w14:paraId="7DE946FD"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14</w:t>
      </w:r>
      <w:r w:rsidRPr="00DA1904">
        <w:rPr>
          <w:rFonts w:ascii="Source Sans Pro" w:hAnsi="Source Sans Pro" w:cs="Arial"/>
          <w:b/>
          <w:iCs/>
          <w:sz w:val="20"/>
          <w:szCs w:val="20"/>
        </w:rPr>
        <w:t xml:space="preserve">. </w:t>
      </w:r>
      <w:r w:rsidRPr="00DA1904">
        <w:rPr>
          <w:rFonts w:ascii="Source Sans Pro" w:hAnsi="Source Sans Pro" w:cs="Arial"/>
          <w:iCs/>
          <w:sz w:val="20"/>
          <w:szCs w:val="20"/>
        </w:rPr>
        <w:t>Son funciones de la persona titular de la Secretaría Ejecutiva del Consejo:</w:t>
      </w:r>
    </w:p>
    <w:p w14:paraId="795564D9" w14:textId="77777777" w:rsidR="00EF4B24" w:rsidRPr="00DA1904" w:rsidRDefault="00EF4B24" w:rsidP="00DA1904">
      <w:pPr>
        <w:jc w:val="both"/>
        <w:rPr>
          <w:rFonts w:ascii="Source Sans Pro" w:hAnsi="Source Sans Pro" w:cs="Arial"/>
          <w:b/>
          <w:iCs/>
          <w:sz w:val="20"/>
          <w:szCs w:val="20"/>
        </w:rPr>
      </w:pPr>
    </w:p>
    <w:p w14:paraId="5C0ACC4C"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lastRenderedPageBreak/>
        <w:t>Participar en las sesiones del Consejo con derecho a voz;</w:t>
      </w:r>
    </w:p>
    <w:p w14:paraId="254C5601" w14:textId="77777777" w:rsidR="00EF4B24" w:rsidRPr="00DA1904" w:rsidRDefault="00EF4B24" w:rsidP="00DA1904">
      <w:pPr>
        <w:jc w:val="both"/>
        <w:rPr>
          <w:rFonts w:ascii="Source Sans Pro" w:hAnsi="Source Sans Pro" w:cs="Arial"/>
          <w:iCs/>
          <w:sz w:val="20"/>
          <w:szCs w:val="20"/>
        </w:rPr>
      </w:pPr>
    </w:p>
    <w:p w14:paraId="7C8C2865"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Preparar los proyectos de orden del día, convocatorias e invitaciones a las sesiones del Consejo, así como enviar a las personas consejeras documentos y anexos de los asuntos incluidos en el orden del día;</w:t>
      </w:r>
    </w:p>
    <w:p w14:paraId="27F6A833" w14:textId="77777777" w:rsidR="00EF4B24" w:rsidRPr="00DA1904" w:rsidRDefault="00EF4B24" w:rsidP="00DA1904">
      <w:pPr>
        <w:jc w:val="both"/>
        <w:rPr>
          <w:rFonts w:ascii="Source Sans Pro" w:hAnsi="Source Sans Pro" w:cs="Arial"/>
          <w:iCs/>
          <w:sz w:val="20"/>
          <w:szCs w:val="20"/>
        </w:rPr>
      </w:pPr>
    </w:p>
    <w:p w14:paraId="3C9F6998"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Contribuir al correcto desarrollo de las sesiones;</w:t>
      </w:r>
    </w:p>
    <w:p w14:paraId="4AA2C77B" w14:textId="77777777" w:rsidR="00EF4B24" w:rsidRPr="00DA1904" w:rsidRDefault="00EF4B24" w:rsidP="00DA1904">
      <w:pPr>
        <w:jc w:val="both"/>
        <w:rPr>
          <w:rFonts w:ascii="Source Sans Pro" w:hAnsi="Source Sans Pro" w:cs="Arial"/>
          <w:iCs/>
          <w:sz w:val="20"/>
          <w:szCs w:val="20"/>
        </w:rPr>
      </w:pPr>
    </w:p>
    <w:p w14:paraId="61CB9CAA"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Elaborar el proyecto de acta de la sesión, someterlo a aprobación del Consejo y, en su caso, incorporar las observaciones realizadas por las personas consejeras;</w:t>
      </w:r>
    </w:p>
    <w:p w14:paraId="5B45FD93" w14:textId="77777777" w:rsidR="00EF4B24" w:rsidRPr="00DA1904" w:rsidRDefault="00EF4B24" w:rsidP="00DA1904">
      <w:pPr>
        <w:jc w:val="both"/>
        <w:rPr>
          <w:rFonts w:ascii="Source Sans Pro" w:hAnsi="Source Sans Pro" w:cs="Arial"/>
          <w:iCs/>
          <w:sz w:val="20"/>
          <w:szCs w:val="20"/>
        </w:rPr>
      </w:pPr>
    </w:p>
    <w:p w14:paraId="271DC5BF"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Dar seguimiento e Informar al Consejo, sobre el cumplimiento de los acuerdos y resoluciones;</w:t>
      </w:r>
    </w:p>
    <w:p w14:paraId="3C3805F5" w14:textId="77777777" w:rsidR="00EF4B24" w:rsidRPr="00DA1904" w:rsidRDefault="00EF4B24" w:rsidP="00DA1904">
      <w:pPr>
        <w:jc w:val="both"/>
        <w:rPr>
          <w:rFonts w:ascii="Source Sans Pro" w:hAnsi="Source Sans Pro" w:cs="Arial"/>
          <w:iCs/>
          <w:sz w:val="20"/>
          <w:szCs w:val="20"/>
        </w:rPr>
      </w:pPr>
    </w:p>
    <w:p w14:paraId="4C494C1D"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Remitir los documentos que serán puestos a consideración del Consejo;</w:t>
      </w:r>
    </w:p>
    <w:p w14:paraId="32F9D2A5" w14:textId="77777777" w:rsidR="00EF4B24" w:rsidRPr="00DA1904" w:rsidRDefault="00EF4B24" w:rsidP="00DA1904">
      <w:pPr>
        <w:jc w:val="both"/>
        <w:rPr>
          <w:rFonts w:ascii="Source Sans Pro" w:hAnsi="Source Sans Pro" w:cs="Arial"/>
          <w:iCs/>
          <w:sz w:val="20"/>
          <w:szCs w:val="20"/>
        </w:rPr>
      </w:pPr>
    </w:p>
    <w:p w14:paraId="3512E32D"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Representar legalmente al Consejo, cuando la persona titular de la Presidencia del Consejo lo designe para asuntos específicos;</w:t>
      </w:r>
    </w:p>
    <w:p w14:paraId="30A20A05" w14:textId="77777777" w:rsidR="00EF4B24" w:rsidRPr="00DA1904" w:rsidRDefault="00EF4B24" w:rsidP="00DA1904">
      <w:pPr>
        <w:jc w:val="both"/>
        <w:rPr>
          <w:rFonts w:ascii="Source Sans Pro" w:hAnsi="Source Sans Pro" w:cs="Arial"/>
          <w:iCs/>
          <w:sz w:val="20"/>
          <w:szCs w:val="20"/>
        </w:rPr>
      </w:pPr>
    </w:p>
    <w:p w14:paraId="53671F08"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Realizar las actividades tendientes al cumplimiento y seguimiento de los acuerdos emanados del Consejo y las demás necesarias para el cumplimiento de sus funciones y las del Consejo, y</w:t>
      </w:r>
    </w:p>
    <w:p w14:paraId="361E5F1B" w14:textId="77777777" w:rsidR="00EF4B24" w:rsidRPr="00DA1904" w:rsidRDefault="00EF4B24" w:rsidP="00DA1904">
      <w:pPr>
        <w:jc w:val="both"/>
        <w:rPr>
          <w:rFonts w:ascii="Source Sans Pro" w:hAnsi="Source Sans Pro" w:cs="Arial"/>
          <w:iCs/>
          <w:sz w:val="20"/>
          <w:szCs w:val="20"/>
        </w:rPr>
      </w:pPr>
    </w:p>
    <w:p w14:paraId="4633698C" w14:textId="77777777" w:rsidR="00EF4B24" w:rsidRPr="00DA1904" w:rsidRDefault="00EF4B24" w:rsidP="00DA1904">
      <w:pPr>
        <w:numPr>
          <w:ilvl w:val="0"/>
          <w:numId w:val="15"/>
        </w:numPr>
        <w:jc w:val="both"/>
        <w:rPr>
          <w:rFonts w:ascii="Source Sans Pro" w:hAnsi="Source Sans Pro" w:cs="Arial"/>
          <w:iCs/>
          <w:sz w:val="20"/>
          <w:szCs w:val="20"/>
        </w:rPr>
      </w:pPr>
      <w:r w:rsidRPr="00DA1904">
        <w:rPr>
          <w:rFonts w:ascii="Source Sans Pro" w:hAnsi="Source Sans Pro" w:cs="Arial"/>
          <w:iCs/>
          <w:sz w:val="20"/>
          <w:szCs w:val="20"/>
        </w:rPr>
        <w:t>Las demás necesarias para el cumplimiento de sus funciones y las del Consejo.</w:t>
      </w:r>
    </w:p>
    <w:p w14:paraId="3D64F86D" w14:textId="77777777" w:rsidR="00EF4B24" w:rsidRPr="00DA1904" w:rsidRDefault="00EF4B24" w:rsidP="00DA1904">
      <w:pPr>
        <w:jc w:val="both"/>
        <w:rPr>
          <w:rFonts w:ascii="Source Sans Pro" w:hAnsi="Source Sans Pro" w:cs="Arial"/>
          <w:b/>
          <w:iCs/>
          <w:sz w:val="20"/>
          <w:szCs w:val="20"/>
        </w:rPr>
      </w:pPr>
    </w:p>
    <w:p w14:paraId="659B3BE5" w14:textId="77777777" w:rsidR="00EF4B24" w:rsidRPr="00DA1904" w:rsidRDefault="00EF4B24" w:rsidP="00DA1904">
      <w:pPr>
        <w:jc w:val="both"/>
        <w:rPr>
          <w:rFonts w:ascii="Source Sans Pro" w:hAnsi="Source Sans Pro" w:cs="Arial"/>
          <w:b/>
          <w:iCs/>
          <w:sz w:val="20"/>
          <w:szCs w:val="20"/>
        </w:rPr>
      </w:pPr>
    </w:p>
    <w:p w14:paraId="0F55B947"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15</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de evaluación deberá contar con las unidades administrativas que su estructura requiera para el correcto ejercicio de sus funciones.</w:t>
      </w:r>
    </w:p>
    <w:p w14:paraId="66B1A0A6" w14:textId="77777777" w:rsidR="00EF4B24" w:rsidRPr="00DA1904" w:rsidRDefault="00EF4B24" w:rsidP="00DA1904">
      <w:pPr>
        <w:jc w:val="both"/>
        <w:rPr>
          <w:rFonts w:ascii="Source Sans Pro" w:hAnsi="Source Sans Pro" w:cs="Arial"/>
          <w:iCs/>
          <w:sz w:val="20"/>
          <w:szCs w:val="20"/>
        </w:rPr>
      </w:pPr>
    </w:p>
    <w:p w14:paraId="476CE190"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 organización y estructura de estas Unidades serán establecidas en el Estatuto Orgánico.</w:t>
      </w:r>
    </w:p>
    <w:p w14:paraId="37162250" w14:textId="77777777" w:rsidR="00EF4B24" w:rsidRPr="00DA1904" w:rsidRDefault="00EF4B24" w:rsidP="00DA1904">
      <w:pPr>
        <w:jc w:val="both"/>
        <w:rPr>
          <w:rFonts w:ascii="Source Sans Pro" w:hAnsi="Source Sans Pro" w:cs="Arial"/>
          <w:b/>
          <w:iCs/>
          <w:sz w:val="20"/>
          <w:szCs w:val="20"/>
        </w:rPr>
      </w:pPr>
    </w:p>
    <w:p w14:paraId="672F1819"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16</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contará con un Órgano Interno de Control, adscrito al Sistema Local Anticorrupción y su personal se sujetará al régimen de Responsabilidades de las Personas Servidoras Públicas en los términos previstos en la Constitución y las Leyes.</w:t>
      </w:r>
    </w:p>
    <w:p w14:paraId="14BC6A66" w14:textId="77777777" w:rsidR="00EF4B24" w:rsidRPr="00DA1904" w:rsidRDefault="00EF4B24" w:rsidP="00DA1904">
      <w:pPr>
        <w:jc w:val="both"/>
        <w:rPr>
          <w:rFonts w:ascii="Source Sans Pro" w:hAnsi="Source Sans Pro" w:cs="Arial"/>
          <w:b/>
          <w:iCs/>
          <w:sz w:val="20"/>
          <w:szCs w:val="20"/>
        </w:rPr>
      </w:pPr>
    </w:p>
    <w:p w14:paraId="1B4A9370"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II</w:t>
      </w:r>
    </w:p>
    <w:p w14:paraId="1706F500"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INTEGRACIÓN, ORGANIZACIÓN, DESIGNACIÓN Y ATRIBUCIONES</w:t>
      </w:r>
    </w:p>
    <w:p w14:paraId="00F1B527"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DEL CONSEJO CIUDADANO</w:t>
      </w:r>
    </w:p>
    <w:p w14:paraId="53BF5CD4" w14:textId="77777777" w:rsidR="00EF4B24" w:rsidRPr="00DA1904" w:rsidRDefault="00EF4B24" w:rsidP="00DA1904">
      <w:pPr>
        <w:jc w:val="both"/>
        <w:rPr>
          <w:rFonts w:ascii="Source Sans Pro" w:hAnsi="Source Sans Pro" w:cs="Arial"/>
          <w:b/>
          <w:iCs/>
          <w:sz w:val="20"/>
          <w:szCs w:val="20"/>
        </w:rPr>
      </w:pPr>
    </w:p>
    <w:p w14:paraId="6F590BAD"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17</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Congreso integrará el Consejo Ciudadano a través de una convocatoria pública abierta y por mayoría calificada.</w:t>
      </w:r>
    </w:p>
    <w:p w14:paraId="4621EF46" w14:textId="77777777" w:rsidR="00EF4B24" w:rsidRPr="00DA1904" w:rsidRDefault="00EF4B24" w:rsidP="00DA1904">
      <w:pPr>
        <w:jc w:val="both"/>
        <w:rPr>
          <w:rFonts w:ascii="Source Sans Pro" w:hAnsi="Source Sans Pro" w:cs="Arial"/>
          <w:b/>
          <w:iCs/>
          <w:sz w:val="20"/>
          <w:szCs w:val="20"/>
        </w:rPr>
      </w:pPr>
    </w:p>
    <w:p w14:paraId="1EE51AFC"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18</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Ciudadano será integrado por once personalidades ciudadanas con fama pública de probidad, independencia y profesionales de la materia correspondiente.</w:t>
      </w:r>
    </w:p>
    <w:p w14:paraId="5649051F" w14:textId="77777777" w:rsidR="00EF4B24" w:rsidRPr="00DA1904" w:rsidRDefault="00EF4B24" w:rsidP="00DA1904">
      <w:pPr>
        <w:jc w:val="both"/>
        <w:rPr>
          <w:rFonts w:ascii="Source Sans Pro" w:hAnsi="Source Sans Pro" w:cs="Arial"/>
          <w:b/>
          <w:iCs/>
          <w:sz w:val="20"/>
          <w:szCs w:val="20"/>
        </w:rPr>
      </w:pPr>
    </w:p>
    <w:p w14:paraId="4A564C5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19</w:t>
      </w:r>
      <w:r w:rsidRPr="00DA1904">
        <w:rPr>
          <w:rFonts w:ascii="Source Sans Pro" w:hAnsi="Source Sans Pro" w:cs="Arial"/>
          <w:b/>
          <w:iCs/>
          <w:sz w:val="20"/>
          <w:szCs w:val="20"/>
        </w:rPr>
        <w:t xml:space="preserve">. </w:t>
      </w:r>
      <w:r w:rsidRPr="00DA1904">
        <w:rPr>
          <w:rFonts w:ascii="Source Sans Pro" w:hAnsi="Source Sans Pro" w:cs="Arial"/>
          <w:iCs/>
          <w:sz w:val="20"/>
          <w:szCs w:val="20"/>
        </w:rPr>
        <w:t>Las personas candidatas a ser consejeras, serán propuestas al Congreso por el Consejo Ciudadano.</w:t>
      </w:r>
      <w:r w:rsidRPr="00DA1904">
        <w:rPr>
          <w:rFonts w:ascii="Source Sans Pro" w:hAnsi="Source Sans Pro" w:cs="Arial"/>
          <w:b/>
          <w:iCs/>
          <w:sz w:val="20"/>
          <w:szCs w:val="20"/>
        </w:rPr>
        <w:t xml:space="preserve"> </w:t>
      </w:r>
    </w:p>
    <w:p w14:paraId="6BBC0D95" w14:textId="77777777" w:rsidR="00EF4B24" w:rsidRPr="00DA1904" w:rsidRDefault="00EF4B24" w:rsidP="00DA1904">
      <w:pPr>
        <w:jc w:val="both"/>
        <w:rPr>
          <w:rFonts w:ascii="Source Sans Pro" w:hAnsi="Source Sans Pro" w:cs="Arial"/>
          <w:b/>
          <w:iCs/>
          <w:sz w:val="20"/>
          <w:szCs w:val="20"/>
        </w:rPr>
      </w:pPr>
    </w:p>
    <w:p w14:paraId="2861F4C2"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20</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Ciudadano y el Congreso, deberán considerar los siguientes criterios al momento de seleccionar a las personas consejeras:</w:t>
      </w:r>
    </w:p>
    <w:p w14:paraId="50F7720B" w14:textId="77777777" w:rsidR="00EF4B24" w:rsidRPr="00DA1904" w:rsidRDefault="00EF4B24" w:rsidP="00DA1904">
      <w:pPr>
        <w:jc w:val="both"/>
        <w:rPr>
          <w:rFonts w:ascii="Source Sans Pro" w:hAnsi="Source Sans Pro" w:cs="Arial"/>
          <w:iCs/>
          <w:sz w:val="20"/>
          <w:szCs w:val="20"/>
        </w:rPr>
      </w:pPr>
    </w:p>
    <w:p w14:paraId="3FDEF958" w14:textId="77777777" w:rsidR="00EF4B24" w:rsidRPr="00DA1904" w:rsidRDefault="00EF4B24" w:rsidP="00DA1904">
      <w:pPr>
        <w:numPr>
          <w:ilvl w:val="0"/>
          <w:numId w:val="12"/>
        </w:numPr>
        <w:jc w:val="both"/>
        <w:rPr>
          <w:rFonts w:ascii="Source Sans Pro" w:hAnsi="Source Sans Pro" w:cs="Arial"/>
          <w:iCs/>
          <w:sz w:val="20"/>
          <w:szCs w:val="20"/>
        </w:rPr>
      </w:pPr>
      <w:r w:rsidRPr="00DA1904">
        <w:rPr>
          <w:rFonts w:ascii="Source Sans Pro" w:hAnsi="Source Sans Pro" w:cs="Arial"/>
          <w:iCs/>
          <w:sz w:val="20"/>
          <w:szCs w:val="20"/>
        </w:rPr>
        <w:lastRenderedPageBreak/>
        <w:t>Calidad, relevancia e idoneidad del trabajo académico y de investigación realizada por las personas aspirantes en alguna de las materias enumeradas en el artículo 47, numeral 3 de la Constitución;</w:t>
      </w:r>
    </w:p>
    <w:p w14:paraId="68108DA4" w14:textId="77777777" w:rsidR="00EF4B24" w:rsidRPr="00DA1904" w:rsidRDefault="00EF4B24" w:rsidP="00DA1904">
      <w:pPr>
        <w:jc w:val="both"/>
        <w:rPr>
          <w:rFonts w:ascii="Source Sans Pro" w:hAnsi="Source Sans Pro" w:cs="Arial"/>
          <w:iCs/>
          <w:sz w:val="20"/>
          <w:szCs w:val="20"/>
        </w:rPr>
      </w:pPr>
    </w:p>
    <w:p w14:paraId="5E16C343" w14:textId="77777777" w:rsidR="00EF4B24" w:rsidRPr="00DA1904" w:rsidRDefault="00EF4B24" w:rsidP="00DA1904">
      <w:pPr>
        <w:numPr>
          <w:ilvl w:val="0"/>
          <w:numId w:val="12"/>
        </w:numPr>
        <w:jc w:val="both"/>
        <w:rPr>
          <w:rFonts w:ascii="Source Sans Pro" w:hAnsi="Source Sans Pro" w:cs="Arial"/>
          <w:iCs/>
          <w:sz w:val="20"/>
          <w:szCs w:val="20"/>
        </w:rPr>
      </w:pPr>
      <w:r w:rsidRPr="00DA1904">
        <w:rPr>
          <w:rFonts w:ascii="Source Sans Pro" w:hAnsi="Source Sans Pro" w:cs="Arial"/>
          <w:iCs/>
          <w:sz w:val="20"/>
          <w:szCs w:val="20"/>
        </w:rPr>
        <w:t>Experiencia previa en órganos de evaluación;</w:t>
      </w:r>
    </w:p>
    <w:p w14:paraId="2A4DD6C1" w14:textId="77777777" w:rsidR="00EF4B24" w:rsidRPr="00DA1904" w:rsidRDefault="00EF4B24" w:rsidP="00DA1904">
      <w:pPr>
        <w:jc w:val="both"/>
        <w:rPr>
          <w:rFonts w:ascii="Source Sans Pro" w:hAnsi="Source Sans Pro" w:cs="Arial"/>
          <w:iCs/>
          <w:sz w:val="20"/>
          <w:szCs w:val="20"/>
        </w:rPr>
      </w:pPr>
    </w:p>
    <w:p w14:paraId="073475CB" w14:textId="77777777" w:rsidR="00EF4B24" w:rsidRPr="00DA1904" w:rsidRDefault="00EF4B24" w:rsidP="00DA1904">
      <w:pPr>
        <w:numPr>
          <w:ilvl w:val="0"/>
          <w:numId w:val="12"/>
        </w:numPr>
        <w:jc w:val="both"/>
        <w:rPr>
          <w:rFonts w:ascii="Source Sans Pro" w:hAnsi="Source Sans Pro" w:cs="Arial"/>
          <w:iCs/>
          <w:sz w:val="20"/>
          <w:szCs w:val="20"/>
        </w:rPr>
      </w:pPr>
      <w:r w:rsidRPr="00DA1904">
        <w:rPr>
          <w:rFonts w:ascii="Source Sans Pro" w:hAnsi="Source Sans Pro" w:cs="Arial"/>
          <w:iCs/>
          <w:sz w:val="20"/>
          <w:szCs w:val="20"/>
        </w:rPr>
        <w:t>Máximo grado de Estudios, y</w:t>
      </w:r>
    </w:p>
    <w:p w14:paraId="0297B1C2" w14:textId="77777777" w:rsidR="00EF4B24" w:rsidRPr="00DA1904" w:rsidRDefault="00EF4B24" w:rsidP="00DA1904">
      <w:pPr>
        <w:jc w:val="both"/>
        <w:rPr>
          <w:rFonts w:ascii="Source Sans Pro" w:hAnsi="Source Sans Pro" w:cs="Arial"/>
          <w:iCs/>
          <w:sz w:val="20"/>
          <w:szCs w:val="20"/>
        </w:rPr>
      </w:pPr>
    </w:p>
    <w:p w14:paraId="108B1E1F" w14:textId="77777777" w:rsidR="00EF4B24" w:rsidRPr="00DA1904" w:rsidRDefault="00EF4B24" w:rsidP="00DA1904">
      <w:pPr>
        <w:numPr>
          <w:ilvl w:val="0"/>
          <w:numId w:val="12"/>
        </w:numPr>
        <w:jc w:val="both"/>
        <w:rPr>
          <w:rFonts w:ascii="Source Sans Pro" w:hAnsi="Source Sans Pro" w:cs="Arial"/>
          <w:iCs/>
          <w:sz w:val="20"/>
          <w:szCs w:val="20"/>
        </w:rPr>
      </w:pPr>
      <w:r w:rsidRPr="00DA1904">
        <w:rPr>
          <w:rFonts w:ascii="Source Sans Pro" w:hAnsi="Source Sans Pro" w:cs="Arial"/>
          <w:iCs/>
          <w:sz w:val="20"/>
          <w:szCs w:val="20"/>
        </w:rPr>
        <w:t>En su caso, el nivel dentro del Sistema Nacional de Investigadores.</w:t>
      </w:r>
    </w:p>
    <w:p w14:paraId="440F390C" w14:textId="77777777" w:rsidR="00EF4B24" w:rsidRPr="00DA1904" w:rsidRDefault="00EF4B24" w:rsidP="00DA1904">
      <w:pPr>
        <w:jc w:val="both"/>
        <w:rPr>
          <w:rFonts w:ascii="Source Sans Pro" w:hAnsi="Source Sans Pro" w:cs="Arial"/>
          <w:b/>
          <w:iCs/>
          <w:sz w:val="20"/>
          <w:szCs w:val="20"/>
        </w:rPr>
      </w:pPr>
    </w:p>
    <w:p w14:paraId="170C4B2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21</w:t>
      </w:r>
      <w:r w:rsidRPr="00DA1904">
        <w:rPr>
          <w:rFonts w:ascii="Source Sans Pro" w:hAnsi="Source Sans Pro" w:cs="Arial"/>
          <w:b/>
          <w:iCs/>
          <w:sz w:val="20"/>
          <w:szCs w:val="20"/>
        </w:rPr>
        <w:t xml:space="preserve">. </w:t>
      </w:r>
      <w:r w:rsidRPr="00DA1904">
        <w:rPr>
          <w:rFonts w:ascii="Source Sans Pro" w:hAnsi="Source Sans Pro" w:cs="Arial"/>
          <w:iCs/>
          <w:sz w:val="20"/>
          <w:szCs w:val="20"/>
        </w:rPr>
        <w:t>En el proceso de selección de las personas integrantes del Consejo se establecerán condiciones que garanticen la transparencia, la rendición de cuentas y la máxima publicidad. Se integrarán expedientes de cada persona aspirante, los cuales serán públicos y constituirán la base para la selección de las ternas. Lo anterior, con las reservas que la ley determine en materia de protección de datos personales;</w:t>
      </w:r>
    </w:p>
    <w:p w14:paraId="4DAC60E0" w14:textId="77777777" w:rsidR="00EF4B24" w:rsidRPr="00DA1904" w:rsidRDefault="00EF4B24" w:rsidP="00DA1904">
      <w:pPr>
        <w:jc w:val="both"/>
        <w:rPr>
          <w:rFonts w:ascii="Source Sans Pro" w:hAnsi="Source Sans Pro" w:cs="Arial"/>
          <w:b/>
          <w:iCs/>
          <w:sz w:val="20"/>
          <w:szCs w:val="20"/>
        </w:rPr>
      </w:pPr>
    </w:p>
    <w:p w14:paraId="690D4A50"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22</w:t>
      </w:r>
      <w:r w:rsidRPr="00DA1904">
        <w:rPr>
          <w:rFonts w:ascii="Source Sans Pro" w:hAnsi="Source Sans Pro" w:cs="Arial"/>
          <w:b/>
          <w:iCs/>
          <w:sz w:val="20"/>
          <w:szCs w:val="20"/>
        </w:rPr>
        <w:t xml:space="preserve">. </w:t>
      </w:r>
      <w:r w:rsidRPr="00DA1904">
        <w:rPr>
          <w:rFonts w:ascii="Source Sans Pro" w:hAnsi="Source Sans Pro" w:cs="Arial"/>
          <w:iCs/>
          <w:sz w:val="20"/>
          <w:szCs w:val="20"/>
        </w:rPr>
        <w:t>Si alguna persona consejera cesa anticipadamente en su encargo por deceso, renuncia o cualquier situación no prevista en esta Ley, el Consejo Ciudadano emitirá convocatoria pública para integrar los encargos y plazos vacantes, de acuerdo con el procedimiento previsto para las designaciones.</w:t>
      </w:r>
    </w:p>
    <w:p w14:paraId="3DE8D034" w14:textId="77777777" w:rsidR="00EF4B24" w:rsidRPr="00DA1904" w:rsidRDefault="00EF4B24" w:rsidP="00DA1904">
      <w:pPr>
        <w:jc w:val="both"/>
        <w:rPr>
          <w:rFonts w:ascii="Source Sans Pro" w:hAnsi="Source Sans Pro" w:cs="Arial"/>
          <w:b/>
          <w:iCs/>
          <w:sz w:val="20"/>
          <w:szCs w:val="20"/>
        </w:rPr>
      </w:pPr>
    </w:p>
    <w:p w14:paraId="27883F5F"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III</w:t>
      </w:r>
    </w:p>
    <w:p w14:paraId="30F3E93E"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ORGANIZACIÓN, DESIGNACIÓN Y ATRIBUCIONES</w:t>
      </w:r>
    </w:p>
    <w:p w14:paraId="1847BF2D"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LOS COMITÉS DE EVALUACIÓN</w:t>
      </w:r>
    </w:p>
    <w:p w14:paraId="137DD80C" w14:textId="77777777" w:rsidR="00EF4B24" w:rsidRPr="00DA1904" w:rsidRDefault="00EF4B24" w:rsidP="00DA1904">
      <w:pPr>
        <w:jc w:val="both"/>
        <w:rPr>
          <w:rFonts w:ascii="Source Sans Pro" w:hAnsi="Source Sans Pro" w:cs="Arial"/>
          <w:b/>
          <w:iCs/>
          <w:sz w:val="20"/>
          <w:szCs w:val="20"/>
        </w:rPr>
      </w:pPr>
    </w:p>
    <w:p w14:paraId="5DD60EC3"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23</w:t>
      </w:r>
      <w:r w:rsidRPr="00DA1904">
        <w:rPr>
          <w:rFonts w:ascii="Source Sans Pro" w:hAnsi="Source Sans Pro" w:cs="Arial"/>
          <w:b/>
          <w:iCs/>
          <w:sz w:val="20"/>
          <w:szCs w:val="20"/>
        </w:rPr>
        <w:t xml:space="preserve">. </w:t>
      </w:r>
      <w:r w:rsidRPr="00DA1904">
        <w:rPr>
          <w:rFonts w:ascii="Source Sans Pro" w:hAnsi="Source Sans Pro" w:cs="Arial"/>
          <w:iCs/>
          <w:sz w:val="20"/>
          <w:szCs w:val="20"/>
        </w:rPr>
        <w:t>Los Comités de Evaluación son los encargados de evaluar las políticas, programas y acciones que ejecutan los entes de la Administración Pública y las Alcaldías respectivamente, en materias de desarrollo económico, desarrollo social urbano y rural, seguridad ciudadana y medio ambiente. Las recomendaciones que estos emitan serán vinculantes para orientar el mejoramiento de las mismas.</w:t>
      </w:r>
    </w:p>
    <w:p w14:paraId="780136D6" w14:textId="77777777" w:rsidR="00EF4B24" w:rsidRPr="00DA1904" w:rsidRDefault="00EF4B24" w:rsidP="00DA1904">
      <w:pPr>
        <w:jc w:val="both"/>
        <w:rPr>
          <w:rFonts w:ascii="Source Sans Pro" w:hAnsi="Source Sans Pro" w:cs="Arial"/>
          <w:b/>
          <w:iCs/>
          <w:sz w:val="20"/>
          <w:szCs w:val="20"/>
        </w:rPr>
      </w:pPr>
    </w:p>
    <w:p w14:paraId="61A1B470"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24</w:t>
      </w:r>
      <w:r w:rsidRPr="00DA1904">
        <w:rPr>
          <w:rFonts w:ascii="Source Sans Pro" w:hAnsi="Source Sans Pro" w:cs="Arial"/>
          <w:b/>
          <w:iCs/>
          <w:sz w:val="20"/>
          <w:szCs w:val="20"/>
        </w:rPr>
        <w:t xml:space="preserve">. </w:t>
      </w:r>
      <w:r w:rsidRPr="00DA1904">
        <w:rPr>
          <w:rFonts w:ascii="Source Sans Pro" w:hAnsi="Source Sans Pro" w:cs="Arial"/>
          <w:iCs/>
          <w:sz w:val="20"/>
          <w:szCs w:val="20"/>
        </w:rPr>
        <w:t>La integración de los Comités será de, por lo menos, dos personas consejeras y una tercera persona experta en la materia, su funcionamiento será regulado por el Estatuto Orgánico que emita el Consejo.</w:t>
      </w:r>
    </w:p>
    <w:p w14:paraId="139420E8" w14:textId="77777777" w:rsidR="00EF4B24" w:rsidRPr="00DA1904" w:rsidRDefault="00EF4B24" w:rsidP="00DA1904">
      <w:pPr>
        <w:jc w:val="both"/>
        <w:rPr>
          <w:rFonts w:ascii="Source Sans Pro" w:hAnsi="Source Sans Pro" w:cs="Arial"/>
          <w:b/>
          <w:iCs/>
          <w:sz w:val="20"/>
          <w:szCs w:val="20"/>
        </w:rPr>
      </w:pPr>
    </w:p>
    <w:p w14:paraId="34BF0D31"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IV</w:t>
      </w:r>
    </w:p>
    <w:p w14:paraId="2069F163"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DEL PATRIMONIO, PRESUPUESTO Y RÉGIMEN LABORAL DEL CONSEJO</w:t>
      </w:r>
    </w:p>
    <w:p w14:paraId="1B5E1B9D" w14:textId="77777777" w:rsidR="00EF4B24" w:rsidRPr="00DA1904" w:rsidRDefault="00EF4B24" w:rsidP="00DA1904">
      <w:pPr>
        <w:jc w:val="both"/>
        <w:rPr>
          <w:rFonts w:ascii="Source Sans Pro" w:hAnsi="Source Sans Pro" w:cs="Arial"/>
          <w:b/>
          <w:iCs/>
          <w:sz w:val="20"/>
          <w:szCs w:val="20"/>
        </w:rPr>
      </w:pPr>
    </w:p>
    <w:p w14:paraId="045615CE"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25</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patrimonio del Consejo se integrará con:</w:t>
      </w:r>
    </w:p>
    <w:p w14:paraId="758F230D" w14:textId="77777777" w:rsidR="00EF4B24" w:rsidRPr="00DA1904" w:rsidRDefault="00EF4B24" w:rsidP="00DA1904">
      <w:pPr>
        <w:jc w:val="both"/>
        <w:rPr>
          <w:rFonts w:ascii="Source Sans Pro" w:hAnsi="Source Sans Pro" w:cs="Arial"/>
          <w:iCs/>
          <w:sz w:val="20"/>
          <w:szCs w:val="20"/>
        </w:rPr>
      </w:pPr>
    </w:p>
    <w:p w14:paraId="0F4091CD" w14:textId="77777777" w:rsidR="00EF4B24" w:rsidRPr="00DA1904" w:rsidRDefault="00EF4B24" w:rsidP="00DA1904">
      <w:pPr>
        <w:numPr>
          <w:ilvl w:val="0"/>
          <w:numId w:val="16"/>
        </w:numPr>
        <w:jc w:val="both"/>
        <w:rPr>
          <w:rFonts w:ascii="Source Sans Pro" w:hAnsi="Source Sans Pro" w:cs="Arial"/>
          <w:iCs/>
          <w:sz w:val="20"/>
          <w:szCs w:val="20"/>
        </w:rPr>
      </w:pPr>
      <w:r w:rsidRPr="00DA1904">
        <w:rPr>
          <w:rFonts w:ascii="Source Sans Pro" w:hAnsi="Source Sans Pro" w:cs="Arial"/>
          <w:iCs/>
          <w:sz w:val="20"/>
          <w:szCs w:val="20"/>
        </w:rPr>
        <w:t>Los bienes muebles e inmuebles que se adquiera por cualquier título;</w:t>
      </w:r>
    </w:p>
    <w:p w14:paraId="3B26247D" w14:textId="77777777" w:rsidR="00EF4B24" w:rsidRPr="00DA1904" w:rsidRDefault="00EF4B24" w:rsidP="00DA1904">
      <w:pPr>
        <w:jc w:val="both"/>
        <w:rPr>
          <w:rFonts w:ascii="Source Sans Pro" w:hAnsi="Source Sans Pro" w:cs="Arial"/>
          <w:iCs/>
          <w:sz w:val="20"/>
          <w:szCs w:val="20"/>
        </w:rPr>
      </w:pPr>
    </w:p>
    <w:p w14:paraId="4152A009" w14:textId="77777777" w:rsidR="00EF4B24" w:rsidRPr="00DA1904" w:rsidRDefault="00EF4B24" w:rsidP="00DA1904">
      <w:pPr>
        <w:numPr>
          <w:ilvl w:val="0"/>
          <w:numId w:val="16"/>
        </w:numPr>
        <w:jc w:val="both"/>
        <w:rPr>
          <w:rFonts w:ascii="Source Sans Pro" w:hAnsi="Source Sans Pro" w:cs="Arial"/>
          <w:iCs/>
          <w:sz w:val="20"/>
          <w:szCs w:val="20"/>
        </w:rPr>
      </w:pPr>
      <w:r w:rsidRPr="00DA1904">
        <w:rPr>
          <w:rFonts w:ascii="Source Sans Pro" w:hAnsi="Source Sans Pro" w:cs="Arial"/>
          <w:iCs/>
          <w:sz w:val="20"/>
          <w:szCs w:val="20"/>
        </w:rPr>
        <w:t>Los recursos que le sean asignados de acuerdo con el presupuesto, y</w:t>
      </w:r>
    </w:p>
    <w:p w14:paraId="19D23DD5" w14:textId="77777777" w:rsidR="00EF4B24" w:rsidRPr="00DA1904" w:rsidRDefault="00EF4B24" w:rsidP="00DA1904">
      <w:pPr>
        <w:jc w:val="both"/>
        <w:rPr>
          <w:rFonts w:ascii="Source Sans Pro" w:hAnsi="Source Sans Pro" w:cs="Arial"/>
          <w:iCs/>
          <w:sz w:val="20"/>
          <w:szCs w:val="20"/>
        </w:rPr>
      </w:pPr>
    </w:p>
    <w:p w14:paraId="319ACF93" w14:textId="77777777" w:rsidR="00EF4B24" w:rsidRPr="00DA1904" w:rsidRDefault="00EF4B24" w:rsidP="00DA1904">
      <w:pPr>
        <w:numPr>
          <w:ilvl w:val="0"/>
          <w:numId w:val="16"/>
        </w:numPr>
        <w:jc w:val="both"/>
        <w:rPr>
          <w:rFonts w:ascii="Source Sans Pro" w:hAnsi="Source Sans Pro" w:cs="Arial"/>
          <w:iCs/>
          <w:sz w:val="20"/>
          <w:szCs w:val="20"/>
        </w:rPr>
      </w:pPr>
      <w:r w:rsidRPr="00DA1904">
        <w:rPr>
          <w:rFonts w:ascii="Source Sans Pro" w:hAnsi="Source Sans Pro" w:cs="Arial"/>
          <w:iCs/>
          <w:sz w:val="20"/>
          <w:szCs w:val="20"/>
        </w:rPr>
        <w:t>Los demás bienes, recursos y derechos que adquieran por cualquier título, de conformidad con las disposiciones jurídicas aplicables.</w:t>
      </w:r>
    </w:p>
    <w:p w14:paraId="1B1A00EA" w14:textId="77777777" w:rsidR="00EF4B24" w:rsidRPr="00DA1904" w:rsidRDefault="00EF4B24" w:rsidP="00DA1904">
      <w:pPr>
        <w:jc w:val="both"/>
        <w:rPr>
          <w:rFonts w:ascii="Source Sans Pro" w:hAnsi="Source Sans Pro" w:cs="Arial"/>
          <w:iCs/>
          <w:sz w:val="20"/>
          <w:szCs w:val="20"/>
        </w:rPr>
      </w:pPr>
    </w:p>
    <w:p w14:paraId="4FA1C190"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El patrimonio del Consejo será inalienable e inembargable.</w:t>
      </w:r>
    </w:p>
    <w:p w14:paraId="0B8B7FC4" w14:textId="77777777" w:rsidR="00EF4B24" w:rsidRPr="00DA1904" w:rsidRDefault="00EF4B24" w:rsidP="00DA1904">
      <w:pPr>
        <w:jc w:val="both"/>
        <w:rPr>
          <w:rFonts w:ascii="Source Sans Pro" w:hAnsi="Source Sans Pro" w:cs="Arial"/>
          <w:b/>
          <w:iCs/>
          <w:sz w:val="20"/>
          <w:szCs w:val="20"/>
        </w:rPr>
      </w:pPr>
    </w:p>
    <w:p w14:paraId="01B13C80"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26</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personal del Consejo deberá sujetarse a lo establecido en la ley que regule las relaciones laborales entre las instituciones públicas de la Ciudad y sus trabajadores, la Ley Federal de los Trabajadores al Servicio del Estado, Reglamentaria del Apartado B del Artículo 123 de la Constitución Política de los Estados Unidos Mexicanos y el artículo 10 Apartado C de la Constitución.</w:t>
      </w:r>
    </w:p>
    <w:p w14:paraId="076ABA1E" w14:textId="77777777" w:rsidR="00EF4B24" w:rsidRPr="00DA1904" w:rsidRDefault="00EF4B24" w:rsidP="00DA1904">
      <w:pPr>
        <w:jc w:val="both"/>
        <w:rPr>
          <w:rFonts w:ascii="Source Sans Pro" w:hAnsi="Source Sans Pro" w:cs="Arial"/>
          <w:iCs/>
          <w:sz w:val="20"/>
          <w:szCs w:val="20"/>
        </w:rPr>
      </w:pPr>
    </w:p>
    <w:p w14:paraId="2472CC8C"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 xml:space="preserve">En ningún caso, el personal del Consejo y las personas consejeras podrán percibir remuneración superior a la del </w:t>
      </w:r>
      <w:proofErr w:type="gramStart"/>
      <w:r w:rsidRPr="00DA1904">
        <w:rPr>
          <w:rFonts w:ascii="Source Sans Pro" w:hAnsi="Source Sans Pro" w:cs="Arial"/>
          <w:iCs/>
          <w:sz w:val="20"/>
          <w:szCs w:val="20"/>
        </w:rPr>
        <w:t>Presidente</w:t>
      </w:r>
      <w:proofErr w:type="gramEnd"/>
      <w:r w:rsidRPr="00DA1904">
        <w:rPr>
          <w:rFonts w:ascii="Source Sans Pro" w:hAnsi="Source Sans Pro" w:cs="Arial"/>
          <w:iCs/>
          <w:sz w:val="20"/>
          <w:szCs w:val="20"/>
        </w:rPr>
        <w:t xml:space="preserve"> de la República.</w:t>
      </w:r>
    </w:p>
    <w:p w14:paraId="631DD171" w14:textId="77777777" w:rsidR="00EF4B24" w:rsidRPr="00DA1904" w:rsidRDefault="00EF4B24" w:rsidP="00DA1904">
      <w:pPr>
        <w:jc w:val="both"/>
        <w:rPr>
          <w:rFonts w:ascii="Source Sans Pro" w:hAnsi="Source Sans Pro" w:cs="Arial"/>
          <w:b/>
          <w:iCs/>
          <w:sz w:val="20"/>
          <w:szCs w:val="20"/>
        </w:rPr>
      </w:pPr>
    </w:p>
    <w:p w14:paraId="09F8CEA8"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TÍTULO TERCERO</w:t>
      </w:r>
    </w:p>
    <w:p w14:paraId="291CC2B9"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DEL PROCESO DE EVALUACIÓN Y DE LAS RECOMENDACIONES</w:t>
      </w:r>
    </w:p>
    <w:p w14:paraId="4F66F5D1" w14:textId="77777777" w:rsidR="00EF4B24" w:rsidRPr="00DA1904" w:rsidRDefault="00EF4B24" w:rsidP="00DA1904">
      <w:pPr>
        <w:jc w:val="center"/>
        <w:rPr>
          <w:rFonts w:ascii="Source Sans Pro" w:hAnsi="Source Sans Pro" w:cs="Arial"/>
          <w:b/>
          <w:iCs/>
          <w:sz w:val="20"/>
          <w:szCs w:val="20"/>
        </w:rPr>
      </w:pPr>
    </w:p>
    <w:p w14:paraId="3BF13F1F"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w:t>
      </w:r>
    </w:p>
    <w:p w14:paraId="310F6D31"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EVALUACIÓN EXTERNA</w:t>
      </w:r>
    </w:p>
    <w:p w14:paraId="37DCBDFA" w14:textId="77777777" w:rsidR="00EF4B24" w:rsidRPr="00DA1904" w:rsidRDefault="00EF4B24" w:rsidP="00DA1904">
      <w:pPr>
        <w:jc w:val="both"/>
        <w:rPr>
          <w:rFonts w:ascii="Source Sans Pro" w:hAnsi="Source Sans Pro" w:cs="Arial"/>
          <w:b/>
          <w:iCs/>
          <w:sz w:val="20"/>
          <w:szCs w:val="20"/>
        </w:rPr>
      </w:pPr>
    </w:p>
    <w:p w14:paraId="2A70FD1C"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27</w:t>
      </w:r>
      <w:r w:rsidRPr="00DA1904">
        <w:rPr>
          <w:rFonts w:ascii="Source Sans Pro" w:hAnsi="Source Sans Pro" w:cs="Arial"/>
          <w:b/>
          <w:iCs/>
          <w:sz w:val="20"/>
          <w:szCs w:val="20"/>
        </w:rPr>
        <w:t xml:space="preserve">. </w:t>
      </w:r>
      <w:r w:rsidRPr="00DA1904">
        <w:rPr>
          <w:rFonts w:ascii="Source Sans Pro" w:hAnsi="Source Sans Pro" w:cs="Arial"/>
          <w:iCs/>
          <w:sz w:val="20"/>
          <w:szCs w:val="20"/>
        </w:rPr>
        <w:t>La evaluación externa tendrá por objeto:</w:t>
      </w:r>
    </w:p>
    <w:p w14:paraId="4BAAD41E" w14:textId="77777777" w:rsidR="00EF4B24" w:rsidRPr="00DA1904" w:rsidRDefault="00EF4B24" w:rsidP="00DA1904">
      <w:pPr>
        <w:jc w:val="both"/>
        <w:rPr>
          <w:rFonts w:ascii="Source Sans Pro" w:hAnsi="Source Sans Pro" w:cs="Arial"/>
          <w:iCs/>
          <w:sz w:val="20"/>
          <w:szCs w:val="20"/>
        </w:rPr>
      </w:pPr>
    </w:p>
    <w:p w14:paraId="73985E88" w14:textId="77777777" w:rsidR="00EF4B24" w:rsidRPr="00DA1904" w:rsidRDefault="00EF4B24" w:rsidP="00DA1904">
      <w:pPr>
        <w:numPr>
          <w:ilvl w:val="0"/>
          <w:numId w:val="17"/>
        </w:numPr>
        <w:jc w:val="both"/>
        <w:rPr>
          <w:rFonts w:ascii="Source Sans Pro" w:hAnsi="Source Sans Pro" w:cs="Arial"/>
          <w:iCs/>
          <w:sz w:val="20"/>
          <w:szCs w:val="20"/>
        </w:rPr>
      </w:pPr>
      <w:r w:rsidRPr="00DA1904">
        <w:rPr>
          <w:rFonts w:ascii="Source Sans Pro" w:hAnsi="Source Sans Pro" w:cs="Arial"/>
          <w:sz w:val="20"/>
          <w:szCs w:val="20"/>
        </w:rPr>
        <w:t>Revisar periódicamente el diseño, la implementación, los resultados y el impacto de las políticas públicas, programas, proyectos y, en general, las acciones institucionales que implementen los entes de la Administración Pública y las Alcaldías en las áreas de desarrollo social, desarrollo económico, desarrollo urbano y rural, medio ambiente y seguridad ciudadana, a efecto de verificar el cumplimiento de las disposiciones normativas aplicables y su grado de contribución para el acceso y pleno ejercicio de los derechos reconocidos por la Constitución;</w:t>
      </w:r>
    </w:p>
    <w:p w14:paraId="376F8D3B" w14:textId="77777777" w:rsidR="00EF4B24" w:rsidRPr="00DA1904" w:rsidRDefault="00EF4B24" w:rsidP="00DA1904">
      <w:pPr>
        <w:jc w:val="both"/>
        <w:rPr>
          <w:rFonts w:ascii="Source Sans Pro" w:hAnsi="Source Sans Pro" w:cs="Arial"/>
          <w:iCs/>
          <w:sz w:val="20"/>
          <w:szCs w:val="20"/>
        </w:rPr>
      </w:pPr>
    </w:p>
    <w:p w14:paraId="4D89D3CB" w14:textId="77777777" w:rsidR="00EF4B24" w:rsidRPr="00DA1904" w:rsidRDefault="00EF4B24" w:rsidP="00DA1904">
      <w:pPr>
        <w:numPr>
          <w:ilvl w:val="0"/>
          <w:numId w:val="17"/>
        </w:numPr>
        <w:jc w:val="both"/>
        <w:rPr>
          <w:rFonts w:ascii="Source Sans Pro" w:hAnsi="Source Sans Pro" w:cs="Arial"/>
          <w:iCs/>
          <w:sz w:val="20"/>
          <w:szCs w:val="20"/>
        </w:rPr>
      </w:pPr>
      <w:r w:rsidRPr="00DA1904">
        <w:rPr>
          <w:rFonts w:ascii="Source Sans Pro" w:hAnsi="Source Sans Pro" w:cs="Arial"/>
          <w:iCs/>
          <w:sz w:val="20"/>
          <w:szCs w:val="20"/>
        </w:rPr>
        <w:t>Emitir observaciones;</w:t>
      </w:r>
    </w:p>
    <w:p w14:paraId="3B8EF7E6" w14:textId="77777777" w:rsidR="00EF4B24" w:rsidRPr="00DA1904" w:rsidRDefault="00EF4B24" w:rsidP="00DA1904">
      <w:pPr>
        <w:jc w:val="both"/>
        <w:rPr>
          <w:rFonts w:ascii="Source Sans Pro" w:hAnsi="Source Sans Pro" w:cs="Arial"/>
          <w:iCs/>
          <w:sz w:val="20"/>
          <w:szCs w:val="20"/>
        </w:rPr>
      </w:pPr>
    </w:p>
    <w:p w14:paraId="76C914A2" w14:textId="77777777" w:rsidR="00EF4B24" w:rsidRPr="00DA1904" w:rsidRDefault="00EF4B24" w:rsidP="00DA1904">
      <w:pPr>
        <w:numPr>
          <w:ilvl w:val="0"/>
          <w:numId w:val="17"/>
        </w:numPr>
        <w:jc w:val="both"/>
        <w:rPr>
          <w:rFonts w:ascii="Source Sans Pro" w:hAnsi="Source Sans Pro" w:cs="Arial"/>
          <w:iCs/>
          <w:sz w:val="20"/>
          <w:szCs w:val="20"/>
        </w:rPr>
      </w:pPr>
      <w:r w:rsidRPr="00DA1904">
        <w:rPr>
          <w:rFonts w:ascii="Source Sans Pro" w:hAnsi="Source Sans Pro" w:cs="Arial"/>
          <w:iCs/>
          <w:sz w:val="20"/>
          <w:szCs w:val="20"/>
        </w:rPr>
        <w:t>Emitir recomendaciones vinculatorias, destinadas a la orientación de mejoras a las políticas, programas y acciones;</w:t>
      </w:r>
    </w:p>
    <w:p w14:paraId="1B298224" w14:textId="77777777" w:rsidR="00EF4B24" w:rsidRPr="00DA1904" w:rsidRDefault="00EF4B24" w:rsidP="00DA1904">
      <w:pPr>
        <w:jc w:val="both"/>
        <w:rPr>
          <w:rFonts w:ascii="Source Sans Pro" w:hAnsi="Source Sans Pro" w:cs="Arial"/>
          <w:iCs/>
          <w:sz w:val="20"/>
          <w:szCs w:val="20"/>
        </w:rPr>
      </w:pPr>
    </w:p>
    <w:p w14:paraId="22725926" w14:textId="77777777" w:rsidR="00EF4B24" w:rsidRPr="00DA1904" w:rsidRDefault="00EF4B24" w:rsidP="00DA1904">
      <w:pPr>
        <w:numPr>
          <w:ilvl w:val="0"/>
          <w:numId w:val="17"/>
        </w:numPr>
        <w:jc w:val="both"/>
        <w:rPr>
          <w:rFonts w:ascii="Source Sans Pro" w:hAnsi="Source Sans Pro" w:cs="Arial"/>
          <w:iCs/>
          <w:sz w:val="20"/>
          <w:szCs w:val="20"/>
        </w:rPr>
      </w:pPr>
      <w:r w:rsidRPr="00DA1904">
        <w:rPr>
          <w:rFonts w:ascii="Source Sans Pro" w:hAnsi="Source Sans Pro" w:cs="Arial"/>
          <w:iCs/>
          <w:sz w:val="20"/>
          <w:szCs w:val="20"/>
        </w:rPr>
        <w:t>Dar seguimiento y analizar el impacto de las políticas, los programas, los proyectos y las acciones del Gobierno Federal que tengan incidencia en la población de la Ciudad, y</w:t>
      </w:r>
    </w:p>
    <w:p w14:paraId="17D2D7E1" w14:textId="77777777" w:rsidR="00EF4B24" w:rsidRPr="00DA1904" w:rsidRDefault="00EF4B24" w:rsidP="00DA1904">
      <w:pPr>
        <w:jc w:val="both"/>
        <w:rPr>
          <w:rFonts w:ascii="Source Sans Pro" w:hAnsi="Source Sans Pro" w:cs="Arial"/>
          <w:iCs/>
          <w:sz w:val="20"/>
          <w:szCs w:val="20"/>
        </w:rPr>
      </w:pPr>
    </w:p>
    <w:p w14:paraId="0EB09ABF" w14:textId="77777777" w:rsidR="00EF4B24" w:rsidRPr="00DA1904" w:rsidRDefault="00EF4B24" w:rsidP="00DA1904">
      <w:pPr>
        <w:numPr>
          <w:ilvl w:val="0"/>
          <w:numId w:val="17"/>
        </w:numPr>
        <w:jc w:val="both"/>
        <w:rPr>
          <w:rFonts w:ascii="Source Sans Pro" w:hAnsi="Source Sans Pro" w:cs="Arial"/>
          <w:iCs/>
          <w:sz w:val="20"/>
          <w:szCs w:val="20"/>
        </w:rPr>
      </w:pPr>
      <w:r w:rsidRPr="00DA1904">
        <w:rPr>
          <w:rFonts w:ascii="Source Sans Pro" w:hAnsi="Source Sans Pro" w:cs="Arial"/>
          <w:iCs/>
          <w:sz w:val="20"/>
          <w:szCs w:val="20"/>
        </w:rPr>
        <w:t>Generar opiniones que serán consideradas en el proceso presupuestario e incidirán en la orientación del gasto público.</w:t>
      </w:r>
    </w:p>
    <w:p w14:paraId="282D5A38" w14:textId="77777777" w:rsidR="00EF4B24" w:rsidRPr="00DA1904" w:rsidRDefault="00EF4B24" w:rsidP="00DA1904">
      <w:pPr>
        <w:jc w:val="both"/>
        <w:rPr>
          <w:rFonts w:ascii="Source Sans Pro" w:hAnsi="Source Sans Pro" w:cs="Arial"/>
          <w:b/>
          <w:iCs/>
          <w:sz w:val="20"/>
          <w:szCs w:val="20"/>
        </w:rPr>
      </w:pPr>
    </w:p>
    <w:p w14:paraId="6EEADF19"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II</w:t>
      </w:r>
    </w:p>
    <w:p w14:paraId="437DAA3C"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LAS OBSERVACIONES Y RECOMENDACIONES</w:t>
      </w:r>
    </w:p>
    <w:p w14:paraId="46F885DB" w14:textId="77777777" w:rsidR="00EF4B24" w:rsidRPr="00DA1904" w:rsidRDefault="00EF4B24" w:rsidP="00DA1904">
      <w:pPr>
        <w:jc w:val="both"/>
        <w:rPr>
          <w:rFonts w:ascii="Source Sans Pro" w:hAnsi="Source Sans Pro" w:cs="Arial"/>
          <w:b/>
          <w:iCs/>
          <w:sz w:val="20"/>
          <w:szCs w:val="20"/>
        </w:rPr>
      </w:pPr>
    </w:p>
    <w:p w14:paraId="4733F607"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28</w:t>
      </w:r>
      <w:r w:rsidRPr="00DA1904">
        <w:rPr>
          <w:rFonts w:ascii="Source Sans Pro" w:hAnsi="Source Sans Pro" w:cs="Arial"/>
          <w:b/>
          <w:iCs/>
          <w:sz w:val="20"/>
          <w:szCs w:val="20"/>
        </w:rPr>
        <w:t xml:space="preserve">. </w:t>
      </w:r>
      <w:r w:rsidRPr="00DA1904">
        <w:rPr>
          <w:rFonts w:ascii="Source Sans Pro" w:hAnsi="Source Sans Pro" w:cs="Arial"/>
          <w:iCs/>
          <w:sz w:val="20"/>
          <w:szCs w:val="20"/>
        </w:rPr>
        <w:t>Previo a la emisión de recomendaciones y con base en la evaluación, los Comités podrán elaborar observaciones para la mejora del diseño y operación de políticas públicas, programas, acciones y proyectos de inversión, las cuales serán remitidas formalmente a las entidades evaluadas. Todas las observaciones y recomendaciones emitidas por el Consejo deberán estar debidamente motivadas y fundadas.</w:t>
      </w:r>
    </w:p>
    <w:p w14:paraId="2F7251B8" w14:textId="77777777" w:rsidR="00EF4B24" w:rsidRPr="00DA1904" w:rsidRDefault="00EF4B24" w:rsidP="00DA1904">
      <w:pPr>
        <w:jc w:val="both"/>
        <w:rPr>
          <w:rFonts w:ascii="Source Sans Pro" w:hAnsi="Source Sans Pro" w:cs="Arial"/>
          <w:b/>
          <w:iCs/>
          <w:sz w:val="20"/>
          <w:szCs w:val="20"/>
        </w:rPr>
      </w:pPr>
    </w:p>
    <w:p w14:paraId="4FB5DE41"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29</w:t>
      </w:r>
      <w:r w:rsidRPr="00DA1904">
        <w:rPr>
          <w:rFonts w:ascii="Source Sans Pro" w:hAnsi="Source Sans Pro" w:cs="Arial"/>
          <w:b/>
          <w:iCs/>
          <w:sz w:val="20"/>
          <w:szCs w:val="20"/>
        </w:rPr>
        <w:t xml:space="preserve">. </w:t>
      </w:r>
      <w:r w:rsidRPr="00DA1904">
        <w:rPr>
          <w:rFonts w:ascii="Source Sans Pro" w:hAnsi="Source Sans Pro" w:cs="Arial"/>
          <w:iCs/>
          <w:sz w:val="20"/>
          <w:szCs w:val="20"/>
        </w:rPr>
        <w:t>Se entenderá por observación el documento no vinculatorio que emite alguno de los Comités de Evaluación, dirigido a un ente de la Administración Pública o Alcaldía, derivada del análisis de la evaluación externa, por el que se proponen cambios en el diseño y operación de los programas y la política social para su mejora. El Comité someterá al Consejo las observaciones para su discusión y eventual aprobación.</w:t>
      </w:r>
    </w:p>
    <w:p w14:paraId="0F1C385C" w14:textId="77777777" w:rsidR="00EF4B24" w:rsidRPr="00DA1904" w:rsidRDefault="00EF4B24" w:rsidP="00DA1904">
      <w:pPr>
        <w:jc w:val="both"/>
        <w:rPr>
          <w:rFonts w:ascii="Source Sans Pro" w:hAnsi="Source Sans Pro" w:cs="Arial"/>
          <w:b/>
          <w:iCs/>
          <w:sz w:val="20"/>
          <w:szCs w:val="20"/>
        </w:rPr>
      </w:pPr>
    </w:p>
    <w:p w14:paraId="48AAE59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30</w:t>
      </w:r>
      <w:r w:rsidRPr="00DA1904">
        <w:rPr>
          <w:rFonts w:ascii="Source Sans Pro" w:hAnsi="Source Sans Pro" w:cs="Arial"/>
          <w:b/>
          <w:iCs/>
          <w:sz w:val="20"/>
          <w:szCs w:val="20"/>
        </w:rPr>
        <w:t xml:space="preserve">. </w:t>
      </w:r>
      <w:r w:rsidRPr="00DA1904">
        <w:rPr>
          <w:rFonts w:ascii="Source Sans Pro" w:hAnsi="Source Sans Pro" w:cs="Arial"/>
          <w:iCs/>
          <w:sz w:val="20"/>
          <w:szCs w:val="20"/>
        </w:rPr>
        <w:t>Se entenderá por recomendación al señalamiento de carácter vinculatorio en la orientación al mejoramiento de las políticas, programas y acciones. Es propuesto por el Comité de evaluación y aprobado por el Consejo, dirigido a un ente de la Administración Pública o Alcaldía.</w:t>
      </w:r>
    </w:p>
    <w:p w14:paraId="5F375063" w14:textId="77777777" w:rsidR="00EF4B24" w:rsidRPr="00DA1904" w:rsidRDefault="00EF4B24" w:rsidP="00DA1904">
      <w:pPr>
        <w:jc w:val="both"/>
        <w:rPr>
          <w:rFonts w:ascii="Source Sans Pro" w:hAnsi="Source Sans Pro" w:cs="Arial"/>
          <w:b/>
          <w:iCs/>
          <w:sz w:val="20"/>
          <w:szCs w:val="20"/>
        </w:rPr>
      </w:pPr>
    </w:p>
    <w:p w14:paraId="6813C113"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lastRenderedPageBreak/>
        <w:t>Artículo 31</w:t>
      </w:r>
      <w:r w:rsidRPr="00DA1904">
        <w:rPr>
          <w:rFonts w:ascii="Source Sans Pro" w:hAnsi="Source Sans Pro" w:cs="Arial"/>
          <w:b/>
          <w:iCs/>
          <w:sz w:val="20"/>
          <w:szCs w:val="20"/>
        </w:rPr>
        <w:t xml:space="preserve">. </w:t>
      </w:r>
      <w:r w:rsidRPr="00DA1904">
        <w:rPr>
          <w:rFonts w:ascii="Source Sans Pro" w:hAnsi="Source Sans Pro" w:cs="Arial"/>
          <w:iCs/>
          <w:sz w:val="20"/>
          <w:szCs w:val="20"/>
        </w:rPr>
        <w:t>A partir de la fecha en la que el Comité de Evaluación notifique las observaciones, las entidades evaluadas contarán con treinta días hábiles para dar respuesta y aportar, en su caso, toda la información y evidencia documental que a su derecho convenga. Durante este periodo se garantizará el derecho de audiencia de las personas representantes de los entes evaluados ante el Comité, para aclarar o subsanar las observaciones formuladas.</w:t>
      </w:r>
    </w:p>
    <w:p w14:paraId="58E2F14F" w14:textId="77777777" w:rsidR="00EF4B24" w:rsidRPr="00DA1904" w:rsidRDefault="00EF4B24" w:rsidP="00DA1904">
      <w:pPr>
        <w:jc w:val="both"/>
        <w:rPr>
          <w:rFonts w:ascii="Source Sans Pro" w:hAnsi="Source Sans Pro" w:cs="Arial"/>
          <w:b/>
          <w:iCs/>
          <w:sz w:val="20"/>
          <w:szCs w:val="20"/>
        </w:rPr>
      </w:pPr>
    </w:p>
    <w:p w14:paraId="155043C3"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32</w:t>
      </w:r>
      <w:r w:rsidRPr="00DA1904">
        <w:rPr>
          <w:rFonts w:ascii="Source Sans Pro" w:hAnsi="Source Sans Pro" w:cs="Arial"/>
          <w:b/>
          <w:iCs/>
          <w:sz w:val="20"/>
          <w:szCs w:val="20"/>
        </w:rPr>
        <w:t xml:space="preserve">. </w:t>
      </w:r>
      <w:r w:rsidRPr="00DA1904">
        <w:rPr>
          <w:rFonts w:ascii="Source Sans Pro" w:hAnsi="Source Sans Pro" w:cs="Arial"/>
          <w:iCs/>
          <w:sz w:val="20"/>
          <w:szCs w:val="20"/>
        </w:rPr>
        <w:t>Los Comités, con base en la evaluación y en el desahogo de las observaciones, elaborarán, en su caso, las propuestas de recomendaciones debidamente fundadas y motivadas, las cuales serán aprobadas por el Consejo.</w:t>
      </w:r>
    </w:p>
    <w:p w14:paraId="43443E12" w14:textId="77777777" w:rsidR="00EF4B24" w:rsidRPr="00DA1904" w:rsidRDefault="00EF4B24" w:rsidP="00DA1904">
      <w:pPr>
        <w:jc w:val="both"/>
        <w:rPr>
          <w:rFonts w:ascii="Source Sans Pro" w:hAnsi="Source Sans Pro" w:cs="Arial"/>
          <w:b/>
          <w:iCs/>
          <w:sz w:val="20"/>
          <w:szCs w:val="20"/>
        </w:rPr>
      </w:pPr>
    </w:p>
    <w:p w14:paraId="2C0E1527"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33</w:t>
      </w:r>
      <w:r w:rsidRPr="00DA1904">
        <w:rPr>
          <w:rFonts w:ascii="Source Sans Pro" w:hAnsi="Source Sans Pro" w:cs="Arial"/>
          <w:b/>
          <w:iCs/>
          <w:sz w:val="20"/>
          <w:szCs w:val="20"/>
        </w:rPr>
        <w:t xml:space="preserve">. </w:t>
      </w:r>
      <w:r w:rsidRPr="00DA1904">
        <w:rPr>
          <w:rFonts w:ascii="Source Sans Pro" w:hAnsi="Source Sans Pro" w:cs="Arial"/>
          <w:iCs/>
          <w:sz w:val="20"/>
          <w:szCs w:val="20"/>
        </w:rPr>
        <w:t>Las recomendaciones se notificarán formalmente a los entes evaluados en un plazo no mayor a cinco días hábiles desde su aprobación por el Consejo. Los entes contarán con quince días hábiles posteriores a la notificación para responder al Consejo sobre las formas y mecanismos para el cumplimiento de las recomendaciones.</w:t>
      </w:r>
      <w:r w:rsidRPr="00DA1904">
        <w:rPr>
          <w:rFonts w:ascii="Source Sans Pro" w:hAnsi="Source Sans Pro" w:cs="Arial"/>
          <w:b/>
          <w:iCs/>
          <w:sz w:val="20"/>
          <w:szCs w:val="20"/>
        </w:rPr>
        <w:t xml:space="preserve"> </w:t>
      </w:r>
    </w:p>
    <w:p w14:paraId="334E4020" w14:textId="77777777" w:rsidR="00EF4B24" w:rsidRPr="00DA1904" w:rsidRDefault="00EF4B24" w:rsidP="00DA1904">
      <w:pPr>
        <w:jc w:val="both"/>
        <w:rPr>
          <w:rFonts w:ascii="Source Sans Pro" w:hAnsi="Source Sans Pro" w:cs="Arial"/>
          <w:b/>
          <w:iCs/>
          <w:sz w:val="20"/>
          <w:szCs w:val="20"/>
        </w:rPr>
      </w:pPr>
    </w:p>
    <w:p w14:paraId="5BFEE5FD"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34</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dará seguimiento a las recomendaciones formuladas, a través de los procedimientos que se definan en su Estatuto. En caso de incumplimiento de las recomendaciones se dará vista al Órgano Interno de Control, para realizar la investigación correspondiente.</w:t>
      </w:r>
    </w:p>
    <w:p w14:paraId="5CC9F6FF" w14:textId="77777777" w:rsidR="00EF4B24" w:rsidRPr="00DA1904" w:rsidRDefault="00EF4B24" w:rsidP="00DA1904">
      <w:pPr>
        <w:jc w:val="both"/>
        <w:rPr>
          <w:rFonts w:ascii="Source Sans Pro" w:hAnsi="Source Sans Pro" w:cs="Arial"/>
          <w:b/>
          <w:iCs/>
          <w:sz w:val="20"/>
          <w:szCs w:val="20"/>
        </w:rPr>
      </w:pPr>
    </w:p>
    <w:p w14:paraId="4B15778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35</w:t>
      </w:r>
      <w:r w:rsidRPr="00DA1904">
        <w:rPr>
          <w:rFonts w:ascii="Source Sans Pro" w:hAnsi="Source Sans Pro" w:cs="Arial"/>
          <w:b/>
          <w:iCs/>
          <w:sz w:val="20"/>
          <w:szCs w:val="20"/>
        </w:rPr>
        <w:t xml:space="preserve">. </w:t>
      </w:r>
      <w:r w:rsidRPr="00DA1904">
        <w:rPr>
          <w:rFonts w:ascii="Source Sans Pro" w:hAnsi="Source Sans Pro" w:cs="Arial"/>
          <w:iCs/>
          <w:sz w:val="20"/>
          <w:szCs w:val="20"/>
        </w:rPr>
        <w:t>Los resultados de las evaluaciones que realice el Consejo de Evaluación una vez que tengan carácter definitivo, deberán ser publicados en el sitio oficial del Consejo de Evaluación para su difusión.</w:t>
      </w:r>
    </w:p>
    <w:p w14:paraId="1197E059" w14:textId="77777777" w:rsidR="00EF4B24" w:rsidRPr="00DA1904" w:rsidRDefault="00EF4B24" w:rsidP="00DA1904">
      <w:pPr>
        <w:jc w:val="both"/>
        <w:rPr>
          <w:rFonts w:ascii="Source Sans Pro" w:hAnsi="Source Sans Pro" w:cs="Arial"/>
          <w:b/>
          <w:iCs/>
          <w:sz w:val="20"/>
          <w:szCs w:val="20"/>
        </w:rPr>
      </w:pPr>
    </w:p>
    <w:p w14:paraId="0A866970"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TÍTULO CUARTO</w:t>
      </w:r>
    </w:p>
    <w:p w14:paraId="61879C84"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EVALUACIÓN MACROSOCIAL DEL IMPACTO</w:t>
      </w:r>
    </w:p>
    <w:p w14:paraId="2A8C61F3"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LAS POLÍTICAS PÚBLICAS</w:t>
      </w:r>
    </w:p>
    <w:p w14:paraId="669673A1" w14:textId="77777777" w:rsidR="00EF4B24" w:rsidRPr="00DA1904" w:rsidRDefault="00EF4B24" w:rsidP="00DA1904">
      <w:pPr>
        <w:jc w:val="both"/>
        <w:rPr>
          <w:rFonts w:ascii="Source Sans Pro" w:hAnsi="Source Sans Pro" w:cs="Arial"/>
          <w:b/>
          <w:iCs/>
          <w:sz w:val="20"/>
          <w:szCs w:val="20"/>
        </w:rPr>
      </w:pPr>
    </w:p>
    <w:p w14:paraId="34DEC4DA"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36</w:t>
      </w:r>
      <w:r w:rsidRPr="00DA1904">
        <w:rPr>
          <w:rFonts w:ascii="Source Sans Pro" w:hAnsi="Source Sans Pro" w:cs="Arial"/>
          <w:b/>
          <w:iCs/>
          <w:sz w:val="20"/>
          <w:szCs w:val="20"/>
        </w:rPr>
        <w:t xml:space="preserve">. </w:t>
      </w:r>
      <w:r w:rsidRPr="00DA1904">
        <w:rPr>
          <w:rFonts w:ascii="Source Sans Pro" w:hAnsi="Source Sans Pro" w:cs="Arial"/>
          <w:iCs/>
          <w:sz w:val="20"/>
          <w:szCs w:val="20"/>
        </w:rPr>
        <w:t xml:space="preserve">El Consejo deberá establecer parámetros de satisfacción de las necesidades humanas concordantes con los derechos sociales </w:t>
      </w:r>
      <w:r w:rsidRPr="00DA1904">
        <w:rPr>
          <w:rFonts w:ascii="Source Sans Pro" w:hAnsi="Source Sans Pro" w:cs="Arial"/>
          <w:sz w:val="20"/>
          <w:szCs w:val="20"/>
        </w:rPr>
        <w:t>reconocidos en la Constitución Política de los Estados Unidos Mexicanos, la Constitución y los convenios y tratados de los que el Estado Mexicano forme parte</w:t>
      </w:r>
      <w:r w:rsidRPr="00DA1904">
        <w:rPr>
          <w:rFonts w:ascii="Source Sans Pro" w:hAnsi="Source Sans Pro" w:cs="Arial"/>
          <w:iCs/>
          <w:sz w:val="20"/>
          <w:szCs w:val="20"/>
        </w:rPr>
        <w:t>. El Consejo definirá, aprobará, evaluará y, en su caso, modificará el método de medición de la pobreza, el cual determinará los umbrales para alcanzar un nivel de vida digno.</w:t>
      </w:r>
    </w:p>
    <w:p w14:paraId="61329F1C" w14:textId="77777777" w:rsidR="00EF4B24" w:rsidRPr="00DA1904" w:rsidRDefault="00EF4B24" w:rsidP="00DA1904">
      <w:pPr>
        <w:jc w:val="both"/>
        <w:rPr>
          <w:rFonts w:ascii="Source Sans Pro" w:hAnsi="Source Sans Pro" w:cs="Arial"/>
          <w:b/>
          <w:iCs/>
          <w:sz w:val="20"/>
          <w:szCs w:val="20"/>
        </w:rPr>
      </w:pPr>
    </w:p>
    <w:p w14:paraId="6E0ECCB0"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37</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método de medición de las condiciones de pobreza será multidimensional y considerará las dimensiones e indicadores siguientes:</w:t>
      </w:r>
    </w:p>
    <w:p w14:paraId="48CF5BC5" w14:textId="77777777" w:rsidR="00EF4B24" w:rsidRPr="00DA1904" w:rsidRDefault="00EF4B24" w:rsidP="00DA1904">
      <w:pPr>
        <w:jc w:val="both"/>
        <w:rPr>
          <w:rFonts w:ascii="Source Sans Pro" w:hAnsi="Source Sans Pro" w:cs="Arial"/>
          <w:iCs/>
          <w:sz w:val="20"/>
          <w:szCs w:val="20"/>
        </w:rPr>
      </w:pPr>
    </w:p>
    <w:p w14:paraId="56007AB1" w14:textId="77777777" w:rsidR="00EF4B24" w:rsidRPr="00DA1904" w:rsidRDefault="00EF4B24" w:rsidP="00DA1904">
      <w:pPr>
        <w:numPr>
          <w:ilvl w:val="0"/>
          <w:numId w:val="19"/>
        </w:numPr>
        <w:jc w:val="both"/>
        <w:rPr>
          <w:rFonts w:ascii="Source Sans Pro" w:hAnsi="Source Sans Pro" w:cs="Arial"/>
          <w:iCs/>
          <w:sz w:val="20"/>
          <w:szCs w:val="20"/>
        </w:rPr>
      </w:pPr>
      <w:r w:rsidRPr="00DA1904">
        <w:rPr>
          <w:rFonts w:ascii="Source Sans Pro" w:hAnsi="Source Sans Pro" w:cs="Arial"/>
          <w:iCs/>
          <w:sz w:val="20"/>
          <w:szCs w:val="20"/>
        </w:rPr>
        <w:t>Ingresos en Hogares. En esta dimensión se considerará una cuantía de recursos económicos para que los hogares y las personas adquieran los satisfactores mínimos de las necesidades de alimentación, incluyendo lo necesario para el almacenamiento, preparación y consumo de alimentos; higiene personal y de vivienda; vestido, calzado y accesorios; transporte; pago de servicios y contribuciones; recreación y cultura y cuidados personales;</w:t>
      </w:r>
    </w:p>
    <w:p w14:paraId="6B6FC83E" w14:textId="77777777" w:rsidR="00EF4B24" w:rsidRPr="00DA1904" w:rsidRDefault="00EF4B24" w:rsidP="00DA1904">
      <w:pPr>
        <w:jc w:val="both"/>
        <w:rPr>
          <w:rFonts w:ascii="Source Sans Pro" w:hAnsi="Source Sans Pro" w:cs="Arial"/>
          <w:iCs/>
          <w:sz w:val="20"/>
          <w:szCs w:val="20"/>
        </w:rPr>
      </w:pPr>
    </w:p>
    <w:p w14:paraId="3A61DA99" w14:textId="77777777" w:rsidR="00EF4B24" w:rsidRPr="00DA1904" w:rsidRDefault="00EF4B24" w:rsidP="00DA1904">
      <w:pPr>
        <w:numPr>
          <w:ilvl w:val="0"/>
          <w:numId w:val="19"/>
        </w:numPr>
        <w:jc w:val="both"/>
        <w:rPr>
          <w:rFonts w:ascii="Source Sans Pro" w:hAnsi="Source Sans Pro" w:cs="Arial"/>
          <w:iCs/>
          <w:sz w:val="20"/>
          <w:szCs w:val="20"/>
        </w:rPr>
      </w:pPr>
      <w:r w:rsidRPr="00DA1904">
        <w:rPr>
          <w:rFonts w:ascii="Source Sans Pro" w:hAnsi="Source Sans Pro" w:cs="Arial"/>
          <w:iCs/>
          <w:sz w:val="20"/>
          <w:szCs w:val="20"/>
        </w:rPr>
        <w:t>Necesidades básicas. Para esta dimensión se considerarán los indicadores siguientes:</w:t>
      </w:r>
    </w:p>
    <w:p w14:paraId="570C04F5"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 xml:space="preserve"> </w:t>
      </w:r>
    </w:p>
    <w:p w14:paraId="032721FE"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Nivel educativo, considerando la educación obligatoria de acuerdo con la edad;</w:t>
      </w:r>
    </w:p>
    <w:p w14:paraId="0F4FD1D6" w14:textId="77777777" w:rsidR="00EF4B24" w:rsidRPr="00DA1904" w:rsidRDefault="00EF4B24" w:rsidP="00DA1904">
      <w:pPr>
        <w:jc w:val="both"/>
        <w:rPr>
          <w:rFonts w:ascii="Source Sans Pro" w:hAnsi="Source Sans Pro" w:cs="Arial"/>
          <w:iCs/>
          <w:sz w:val="20"/>
          <w:szCs w:val="20"/>
        </w:rPr>
      </w:pPr>
    </w:p>
    <w:p w14:paraId="0431B9F1"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Acceso a los servicios integrales de salud de las personas integrantes del hogar, considerando como satisfactorio contar con acceso a los niveles primario, secundario y terciarios de salud, ya sea por contar con servicios provistos por una institución pública o contar con la capacidad económica para contratar seguro voluntario en una institución de salud;</w:t>
      </w:r>
    </w:p>
    <w:p w14:paraId="02B709B4" w14:textId="77777777" w:rsidR="00EF4B24" w:rsidRPr="00DA1904" w:rsidRDefault="00EF4B24" w:rsidP="00DA1904">
      <w:pPr>
        <w:jc w:val="both"/>
        <w:rPr>
          <w:rFonts w:ascii="Source Sans Pro" w:hAnsi="Source Sans Pro" w:cs="Arial"/>
          <w:iCs/>
          <w:sz w:val="20"/>
          <w:szCs w:val="20"/>
        </w:rPr>
      </w:pPr>
    </w:p>
    <w:p w14:paraId="42FBE5E1"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Acceso a los servicios de seguridad social de las personas integrantes del hogar, considerando como satisfactorios la cobertura de riesgos asegurados por las instituciones de seguridad social o la capacidad económica de las personas y los hogares para hacer frente a los riesgos que cubre la seguridad social;</w:t>
      </w:r>
    </w:p>
    <w:p w14:paraId="54AEB804" w14:textId="77777777" w:rsidR="00EF4B24" w:rsidRPr="00DA1904" w:rsidRDefault="00EF4B24" w:rsidP="00DA1904">
      <w:pPr>
        <w:jc w:val="both"/>
        <w:rPr>
          <w:rFonts w:ascii="Source Sans Pro" w:hAnsi="Source Sans Pro" w:cs="Arial"/>
          <w:iCs/>
          <w:sz w:val="20"/>
          <w:szCs w:val="20"/>
        </w:rPr>
      </w:pPr>
    </w:p>
    <w:p w14:paraId="4DD642AD"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Vivienda. El indicador de la vivienda tomará como referente los materiales de ésta, aquellos estructuralmente sólidos, protectores de las inclemencias del clima, de buen comportamiento térmico y de limpieza fácil. En lo referente a la adecuación de los espacios de la vivienda se considerará un indicador multidimensional de hacinamiento de acuerdo con el número de personas en el hogar, así como el tipo de cuartos disponibles dormitorios, cocina con uso exclusivo para cocinar, cuarto de baño y de usos múltiples;</w:t>
      </w:r>
    </w:p>
    <w:p w14:paraId="2FC8BCCB" w14:textId="77777777" w:rsidR="00EF4B24" w:rsidRPr="00DA1904" w:rsidRDefault="00EF4B24" w:rsidP="00DA1904">
      <w:pPr>
        <w:jc w:val="both"/>
        <w:rPr>
          <w:rFonts w:ascii="Source Sans Pro" w:hAnsi="Source Sans Pro" w:cs="Arial"/>
          <w:iCs/>
          <w:sz w:val="20"/>
          <w:szCs w:val="20"/>
        </w:rPr>
      </w:pPr>
    </w:p>
    <w:p w14:paraId="42FF7856"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Acceso al agua y saneamiento. El indicador debe considerar el derecho humano al agua y al saneamiento;</w:t>
      </w:r>
    </w:p>
    <w:p w14:paraId="5DB844BF" w14:textId="77777777" w:rsidR="00EF4B24" w:rsidRPr="00DA1904" w:rsidRDefault="00EF4B24" w:rsidP="00DA1904">
      <w:pPr>
        <w:jc w:val="both"/>
        <w:rPr>
          <w:rFonts w:ascii="Source Sans Pro" w:hAnsi="Source Sans Pro" w:cs="Arial"/>
          <w:iCs/>
          <w:sz w:val="20"/>
          <w:szCs w:val="20"/>
        </w:rPr>
      </w:pPr>
    </w:p>
    <w:p w14:paraId="0132347F"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Energética. Se considerará un combustible de poder calorífico adecuado que no requiera trabajo adicional de recolección;</w:t>
      </w:r>
    </w:p>
    <w:p w14:paraId="7E14AF32" w14:textId="77777777" w:rsidR="00EF4B24" w:rsidRPr="00DA1904" w:rsidRDefault="00EF4B24" w:rsidP="00DA1904">
      <w:pPr>
        <w:jc w:val="both"/>
        <w:rPr>
          <w:rFonts w:ascii="Source Sans Pro" w:hAnsi="Source Sans Pro" w:cs="Arial"/>
          <w:iCs/>
          <w:sz w:val="20"/>
          <w:szCs w:val="20"/>
        </w:rPr>
      </w:pPr>
    </w:p>
    <w:p w14:paraId="7A9200CE"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Equipamiento básico de la vivienda que asegure el funcionamiento y las tareas del hogar en materia de alimentación, higiene y recreación, entre otras, y</w:t>
      </w:r>
    </w:p>
    <w:p w14:paraId="4E35DCF1" w14:textId="77777777" w:rsidR="00EF4B24" w:rsidRPr="00DA1904" w:rsidRDefault="00EF4B24" w:rsidP="00DA1904">
      <w:pPr>
        <w:jc w:val="both"/>
        <w:rPr>
          <w:rFonts w:ascii="Source Sans Pro" w:hAnsi="Source Sans Pro" w:cs="Arial"/>
          <w:iCs/>
          <w:sz w:val="20"/>
          <w:szCs w:val="20"/>
        </w:rPr>
      </w:pPr>
    </w:p>
    <w:p w14:paraId="0369D801" w14:textId="77777777" w:rsidR="00EF4B24" w:rsidRPr="00DA1904" w:rsidRDefault="00EF4B24" w:rsidP="00DA1904">
      <w:pPr>
        <w:numPr>
          <w:ilvl w:val="1"/>
          <w:numId w:val="18"/>
        </w:numPr>
        <w:jc w:val="both"/>
        <w:rPr>
          <w:rFonts w:ascii="Source Sans Pro" w:hAnsi="Source Sans Pro" w:cs="Arial"/>
          <w:iCs/>
          <w:sz w:val="20"/>
          <w:szCs w:val="20"/>
        </w:rPr>
      </w:pPr>
      <w:r w:rsidRPr="00DA1904">
        <w:rPr>
          <w:rFonts w:ascii="Source Sans Pro" w:hAnsi="Source Sans Pro" w:cs="Arial"/>
          <w:iCs/>
          <w:sz w:val="20"/>
          <w:szCs w:val="20"/>
        </w:rPr>
        <w:t>Acceso a los servicios de telefonía e internet.</w:t>
      </w:r>
    </w:p>
    <w:p w14:paraId="0E9058A9" w14:textId="77777777" w:rsidR="00EF4B24" w:rsidRPr="00DA1904" w:rsidRDefault="00EF4B24" w:rsidP="00DA1904">
      <w:pPr>
        <w:jc w:val="both"/>
        <w:rPr>
          <w:rFonts w:ascii="Source Sans Pro" w:hAnsi="Source Sans Pro" w:cs="Arial"/>
          <w:iCs/>
          <w:sz w:val="20"/>
          <w:szCs w:val="20"/>
        </w:rPr>
      </w:pPr>
    </w:p>
    <w:p w14:paraId="52A60B02" w14:textId="77777777" w:rsidR="00EF4B24" w:rsidRPr="00DA1904" w:rsidRDefault="00EF4B24" w:rsidP="00DA1904">
      <w:pPr>
        <w:numPr>
          <w:ilvl w:val="0"/>
          <w:numId w:val="19"/>
        </w:numPr>
        <w:jc w:val="both"/>
        <w:rPr>
          <w:rFonts w:ascii="Source Sans Pro" w:hAnsi="Source Sans Pro" w:cs="Arial"/>
          <w:iCs/>
          <w:sz w:val="20"/>
          <w:szCs w:val="20"/>
        </w:rPr>
      </w:pPr>
      <w:r w:rsidRPr="00DA1904">
        <w:rPr>
          <w:rFonts w:ascii="Source Sans Pro" w:hAnsi="Source Sans Pro" w:cs="Arial"/>
          <w:iCs/>
          <w:sz w:val="20"/>
          <w:szCs w:val="20"/>
        </w:rPr>
        <w:t>Disponibilidad de tiempo libre. Una vez cubiertos los requerimientos de trabajo doméstico y cuidados; trabajo extra doméstico y estudios, y</w:t>
      </w:r>
    </w:p>
    <w:p w14:paraId="47012DBC" w14:textId="77777777" w:rsidR="00EF4B24" w:rsidRPr="00DA1904" w:rsidRDefault="00EF4B24" w:rsidP="00DA1904">
      <w:pPr>
        <w:jc w:val="both"/>
        <w:rPr>
          <w:rFonts w:ascii="Source Sans Pro" w:hAnsi="Source Sans Pro" w:cs="Arial"/>
          <w:iCs/>
          <w:sz w:val="20"/>
          <w:szCs w:val="20"/>
        </w:rPr>
      </w:pPr>
    </w:p>
    <w:p w14:paraId="13444F41" w14:textId="77777777" w:rsidR="00EF4B24" w:rsidRPr="00DA1904" w:rsidRDefault="00EF4B24" w:rsidP="00DA1904">
      <w:pPr>
        <w:numPr>
          <w:ilvl w:val="0"/>
          <w:numId w:val="16"/>
        </w:numPr>
        <w:jc w:val="both"/>
        <w:rPr>
          <w:rFonts w:ascii="Source Sans Pro" w:hAnsi="Source Sans Pro" w:cs="Arial"/>
          <w:iCs/>
          <w:sz w:val="20"/>
          <w:szCs w:val="20"/>
        </w:rPr>
      </w:pPr>
      <w:r w:rsidRPr="00DA1904">
        <w:rPr>
          <w:rFonts w:ascii="Source Sans Pro" w:hAnsi="Source Sans Pro" w:cs="Arial"/>
          <w:iCs/>
          <w:sz w:val="20"/>
          <w:szCs w:val="20"/>
        </w:rPr>
        <w:t>Se podrán incluir indicadores adicionales para determinar carencias en otras dimensiones del bienestar social.</w:t>
      </w:r>
    </w:p>
    <w:p w14:paraId="3EA12ECE" w14:textId="77777777" w:rsidR="00EF4B24" w:rsidRPr="00DA1904" w:rsidRDefault="00EF4B24" w:rsidP="00DA1904">
      <w:pPr>
        <w:jc w:val="both"/>
        <w:rPr>
          <w:rFonts w:ascii="Source Sans Pro" w:hAnsi="Source Sans Pro" w:cs="Arial"/>
          <w:iCs/>
          <w:sz w:val="20"/>
          <w:szCs w:val="20"/>
        </w:rPr>
      </w:pPr>
    </w:p>
    <w:p w14:paraId="488D6589"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Una vez establecido el umbral de satisfacción para cada dimensión en el cálculo de la pobreza, las modificaciones al método no podrán representar un retroceso en materia del reconocimiento de los derechos sociales y niveles de vida.</w:t>
      </w:r>
    </w:p>
    <w:p w14:paraId="737D044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 </w:t>
      </w:r>
    </w:p>
    <w:p w14:paraId="1E1AB50C"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38</w:t>
      </w:r>
      <w:r w:rsidRPr="00DA1904">
        <w:rPr>
          <w:rFonts w:ascii="Source Sans Pro" w:hAnsi="Source Sans Pro" w:cs="Arial"/>
          <w:b/>
          <w:iCs/>
          <w:sz w:val="20"/>
          <w:szCs w:val="20"/>
        </w:rPr>
        <w:t xml:space="preserve">. </w:t>
      </w:r>
      <w:r w:rsidRPr="00DA1904">
        <w:rPr>
          <w:rFonts w:ascii="Source Sans Pro" w:hAnsi="Source Sans Pro" w:cs="Arial"/>
          <w:iCs/>
          <w:sz w:val="20"/>
          <w:szCs w:val="20"/>
        </w:rPr>
        <w:t xml:space="preserve">Para cada una de las dimensiones enumeradas en el artículo 37 de esta Ley, se construirán al menos los siguientes índices, ambos expresados en una escala métrica: </w:t>
      </w:r>
    </w:p>
    <w:p w14:paraId="01A05452" w14:textId="77777777" w:rsidR="00EF4B24" w:rsidRPr="00DA1904" w:rsidRDefault="00EF4B24" w:rsidP="00DA1904">
      <w:pPr>
        <w:jc w:val="both"/>
        <w:rPr>
          <w:rFonts w:ascii="Source Sans Pro" w:hAnsi="Source Sans Pro" w:cs="Arial"/>
          <w:iCs/>
          <w:sz w:val="20"/>
          <w:szCs w:val="20"/>
        </w:rPr>
      </w:pPr>
    </w:p>
    <w:p w14:paraId="7ECF81C9" w14:textId="77777777" w:rsidR="00EF4B24" w:rsidRPr="00DA1904" w:rsidRDefault="00EF4B24" w:rsidP="00DA1904">
      <w:pPr>
        <w:numPr>
          <w:ilvl w:val="0"/>
          <w:numId w:val="20"/>
        </w:numPr>
        <w:jc w:val="both"/>
        <w:rPr>
          <w:rFonts w:ascii="Source Sans Pro" w:hAnsi="Source Sans Pro" w:cs="Arial"/>
          <w:iCs/>
          <w:sz w:val="20"/>
          <w:szCs w:val="20"/>
        </w:rPr>
      </w:pPr>
      <w:r w:rsidRPr="00DA1904">
        <w:rPr>
          <w:rFonts w:ascii="Source Sans Pro" w:hAnsi="Source Sans Pro" w:cs="Arial"/>
          <w:iCs/>
          <w:sz w:val="20"/>
          <w:szCs w:val="20"/>
        </w:rPr>
        <w:t xml:space="preserve">Nivel de vida alcanzado por cada hogar, y </w:t>
      </w:r>
    </w:p>
    <w:p w14:paraId="79B2FE78" w14:textId="77777777" w:rsidR="00EF4B24" w:rsidRPr="00DA1904" w:rsidRDefault="00EF4B24" w:rsidP="00DA1904">
      <w:pPr>
        <w:jc w:val="both"/>
        <w:rPr>
          <w:rFonts w:ascii="Source Sans Pro" w:hAnsi="Source Sans Pro" w:cs="Arial"/>
          <w:iCs/>
          <w:sz w:val="20"/>
          <w:szCs w:val="20"/>
        </w:rPr>
      </w:pPr>
    </w:p>
    <w:p w14:paraId="62D9301C" w14:textId="77777777" w:rsidR="00EF4B24" w:rsidRPr="00DA1904" w:rsidRDefault="00EF4B24" w:rsidP="00DA1904">
      <w:pPr>
        <w:numPr>
          <w:ilvl w:val="0"/>
          <w:numId w:val="20"/>
        </w:numPr>
        <w:jc w:val="both"/>
        <w:rPr>
          <w:rFonts w:ascii="Source Sans Pro" w:hAnsi="Source Sans Pro" w:cs="Arial"/>
          <w:iCs/>
          <w:sz w:val="20"/>
          <w:szCs w:val="20"/>
        </w:rPr>
      </w:pPr>
      <w:r w:rsidRPr="00DA1904">
        <w:rPr>
          <w:rFonts w:ascii="Source Sans Pro" w:hAnsi="Source Sans Pro" w:cs="Arial"/>
          <w:iCs/>
          <w:sz w:val="20"/>
          <w:szCs w:val="20"/>
        </w:rPr>
        <w:t>Su Brecha de pobreza; o índice de grado de carencia, en su caso.</w:t>
      </w:r>
    </w:p>
    <w:p w14:paraId="41179F61" w14:textId="77777777" w:rsidR="00EF4B24" w:rsidRPr="00DA1904" w:rsidRDefault="00EF4B24" w:rsidP="00DA1904">
      <w:pPr>
        <w:jc w:val="both"/>
        <w:rPr>
          <w:rFonts w:ascii="Source Sans Pro" w:hAnsi="Source Sans Pro" w:cs="Arial"/>
          <w:iCs/>
          <w:sz w:val="20"/>
          <w:szCs w:val="20"/>
        </w:rPr>
      </w:pPr>
    </w:p>
    <w:p w14:paraId="424A13B8"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Se construirá un indicador global, multidimensional e integrado del nivel de vida, para determinar el grado de pobreza, mediante la combinación de los índices parciales, utilizando un sistema de ponderadores, de acuerdo con la metodología que establezca el Consejo.</w:t>
      </w:r>
    </w:p>
    <w:p w14:paraId="2EE35EA0" w14:textId="77777777" w:rsidR="00EF4B24" w:rsidRPr="00DA1904" w:rsidRDefault="00EF4B24" w:rsidP="00DA1904">
      <w:pPr>
        <w:jc w:val="both"/>
        <w:rPr>
          <w:rFonts w:ascii="Source Sans Pro" w:hAnsi="Source Sans Pro" w:cs="Arial"/>
          <w:iCs/>
          <w:sz w:val="20"/>
          <w:szCs w:val="20"/>
        </w:rPr>
      </w:pPr>
    </w:p>
    <w:p w14:paraId="63B1DF5D"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Los resultados de pobreza se darán a conocer, al menos a través de dos indicadores, el de la incidencia de la pobreza, medida agregada que expresa la proporción de personas en condición de pobreza respecto al total de la población, y el de intensidad de la pobreza o brecha de pobreza.</w:t>
      </w:r>
    </w:p>
    <w:p w14:paraId="39D2D850" w14:textId="77777777" w:rsidR="00EF4B24" w:rsidRPr="00DA1904" w:rsidRDefault="00EF4B24" w:rsidP="00DA1904">
      <w:pPr>
        <w:jc w:val="both"/>
        <w:rPr>
          <w:rFonts w:ascii="Source Sans Pro" w:hAnsi="Source Sans Pro" w:cs="Arial"/>
          <w:b/>
          <w:iCs/>
          <w:sz w:val="20"/>
          <w:szCs w:val="20"/>
        </w:rPr>
      </w:pPr>
    </w:p>
    <w:p w14:paraId="68C1539F"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lastRenderedPageBreak/>
        <w:t>Artículo 39</w:t>
      </w:r>
      <w:r w:rsidRPr="00DA1904">
        <w:rPr>
          <w:rFonts w:ascii="Source Sans Pro" w:hAnsi="Source Sans Pro" w:cs="Arial"/>
          <w:b/>
          <w:iCs/>
          <w:sz w:val="20"/>
          <w:szCs w:val="20"/>
        </w:rPr>
        <w:t xml:space="preserve">. </w:t>
      </w:r>
      <w:r w:rsidRPr="00DA1904">
        <w:rPr>
          <w:rFonts w:ascii="Source Sans Pro" w:hAnsi="Source Sans Pro" w:cs="Arial"/>
          <w:iCs/>
          <w:sz w:val="20"/>
          <w:szCs w:val="20"/>
        </w:rPr>
        <w:t>Los informes de la medición de la pobreza y la desigualdad económica, social y territorial se presentarán cada dos años o, en su caso, con la periodicidad que permitan las fuentes de información. Se dará a conocer la información por demarcación territorial, colonia, manzana o Área Geo Estadística Básica, de acuerdo con el nivel de desagregación disponible.</w:t>
      </w:r>
    </w:p>
    <w:p w14:paraId="5BB1DD71" w14:textId="77777777" w:rsidR="00EF4B24" w:rsidRPr="00DA1904" w:rsidRDefault="00EF4B24" w:rsidP="00DA1904">
      <w:pPr>
        <w:jc w:val="both"/>
        <w:rPr>
          <w:rFonts w:ascii="Source Sans Pro" w:hAnsi="Source Sans Pro" w:cs="Arial"/>
          <w:b/>
          <w:iCs/>
          <w:sz w:val="20"/>
          <w:szCs w:val="20"/>
        </w:rPr>
      </w:pPr>
    </w:p>
    <w:p w14:paraId="51891A5B"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40</w:t>
      </w:r>
      <w:r w:rsidRPr="00DA1904">
        <w:rPr>
          <w:rFonts w:ascii="Source Sans Pro" w:hAnsi="Source Sans Pro" w:cs="Arial"/>
          <w:b/>
          <w:iCs/>
          <w:sz w:val="20"/>
          <w:szCs w:val="20"/>
        </w:rPr>
        <w:t xml:space="preserve">. </w:t>
      </w:r>
      <w:r w:rsidRPr="00DA1904">
        <w:rPr>
          <w:rFonts w:ascii="Source Sans Pro" w:hAnsi="Source Sans Pro" w:cs="Arial"/>
          <w:iCs/>
          <w:sz w:val="20"/>
          <w:szCs w:val="20"/>
        </w:rPr>
        <w:t>El Consejo elaborará un Índice de Bienestar Social, el cual integrará la información disponible a nivel de manzana, Área Geo Estadística Básica, colonia y Alcaldía en los Censos y Encuestas Intercensales Nacionales de Población y Vivienda.</w:t>
      </w:r>
    </w:p>
    <w:p w14:paraId="13C4FAE4" w14:textId="77777777" w:rsidR="00EF4B24" w:rsidRPr="00DA1904" w:rsidRDefault="00EF4B24" w:rsidP="00DA1904">
      <w:pPr>
        <w:jc w:val="both"/>
        <w:rPr>
          <w:rFonts w:ascii="Source Sans Pro" w:hAnsi="Source Sans Pro" w:cs="Arial"/>
          <w:b/>
          <w:iCs/>
          <w:sz w:val="20"/>
          <w:szCs w:val="20"/>
        </w:rPr>
      </w:pPr>
    </w:p>
    <w:p w14:paraId="06D9AA8A"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41</w:t>
      </w:r>
      <w:r w:rsidRPr="00DA1904">
        <w:rPr>
          <w:rFonts w:ascii="Source Sans Pro" w:hAnsi="Source Sans Pro" w:cs="Arial"/>
          <w:b/>
          <w:iCs/>
          <w:sz w:val="20"/>
          <w:szCs w:val="20"/>
        </w:rPr>
        <w:t xml:space="preserve">. </w:t>
      </w:r>
      <w:r w:rsidRPr="00DA1904">
        <w:rPr>
          <w:rFonts w:ascii="Source Sans Pro" w:hAnsi="Source Sans Pro" w:cs="Arial"/>
          <w:iCs/>
          <w:sz w:val="20"/>
          <w:szCs w:val="20"/>
        </w:rPr>
        <w:t>Los resultados de la medición de la pobreza y la desigualdad serán considerados en la distribución territorial del presupuesto en la Ciudad y en la aplicación prioritaria de políticas públicas y proyectos de inversión.</w:t>
      </w:r>
    </w:p>
    <w:p w14:paraId="67701BF7" w14:textId="77777777" w:rsidR="00EF4B24" w:rsidRPr="00DA1904" w:rsidRDefault="00EF4B24" w:rsidP="00DA1904">
      <w:pPr>
        <w:jc w:val="both"/>
        <w:rPr>
          <w:rFonts w:ascii="Source Sans Pro" w:hAnsi="Source Sans Pro" w:cs="Arial"/>
          <w:b/>
          <w:iCs/>
          <w:sz w:val="20"/>
          <w:szCs w:val="20"/>
        </w:rPr>
      </w:pPr>
    </w:p>
    <w:p w14:paraId="52EDB689"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42</w:t>
      </w:r>
      <w:r w:rsidRPr="00DA1904">
        <w:rPr>
          <w:rFonts w:ascii="Source Sans Pro" w:hAnsi="Source Sans Pro" w:cs="Arial"/>
          <w:b/>
          <w:iCs/>
          <w:sz w:val="20"/>
          <w:szCs w:val="20"/>
        </w:rPr>
        <w:t xml:space="preserve">. </w:t>
      </w:r>
      <w:r w:rsidRPr="00DA1904">
        <w:rPr>
          <w:rFonts w:ascii="Source Sans Pro" w:hAnsi="Source Sans Pro" w:cs="Arial"/>
          <w:iCs/>
          <w:sz w:val="20"/>
          <w:szCs w:val="20"/>
        </w:rPr>
        <w:t>Para la medición en el avance del desarrollo económico, social, urbano y rural, medio ambiente y seguridad ciudadana, el Consejo establecerá mecanismos periódicos de consulta con personas expertas, instituciones académicas, organizaciones de la sociedad civil, ciudadanía en particular, todos especializados en esos campos. con la finalidad mejorar la elaboración de los indicadores, estos darán seguimiento a cada una de las áreas que son materia de evaluación.</w:t>
      </w:r>
    </w:p>
    <w:p w14:paraId="04807D84" w14:textId="77777777" w:rsidR="00EF4B24" w:rsidRPr="00DA1904" w:rsidRDefault="00EF4B24" w:rsidP="00DA1904">
      <w:pPr>
        <w:jc w:val="center"/>
        <w:rPr>
          <w:rFonts w:ascii="Source Sans Pro" w:hAnsi="Source Sans Pro" w:cs="Arial"/>
          <w:b/>
          <w:iCs/>
          <w:sz w:val="20"/>
          <w:szCs w:val="20"/>
        </w:rPr>
      </w:pPr>
    </w:p>
    <w:p w14:paraId="505BD8F7"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TÍTULO QUINTO</w:t>
      </w:r>
    </w:p>
    <w:p w14:paraId="6E9F556B"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LOS MECANISMOS DE PARTICIPACIÓN Y COORDINACIÓN INTERINSTITUCIONAL</w:t>
      </w:r>
    </w:p>
    <w:p w14:paraId="719CD3F8" w14:textId="77777777" w:rsidR="00EF4B24" w:rsidRPr="00DA1904" w:rsidRDefault="00EF4B24" w:rsidP="00DA1904">
      <w:pPr>
        <w:jc w:val="both"/>
        <w:rPr>
          <w:rFonts w:ascii="Source Sans Pro" w:hAnsi="Source Sans Pro" w:cs="Arial"/>
          <w:b/>
          <w:iCs/>
          <w:sz w:val="20"/>
          <w:szCs w:val="20"/>
        </w:rPr>
      </w:pPr>
    </w:p>
    <w:p w14:paraId="287CB2BA"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w:t>
      </w:r>
    </w:p>
    <w:p w14:paraId="52E1571F"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 PARTICIPACIÓN Y CARÁCTER PÚBLICO DE LAS METODOLOGÍAS</w:t>
      </w:r>
    </w:p>
    <w:p w14:paraId="29D81A07"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Y PRODUCTOS</w:t>
      </w:r>
    </w:p>
    <w:p w14:paraId="626B493F" w14:textId="77777777" w:rsidR="00EF4B24" w:rsidRPr="00DA1904" w:rsidRDefault="00EF4B24" w:rsidP="00DA1904">
      <w:pPr>
        <w:jc w:val="both"/>
        <w:rPr>
          <w:rFonts w:ascii="Source Sans Pro" w:hAnsi="Source Sans Pro" w:cs="Arial"/>
          <w:b/>
          <w:iCs/>
          <w:sz w:val="20"/>
          <w:szCs w:val="20"/>
        </w:rPr>
      </w:pPr>
    </w:p>
    <w:p w14:paraId="48E5D366"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43</w:t>
      </w:r>
      <w:r w:rsidRPr="00DA1904">
        <w:rPr>
          <w:rFonts w:ascii="Source Sans Pro" w:hAnsi="Source Sans Pro" w:cs="Arial"/>
          <w:b/>
          <w:iCs/>
          <w:sz w:val="20"/>
          <w:szCs w:val="20"/>
        </w:rPr>
        <w:t xml:space="preserve">. </w:t>
      </w:r>
      <w:r w:rsidRPr="00DA1904">
        <w:rPr>
          <w:rFonts w:ascii="Source Sans Pro" w:hAnsi="Source Sans Pro" w:cs="Arial"/>
          <w:iCs/>
          <w:sz w:val="20"/>
          <w:szCs w:val="20"/>
        </w:rPr>
        <w:t>Para la medición en el avance del desarrollo económico, social, urbano y rural, medio ambiente y seguridad ciudadana, el Consejo promoverá la participación para mejorar la elaboración de los indicadores que darán seguimiento a cada una de las áreas que son materia de evaluación. Lo anterior en términos de la Ley de Participación Ciudadana de la Ciudad de México.</w:t>
      </w:r>
    </w:p>
    <w:p w14:paraId="33EBBDE8" w14:textId="77777777" w:rsidR="00EF4B24" w:rsidRPr="00DA1904" w:rsidRDefault="00EF4B24" w:rsidP="00DA1904">
      <w:pPr>
        <w:jc w:val="both"/>
        <w:rPr>
          <w:rFonts w:ascii="Source Sans Pro" w:hAnsi="Source Sans Pro" w:cs="Arial"/>
          <w:b/>
          <w:iCs/>
          <w:sz w:val="20"/>
          <w:szCs w:val="20"/>
        </w:rPr>
      </w:pPr>
    </w:p>
    <w:p w14:paraId="75E13C8D"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44</w:t>
      </w:r>
      <w:r w:rsidRPr="00DA1904">
        <w:rPr>
          <w:rFonts w:ascii="Source Sans Pro" w:hAnsi="Source Sans Pro" w:cs="Arial"/>
          <w:b/>
          <w:iCs/>
          <w:sz w:val="20"/>
          <w:szCs w:val="20"/>
        </w:rPr>
        <w:t xml:space="preserve">. </w:t>
      </w:r>
      <w:r w:rsidRPr="00DA1904">
        <w:rPr>
          <w:rFonts w:ascii="Source Sans Pro" w:hAnsi="Source Sans Pro" w:cs="Arial"/>
          <w:iCs/>
          <w:sz w:val="20"/>
          <w:szCs w:val="20"/>
        </w:rPr>
        <w:t>En la realización de sus funciones, el Consejo fomentará la participación de la ciudadanía y personas interesadas en la evaluación de las políticas públicas, a través de los mecanismos establecidos en la Ley de Participación Ciudadana de la Ciudad de México, como la consulta, promoviendo estudios de opinión, foros, seminarios, capacitaciones y otras actividades para favorecer la participación directa de la población, organizaciones de la sociedad civil, académicas y de la sociedad en general.</w:t>
      </w:r>
    </w:p>
    <w:p w14:paraId="5CDCF42B" w14:textId="77777777" w:rsidR="00EF4B24" w:rsidRPr="00DA1904" w:rsidRDefault="00EF4B24" w:rsidP="00DA1904">
      <w:pPr>
        <w:jc w:val="both"/>
        <w:rPr>
          <w:rFonts w:ascii="Source Sans Pro" w:hAnsi="Source Sans Pro" w:cs="Arial"/>
          <w:b/>
          <w:iCs/>
          <w:sz w:val="20"/>
          <w:szCs w:val="20"/>
        </w:rPr>
      </w:pPr>
    </w:p>
    <w:p w14:paraId="238FF4B5"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bCs/>
          <w:iCs/>
          <w:sz w:val="20"/>
          <w:szCs w:val="20"/>
        </w:rPr>
        <w:t>Artículo 45</w:t>
      </w:r>
      <w:r w:rsidRPr="00DA1904">
        <w:rPr>
          <w:rFonts w:ascii="Source Sans Pro" w:hAnsi="Source Sans Pro" w:cs="Arial"/>
          <w:b/>
          <w:iCs/>
          <w:sz w:val="20"/>
          <w:szCs w:val="20"/>
        </w:rPr>
        <w:t xml:space="preserve">. </w:t>
      </w:r>
      <w:r w:rsidRPr="00DA1904">
        <w:rPr>
          <w:rFonts w:ascii="Source Sans Pro" w:hAnsi="Source Sans Pro" w:cs="Arial"/>
          <w:iCs/>
          <w:sz w:val="20"/>
          <w:szCs w:val="20"/>
        </w:rPr>
        <w:t>En la realización de sus funciones, el Consejo fomentará la participación de la ciudadanía y personas interesadas en la evaluación de las políticas públicas, en los términos establecidos en la Ley de Participación ciudadana de la Ciudad de México.</w:t>
      </w:r>
    </w:p>
    <w:p w14:paraId="64AB8A7C" w14:textId="77777777" w:rsidR="00EF4B24" w:rsidRPr="00DA1904" w:rsidRDefault="00EF4B24" w:rsidP="00DA1904">
      <w:pPr>
        <w:jc w:val="both"/>
        <w:rPr>
          <w:rFonts w:ascii="Source Sans Pro" w:hAnsi="Source Sans Pro" w:cs="Arial"/>
          <w:b/>
          <w:iCs/>
          <w:sz w:val="20"/>
          <w:szCs w:val="20"/>
        </w:rPr>
      </w:pPr>
    </w:p>
    <w:p w14:paraId="23ECA2DF"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CAPÍTULO II</w:t>
      </w:r>
    </w:p>
    <w:p w14:paraId="48310719"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LAS OBLIGACIONES DE COLABORACIÓN DE LAS AUTORIDADES</w:t>
      </w:r>
    </w:p>
    <w:p w14:paraId="1BEA2BDE"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Y PERSONAS SERVIDORAS PÚBLICAS</w:t>
      </w:r>
    </w:p>
    <w:p w14:paraId="01A198B4" w14:textId="77777777" w:rsidR="00EF4B24" w:rsidRPr="00DA1904" w:rsidRDefault="00EF4B24" w:rsidP="00DA1904">
      <w:pPr>
        <w:jc w:val="both"/>
        <w:rPr>
          <w:rFonts w:ascii="Source Sans Pro" w:hAnsi="Source Sans Pro" w:cs="Arial"/>
          <w:b/>
          <w:iCs/>
          <w:sz w:val="20"/>
          <w:szCs w:val="20"/>
        </w:rPr>
      </w:pPr>
    </w:p>
    <w:p w14:paraId="2F6BD595" w14:textId="66769EE2" w:rsidR="00EF4B2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46</w:t>
      </w:r>
      <w:r w:rsidRPr="00DA1904">
        <w:rPr>
          <w:rFonts w:ascii="Source Sans Pro" w:hAnsi="Source Sans Pro" w:cs="Arial"/>
          <w:b/>
          <w:iCs/>
          <w:sz w:val="20"/>
          <w:szCs w:val="20"/>
        </w:rPr>
        <w:t xml:space="preserve">. </w:t>
      </w:r>
      <w:r w:rsidRPr="00DA1904">
        <w:rPr>
          <w:rFonts w:ascii="Source Sans Pro" w:hAnsi="Source Sans Pro" w:cs="Arial"/>
          <w:iCs/>
          <w:sz w:val="20"/>
          <w:szCs w:val="20"/>
        </w:rPr>
        <w:t>Con base en lo establecido en esta Ley, los entes de la Administración Pública y las Alcaldías están obligados a proporcionar la información que en el ámbito de sus atribuciones les solicite el Consejo, en los plazos y términos establecidos.</w:t>
      </w:r>
    </w:p>
    <w:p w14:paraId="6FBA3744" w14:textId="77777777" w:rsidR="005E70A6" w:rsidRPr="00DA1904" w:rsidRDefault="005E70A6" w:rsidP="00DA1904">
      <w:pPr>
        <w:jc w:val="both"/>
        <w:rPr>
          <w:rFonts w:ascii="Source Sans Pro" w:hAnsi="Source Sans Pro" w:cs="Arial"/>
          <w:b/>
          <w:iCs/>
          <w:sz w:val="20"/>
          <w:szCs w:val="20"/>
        </w:rPr>
      </w:pPr>
    </w:p>
    <w:p w14:paraId="56ED84B4" w14:textId="77777777" w:rsidR="00EF4B24" w:rsidRPr="00DA1904" w:rsidRDefault="00EF4B24" w:rsidP="00DA1904">
      <w:pPr>
        <w:jc w:val="both"/>
        <w:rPr>
          <w:rFonts w:ascii="Source Sans Pro" w:hAnsi="Source Sans Pro" w:cs="Arial"/>
          <w:b/>
          <w:iCs/>
          <w:sz w:val="20"/>
          <w:szCs w:val="20"/>
        </w:rPr>
      </w:pPr>
    </w:p>
    <w:p w14:paraId="7108CEFB"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lastRenderedPageBreak/>
        <w:t>CAPÍTULO III</w:t>
      </w:r>
    </w:p>
    <w:p w14:paraId="79F976C1"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DE LAS SANCIONES</w:t>
      </w:r>
    </w:p>
    <w:p w14:paraId="724DC8D0" w14:textId="77777777" w:rsidR="00EF4B24" w:rsidRPr="00DA1904" w:rsidRDefault="00EF4B24" w:rsidP="00DA1904">
      <w:pPr>
        <w:jc w:val="both"/>
        <w:rPr>
          <w:rFonts w:ascii="Source Sans Pro" w:hAnsi="Source Sans Pro" w:cs="Arial"/>
          <w:b/>
          <w:iCs/>
          <w:sz w:val="20"/>
          <w:szCs w:val="20"/>
        </w:rPr>
      </w:pPr>
    </w:p>
    <w:p w14:paraId="2D1DD9C3"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47</w:t>
      </w:r>
      <w:r w:rsidRPr="00DA1904">
        <w:rPr>
          <w:rFonts w:ascii="Source Sans Pro" w:hAnsi="Source Sans Pro" w:cs="Arial"/>
          <w:b/>
          <w:iCs/>
          <w:sz w:val="20"/>
          <w:szCs w:val="20"/>
        </w:rPr>
        <w:t xml:space="preserve">. </w:t>
      </w:r>
      <w:r w:rsidRPr="00DA1904">
        <w:rPr>
          <w:rFonts w:ascii="Source Sans Pro" w:hAnsi="Source Sans Pro" w:cs="Arial"/>
          <w:iCs/>
          <w:sz w:val="20"/>
          <w:szCs w:val="20"/>
        </w:rPr>
        <w:t>Las personas consejeras estarán sujetas a la Ley de Responsabilidades Administrativas de la Ciudad y únicamente podrán ser removidas de sus cargos en términos de lo dispuesto en el Título Cuarto de la Constitución Política de los Estados Unidos</w:t>
      </w:r>
      <w:r w:rsidRPr="00DA1904">
        <w:rPr>
          <w:rFonts w:ascii="Source Sans Pro" w:hAnsi="Source Sans Pro" w:cs="Arial"/>
          <w:b/>
          <w:iCs/>
          <w:sz w:val="20"/>
          <w:szCs w:val="20"/>
        </w:rPr>
        <w:t xml:space="preserve"> </w:t>
      </w:r>
      <w:r w:rsidRPr="00DA1904">
        <w:rPr>
          <w:rFonts w:ascii="Source Sans Pro" w:hAnsi="Source Sans Pro" w:cs="Arial"/>
          <w:iCs/>
          <w:sz w:val="20"/>
          <w:szCs w:val="20"/>
        </w:rPr>
        <w:t>Mexicanos y en el Título Sexto, Capítulo II de la Constitución, así como lo previsto en la presente Ley.</w:t>
      </w:r>
    </w:p>
    <w:p w14:paraId="6D37CD9A" w14:textId="77777777" w:rsidR="00EF4B24" w:rsidRPr="00DA1904" w:rsidRDefault="00EF4B24" w:rsidP="00DA1904">
      <w:pPr>
        <w:jc w:val="both"/>
        <w:rPr>
          <w:rFonts w:ascii="Source Sans Pro" w:hAnsi="Source Sans Pro" w:cs="Arial"/>
          <w:iCs/>
          <w:sz w:val="20"/>
          <w:szCs w:val="20"/>
        </w:rPr>
      </w:pPr>
    </w:p>
    <w:p w14:paraId="10D77CE4"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Las personas consejeras, a excepción de la docencia o investigación no podrán tener otro empleo, cargo, comisión o actividad, en el sector público o privado, relacionada con funciones de la misma naturaleza que el Consejo.</w:t>
      </w:r>
    </w:p>
    <w:p w14:paraId="35DEF8B1" w14:textId="77777777" w:rsidR="00EF4B24" w:rsidRPr="00DA1904" w:rsidRDefault="00EF4B24" w:rsidP="00DA1904">
      <w:pPr>
        <w:jc w:val="both"/>
        <w:rPr>
          <w:rFonts w:ascii="Source Sans Pro" w:hAnsi="Source Sans Pro" w:cs="Arial"/>
          <w:b/>
          <w:iCs/>
          <w:sz w:val="20"/>
          <w:szCs w:val="20"/>
        </w:rPr>
      </w:pPr>
    </w:p>
    <w:p w14:paraId="45F76B2D"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bCs/>
          <w:iCs/>
          <w:sz w:val="20"/>
          <w:szCs w:val="20"/>
        </w:rPr>
        <w:t>Artículo 48</w:t>
      </w:r>
      <w:r w:rsidRPr="00DA1904">
        <w:rPr>
          <w:rFonts w:ascii="Source Sans Pro" w:hAnsi="Source Sans Pro" w:cs="Arial"/>
          <w:b/>
          <w:iCs/>
          <w:sz w:val="20"/>
          <w:szCs w:val="20"/>
        </w:rPr>
        <w:t xml:space="preserve">.  </w:t>
      </w:r>
      <w:r w:rsidRPr="00DA1904">
        <w:rPr>
          <w:rFonts w:ascii="Source Sans Pro" w:hAnsi="Source Sans Pro" w:cs="Arial"/>
          <w:iCs/>
          <w:sz w:val="20"/>
          <w:szCs w:val="20"/>
        </w:rPr>
        <w:t>Además de lo establecido en el artículo 34 de esta Ley, en caso de incumplimiento de las recomendaciones por parte de los entes evaluados, el Consejo interpondrá la acción de cumplimiento ante la Sala Constitucional del Tribunal Superior de Justicia de la Ciudad de México, de conformidad con el artículo 36, Apartado B, numeral 1, inciso f) de la Constitución.</w:t>
      </w:r>
    </w:p>
    <w:p w14:paraId="3FD78520" w14:textId="77777777" w:rsidR="00EF4B24" w:rsidRPr="00DA1904" w:rsidRDefault="00EF4B24" w:rsidP="00DA1904">
      <w:pPr>
        <w:jc w:val="both"/>
        <w:rPr>
          <w:rFonts w:ascii="Source Sans Pro" w:hAnsi="Source Sans Pro" w:cs="Arial"/>
          <w:b/>
          <w:iCs/>
          <w:sz w:val="20"/>
          <w:szCs w:val="20"/>
        </w:rPr>
      </w:pPr>
    </w:p>
    <w:p w14:paraId="4A1AE60E" w14:textId="77777777" w:rsidR="00EF4B24" w:rsidRPr="00DA1904" w:rsidRDefault="00EF4B24" w:rsidP="00DA1904">
      <w:pPr>
        <w:jc w:val="center"/>
        <w:rPr>
          <w:rFonts w:ascii="Source Sans Pro" w:hAnsi="Source Sans Pro" w:cs="Arial"/>
          <w:b/>
          <w:iCs/>
          <w:sz w:val="20"/>
          <w:szCs w:val="20"/>
        </w:rPr>
      </w:pPr>
      <w:r w:rsidRPr="00DA1904">
        <w:rPr>
          <w:rFonts w:ascii="Source Sans Pro" w:hAnsi="Source Sans Pro" w:cs="Arial"/>
          <w:b/>
          <w:iCs/>
          <w:sz w:val="20"/>
          <w:szCs w:val="20"/>
        </w:rPr>
        <w:t>TRANSITORIOS</w:t>
      </w:r>
    </w:p>
    <w:p w14:paraId="04F8813B" w14:textId="77777777" w:rsidR="00EF4B24" w:rsidRPr="00DA1904" w:rsidRDefault="00EF4B24" w:rsidP="00DA1904">
      <w:pPr>
        <w:jc w:val="both"/>
        <w:rPr>
          <w:rFonts w:ascii="Source Sans Pro" w:hAnsi="Source Sans Pro" w:cs="Arial"/>
          <w:b/>
          <w:iCs/>
          <w:sz w:val="20"/>
          <w:szCs w:val="20"/>
        </w:rPr>
      </w:pPr>
    </w:p>
    <w:p w14:paraId="4C825540" w14:textId="77777777" w:rsidR="00EF4B24" w:rsidRPr="00DA1904" w:rsidRDefault="00EF4B24" w:rsidP="00DA1904">
      <w:pPr>
        <w:jc w:val="both"/>
        <w:rPr>
          <w:rFonts w:ascii="Source Sans Pro" w:hAnsi="Source Sans Pro" w:cs="Arial"/>
          <w:b/>
          <w:sz w:val="20"/>
          <w:szCs w:val="20"/>
          <w:lang w:val="es-MX"/>
        </w:rPr>
      </w:pPr>
      <w:r w:rsidRPr="00DA1904">
        <w:rPr>
          <w:rFonts w:ascii="Source Sans Pro" w:hAnsi="Source Sans Pro" w:cs="Arial"/>
          <w:b/>
          <w:iCs/>
          <w:sz w:val="20"/>
          <w:szCs w:val="20"/>
        </w:rPr>
        <w:t xml:space="preserve">PRIMERO. </w:t>
      </w:r>
      <w:r w:rsidRPr="00DA1904">
        <w:rPr>
          <w:rFonts w:ascii="Source Sans Pro" w:hAnsi="Source Sans Pro" w:cs="Arial"/>
          <w:sz w:val="20"/>
          <w:szCs w:val="20"/>
          <w:lang w:val="es-MX"/>
        </w:rPr>
        <w:t>Remítase el presente Decreto a la Jefatura de Gobierno para su promulgación y publicación en la Gaceta Oficial de la Ciudad de México.</w:t>
      </w:r>
      <w:r w:rsidRPr="00DA1904">
        <w:rPr>
          <w:rFonts w:ascii="Source Sans Pro" w:hAnsi="Source Sans Pro" w:cs="Arial"/>
          <w:b/>
          <w:sz w:val="20"/>
          <w:szCs w:val="20"/>
          <w:lang w:val="es-MX"/>
        </w:rPr>
        <w:t xml:space="preserve"> </w:t>
      </w:r>
    </w:p>
    <w:p w14:paraId="3F0D6785" w14:textId="77777777" w:rsidR="00EF4B24" w:rsidRPr="00DA1904" w:rsidRDefault="00EF4B24" w:rsidP="00DA1904">
      <w:pPr>
        <w:jc w:val="both"/>
        <w:rPr>
          <w:rFonts w:ascii="Source Sans Pro" w:hAnsi="Source Sans Pro" w:cs="Arial"/>
          <w:b/>
          <w:sz w:val="20"/>
          <w:szCs w:val="20"/>
          <w:lang w:val="es-MX"/>
        </w:rPr>
      </w:pPr>
    </w:p>
    <w:p w14:paraId="0049290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SEGUNDO. </w:t>
      </w:r>
      <w:r w:rsidRPr="00DA1904">
        <w:rPr>
          <w:rFonts w:ascii="Source Sans Pro" w:hAnsi="Source Sans Pro" w:cs="Arial"/>
          <w:iCs/>
          <w:sz w:val="20"/>
          <w:szCs w:val="20"/>
        </w:rPr>
        <w:t>El presente Decreto entrará en vigor el día siguiente al de su publicación en la Gaceta Oficial de la Ciudad de México.</w:t>
      </w:r>
    </w:p>
    <w:p w14:paraId="11B848AA"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 </w:t>
      </w:r>
    </w:p>
    <w:p w14:paraId="65C8680A"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TERCERO. </w:t>
      </w:r>
      <w:r w:rsidRPr="00DA1904">
        <w:rPr>
          <w:rFonts w:ascii="Source Sans Pro" w:hAnsi="Source Sans Pro" w:cs="Arial"/>
          <w:iCs/>
          <w:sz w:val="20"/>
          <w:szCs w:val="20"/>
        </w:rPr>
        <w:t xml:space="preserve">Quedan derogadas todas las disposiciones que contravengan la presente Ley, con excepción de aquellas aplicables a las atribuciones y facultades del </w:t>
      </w:r>
      <w:r w:rsidRPr="00DA1904">
        <w:rPr>
          <w:rFonts w:ascii="Source Sans Pro" w:hAnsi="Source Sans Pro" w:cs="Arial"/>
          <w:sz w:val="20"/>
          <w:szCs w:val="20"/>
        </w:rPr>
        <w:t xml:space="preserve">Consejo de Evaluación del Desarrollo Social, mismas que dicho organismo seguirá ejerciendo </w:t>
      </w:r>
      <w:r w:rsidRPr="00DA1904">
        <w:rPr>
          <w:rFonts w:ascii="Source Sans Pro" w:hAnsi="Source Sans Pro" w:cs="Arial"/>
          <w:iCs/>
          <w:sz w:val="20"/>
          <w:szCs w:val="20"/>
        </w:rPr>
        <w:t>hasta en tanto no se instale el Consejo de Evaluación a que se refiere el presente decreto, momento en el cual quedarán derogadas.</w:t>
      </w:r>
      <w:r w:rsidRPr="00DA1904">
        <w:rPr>
          <w:rFonts w:ascii="Source Sans Pro" w:hAnsi="Source Sans Pro" w:cs="Arial"/>
          <w:b/>
          <w:iCs/>
          <w:sz w:val="20"/>
          <w:szCs w:val="20"/>
        </w:rPr>
        <w:t xml:space="preserve"> </w:t>
      </w:r>
    </w:p>
    <w:p w14:paraId="544C3E60" w14:textId="77777777" w:rsidR="00EF4B24" w:rsidRPr="00DA1904" w:rsidRDefault="00EF4B24" w:rsidP="00DA1904">
      <w:pPr>
        <w:jc w:val="both"/>
        <w:rPr>
          <w:rFonts w:ascii="Source Sans Pro" w:hAnsi="Source Sans Pro" w:cs="Arial"/>
          <w:b/>
          <w:iCs/>
          <w:sz w:val="20"/>
          <w:szCs w:val="20"/>
        </w:rPr>
      </w:pPr>
    </w:p>
    <w:p w14:paraId="0C01C6C3"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CUARTO. </w:t>
      </w:r>
      <w:r w:rsidRPr="00DA1904">
        <w:rPr>
          <w:rFonts w:ascii="Source Sans Pro" w:hAnsi="Source Sans Pro" w:cs="Arial"/>
          <w:iCs/>
          <w:sz w:val="20"/>
          <w:szCs w:val="20"/>
        </w:rPr>
        <w:t>El Congreso convocará e integrará el Consejo Ciudadano de conformidad con lo dispuesto por el artículo 46, apartado C, numeral 2, de la Constitución, en un término no mayor de cuarenta días naturales a partir de la entrada en vigor del presente decreto. Una vez integrado, el Consejo Ciudadano, este contará con un plazo de treinta días naturales para proponer al Congreso las ternas de personas aspirantes a integrar el Consejo.</w:t>
      </w:r>
    </w:p>
    <w:p w14:paraId="3B32F12B" w14:textId="77777777" w:rsidR="00EF4B24" w:rsidRPr="00DA1904" w:rsidRDefault="00EF4B24" w:rsidP="00DA1904">
      <w:pPr>
        <w:jc w:val="both"/>
        <w:rPr>
          <w:rFonts w:ascii="Source Sans Pro" w:hAnsi="Source Sans Pro" w:cs="Arial"/>
          <w:b/>
          <w:iCs/>
          <w:sz w:val="20"/>
          <w:szCs w:val="20"/>
        </w:rPr>
      </w:pPr>
    </w:p>
    <w:p w14:paraId="2C5ADFA8"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iCs/>
          <w:sz w:val="20"/>
          <w:szCs w:val="20"/>
        </w:rPr>
        <w:t xml:space="preserve">QUINTO. </w:t>
      </w:r>
      <w:r w:rsidRPr="00DA1904">
        <w:rPr>
          <w:rFonts w:ascii="Source Sans Pro" w:hAnsi="Source Sans Pro" w:cs="Arial"/>
          <w:iCs/>
          <w:sz w:val="20"/>
          <w:szCs w:val="20"/>
        </w:rPr>
        <w:t>Los recursos humanos, materiales, financieros y presupuestales, así como los bienes muebles e inmuebles asignados al Consejo de Evaluación del Desarrollo Social de la Ciudad de México pasarán a formar parte del patrimonio del Consejo de Evaluación de la Ciudad de México una vez que éste se instale formalmente, en términos de lo establecido por el transitorio Trigésimo Segundo del Decreto por el que se expide la Constitución Política de la Ciudad de México.</w:t>
      </w:r>
    </w:p>
    <w:p w14:paraId="3542EC20" w14:textId="77777777" w:rsidR="00EF4B24" w:rsidRPr="00DA1904" w:rsidRDefault="00EF4B24" w:rsidP="00DA1904">
      <w:pPr>
        <w:jc w:val="both"/>
        <w:rPr>
          <w:rFonts w:ascii="Source Sans Pro" w:hAnsi="Source Sans Pro" w:cs="Arial"/>
          <w:iCs/>
          <w:sz w:val="20"/>
          <w:szCs w:val="20"/>
        </w:rPr>
      </w:pPr>
    </w:p>
    <w:p w14:paraId="63695506"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En lo relativo a bienes en posesión o servicios contratados para los fines del Consejo de Evaluación del Desarrollo Social de la Ciudad de México, obtenidos por arrendamiento, comodato o cualquier otro contrato mediante el cual se haya transmitido la posesión o propalado dichos servicios, continuarán siendo utilizados por el Consejo, en tanto este determine lo contrario.</w:t>
      </w:r>
    </w:p>
    <w:p w14:paraId="5AEFB95E" w14:textId="77777777" w:rsidR="00EF4B24" w:rsidRPr="00DA1904" w:rsidRDefault="00EF4B24" w:rsidP="00DA1904">
      <w:pPr>
        <w:jc w:val="both"/>
        <w:rPr>
          <w:rFonts w:ascii="Source Sans Pro" w:hAnsi="Source Sans Pro" w:cs="Arial"/>
          <w:iCs/>
          <w:sz w:val="20"/>
          <w:szCs w:val="20"/>
        </w:rPr>
      </w:pPr>
    </w:p>
    <w:p w14:paraId="39A74475"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iCs/>
          <w:sz w:val="20"/>
          <w:szCs w:val="20"/>
        </w:rPr>
        <w:t>La Secretaría de Administración y Finanzas de la Ciudad de México, coadyuvará con el Consejo de Evaluación a efecto de realizar las gestiones y trámites correspondientes para dar cumplimiento cabal al presente artículo, conforme a las disposiciones legales aplicables.</w:t>
      </w:r>
    </w:p>
    <w:p w14:paraId="60FA1943" w14:textId="77777777" w:rsidR="00EF4B24" w:rsidRPr="00DA1904" w:rsidRDefault="00EF4B24" w:rsidP="00DA1904">
      <w:pPr>
        <w:jc w:val="both"/>
        <w:rPr>
          <w:rFonts w:ascii="Source Sans Pro" w:hAnsi="Source Sans Pro" w:cs="Arial"/>
          <w:b/>
          <w:iCs/>
          <w:sz w:val="20"/>
          <w:szCs w:val="20"/>
        </w:rPr>
      </w:pPr>
    </w:p>
    <w:p w14:paraId="75A81A98"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SÉXTO. </w:t>
      </w:r>
      <w:r w:rsidRPr="00DA1904">
        <w:rPr>
          <w:rFonts w:ascii="Source Sans Pro" w:hAnsi="Source Sans Pro" w:cs="Arial"/>
          <w:iCs/>
          <w:sz w:val="20"/>
          <w:szCs w:val="20"/>
        </w:rPr>
        <w:t>En la primera integración del Consejo, el Congreso elegirá a tres personas consejeras para un periodo de cuatro años y a dos para un periodo de dos años.</w:t>
      </w:r>
    </w:p>
    <w:p w14:paraId="4D1131B4" w14:textId="77777777" w:rsidR="00EF4B24" w:rsidRPr="00DA1904" w:rsidRDefault="00EF4B24" w:rsidP="00DA1904">
      <w:pPr>
        <w:jc w:val="both"/>
        <w:rPr>
          <w:rFonts w:ascii="Source Sans Pro" w:hAnsi="Source Sans Pro" w:cs="Arial"/>
          <w:b/>
          <w:iCs/>
          <w:sz w:val="20"/>
          <w:szCs w:val="20"/>
        </w:rPr>
      </w:pPr>
    </w:p>
    <w:p w14:paraId="27ACA33B"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SÉPTIMO. </w:t>
      </w:r>
      <w:r w:rsidRPr="00DA1904">
        <w:rPr>
          <w:rFonts w:ascii="Source Sans Pro" w:hAnsi="Source Sans Pro" w:cs="Arial"/>
          <w:iCs/>
          <w:sz w:val="20"/>
          <w:szCs w:val="20"/>
        </w:rPr>
        <w:t>Todas las referencias hechas al Consejo de Evaluación del Desarrollo Social de la Ciudad de México o a su Comité de Evaluación y Recomendaciones en cualquier ordenamiento jurídico o disposición legal se entenderán como referidas al Consejo.</w:t>
      </w:r>
    </w:p>
    <w:p w14:paraId="24FEC3EF" w14:textId="77777777" w:rsidR="00EF4B24" w:rsidRPr="00DA1904" w:rsidRDefault="00EF4B24" w:rsidP="00DA1904">
      <w:pPr>
        <w:jc w:val="both"/>
        <w:rPr>
          <w:rFonts w:ascii="Source Sans Pro" w:hAnsi="Source Sans Pro" w:cs="Arial"/>
          <w:b/>
          <w:iCs/>
          <w:sz w:val="20"/>
          <w:szCs w:val="20"/>
        </w:rPr>
      </w:pPr>
    </w:p>
    <w:p w14:paraId="5CAF75D3"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OCTAVO. </w:t>
      </w:r>
      <w:r w:rsidRPr="00DA1904">
        <w:rPr>
          <w:rFonts w:ascii="Source Sans Pro" w:hAnsi="Source Sans Pro" w:cs="Arial"/>
          <w:iCs/>
          <w:sz w:val="20"/>
          <w:szCs w:val="20"/>
        </w:rPr>
        <w:t>El Consejo aprobará su Estatuto Orgánico en un plazo no mayor a noventa días hábiles contados a partir de su instalación.</w:t>
      </w:r>
    </w:p>
    <w:p w14:paraId="5247FCDD" w14:textId="77777777" w:rsidR="00EF4B24" w:rsidRPr="00DA1904" w:rsidRDefault="00EF4B24" w:rsidP="00DA1904">
      <w:pPr>
        <w:jc w:val="both"/>
        <w:rPr>
          <w:rFonts w:ascii="Source Sans Pro" w:hAnsi="Source Sans Pro" w:cs="Arial"/>
          <w:b/>
          <w:iCs/>
          <w:sz w:val="20"/>
          <w:szCs w:val="20"/>
        </w:rPr>
      </w:pPr>
    </w:p>
    <w:p w14:paraId="2EBC82A1"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NOVENO. E</w:t>
      </w:r>
      <w:r w:rsidRPr="00DA1904">
        <w:rPr>
          <w:rFonts w:ascii="Source Sans Pro" w:hAnsi="Source Sans Pro" w:cs="Arial"/>
          <w:iCs/>
          <w:sz w:val="20"/>
          <w:szCs w:val="20"/>
        </w:rPr>
        <w:t xml:space="preserve">n tanto no se expida la Ley que regule las relaciones laborales entre las instituciones públicas de la Ciudad y sus trabajadores, será de aplicación para las personas servidoras públicas del Consejo, la Ley Federal de los Trabajadores al Servicio del Estado, Reglamentaria del Apartado B) del Artículo 123 de la Constitución Política de los Estados Unidos Mexicanos </w:t>
      </w:r>
      <w:bookmarkStart w:id="4" w:name="_Hlk69896574"/>
      <w:r w:rsidRPr="00DA1904">
        <w:rPr>
          <w:rFonts w:ascii="Source Sans Pro" w:hAnsi="Source Sans Pro" w:cs="Arial"/>
          <w:iCs/>
          <w:sz w:val="20"/>
          <w:szCs w:val="20"/>
        </w:rPr>
        <w:t>y el artículo 10, Apartado C de la Constitución.</w:t>
      </w:r>
      <w:bookmarkEnd w:id="4"/>
    </w:p>
    <w:p w14:paraId="10EC13E3" w14:textId="77777777" w:rsidR="00EF4B24" w:rsidRPr="00DA1904" w:rsidRDefault="00EF4B24" w:rsidP="00DA1904">
      <w:pPr>
        <w:jc w:val="both"/>
        <w:rPr>
          <w:rFonts w:ascii="Source Sans Pro" w:hAnsi="Source Sans Pro" w:cs="Arial"/>
          <w:b/>
          <w:iCs/>
          <w:sz w:val="20"/>
          <w:szCs w:val="20"/>
        </w:rPr>
      </w:pPr>
    </w:p>
    <w:p w14:paraId="4BC3A42F"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b/>
          <w:iCs/>
          <w:sz w:val="20"/>
          <w:szCs w:val="20"/>
        </w:rPr>
        <w:t xml:space="preserve">DÉCIMO. </w:t>
      </w:r>
      <w:r w:rsidRPr="00DA1904">
        <w:rPr>
          <w:rFonts w:ascii="Source Sans Pro" w:hAnsi="Source Sans Pro" w:cs="Arial"/>
          <w:iCs/>
          <w:sz w:val="20"/>
          <w:szCs w:val="20"/>
        </w:rPr>
        <w:t>En los treinta días hábiles posteriores a la instalación del Consejo, el Congreso deberá nombrar a la persona titular del Órgano de Control Interno, de acuerdo con el procedimiento establecido en el artículo 46 de la Constitución Política Local y 58 de la Ley del Sistema Anticorrupción de la Ciudad de México.</w:t>
      </w:r>
    </w:p>
    <w:p w14:paraId="2B7E8C2C" w14:textId="77777777" w:rsidR="00EF4B24" w:rsidRPr="00DA1904" w:rsidRDefault="00EF4B24" w:rsidP="00DA1904">
      <w:pPr>
        <w:jc w:val="both"/>
        <w:rPr>
          <w:rFonts w:ascii="Source Sans Pro" w:hAnsi="Source Sans Pro" w:cs="Arial"/>
          <w:b/>
          <w:iCs/>
          <w:sz w:val="20"/>
          <w:szCs w:val="20"/>
        </w:rPr>
      </w:pPr>
    </w:p>
    <w:p w14:paraId="30D43972" w14:textId="77777777" w:rsidR="00EF4B24" w:rsidRPr="00DA1904" w:rsidRDefault="00EF4B24" w:rsidP="00DA1904">
      <w:pPr>
        <w:jc w:val="both"/>
        <w:rPr>
          <w:rFonts w:ascii="Source Sans Pro" w:hAnsi="Source Sans Pro" w:cs="Arial"/>
          <w:iCs/>
          <w:sz w:val="20"/>
          <w:szCs w:val="20"/>
        </w:rPr>
      </w:pPr>
      <w:r w:rsidRPr="00DA1904">
        <w:rPr>
          <w:rFonts w:ascii="Source Sans Pro" w:hAnsi="Source Sans Pro" w:cs="Arial"/>
          <w:b/>
          <w:iCs/>
          <w:sz w:val="20"/>
          <w:szCs w:val="20"/>
        </w:rPr>
        <w:t xml:space="preserve">UNDÉCIMO. </w:t>
      </w:r>
      <w:r w:rsidRPr="00DA1904">
        <w:rPr>
          <w:rFonts w:ascii="Source Sans Pro" w:hAnsi="Source Sans Pro" w:cs="Arial"/>
          <w:iCs/>
          <w:sz w:val="20"/>
          <w:szCs w:val="20"/>
        </w:rPr>
        <w:t>Una vez que entre en vigor el presente Decreto, el Consejo continuará los procesos de evaluación externa de la política y programas sociales, definidos en su programa anual. A partir de su segundo año de creación, y de acuerdo con los recursos presupuestarios y humanos a su alcance, se ampliarán progresivamente las materias objeto de evaluación de acuerdo con lo dispuesto por la Constitución, en lo que respecta al desarrollo social, desarrollo económico, desarrollo urbano y rural, el medio ambiente y seguridad ciudadana.</w:t>
      </w:r>
    </w:p>
    <w:p w14:paraId="58AC8C80" w14:textId="77777777" w:rsidR="00EF4B24" w:rsidRPr="00DA1904" w:rsidRDefault="00EF4B24" w:rsidP="00DA1904">
      <w:pPr>
        <w:jc w:val="both"/>
        <w:rPr>
          <w:rFonts w:ascii="Source Sans Pro" w:hAnsi="Source Sans Pro" w:cs="Arial"/>
          <w:iCs/>
          <w:sz w:val="20"/>
          <w:szCs w:val="20"/>
        </w:rPr>
      </w:pPr>
    </w:p>
    <w:p w14:paraId="6E96EC47"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iCs/>
          <w:sz w:val="20"/>
          <w:szCs w:val="20"/>
        </w:rPr>
        <w:t>Palacio Legislativo del Congreso de la Ciudad de México, a los veintisiete días del mes de mayo del año dos mil veintiuno.</w:t>
      </w:r>
      <w:r w:rsidRPr="00DA1904">
        <w:rPr>
          <w:rFonts w:ascii="Source Sans Pro" w:hAnsi="Source Sans Pro" w:cs="Arial"/>
          <w:b/>
          <w:iCs/>
          <w:sz w:val="20"/>
          <w:szCs w:val="20"/>
        </w:rPr>
        <w:t xml:space="preserve"> POR LA MESA DIRECTIVA, DIPUTADA ANA PATRICIA BAEZ GUERRERO, PRESIDENTA, DIPUTADA DONAJI OFELIA OLIVERA REYES, SECRETARÍA, DIPUTADO PABLO MONTES DE OCA DEL OLMO, SECRETARIO (Firmas) </w:t>
      </w:r>
    </w:p>
    <w:p w14:paraId="2EF36192" w14:textId="77777777" w:rsidR="00EF4B24" w:rsidRPr="00DA1904" w:rsidRDefault="00EF4B24" w:rsidP="00DA1904">
      <w:pPr>
        <w:jc w:val="both"/>
        <w:rPr>
          <w:rFonts w:ascii="Source Sans Pro" w:hAnsi="Source Sans Pro" w:cs="Arial"/>
          <w:b/>
          <w:iCs/>
          <w:sz w:val="20"/>
          <w:szCs w:val="20"/>
        </w:rPr>
      </w:pPr>
    </w:p>
    <w:p w14:paraId="49F2E898" w14:textId="77777777" w:rsidR="00EF4B24" w:rsidRPr="00DA1904" w:rsidRDefault="00EF4B24" w:rsidP="00DA1904">
      <w:pPr>
        <w:jc w:val="both"/>
        <w:rPr>
          <w:rFonts w:ascii="Source Sans Pro" w:hAnsi="Source Sans Pro" w:cs="Arial"/>
          <w:b/>
          <w:iCs/>
          <w:sz w:val="20"/>
          <w:szCs w:val="20"/>
        </w:rPr>
      </w:pPr>
      <w:r w:rsidRPr="00DA1904">
        <w:rPr>
          <w:rFonts w:ascii="Source Sans Pro" w:hAnsi="Source Sans Pro" w:cs="Arial"/>
          <w:i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veintiuno.-</w:t>
      </w:r>
      <w:r w:rsidRPr="00DA1904">
        <w:rPr>
          <w:rFonts w:ascii="Source Sans Pro" w:hAnsi="Source Sans Pro" w:cs="Arial"/>
          <w:b/>
          <w:iCs/>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w:t>
      </w:r>
      <w:r w:rsidRPr="00DA1904">
        <w:rPr>
          <w:rFonts w:ascii="Source Sans Pro" w:hAnsi="Source Sans Pro" w:cs="Arial"/>
          <w:b/>
          <w:iCs/>
          <w:sz w:val="20"/>
          <w:szCs w:val="20"/>
        </w:rPr>
        <w:lastRenderedPageBreak/>
        <w:t>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06D1DECC" w14:textId="77777777" w:rsidR="00EF4B24" w:rsidRPr="00DA1904" w:rsidRDefault="00EF4B24" w:rsidP="00DA1904">
      <w:pPr>
        <w:jc w:val="both"/>
        <w:rPr>
          <w:rFonts w:ascii="Source Sans Pro" w:hAnsi="Source Sans Pro" w:cs="Arial"/>
          <w:b/>
          <w:sz w:val="20"/>
          <w:szCs w:val="20"/>
        </w:rPr>
      </w:pPr>
    </w:p>
    <w:sectPr w:rsidR="00EF4B24" w:rsidRPr="00DA1904"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94EC" w14:textId="77777777" w:rsidR="00D06789" w:rsidRDefault="00D06789">
      <w:r>
        <w:separator/>
      </w:r>
    </w:p>
  </w:endnote>
  <w:endnote w:type="continuationSeparator" w:id="0">
    <w:p w14:paraId="7A497F47" w14:textId="77777777" w:rsidR="00D06789" w:rsidRDefault="00D06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19D87" w14:textId="77777777" w:rsidR="00D06789" w:rsidRDefault="00D06789">
      <w:r>
        <w:separator/>
      </w:r>
    </w:p>
  </w:footnote>
  <w:footnote w:type="continuationSeparator" w:id="0">
    <w:p w14:paraId="329817AB" w14:textId="77777777" w:rsidR="00D06789" w:rsidRDefault="00D0678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3B8674D"/>
    <w:multiLevelType w:val="hybridMultilevel"/>
    <w:tmpl w:val="C3E0DE62"/>
    <w:lvl w:ilvl="0" w:tplc="080A0019">
      <w:start w:val="1"/>
      <w:numFmt w:val="lowerLetter"/>
      <w:lvlText w:val="%1."/>
      <w:lvlJc w:val="left"/>
      <w:pPr>
        <w:ind w:left="720" w:hanging="360"/>
      </w:pPr>
    </w:lvl>
    <w:lvl w:ilvl="1" w:tplc="0D90B72E">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6C5E94"/>
    <w:multiLevelType w:val="hybridMultilevel"/>
    <w:tmpl w:val="6DDAAEBA"/>
    <w:lvl w:ilvl="0" w:tplc="BBE6E4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D10491"/>
    <w:multiLevelType w:val="hybridMultilevel"/>
    <w:tmpl w:val="30360DB0"/>
    <w:lvl w:ilvl="0" w:tplc="69EC166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8AD093A"/>
    <w:multiLevelType w:val="hybridMultilevel"/>
    <w:tmpl w:val="1C764418"/>
    <w:lvl w:ilvl="0" w:tplc="C50A86C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B4F182A"/>
    <w:multiLevelType w:val="hybridMultilevel"/>
    <w:tmpl w:val="03E4C130"/>
    <w:lvl w:ilvl="0" w:tplc="E228B61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030E0F"/>
    <w:multiLevelType w:val="hybridMultilevel"/>
    <w:tmpl w:val="C7583964"/>
    <w:lvl w:ilvl="0" w:tplc="24227DB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D06092"/>
    <w:multiLevelType w:val="hybridMultilevel"/>
    <w:tmpl w:val="A8984662"/>
    <w:lvl w:ilvl="0" w:tplc="76309BB2">
      <w:start w:val="1"/>
      <w:numFmt w:val="upperRoman"/>
      <w:lvlText w:val="%1."/>
      <w:lvlJc w:val="right"/>
      <w:pPr>
        <w:ind w:left="720" w:hanging="360"/>
      </w:pPr>
      <w:rPr>
        <w:b/>
        <w:bCs/>
      </w:rPr>
    </w:lvl>
    <w:lvl w:ilvl="1" w:tplc="78F60DD2">
      <w:start w:val="1"/>
      <w:numFmt w:val="low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D0F0F85"/>
    <w:multiLevelType w:val="hybridMultilevel"/>
    <w:tmpl w:val="27B6C574"/>
    <w:lvl w:ilvl="0" w:tplc="8260106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F3F6C3C"/>
    <w:multiLevelType w:val="hybridMultilevel"/>
    <w:tmpl w:val="3610572E"/>
    <w:lvl w:ilvl="0" w:tplc="01FA35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055155E"/>
    <w:multiLevelType w:val="hybridMultilevel"/>
    <w:tmpl w:val="8356DAF4"/>
    <w:lvl w:ilvl="0" w:tplc="45AEAB2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51515371"/>
    <w:multiLevelType w:val="hybridMultilevel"/>
    <w:tmpl w:val="6B6EE9A6"/>
    <w:lvl w:ilvl="0" w:tplc="28AA524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64777F8"/>
    <w:multiLevelType w:val="hybridMultilevel"/>
    <w:tmpl w:val="5718A5B6"/>
    <w:lvl w:ilvl="0" w:tplc="AEC0778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65C1CB5"/>
    <w:multiLevelType w:val="hybridMultilevel"/>
    <w:tmpl w:val="E3364546"/>
    <w:lvl w:ilvl="0" w:tplc="ECE0E94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CE300BB"/>
    <w:multiLevelType w:val="hybridMultilevel"/>
    <w:tmpl w:val="B89A77E8"/>
    <w:lvl w:ilvl="0" w:tplc="674075EA">
      <w:start w:val="1"/>
      <w:numFmt w:val="lowerLetter"/>
      <w:lvlText w:val="%1)"/>
      <w:lvlJc w:val="left"/>
      <w:pPr>
        <w:ind w:left="1509" w:hanging="360"/>
      </w:pPr>
      <w:rPr>
        <w:b/>
        <w:bCs/>
      </w:rPr>
    </w:lvl>
    <w:lvl w:ilvl="1" w:tplc="080A0019" w:tentative="1">
      <w:start w:val="1"/>
      <w:numFmt w:val="lowerLetter"/>
      <w:lvlText w:val="%2."/>
      <w:lvlJc w:val="left"/>
      <w:pPr>
        <w:ind w:left="2229" w:hanging="360"/>
      </w:pPr>
    </w:lvl>
    <w:lvl w:ilvl="2" w:tplc="080A001B" w:tentative="1">
      <w:start w:val="1"/>
      <w:numFmt w:val="lowerRoman"/>
      <w:lvlText w:val="%3."/>
      <w:lvlJc w:val="right"/>
      <w:pPr>
        <w:ind w:left="2949" w:hanging="180"/>
      </w:pPr>
    </w:lvl>
    <w:lvl w:ilvl="3" w:tplc="080A000F" w:tentative="1">
      <w:start w:val="1"/>
      <w:numFmt w:val="decimal"/>
      <w:lvlText w:val="%4."/>
      <w:lvlJc w:val="left"/>
      <w:pPr>
        <w:ind w:left="3669" w:hanging="360"/>
      </w:pPr>
    </w:lvl>
    <w:lvl w:ilvl="4" w:tplc="080A0019" w:tentative="1">
      <w:start w:val="1"/>
      <w:numFmt w:val="lowerLetter"/>
      <w:lvlText w:val="%5."/>
      <w:lvlJc w:val="left"/>
      <w:pPr>
        <w:ind w:left="4389" w:hanging="360"/>
      </w:pPr>
    </w:lvl>
    <w:lvl w:ilvl="5" w:tplc="080A001B" w:tentative="1">
      <w:start w:val="1"/>
      <w:numFmt w:val="lowerRoman"/>
      <w:lvlText w:val="%6."/>
      <w:lvlJc w:val="right"/>
      <w:pPr>
        <w:ind w:left="5109" w:hanging="180"/>
      </w:pPr>
    </w:lvl>
    <w:lvl w:ilvl="6" w:tplc="080A000F" w:tentative="1">
      <w:start w:val="1"/>
      <w:numFmt w:val="decimal"/>
      <w:lvlText w:val="%7."/>
      <w:lvlJc w:val="left"/>
      <w:pPr>
        <w:ind w:left="5829" w:hanging="360"/>
      </w:pPr>
    </w:lvl>
    <w:lvl w:ilvl="7" w:tplc="080A0019" w:tentative="1">
      <w:start w:val="1"/>
      <w:numFmt w:val="lowerLetter"/>
      <w:lvlText w:val="%8."/>
      <w:lvlJc w:val="left"/>
      <w:pPr>
        <w:ind w:left="6549" w:hanging="360"/>
      </w:pPr>
    </w:lvl>
    <w:lvl w:ilvl="8" w:tplc="080A001B" w:tentative="1">
      <w:start w:val="1"/>
      <w:numFmt w:val="lowerRoman"/>
      <w:lvlText w:val="%9."/>
      <w:lvlJc w:val="right"/>
      <w:pPr>
        <w:ind w:left="7269" w:hanging="180"/>
      </w:pPr>
    </w:lvl>
  </w:abstractNum>
  <w:abstractNum w:abstractNumId="21" w15:restartNumberingAfterBreak="0">
    <w:nsid w:val="6E157200"/>
    <w:multiLevelType w:val="hybridMultilevel"/>
    <w:tmpl w:val="E0C20516"/>
    <w:lvl w:ilvl="0" w:tplc="96747C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0CD4438"/>
    <w:multiLevelType w:val="hybridMultilevel"/>
    <w:tmpl w:val="F488C1D2"/>
    <w:lvl w:ilvl="0" w:tplc="17021F1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2A15476"/>
    <w:multiLevelType w:val="hybridMultilevel"/>
    <w:tmpl w:val="337C95FA"/>
    <w:lvl w:ilvl="0" w:tplc="43046AA2">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03609993">
    <w:abstractNumId w:val="0"/>
  </w:num>
  <w:num w:numId="2" w16cid:durableId="1200313789">
    <w:abstractNumId w:val="13"/>
  </w:num>
  <w:num w:numId="3" w16cid:durableId="1243443449">
    <w:abstractNumId w:val="6"/>
  </w:num>
  <w:num w:numId="4" w16cid:durableId="1397128">
    <w:abstractNumId w:val="14"/>
  </w:num>
  <w:num w:numId="5" w16cid:durableId="943612058">
    <w:abstractNumId w:val="15"/>
  </w:num>
  <w:num w:numId="6" w16cid:durableId="594286123">
    <w:abstractNumId w:val="17"/>
  </w:num>
  <w:num w:numId="7" w16cid:durableId="219826125">
    <w:abstractNumId w:val="12"/>
  </w:num>
  <w:num w:numId="8" w16cid:durableId="269167045">
    <w:abstractNumId w:val="18"/>
  </w:num>
  <w:num w:numId="9" w16cid:durableId="120416687">
    <w:abstractNumId w:val="2"/>
  </w:num>
  <w:num w:numId="10" w16cid:durableId="1229658294">
    <w:abstractNumId w:val="11"/>
  </w:num>
  <w:num w:numId="11" w16cid:durableId="1916550215">
    <w:abstractNumId w:val="9"/>
  </w:num>
  <w:num w:numId="12" w16cid:durableId="740561441">
    <w:abstractNumId w:val="5"/>
  </w:num>
  <w:num w:numId="13" w16cid:durableId="1919752130">
    <w:abstractNumId w:val="21"/>
  </w:num>
  <w:num w:numId="14" w16cid:durableId="301540391">
    <w:abstractNumId w:val="8"/>
  </w:num>
  <w:num w:numId="15" w16cid:durableId="362554609">
    <w:abstractNumId w:val="22"/>
  </w:num>
  <w:num w:numId="16" w16cid:durableId="1479958112">
    <w:abstractNumId w:val="7"/>
  </w:num>
  <w:num w:numId="17" w16cid:durableId="159581321">
    <w:abstractNumId w:val="4"/>
  </w:num>
  <w:num w:numId="18" w16cid:durableId="2022929436">
    <w:abstractNumId w:val="1"/>
  </w:num>
  <w:num w:numId="19" w16cid:durableId="586232706">
    <w:abstractNumId w:val="3"/>
  </w:num>
  <w:num w:numId="20" w16cid:durableId="1844932511">
    <w:abstractNumId w:val="10"/>
  </w:num>
  <w:num w:numId="21" w16cid:durableId="2034256976">
    <w:abstractNumId w:val="20"/>
  </w:num>
  <w:num w:numId="22" w16cid:durableId="1317223683">
    <w:abstractNumId w:val="23"/>
  </w:num>
  <w:num w:numId="23" w16cid:durableId="1315791577">
    <w:abstractNumId w:val="19"/>
  </w:num>
  <w:num w:numId="24" w16cid:durableId="26413224">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4670"/>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E3E1C"/>
    <w:rsid w:val="001F0119"/>
    <w:rsid w:val="00203BE6"/>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E351B"/>
    <w:rsid w:val="002F5456"/>
    <w:rsid w:val="003255AD"/>
    <w:rsid w:val="0034158A"/>
    <w:rsid w:val="00344DD6"/>
    <w:rsid w:val="00370DAB"/>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35EA5"/>
    <w:rsid w:val="005417FA"/>
    <w:rsid w:val="00544967"/>
    <w:rsid w:val="0056006C"/>
    <w:rsid w:val="00572E49"/>
    <w:rsid w:val="00577002"/>
    <w:rsid w:val="005925EE"/>
    <w:rsid w:val="005C0CF7"/>
    <w:rsid w:val="005C737F"/>
    <w:rsid w:val="005D0B60"/>
    <w:rsid w:val="005D10EA"/>
    <w:rsid w:val="005E70A6"/>
    <w:rsid w:val="0060081C"/>
    <w:rsid w:val="006050E5"/>
    <w:rsid w:val="006138A4"/>
    <w:rsid w:val="00630FCC"/>
    <w:rsid w:val="00667987"/>
    <w:rsid w:val="006B45DA"/>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72749"/>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3AFA"/>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C62FC"/>
    <w:rsid w:val="00CD00B5"/>
    <w:rsid w:val="00CD4EC4"/>
    <w:rsid w:val="00CE388D"/>
    <w:rsid w:val="00CF7A47"/>
    <w:rsid w:val="00D0660E"/>
    <w:rsid w:val="00D06789"/>
    <w:rsid w:val="00D134E7"/>
    <w:rsid w:val="00D21263"/>
    <w:rsid w:val="00D25070"/>
    <w:rsid w:val="00D369CE"/>
    <w:rsid w:val="00D37D2F"/>
    <w:rsid w:val="00D53D42"/>
    <w:rsid w:val="00D56D09"/>
    <w:rsid w:val="00D66029"/>
    <w:rsid w:val="00D7437B"/>
    <w:rsid w:val="00D76E6E"/>
    <w:rsid w:val="00D84695"/>
    <w:rsid w:val="00D93D10"/>
    <w:rsid w:val="00D95C60"/>
    <w:rsid w:val="00DA1904"/>
    <w:rsid w:val="00DA522B"/>
    <w:rsid w:val="00DB569B"/>
    <w:rsid w:val="00DC1B49"/>
    <w:rsid w:val="00DD146A"/>
    <w:rsid w:val="00DD50D2"/>
    <w:rsid w:val="00DE0068"/>
    <w:rsid w:val="00DE16C7"/>
    <w:rsid w:val="00E068E0"/>
    <w:rsid w:val="00E06966"/>
    <w:rsid w:val="00E16790"/>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EF4B24"/>
    <w:rsid w:val="00F030A5"/>
    <w:rsid w:val="00F12BC1"/>
    <w:rsid w:val="00F17C15"/>
    <w:rsid w:val="00F21F81"/>
    <w:rsid w:val="00F25D80"/>
    <w:rsid w:val="00F3263C"/>
    <w:rsid w:val="00F357BD"/>
    <w:rsid w:val="00F602AF"/>
    <w:rsid w:val="00F663A6"/>
    <w:rsid w:val="00F67BBE"/>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B8843"/>
  <w15:docId w15:val="{984F3A43-70D9-45B9-886C-4DDD7CAA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6343</Words>
  <Characters>34891</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3</cp:revision>
  <cp:lastPrinted>2021-08-19T01:04:00Z</cp:lastPrinted>
  <dcterms:created xsi:type="dcterms:W3CDTF">2023-03-21T20:27:00Z</dcterms:created>
  <dcterms:modified xsi:type="dcterms:W3CDTF">2023-03-21T23:20:00Z</dcterms:modified>
</cp:coreProperties>
</file>