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F3427" w14:textId="77777777" w:rsidR="003C2E92" w:rsidRPr="00A359B8" w:rsidRDefault="003C2E92" w:rsidP="00362E58">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65E08718" w14:textId="77D47031" w:rsidR="003C2E92" w:rsidRPr="00A359B8" w:rsidRDefault="003C2E92" w:rsidP="00362E58">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E26906">
        <w:rPr>
          <w:rFonts w:ascii="Source Sans Pro" w:hAnsi="Source Sans Pro" w:cs="Arial"/>
          <w:b/>
          <w:bCs/>
          <w:color w:val="235B4E"/>
          <w:sz w:val="22"/>
          <w:szCs w:val="22"/>
        </w:rPr>
        <w:t>23</w:t>
      </w:r>
      <w:r w:rsidRPr="00A359B8">
        <w:rPr>
          <w:rFonts w:ascii="Source Sans Pro" w:hAnsi="Source Sans Pro" w:cs="Arial"/>
          <w:b/>
          <w:bCs/>
          <w:color w:val="235B4E"/>
          <w:sz w:val="22"/>
          <w:szCs w:val="22"/>
        </w:rPr>
        <w:t xml:space="preserve"> DE </w:t>
      </w:r>
      <w:r w:rsidR="00E26906">
        <w:rPr>
          <w:rFonts w:ascii="Source Sans Pro" w:hAnsi="Source Sans Pro" w:cs="Arial"/>
          <w:b/>
          <w:bCs/>
          <w:color w:val="235B4E"/>
          <w:sz w:val="22"/>
          <w:szCs w:val="22"/>
        </w:rPr>
        <w:t>ABRIL</w:t>
      </w:r>
      <w:r w:rsidRPr="00A359B8">
        <w:rPr>
          <w:rFonts w:ascii="Source Sans Pro" w:hAnsi="Source Sans Pro" w:cs="Arial"/>
          <w:b/>
          <w:bCs/>
          <w:color w:val="235B4E"/>
          <w:sz w:val="22"/>
          <w:szCs w:val="22"/>
        </w:rPr>
        <w:t xml:space="preserve"> DE 20</w:t>
      </w:r>
      <w:r w:rsidR="00E26906">
        <w:rPr>
          <w:rFonts w:ascii="Source Sans Pro" w:hAnsi="Source Sans Pro" w:cs="Arial"/>
          <w:b/>
          <w:bCs/>
          <w:color w:val="235B4E"/>
          <w:sz w:val="22"/>
          <w:szCs w:val="22"/>
        </w:rPr>
        <w:t>09</w:t>
      </w:r>
    </w:p>
    <w:p w14:paraId="71AB9622" w14:textId="77777777" w:rsidR="003C2E92" w:rsidRPr="00A359B8" w:rsidRDefault="003C2E92" w:rsidP="00362E58">
      <w:pPr>
        <w:tabs>
          <w:tab w:val="left" w:pos="2552"/>
        </w:tabs>
        <w:jc w:val="center"/>
        <w:rPr>
          <w:rFonts w:ascii="Source Sans Pro" w:hAnsi="Source Sans Pro" w:cs="Arial"/>
          <w:b/>
          <w:bCs/>
          <w:color w:val="10312B"/>
          <w:sz w:val="22"/>
          <w:szCs w:val="22"/>
        </w:rPr>
      </w:pPr>
    </w:p>
    <w:p w14:paraId="5EAB7E33" w14:textId="77777777" w:rsidR="003C2E92" w:rsidRPr="00362E58" w:rsidRDefault="003C2E92" w:rsidP="00362E58">
      <w:pPr>
        <w:tabs>
          <w:tab w:val="left" w:pos="2552"/>
        </w:tabs>
        <w:jc w:val="center"/>
        <w:rPr>
          <w:rFonts w:ascii="Source Sans Pro" w:hAnsi="Source Sans Pro" w:cs="Arial"/>
          <w:b/>
          <w:bCs/>
          <w:sz w:val="22"/>
          <w:szCs w:val="22"/>
        </w:rPr>
      </w:pPr>
      <w:r w:rsidRPr="00362E58">
        <w:rPr>
          <w:rFonts w:ascii="Source Sans Pro" w:hAnsi="Source Sans Pro" w:cs="Arial"/>
          <w:b/>
          <w:bCs/>
          <w:sz w:val="22"/>
          <w:szCs w:val="22"/>
        </w:rPr>
        <w:t>TEXTO VIGENTE</w:t>
      </w:r>
    </w:p>
    <w:p w14:paraId="74156170" w14:textId="77777777" w:rsidR="003C2E92" w:rsidRPr="00A359B8" w:rsidRDefault="003C2E92" w:rsidP="00362E58">
      <w:pPr>
        <w:tabs>
          <w:tab w:val="left" w:pos="2552"/>
        </w:tabs>
        <w:jc w:val="center"/>
        <w:rPr>
          <w:rFonts w:ascii="Source Sans Pro" w:hAnsi="Source Sans Pro" w:cs="Arial"/>
          <w:b/>
          <w:bCs/>
          <w:color w:val="9F2241"/>
          <w:sz w:val="22"/>
          <w:szCs w:val="22"/>
        </w:rPr>
      </w:pPr>
    </w:p>
    <w:p w14:paraId="7347E9A4" w14:textId="075E2035" w:rsidR="003C2E92" w:rsidRPr="00A359B8" w:rsidRDefault="003C2E92" w:rsidP="00362E58">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362E58">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28DB1E68" w14:textId="0A4B5107" w:rsidR="003C2E92" w:rsidRPr="00A359B8" w:rsidRDefault="003C2E92" w:rsidP="00362E58">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F547C5">
        <w:rPr>
          <w:rFonts w:ascii="Source Sans Pro" w:eastAsia="Arial" w:hAnsi="Source Sans Pro" w:cs="Arial"/>
          <w:b/>
          <w:color w:val="9F2241"/>
          <w:sz w:val="22"/>
          <w:szCs w:val="22"/>
        </w:rPr>
        <w:t>10</w:t>
      </w:r>
      <w:r>
        <w:rPr>
          <w:rFonts w:ascii="Source Sans Pro" w:eastAsia="Arial" w:hAnsi="Source Sans Pro" w:cs="Arial"/>
          <w:b/>
          <w:color w:val="9F2241"/>
          <w:sz w:val="22"/>
          <w:szCs w:val="22"/>
        </w:rPr>
        <w:t xml:space="preserve"> de </w:t>
      </w:r>
      <w:r w:rsidR="00F547C5">
        <w:rPr>
          <w:rFonts w:ascii="Source Sans Pro" w:eastAsia="Arial" w:hAnsi="Source Sans Pro" w:cs="Arial"/>
          <w:b/>
          <w:color w:val="9F2241"/>
          <w:sz w:val="22"/>
          <w:szCs w:val="22"/>
        </w:rPr>
        <w:t>junio</w:t>
      </w:r>
      <w:r>
        <w:rPr>
          <w:rFonts w:ascii="Source Sans Pro" w:eastAsia="Arial" w:hAnsi="Source Sans Pro" w:cs="Arial"/>
          <w:b/>
          <w:color w:val="9F2241"/>
          <w:sz w:val="22"/>
          <w:szCs w:val="22"/>
        </w:rPr>
        <w:t xml:space="preserve"> de 20</w:t>
      </w:r>
      <w:r w:rsidR="00F547C5">
        <w:rPr>
          <w:rFonts w:ascii="Source Sans Pro" w:eastAsia="Arial" w:hAnsi="Source Sans Pro" w:cs="Arial"/>
          <w:b/>
          <w:color w:val="9F2241"/>
          <w:sz w:val="22"/>
          <w:szCs w:val="22"/>
        </w:rPr>
        <w:t>22</w:t>
      </w:r>
    </w:p>
    <w:p w14:paraId="05B1715B" w14:textId="77777777" w:rsidR="001C4461" w:rsidRPr="00362E58" w:rsidRDefault="001C4461" w:rsidP="00362E58">
      <w:pPr>
        <w:autoSpaceDE w:val="0"/>
        <w:autoSpaceDN w:val="0"/>
        <w:adjustRightInd w:val="0"/>
        <w:rPr>
          <w:rFonts w:ascii="Source Sans Pro" w:hAnsi="Source Sans Pro" w:cs="Arial"/>
          <w:b/>
          <w:bCs/>
          <w:sz w:val="20"/>
          <w:szCs w:val="20"/>
          <w:lang w:val="es-MX"/>
        </w:rPr>
      </w:pPr>
    </w:p>
    <w:p w14:paraId="03566138" w14:textId="77777777" w:rsidR="001C4461"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 xml:space="preserve">LEY DE FOMENTO DE PROCESOS PRODUCTIVOS EFICIENTES PARA </w:t>
      </w:r>
    </w:p>
    <w:p w14:paraId="23DC42D3"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EL DISTRITO FEDERAL</w:t>
      </w:r>
    </w:p>
    <w:p w14:paraId="53FC6306"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146FB629"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DECRETO</w:t>
      </w:r>
    </w:p>
    <w:p w14:paraId="1CABFDF1"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0D39BF20"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 xml:space="preserve">(Al margen superior izquierdo el Escudo Nacional que dice: </w:t>
      </w:r>
      <w:r w:rsidRPr="00362E58">
        <w:rPr>
          <w:rFonts w:ascii="Source Sans Pro" w:hAnsi="Source Sans Pro" w:cs="Arial"/>
          <w:b/>
          <w:bCs/>
          <w:sz w:val="20"/>
          <w:szCs w:val="20"/>
          <w:lang w:val="es-MX"/>
        </w:rPr>
        <w:t xml:space="preserve">ESTADOS UNIDOS </w:t>
      </w:r>
      <w:proofErr w:type="gramStart"/>
      <w:r w:rsidRPr="00362E58">
        <w:rPr>
          <w:rFonts w:ascii="Source Sans Pro" w:hAnsi="Source Sans Pro" w:cs="Arial"/>
          <w:b/>
          <w:bCs/>
          <w:sz w:val="20"/>
          <w:szCs w:val="20"/>
          <w:lang w:val="es-MX"/>
        </w:rPr>
        <w:t>MEXICANOS.-</w:t>
      </w:r>
      <w:proofErr w:type="gramEnd"/>
      <w:r w:rsidRPr="00362E58">
        <w:rPr>
          <w:rFonts w:ascii="Source Sans Pro" w:hAnsi="Source Sans Pro" w:cs="Arial"/>
          <w:b/>
          <w:bCs/>
          <w:sz w:val="20"/>
          <w:szCs w:val="20"/>
          <w:lang w:val="es-MX"/>
        </w:rPr>
        <w:t xml:space="preserve"> ASAMBLEA LEGISLATIVA DEL DISTRITO FEDERAL.- IV LEGISLATURA</w:t>
      </w:r>
      <w:r w:rsidRPr="00362E58">
        <w:rPr>
          <w:rFonts w:ascii="Source Sans Pro" w:hAnsi="Source Sans Pro" w:cs="Arial"/>
          <w:sz w:val="20"/>
          <w:szCs w:val="20"/>
          <w:lang w:val="es-MX"/>
        </w:rPr>
        <w:t>)</w:t>
      </w:r>
    </w:p>
    <w:p w14:paraId="7B65E76B"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0F6BE7F0"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ASAMBLEA LEGISLATIVA DEL DISTRITO FEDERAL</w:t>
      </w:r>
    </w:p>
    <w:p w14:paraId="39ADA39A"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IV LEGISLATURA.</w:t>
      </w:r>
    </w:p>
    <w:p w14:paraId="556A1460"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p>
    <w:p w14:paraId="619C8103"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D E C R E T A</w:t>
      </w:r>
    </w:p>
    <w:p w14:paraId="4C0E3DA2"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595F5F1E"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r w:rsidRPr="00362E58">
        <w:rPr>
          <w:rFonts w:ascii="Source Sans Pro" w:hAnsi="Source Sans Pro" w:cs="Arial"/>
          <w:b/>
          <w:bCs/>
          <w:sz w:val="20"/>
          <w:szCs w:val="20"/>
          <w:lang w:val="es-MX"/>
        </w:rPr>
        <w:t>DECRETO POR EL QUE SE EXPIDE LA LEY DE FOMENTO DE PROCESOS PRODUCTIVOS EFICIENTES PARA EL DISTRITO FEDERAL.</w:t>
      </w:r>
    </w:p>
    <w:p w14:paraId="3AD0F7FC"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7DC66293"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ARTÌCULO </w:t>
      </w:r>
      <w:proofErr w:type="gramStart"/>
      <w:r w:rsidRPr="00362E58">
        <w:rPr>
          <w:rFonts w:ascii="Source Sans Pro" w:hAnsi="Source Sans Pro" w:cs="Arial"/>
          <w:b/>
          <w:bCs/>
          <w:sz w:val="20"/>
          <w:szCs w:val="20"/>
          <w:lang w:val="es-MX"/>
        </w:rPr>
        <w:t>ÚNICO.-</w:t>
      </w:r>
      <w:proofErr w:type="gramEnd"/>
      <w:r w:rsidRPr="00362E58">
        <w:rPr>
          <w:rFonts w:ascii="Source Sans Pro" w:hAnsi="Source Sans Pro" w:cs="Arial"/>
          <w:b/>
          <w:bCs/>
          <w:sz w:val="20"/>
          <w:szCs w:val="20"/>
          <w:lang w:val="es-MX"/>
        </w:rPr>
        <w:t xml:space="preserve"> </w:t>
      </w:r>
      <w:r w:rsidRPr="00362E58">
        <w:rPr>
          <w:rFonts w:ascii="Source Sans Pro" w:hAnsi="Source Sans Pro" w:cs="Arial"/>
          <w:sz w:val="20"/>
          <w:szCs w:val="20"/>
          <w:lang w:val="es-MX"/>
        </w:rPr>
        <w:t>Se expide la Ley de Fomento de Procesos Productivos Eficientes para el Distrito Federal, para quedar como sigue:</w:t>
      </w:r>
    </w:p>
    <w:p w14:paraId="3EC08E0C"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6849F640" w14:textId="77777777" w:rsid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LEY DE FOMENTO DE PROCESOS PRODUCTIVOS</w:t>
      </w:r>
    </w:p>
    <w:p w14:paraId="7C164AE2" w14:textId="4DAC5BC8"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 xml:space="preserve"> EFICIENTES PARA EL DISTRITO FEDERAL</w:t>
      </w:r>
    </w:p>
    <w:p w14:paraId="7E43A8D9"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p>
    <w:p w14:paraId="04B18AA4"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CAPÍTULO I</w:t>
      </w:r>
    </w:p>
    <w:p w14:paraId="2A206828"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DISPOSICIONES GENERALES</w:t>
      </w:r>
    </w:p>
    <w:p w14:paraId="3848914F"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52FB682D"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1.- </w:t>
      </w:r>
      <w:r w:rsidRPr="00362E58">
        <w:rPr>
          <w:rFonts w:ascii="Source Sans Pro" w:hAnsi="Source Sans Pro" w:cs="Arial"/>
          <w:sz w:val="20"/>
          <w:szCs w:val="20"/>
          <w:lang w:val="es-MX"/>
        </w:rPr>
        <w:t>Las disposiciones contenidas en la presente Ley son de orden público e interés social y tienen por objeto promover procesos productivos eficientes, incrementar la eficiencia del índice de utilización de recursos, reducir y evitar la generación de contaminantes, proteger y mejorar el medio ambiente, asegurar la salud de los seres humanos y promover el desarrollo sustentable de la economía y la sociedad.</w:t>
      </w:r>
    </w:p>
    <w:p w14:paraId="11D87672"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38449CB3"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2.- </w:t>
      </w:r>
      <w:r w:rsidRPr="00362E58">
        <w:rPr>
          <w:rFonts w:ascii="Source Sans Pro" w:hAnsi="Source Sans Pro" w:cs="Arial"/>
          <w:sz w:val="20"/>
          <w:szCs w:val="20"/>
          <w:lang w:val="es-MX"/>
        </w:rPr>
        <w:t>Los procesos productivos eficientes, para fines de esta Ley se entenderán como la aplicación continua de medidas para reducir daños en la salud de los seres humanos y proteger el medio ambiente a través del diseño de mejoras, utilizar energía limpia y materias primas, implementar procesos avanzados, tecnologías y equipos, mejorar la administración y utilización racional de los recursos para reducir la contaminación de raíz, elevar las tasas de utilización eficiente de los recursos, reducir o evitar la generación de contaminación y los desechos generados a lo largo del proceso de producción, proveer servicios y uso de productos.</w:t>
      </w:r>
    </w:p>
    <w:p w14:paraId="1F8FEB5E" w14:textId="16A7A521" w:rsidR="00090A8D" w:rsidRPr="00362E58" w:rsidRDefault="00090A8D" w:rsidP="00362E58">
      <w:pPr>
        <w:autoSpaceDE w:val="0"/>
        <w:autoSpaceDN w:val="0"/>
        <w:adjustRightInd w:val="0"/>
        <w:jc w:val="both"/>
        <w:rPr>
          <w:rFonts w:ascii="Source Sans Pro" w:hAnsi="Source Sans Pro" w:cs="Arial"/>
          <w:sz w:val="20"/>
          <w:szCs w:val="20"/>
          <w:lang w:val="es-MX"/>
        </w:rPr>
      </w:pPr>
    </w:p>
    <w:p w14:paraId="15A5A8C3"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3.- </w:t>
      </w:r>
      <w:r w:rsidRPr="00362E58">
        <w:rPr>
          <w:rFonts w:ascii="Source Sans Pro" w:hAnsi="Source Sans Pro" w:cs="Arial"/>
          <w:sz w:val="20"/>
          <w:szCs w:val="20"/>
          <w:lang w:val="es-MX"/>
        </w:rPr>
        <w:t>Para los efectos de la presente Ley se entenderá como:</w:t>
      </w:r>
    </w:p>
    <w:p w14:paraId="17AE4533" w14:textId="38769FC2" w:rsidR="00990BDF" w:rsidRPr="00362E58" w:rsidRDefault="00990BDF" w:rsidP="00362E58">
      <w:pPr>
        <w:autoSpaceDE w:val="0"/>
        <w:autoSpaceDN w:val="0"/>
        <w:adjustRightInd w:val="0"/>
        <w:jc w:val="both"/>
        <w:rPr>
          <w:rFonts w:ascii="Source Sans Pro" w:hAnsi="Source Sans Pro" w:cs="Arial"/>
          <w:sz w:val="20"/>
          <w:szCs w:val="20"/>
          <w:lang w:val="es-MX"/>
        </w:rPr>
      </w:pPr>
    </w:p>
    <w:p w14:paraId="5893E0A7" w14:textId="3ED0A22A" w:rsidR="00A2320A" w:rsidRPr="00362E58" w:rsidRDefault="00362E58" w:rsidP="00362E58">
      <w:pPr>
        <w:pStyle w:val="Prrafodelista"/>
        <w:numPr>
          <w:ilvl w:val="0"/>
          <w:numId w:val="1"/>
        </w:num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Dependencias. -</w:t>
      </w:r>
      <w:r w:rsidR="00A2320A" w:rsidRPr="00362E58">
        <w:rPr>
          <w:rFonts w:ascii="Source Sans Pro" w:hAnsi="Source Sans Pro" w:cs="Arial"/>
          <w:sz w:val="20"/>
          <w:szCs w:val="20"/>
          <w:lang w:val="es-MX"/>
        </w:rPr>
        <w:t xml:space="preserve"> El conjunto de órganos que componen la administración pública centralizada, desconcentrada y paraestatal;</w:t>
      </w:r>
    </w:p>
    <w:p w14:paraId="3C1E5ACF"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085F6E07" w14:textId="4D2E9957" w:rsidR="00F547C5" w:rsidRPr="00362E58" w:rsidRDefault="00362E58" w:rsidP="00362E58">
      <w:pPr>
        <w:pStyle w:val="Prrafodelista"/>
        <w:numPr>
          <w:ilvl w:val="0"/>
          <w:numId w:val="1"/>
        </w:num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Alcaldías. -</w:t>
      </w:r>
      <w:r w:rsidR="00F547C5" w:rsidRPr="00362E58">
        <w:rPr>
          <w:rFonts w:ascii="Source Sans Pro" w:hAnsi="Source Sans Pro" w:cs="Arial"/>
          <w:sz w:val="20"/>
          <w:szCs w:val="20"/>
          <w:lang w:val="es-MX"/>
        </w:rPr>
        <w:t xml:space="preserve"> Los órganos político administrativos en cada una de las demarcaciones territoriales en que se divide la Ciudad de México;</w:t>
      </w:r>
    </w:p>
    <w:p w14:paraId="401B2113" w14:textId="77777777" w:rsidR="00F547C5" w:rsidRPr="00362E58" w:rsidRDefault="00F547C5" w:rsidP="00362E58">
      <w:pPr>
        <w:autoSpaceDE w:val="0"/>
        <w:autoSpaceDN w:val="0"/>
        <w:adjustRightInd w:val="0"/>
        <w:jc w:val="both"/>
        <w:rPr>
          <w:rFonts w:ascii="Source Sans Pro" w:hAnsi="Source Sans Pro" w:cs="Arial"/>
          <w:bCs/>
          <w:sz w:val="20"/>
          <w:szCs w:val="20"/>
          <w:lang w:val="es-MX"/>
        </w:rPr>
      </w:pPr>
    </w:p>
    <w:p w14:paraId="6DF2054F" w14:textId="3E13A573" w:rsidR="00A2320A" w:rsidRPr="00362E58" w:rsidRDefault="00A2320A" w:rsidP="00362E58">
      <w:pPr>
        <w:pStyle w:val="Prrafodelista"/>
        <w:numPr>
          <w:ilvl w:val="0"/>
          <w:numId w:val="1"/>
        </w:num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Emisión de </w:t>
      </w:r>
      <w:r w:rsidR="00362E58" w:rsidRPr="00362E58">
        <w:rPr>
          <w:rFonts w:ascii="Source Sans Pro" w:hAnsi="Source Sans Pro" w:cs="Arial"/>
          <w:b/>
          <w:bCs/>
          <w:sz w:val="20"/>
          <w:szCs w:val="20"/>
          <w:lang w:val="es-MX"/>
        </w:rPr>
        <w:t>contaminantes. -</w:t>
      </w:r>
      <w:r w:rsidRPr="00362E58">
        <w:rPr>
          <w:rFonts w:ascii="Source Sans Pro" w:hAnsi="Source Sans Pro" w:cs="Arial"/>
          <w:sz w:val="20"/>
          <w:szCs w:val="20"/>
          <w:lang w:val="es-MX"/>
        </w:rPr>
        <w:t xml:space="preserve"> Toda generación de materia, por cualquier cantidad, estado físico o forma, </w:t>
      </w:r>
      <w:proofErr w:type="gramStart"/>
      <w:r w:rsidRPr="00362E58">
        <w:rPr>
          <w:rFonts w:ascii="Source Sans Pro" w:hAnsi="Source Sans Pro" w:cs="Arial"/>
          <w:sz w:val="20"/>
          <w:szCs w:val="20"/>
          <w:lang w:val="es-MX"/>
        </w:rPr>
        <w:t>que</w:t>
      </w:r>
      <w:proofErr w:type="gramEnd"/>
      <w:r w:rsidRPr="00362E58">
        <w:rPr>
          <w:rFonts w:ascii="Source Sans Pro" w:hAnsi="Source Sans Pro" w:cs="Arial"/>
          <w:sz w:val="20"/>
          <w:szCs w:val="20"/>
          <w:lang w:val="es-MX"/>
        </w:rPr>
        <w:t xml:space="preserve"> al incorporarse, acumularse o actuar en los seres vivos, en la atmósfera, agua, suelo, subsuelo o cualquier otro elemento natural, afecte negativamente la salud, la composición o la condición natural;</w:t>
      </w:r>
    </w:p>
    <w:p w14:paraId="78C29158"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7C342AF8" w14:textId="19ECBB15" w:rsidR="00A2320A" w:rsidRPr="00362E58" w:rsidRDefault="00362E58" w:rsidP="00362E58">
      <w:pPr>
        <w:pStyle w:val="Prrafodelista"/>
        <w:numPr>
          <w:ilvl w:val="0"/>
          <w:numId w:val="1"/>
        </w:num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Gobierno. -</w:t>
      </w:r>
      <w:r w:rsidR="00F547C5" w:rsidRPr="00362E58">
        <w:rPr>
          <w:rFonts w:ascii="Source Sans Pro" w:hAnsi="Source Sans Pro" w:cs="Arial"/>
          <w:sz w:val="20"/>
          <w:szCs w:val="20"/>
          <w:lang w:val="es-MX"/>
        </w:rPr>
        <w:t xml:space="preserve"> El Gobierno de la Ciudad de México;</w:t>
      </w:r>
    </w:p>
    <w:p w14:paraId="511CA08D"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p>
    <w:p w14:paraId="4AEF23AA" w14:textId="2C25BACF" w:rsidR="00A2320A" w:rsidRPr="00362E58" w:rsidRDefault="00F547C5" w:rsidP="00362E58">
      <w:pPr>
        <w:pStyle w:val="Prrafodelista"/>
        <w:numPr>
          <w:ilvl w:val="0"/>
          <w:numId w:val="1"/>
        </w:num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Secretaría de Educación, Ciencia, Tecnología e </w:t>
      </w:r>
      <w:r w:rsidR="00362E58" w:rsidRPr="00362E58">
        <w:rPr>
          <w:rFonts w:ascii="Source Sans Pro" w:hAnsi="Source Sans Pro" w:cs="Arial"/>
          <w:b/>
          <w:bCs/>
          <w:sz w:val="20"/>
          <w:szCs w:val="20"/>
          <w:lang w:val="es-MX"/>
        </w:rPr>
        <w:t>Innovación. -</w:t>
      </w:r>
      <w:r w:rsidRPr="00362E58">
        <w:rPr>
          <w:rFonts w:ascii="Source Sans Pro" w:hAnsi="Source Sans Pro" w:cs="Arial"/>
          <w:sz w:val="20"/>
          <w:szCs w:val="20"/>
          <w:lang w:val="es-MX"/>
        </w:rPr>
        <w:t xml:space="preserve"> La Secretaría de Educación, Ciencia, Tecnología e Innovación de la Ciudad de México;</w:t>
      </w:r>
    </w:p>
    <w:p w14:paraId="7F45CBE5"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p>
    <w:p w14:paraId="686B8220" w14:textId="08743B5B" w:rsidR="00F547C5" w:rsidRPr="00362E58" w:rsidRDefault="00362E58" w:rsidP="00362E58">
      <w:pPr>
        <w:pStyle w:val="Prrafodelista"/>
        <w:numPr>
          <w:ilvl w:val="0"/>
          <w:numId w:val="1"/>
        </w:num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Ley. -</w:t>
      </w:r>
      <w:r w:rsidR="00F547C5" w:rsidRPr="00362E58">
        <w:rPr>
          <w:rFonts w:ascii="Source Sans Pro" w:hAnsi="Source Sans Pro" w:cs="Arial"/>
          <w:sz w:val="20"/>
          <w:szCs w:val="20"/>
          <w:lang w:val="es-MX"/>
        </w:rPr>
        <w:t xml:space="preserve"> La Ley de Fomento de Procesos Productivos Eficientes para la Ciudad de México;</w:t>
      </w:r>
    </w:p>
    <w:p w14:paraId="39484AC2" w14:textId="77777777" w:rsidR="00F547C5" w:rsidRPr="00362E58" w:rsidRDefault="00F547C5" w:rsidP="00362E58">
      <w:pPr>
        <w:autoSpaceDE w:val="0"/>
        <w:autoSpaceDN w:val="0"/>
        <w:adjustRightInd w:val="0"/>
        <w:jc w:val="both"/>
        <w:rPr>
          <w:rFonts w:ascii="Source Sans Pro" w:hAnsi="Source Sans Pro" w:cs="Arial"/>
          <w:bCs/>
          <w:sz w:val="20"/>
          <w:szCs w:val="20"/>
          <w:lang w:val="es-MX"/>
        </w:rPr>
      </w:pPr>
    </w:p>
    <w:p w14:paraId="3838B803" w14:textId="4F451845" w:rsidR="00A2320A" w:rsidRPr="00362E58" w:rsidRDefault="00A2320A" w:rsidP="00362E58">
      <w:pPr>
        <w:pStyle w:val="Prrafodelista"/>
        <w:numPr>
          <w:ilvl w:val="0"/>
          <w:numId w:val="1"/>
        </w:num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Proceso </w:t>
      </w:r>
      <w:r w:rsidR="00362E58" w:rsidRPr="00362E58">
        <w:rPr>
          <w:rFonts w:ascii="Source Sans Pro" w:hAnsi="Source Sans Pro" w:cs="Arial"/>
          <w:b/>
          <w:bCs/>
          <w:sz w:val="20"/>
          <w:szCs w:val="20"/>
          <w:lang w:val="es-MX"/>
        </w:rPr>
        <w:t>Productivo. -</w:t>
      </w:r>
      <w:r w:rsidRPr="00362E58">
        <w:rPr>
          <w:rFonts w:ascii="Source Sans Pro" w:hAnsi="Source Sans Pro" w:cs="Arial"/>
          <w:sz w:val="20"/>
          <w:szCs w:val="20"/>
          <w:lang w:val="es-MX"/>
        </w:rPr>
        <w:t xml:space="preserve"> Toda generación, producción, distribución y consumo de insumos;</w:t>
      </w:r>
    </w:p>
    <w:p w14:paraId="72F82C7E"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35CFE312" w14:textId="11E640F2" w:rsidR="00A2320A" w:rsidRPr="00362E58" w:rsidRDefault="00A2320A" w:rsidP="00362E58">
      <w:pPr>
        <w:pStyle w:val="Prrafodelista"/>
        <w:numPr>
          <w:ilvl w:val="0"/>
          <w:numId w:val="1"/>
        </w:num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Revisiones de Producción </w:t>
      </w:r>
      <w:r w:rsidR="00362E58" w:rsidRPr="00362E58">
        <w:rPr>
          <w:rFonts w:ascii="Source Sans Pro" w:hAnsi="Source Sans Pro" w:cs="Arial"/>
          <w:b/>
          <w:bCs/>
          <w:sz w:val="20"/>
          <w:szCs w:val="20"/>
          <w:lang w:val="es-MX"/>
        </w:rPr>
        <w:t>eficiente. -</w:t>
      </w:r>
      <w:r w:rsidRPr="00362E58">
        <w:rPr>
          <w:rFonts w:ascii="Source Sans Pro" w:hAnsi="Source Sans Pro" w:cs="Arial"/>
          <w:sz w:val="20"/>
          <w:szCs w:val="20"/>
          <w:lang w:val="es-MX"/>
        </w:rPr>
        <w:t xml:space="preserve"> Toda aquella función de revisión de producción eficiente de una empresa que muestra la cantidad máxima de producto que se puede obtener con una cantidad dada de factores productivos eficientes;</w:t>
      </w:r>
    </w:p>
    <w:p w14:paraId="034708C7"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4441992A" w14:textId="195EBEE4" w:rsidR="00A2320A" w:rsidRPr="00362E58" w:rsidRDefault="00362E58" w:rsidP="00362E58">
      <w:pPr>
        <w:pStyle w:val="Prrafodelista"/>
        <w:numPr>
          <w:ilvl w:val="0"/>
          <w:numId w:val="1"/>
        </w:numPr>
        <w:autoSpaceDE w:val="0"/>
        <w:autoSpaceDN w:val="0"/>
        <w:adjustRightInd w:val="0"/>
        <w:jc w:val="both"/>
        <w:rPr>
          <w:rFonts w:ascii="Source Sans Pro" w:hAnsi="Source Sans Pro" w:cs="Arial"/>
          <w:bCs/>
          <w:sz w:val="20"/>
          <w:szCs w:val="20"/>
          <w:lang w:val="es-MX"/>
        </w:rPr>
      </w:pPr>
      <w:r w:rsidRPr="00362E58">
        <w:rPr>
          <w:rFonts w:ascii="Source Sans Pro" w:hAnsi="Source Sans Pro" w:cs="Arial"/>
          <w:b/>
          <w:sz w:val="20"/>
          <w:szCs w:val="20"/>
          <w:lang w:val="es-MX"/>
        </w:rPr>
        <w:t>Secretaría. -</w:t>
      </w:r>
      <w:r w:rsidR="00F547C5" w:rsidRPr="00362E58">
        <w:rPr>
          <w:rFonts w:ascii="Source Sans Pro" w:hAnsi="Source Sans Pro" w:cs="Arial"/>
          <w:bCs/>
          <w:sz w:val="20"/>
          <w:szCs w:val="20"/>
          <w:lang w:val="es-MX"/>
        </w:rPr>
        <w:t xml:space="preserve"> La Secretaría de Desarrollo Económico de la Ciudad de México, y</w:t>
      </w:r>
    </w:p>
    <w:p w14:paraId="2A1F9A91" w14:textId="77777777" w:rsidR="00F547C5" w:rsidRPr="00362E58" w:rsidRDefault="00F547C5" w:rsidP="00362E58">
      <w:pPr>
        <w:autoSpaceDE w:val="0"/>
        <w:autoSpaceDN w:val="0"/>
        <w:adjustRightInd w:val="0"/>
        <w:jc w:val="both"/>
        <w:rPr>
          <w:rFonts w:ascii="Source Sans Pro" w:hAnsi="Source Sans Pro" w:cs="Arial"/>
          <w:b/>
          <w:sz w:val="20"/>
          <w:szCs w:val="20"/>
          <w:lang w:val="es-MX"/>
        </w:rPr>
      </w:pPr>
    </w:p>
    <w:p w14:paraId="74F922C0" w14:textId="1DD6517F" w:rsidR="00A2320A" w:rsidRPr="00362E58" w:rsidRDefault="00F547C5" w:rsidP="00362E58">
      <w:pPr>
        <w:pStyle w:val="Prrafodelista"/>
        <w:numPr>
          <w:ilvl w:val="0"/>
          <w:numId w:val="1"/>
        </w:numPr>
        <w:autoSpaceDE w:val="0"/>
        <w:autoSpaceDN w:val="0"/>
        <w:adjustRightInd w:val="0"/>
        <w:jc w:val="both"/>
        <w:rPr>
          <w:rFonts w:ascii="Source Sans Pro" w:hAnsi="Source Sans Pro" w:cs="Arial"/>
          <w:bCs/>
          <w:sz w:val="20"/>
          <w:szCs w:val="20"/>
          <w:lang w:val="es-MX"/>
        </w:rPr>
      </w:pPr>
      <w:r w:rsidRPr="00362E58">
        <w:rPr>
          <w:rFonts w:ascii="Source Sans Pro" w:hAnsi="Source Sans Pro" w:cs="Arial"/>
          <w:b/>
          <w:sz w:val="20"/>
          <w:szCs w:val="20"/>
          <w:lang w:val="es-MX"/>
        </w:rPr>
        <w:t xml:space="preserve">Secretaría del Medio </w:t>
      </w:r>
      <w:r w:rsidR="00362E58" w:rsidRPr="00362E58">
        <w:rPr>
          <w:rFonts w:ascii="Source Sans Pro" w:hAnsi="Source Sans Pro" w:cs="Arial"/>
          <w:b/>
          <w:sz w:val="20"/>
          <w:szCs w:val="20"/>
          <w:lang w:val="es-MX"/>
        </w:rPr>
        <w:t>Ambiente. -</w:t>
      </w:r>
      <w:r w:rsidRPr="00362E58">
        <w:rPr>
          <w:rFonts w:ascii="Source Sans Pro" w:hAnsi="Source Sans Pro" w:cs="Arial"/>
          <w:bCs/>
          <w:sz w:val="20"/>
          <w:szCs w:val="20"/>
          <w:lang w:val="es-MX"/>
        </w:rPr>
        <w:t xml:space="preserve"> La Secretaría del Medio Ambiente de la Ciudad de México</w:t>
      </w:r>
    </w:p>
    <w:p w14:paraId="2C1BDE78" w14:textId="77777777" w:rsidR="00F547C5" w:rsidRPr="00362E58" w:rsidRDefault="00F547C5" w:rsidP="00362E58">
      <w:pPr>
        <w:autoSpaceDE w:val="0"/>
        <w:autoSpaceDN w:val="0"/>
        <w:adjustRightInd w:val="0"/>
        <w:jc w:val="both"/>
        <w:rPr>
          <w:rFonts w:ascii="Source Sans Pro" w:hAnsi="Source Sans Pro" w:cs="Arial"/>
          <w:b/>
          <w:bCs/>
          <w:sz w:val="20"/>
          <w:szCs w:val="20"/>
          <w:lang w:val="es-MX"/>
        </w:rPr>
      </w:pPr>
    </w:p>
    <w:p w14:paraId="5040662A" w14:textId="76EABED2" w:rsidR="00A2320A" w:rsidRPr="00362E58" w:rsidRDefault="00F547C5" w:rsidP="00362E58">
      <w:pPr>
        <w:autoSpaceDE w:val="0"/>
        <w:autoSpaceDN w:val="0"/>
        <w:adjustRightInd w:val="0"/>
        <w:jc w:val="both"/>
        <w:rPr>
          <w:rFonts w:ascii="Source Sans Pro" w:hAnsi="Source Sans Pro" w:cs="Arial"/>
          <w:bCs/>
          <w:sz w:val="20"/>
          <w:szCs w:val="20"/>
          <w:lang w:val="es-MX"/>
        </w:rPr>
      </w:pPr>
      <w:r w:rsidRPr="00362E58">
        <w:rPr>
          <w:rFonts w:ascii="Source Sans Pro" w:hAnsi="Source Sans Pro" w:cs="Arial"/>
          <w:b/>
          <w:bCs/>
          <w:sz w:val="20"/>
          <w:szCs w:val="20"/>
          <w:lang w:val="es-MX"/>
        </w:rPr>
        <w:t>Artículo 4.-</w:t>
      </w:r>
      <w:r w:rsidRPr="00362E58">
        <w:rPr>
          <w:rFonts w:ascii="Source Sans Pro" w:hAnsi="Source Sans Pro" w:cs="Arial"/>
          <w:bCs/>
          <w:sz w:val="20"/>
          <w:szCs w:val="20"/>
          <w:lang w:val="es-MX"/>
        </w:rPr>
        <w:t xml:space="preserve"> A falta de disposición expresa y en cuanto no se oponga a lo que se prescribe en este ordenamiento, se estará a lo dispuesto por la Ley Ambiental de Protección a la Tierra, la Ley de Residuos Sólidos y a la Ley de Procedimiento Administrativo, todas vigentes en la Ciudad de México.</w:t>
      </w:r>
    </w:p>
    <w:p w14:paraId="039B0EDD" w14:textId="77777777" w:rsidR="00F547C5" w:rsidRPr="00362E58" w:rsidRDefault="00F547C5" w:rsidP="00362E58">
      <w:pPr>
        <w:autoSpaceDE w:val="0"/>
        <w:autoSpaceDN w:val="0"/>
        <w:adjustRightInd w:val="0"/>
        <w:jc w:val="both"/>
        <w:rPr>
          <w:rFonts w:ascii="Source Sans Pro" w:hAnsi="Source Sans Pro" w:cs="Arial"/>
          <w:bCs/>
          <w:sz w:val="20"/>
          <w:szCs w:val="20"/>
          <w:lang w:val="es-MX"/>
        </w:rPr>
      </w:pPr>
    </w:p>
    <w:p w14:paraId="6F50040A" w14:textId="4EC8541A" w:rsidR="00A2320A" w:rsidRPr="00362E58" w:rsidRDefault="00F547C5" w:rsidP="00362E58">
      <w:pPr>
        <w:autoSpaceDE w:val="0"/>
        <w:autoSpaceDN w:val="0"/>
        <w:adjustRightInd w:val="0"/>
        <w:jc w:val="both"/>
        <w:rPr>
          <w:rFonts w:ascii="Source Sans Pro" w:hAnsi="Source Sans Pro" w:cs="Arial"/>
          <w:bCs/>
          <w:sz w:val="20"/>
          <w:szCs w:val="20"/>
          <w:lang w:val="es-MX"/>
        </w:rPr>
      </w:pPr>
      <w:r w:rsidRPr="00362E58">
        <w:rPr>
          <w:rFonts w:ascii="Source Sans Pro" w:hAnsi="Source Sans Pro" w:cs="Arial"/>
          <w:b/>
          <w:bCs/>
          <w:sz w:val="20"/>
          <w:szCs w:val="20"/>
          <w:lang w:val="es-MX"/>
        </w:rPr>
        <w:t>Artículo 5.-</w:t>
      </w:r>
      <w:r w:rsidRPr="00362E58">
        <w:rPr>
          <w:rFonts w:ascii="Source Sans Pro" w:hAnsi="Source Sans Pro" w:cs="Arial"/>
          <w:bCs/>
          <w:sz w:val="20"/>
          <w:szCs w:val="20"/>
          <w:lang w:val="es-MX"/>
        </w:rPr>
        <w:t xml:space="preserve"> En la Ciudad de México, toda persona física o moral y sus correspondientes agencias administrativas comprendidas en el proceso productivo de generación, producción, distribución y consumo de insumos, deben organizar e implementar sistemas y procesos productivos eficientes de acuerdo con las previsiones contenidas en esta Ley.</w:t>
      </w:r>
    </w:p>
    <w:p w14:paraId="59ACDB00" w14:textId="77777777" w:rsidR="00F547C5" w:rsidRPr="00362E58" w:rsidRDefault="00F547C5" w:rsidP="00362E58">
      <w:pPr>
        <w:autoSpaceDE w:val="0"/>
        <w:autoSpaceDN w:val="0"/>
        <w:adjustRightInd w:val="0"/>
        <w:jc w:val="both"/>
        <w:rPr>
          <w:rFonts w:ascii="Source Sans Pro" w:hAnsi="Source Sans Pro" w:cs="Arial"/>
          <w:bCs/>
          <w:sz w:val="20"/>
          <w:szCs w:val="20"/>
          <w:lang w:val="es-MX"/>
        </w:rPr>
      </w:pPr>
    </w:p>
    <w:p w14:paraId="066EFFFB" w14:textId="28A358AB" w:rsidR="00A2320A" w:rsidRPr="00362E58" w:rsidRDefault="00F547C5" w:rsidP="00362E58">
      <w:pPr>
        <w:autoSpaceDE w:val="0"/>
        <w:autoSpaceDN w:val="0"/>
        <w:adjustRightInd w:val="0"/>
        <w:jc w:val="both"/>
        <w:rPr>
          <w:rFonts w:ascii="Source Sans Pro" w:hAnsi="Source Sans Pro" w:cs="Arial"/>
          <w:bCs/>
          <w:sz w:val="20"/>
          <w:szCs w:val="20"/>
          <w:lang w:val="es-MX"/>
        </w:rPr>
      </w:pPr>
      <w:r w:rsidRPr="00362E58">
        <w:rPr>
          <w:rFonts w:ascii="Source Sans Pro" w:hAnsi="Source Sans Pro" w:cs="Arial"/>
          <w:b/>
          <w:bCs/>
          <w:sz w:val="20"/>
          <w:szCs w:val="20"/>
          <w:lang w:val="es-MX"/>
        </w:rPr>
        <w:t>Artículo 6.-</w:t>
      </w:r>
      <w:r w:rsidRPr="00362E58">
        <w:rPr>
          <w:rFonts w:ascii="Source Sans Pro" w:hAnsi="Source Sans Pro" w:cs="Arial"/>
          <w:bCs/>
          <w:sz w:val="20"/>
          <w:szCs w:val="20"/>
          <w:lang w:val="es-MX"/>
        </w:rPr>
        <w:t xml:space="preserve"> El Gobierno está comprometido a fortalecer y promover una producción eficiente. El Gobierno y las Alcaldías deben promover procesos productivos eficientes en los planes y programas para el desarrollo económico y social a nivel local, así como, protección al medio ambiente, utilización de recursos, desarrollo industrial y regional.</w:t>
      </w:r>
    </w:p>
    <w:p w14:paraId="1D8D50B2"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p>
    <w:p w14:paraId="6B5EE8DE"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7.- </w:t>
      </w:r>
      <w:r w:rsidRPr="00362E58">
        <w:rPr>
          <w:rFonts w:ascii="Source Sans Pro" w:hAnsi="Source Sans Pro" w:cs="Arial"/>
          <w:sz w:val="20"/>
          <w:szCs w:val="20"/>
          <w:lang w:val="es-MX"/>
        </w:rPr>
        <w:t>La Secretaría, tendrá la responsabilidad de organizar y coordinar la promoción de una producción eficiente en toda la Ciudad.</w:t>
      </w:r>
    </w:p>
    <w:p w14:paraId="33187EB1"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57A17E1D"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 xml:space="preserve">Las dependencias, las Alcaldías y la Secretaría de Educación, Ciencia, Tecnología e Innovación deberán asumir la responsabilidad de promover procesos productivos eficientes en el ámbito de sus funciones y responsabilidades. </w:t>
      </w:r>
    </w:p>
    <w:p w14:paraId="08AF2002"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p>
    <w:p w14:paraId="5C1D3B34" w14:textId="696FFFA4" w:rsidR="0095321D" w:rsidRPr="00362E58" w:rsidRDefault="00F547C5"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El Gobierno y las Alcaldías serán responsables de tomar la iniciativa para promover procesos productivos eficientes en las áreas de su administración. La Secretaría, deberá asumir la responsabilidad de organizar y coordinar procesos productivos eficientes en el ámbito de su administración.</w:t>
      </w:r>
    </w:p>
    <w:p w14:paraId="35738239" w14:textId="77777777" w:rsidR="00F547C5" w:rsidRPr="00362E58" w:rsidRDefault="00F547C5" w:rsidP="00362E58">
      <w:pPr>
        <w:autoSpaceDE w:val="0"/>
        <w:autoSpaceDN w:val="0"/>
        <w:adjustRightInd w:val="0"/>
        <w:jc w:val="both"/>
        <w:rPr>
          <w:rFonts w:ascii="Source Sans Pro" w:hAnsi="Source Sans Pro" w:cs="Arial"/>
          <w:b/>
          <w:bCs/>
          <w:sz w:val="20"/>
          <w:szCs w:val="20"/>
          <w:lang w:val="es-MX"/>
        </w:rPr>
      </w:pPr>
    </w:p>
    <w:p w14:paraId="6274D33F" w14:textId="56632AF3"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8.- </w:t>
      </w:r>
      <w:r w:rsidRPr="00362E58">
        <w:rPr>
          <w:rFonts w:ascii="Source Sans Pro" w:hAnsi="Source Sans Pro" w:cs="Arial"/>
          <w:sz w:val="20"/>
          <w:szCs w:val="20"/>
          <w:lang w:val="es-MX"/>
        </w:rPr>
        <w:t xml:space="preserve">Es política del Gobierno fomentar la investigación científica, el desarrollo tecnológico y la cooperación internacional para desarrollar procesos productivos eficientes, y organizar la difusión de la información al respecto y popularizar los procesos productivos </w:t>
      </w:r>
      <w:r w:rsidR="0095321D" w:rsidRPr="00362E58">
        <w:rPr>
          <w:rFonts w:ascii="Source Sans Pro" w:hAnsi="Source Sans Pro" w:cs="Arial"/>
          <w:sz w:val="20"/>
          <w:szCs w:val="20"/>
          <w:lang w:val="es-MX"/>
        </w:rPr>
        <w:t>eficientes,</w:t>
      </w:r>
      <w:r w:rsidRPr="00362E58">
        <w:rPr>
          <w:rFonts w:ascii="Source Sans Pro" w:hAnsi="Source Sans Pro" w:cs="Arial"/>
          <w:sz w:val="20"/>
          <w:szCs w:val="20"/>
          <w:lang w:val="es-MX"/>
        </w:rPr>
        <w:t xml:space="preserve"> así como ampliar el rango de tecnologías de los mismos.</w:t>
      </w:r>
    </w:p>
    <w:p w14:paraId="36D90A74"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3F72D391" w14:textId="77777777" w:rsidR="00A2320A"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 xml:space="preserve">El Gobierno está comprometido a promover la participación de la sociedad civil en la difusión de una conciencia pública con respecto a procesos productivos eficientes a través de la educación, popularización, implementación y supervisión. </w:t>
      </w:r>
    </w:p>
    <w:p w14:paraId="2CBF4588" w14:textId="77777777" w:rsidR="00362E58" w:rsidRPr="00362E58" w:rsidRDefault="00362E58" w:rsidP="00362E58">
      <w:pPr>
        <w:autoSpaceDE w:val="0"/>
        <w:autoSpaceDN w:val="0"/>
        <w:adjustRightInd w:val="0"/>
        <w:jc w:val="both"/>
        <w:rPr>
          <w:rFonts w:ascii="Source Sans Pro" w:hAnsi="Source Sans Pro" w:cs="Arial"/>
          <w:sz w:val="20"/>
          <w:szCs w:val="20"/>
          <w:lang w:val="es-MX"/>
        </w:rPr>
      </w:pPr>
    </w:p>
    <w:p w14:paraId="332B29D5"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CAPÍTULO II</w:t>
      </w:r>
    </w:p>
    <w:p w14:paraId="19F0A726"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DE LA REALIZACIÓN DE PROCESOS PRODUCTIVOS EFICIENTES</w:t>
      </w:r>
    </w:p>
    <w:p w14:paraId="40491D51"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6FD9F3AF" w14:textId="06837013" w:rsidR="00A2320A" w:rsidRPr="00362E58" w:rsidRDefault="00F547C5"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 9.-</w:t>
      </w:r>
      <w:r w:rsidRPr="00362E58">
        <w:rPr>
          <w:rFonts w:ascii="Source Sans Pro" w:hAnsi="Source Sans Pro" w:cs="Arial"/>
          <w:sz w:val="20"/>
          <w:szCs w:val="20"/>
          <w:lang w:val="es-MX"/>
        </w:rPr>
        <w:t xml:space="preserve"> El Gobierno de la Ciudad de México deberá formular políticas fiscales e impositivas que propicien la implementación de procesos productivos eficientes. El Gobierno y las Alcaldías, así como las dependencias, tendrán la responsabilidad de formular e implementar políticas de desarrollo industrial y tecnológico benéficas, así como políticas de difusión, y asumir medidas de supervisión y administración que conduzcan a la implementación de procesos productivos eficientes.</w:t>
      </w:r>
    </w:p>
    <w:p w14:paraId="7B6F4644"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p>
    <w:p w14:paraId="4DB2BA27" w14:textId="52B49765" w:rsidR="00A2320A" w:rsidRPr="00362E58" w:rsidRDefault="00F547C5"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 10.-</w:t>
      </w:r>
      <w:r w:rsidRPr="00362E58">
        <w:rPr>
          <w:rFonts w:ascii="Source Sans Pro" w:hAnsi="Source Sans Pro" w:cs="Arial"/>
          <w:sz w:val="20"/>
          <w:szCs w:val="20"/>
          <w:lang w:val="es-MX"/>
        </w:rPr>
        <w:t xml:space="preserve"> La </w:t>
      </w:r>
      <w:proofErr w:type="gramStart"/>
      <w:r w:rsidRPr="00362E58">
        <w:rPr>
          <w:rFonts w:ascii="Source Sans Pro" w:hAnsi="Source Sans Pro" w:cs="Arial"/>
          <w:sz w:val="20"/>
          <w:szCs w:val="20"/>
          <w:lang w:val="es-MX"/>
        </w:rPr>
        <w:t>Secretaría</w:t>
      </w:r>
      <w:proofErr w:type="gramEnd"/>
      <w:r w:rsidRPr="00362E58">
        <w:rPr>
          <w:rFonts w:ascii="Source Sans Pro" w:hAnsi="Source Sans Pro" w:cs="Arial"/>
          <w:sz w:val="20"/>
          <w:szCs w:val="20"/>
          <w:lang w:val="es-MX"/>
        </w:rPr>
        <w:t xml:space="preserve"> así como las Alcaldías, deberán formular planes para la popularización de procesos productivos eficientes, conjuntamente con la Secretaría del Medio Ambiente, los cuales deberán concebir la utilización de medios electrónicos con la finalidad de disminuir la huella ecológica.</w:t>
      </w:r>
    </w:p>
    <w:p w14:paraId="07BCF0CC"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p>
    <w:p w14:paraId="71E6F286" w14:textId="2F4AF75B" w:rsidR="00A2320A" w:rsidRPr="00362E58" w:rsidRDefault="00F547C5"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 11.-</w:t>
      </w:r>
      <w:r w:rsidRPr="00362E58">
        <w:rPr>
          <w:rFonts w:ascii="Source Sans Pro" w:hAnsi="Source Sans Pro" w:cs="Arial"/>
          <w:sz w:val="20"/>
          <w:szCs w:val="20"/>
          <w:lang w:val="es-MX"/>
        </w:rPr>
        <w:t xml:space="preserve"> El Gobierno y las Alcaldías deberán formular planes de manera racional para desarrollar anteproyectos económicos regionales y reajustar la estructura industrial a fin de impulsar la adopción a una economía del reciclaje que promueva activamente la cooperación empresarial en la utilización total de los recursos y minimice el desperdicio de productos, con el objeto de asegurar una mayor eficiencia en la utilización y reciclaje de los recursos.</w:t>
      </w:r>
    </w:p>
    <w:p w14:paraId="2598624A"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p>
    <w:p w14:paraId="5CB5CF6F" w14:textId="3C1534D1" w:rsidR="00A2320A" w:rsidRPr="00362E58" w:rsidRDefault="00F547C5"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 12.-</w:t>
      </w:r>
      <w:r w:rsidRPr="00362E58">
        <w:rPr>
          <w:rFonts w:ascii="Source Sans Pro" w:hAnsi="Source Sans Pro" w:cs="Arial"/>
          <w:sz w:val="20"/>
          <w:szCs w:val="20"/>
          <w:lang w:val="es-MX"/>
        </w:rPr>
        <w:t xml:space="preserve"> La Secretaría, así como las dependencias y Alcaldías, deberán llevar a cabo esfuerzos organizacionales a través de convenios para dar soporte al establecimiento de sistemas de información para procesos productivos limpios, así como una consultoría técnica y un sistema de servicios para dar al público información referente a metodologías y tecnologías relacionadas con procesos productivos eficientes, y la información y servicios relativos a la oferta y demanda de desechos de productos renovables y reciclables como el papel y el cartón, entre otros y políticas de producción eficiente.</w:t>
      </w:r>
    </w:p>
    <w:p w14:paraId="725BC156"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p>
    <w:p w14:paraId="4EEE1FF3" w14:textId="5B025046" w:rsidR="00A2320A" w:rsidRPr="00362E58" w:rsidRDefault="00F547C5"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 13.-</w:t>
      </w:r>
      <w:r w:rsidRPr="00362E58">
        <w:rPr>
          <w:rFonts w:ascii="Source Sans Pro" w:hAnsi="Source Sans Pro" w:cs="Arial"/>
          <w:sz w:val="20"/>
          <w:szCs w:val="20"/>
          <w:lang w:val="es-MX"/>
        </w:rPr>
        <w:t>La Secretaría, de manera conjunta con áreas afines del Gobierno y Alcaldías, periódicamente deberá emitir catálogos donde se oriente acerca de tecnologías, procesos, equipo y productos a favor de procesos productivos eficientes.</w:t>
      </w:r>
    </w:p>
    <w:p w14:paraId="76C70B27"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p>
    <w:p w14:paraId="204C8C4A" w14:textId="15BFB673"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Las dependencias deberán organizar la compilación de guías para procesos productivos eficientes en la industria y regiones específicas, o manuales técnicos que ilustren métodos para la implementación de procesos productivos eficientes, con el objeto de lograr la disminución de la huella ecológica de sus actividades.</w:t>
      </w:r>
    </w:p>
    <w:p w14:paraId="33AEB2A6"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6A86ED2D" w14:textId="5830FA72"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14.- </w:t>
      </w:r>
      <w:r w:rsidRPr="00362E58">
        <w:rPr>
          <w:rFonts w:ascii="Source Sans Pro" w:hAnsi="Source Sans Pro" w:cs="Arial"/>
          <w:sz w:val="20"/>
          <w:szCs w:val="20"/>
          <w:lang w:val="es-MX"/>
        </w:rPr>
        <w:t>El Gobierno deberá implementar Normas Generales para eliminar tecnologías de producción, procesos, equipo, y productos obsoletos, altamente dañinos para el medio ambiente y el desperdicio de recursos. La Secretaría deberá emitir un directorio de tecnologías de producción, procesos, equipo y productos que deberán ser eliminados conforme a las Normas Generales, y que deberán realizarse de manera conjunta con las dependencias.</w:t>
      </w:r>
    </w:p>
    <w:p w14:paraId="265A1E21" w14:textId="77777777" w:rsidR="00F547C5" w:rsidRPr="00362E58" w:rsidRDefault="00F547C5" w:rsidP="00362E58">
      <w:pPr>
        <w:autoSpaceDE w:val="0"/>
        <w:autoSpaceDN w:val="0"/>
        <w:adjustRightInd w:val="0"/>
        <w:jc w:val="both"/>
        <w:rPr>
          <w:rFonts w:ascii="Source Sans Pro" w:hAnsi="Source Sans Pro" w:cs="Arial"/>
          <w:b/>
          <w:bCs/>
          <w:sz w:val="20"/>
          <w:szCs w:val="20"/>
          <w:lang w:val="es-MX"/>
        </w:rPr>
      </w:pPr>
    </w:p>
    <w:p w14:paraId="5545BCA6" w14:textId="1498008F"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15.- </w:t>
      </w:r>
      <w:r w:rsidRPr="00362E58">
        <w:rPr>
          <w:rFonts w:ascii="Source Sans Pro" w:hAnsi="Source Sans Pro" w:cs="Arial"/>
          <w:sz w:val="20"/>
          <w:szCs w:val="20"/>
          <w:lang w:val="es-MX"/>
        </w:rPr>
        <w:t>Las dependencias responsables, podrán aprobar el establecimiento de un sistema de etiquetado de productos de acuerdo con las necesidades en las áreas de protección a los recursos y medio ambiente, tales como conservación de la energía y del agua, reutilización de los desechos y reciclaje, así como crear los estándares relevantes de acuerdo a las necesidades locales.</w:t>
      </w:r>
    </w:p>
    <w:p w14:paraId="6F631C52"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362320B6" w14:textId="3ADB59E0" w:rsidR="00A2320A" w:rsidRPr="00362E58" w:rsidRDefault="00F547C5"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 16.-</w:t>
      </w:r>
      <w:r w:rsidRPr="00362E58">
        <w:rPr>
          <w:rFonts w:ascii="Source Sans Pro" w:hAnsi="Source Sans Pro" w:cs="Arial"/>
          <w:sz w:val="20"/>
          <w:szCs w:val="20"/>
          <w:lang w:val="es-MX"/>
        </w:rPr>
        <w:t xml:space="preserve"> Secretaría de Educación, Ciencia, Tecnología e Innovación, deberá guiar y apoyar la investigación interna y desarrollar tecnologías de procesos de producción limpios y productos benéficos para la protección del medio ambiente y recursos, así como hacer demostraciones y popularizar las tecnologías de procesos de producción eficientes.</w:t>
      </w:r>
    </w:p>
    <w:p w14:paraId="0C13B248"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p>
    <w:p w14:paraId="10D8AB5E"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 17.-</w:t>
      </w:r>
      <w:r w:rsidRPr="00362E58">
        <w:rPr>
          <w:rFonts w:ascii="Source Sans Pro" w:hAnsi="Source Sans Pro" w:cs="Arial"/>
          <w:sz w:val="20"/>
          <w:szCs w:val="20"/>
          <w:lang w:val="es-MX"/>
        </w:rPr>
        <w:t xml:space="preserve"> Secretaría de Educación, Ciencia, Tecnología e Innovación de la Ciudad de México, en la medida de lo posible, deberá indagar clases importantes para estudiar tecnologías de procesos de producción eficientes y su administración en la educación superior, profesional y programas de entrenamiento técnicos. </w:t>
      </w:r>
    </w:p>
    <w:p w14:paraId="32863A23" w14:textId="77777777" w:rsidR="00F547C5" w:rsidRPr="00362E58" w:rsidRDefault="00F547C5" w:rsidP="00362E58">
      <w:pPr>
        <w:autoSpaceDE w:val="0"/>
        <w:autoSpaceDN w:val="0"/>
        <w:adjustRightInd w:val="0"/>
        <w:jc w:val="both"/>
        <w:rPr>
          <w:rFonts w:ascii="Source Sans Pro" w:hAnsi="Source Sans Pro" w:cs="Arial"/>
          <w:sz w:val="20"/>
          <w:szCs w:val="20"/>
        </w:rPr>
      </w:pPr>
    </w:p>
    <w:p w14:paraId="0BF86E31" w14:textId="6332E4F3" w:rsidR="00A2320A" w:rsidRPr="00362E58" w:rsidRDefault="00F547C5"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Las dependencias, así como las Alcaldías, tendrán la responsabilidad de organizar en sus respectivas atribuciones la difusión de la información y capacitación relativa a procesos productivos eficientes, además de incrementar el nivel de concientización para observar procesos productivos eficientes entre los encargados de la administración pública local, empresarios, el público y proporcionar capacitación a cerca de procesos productivos eficientes para personal administrativo y técnico.</w:t>
      </w:r>
    </w:p>
    <w:p w14:paraId="6ACE471A"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p>
    <w:p w14:paraId="54A7FA62" w14:textId="7945189D"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 xml:space="preserve">Las unidades del Gobierno encargadas de la difusión y de la información cultural, así como las organizaciones sociales relacionadas deberán aprovechar su posición para difundir información relativa a procesos productivos eficientes. </w:t>
      </w:r>
    </w:p>
    <w:p w14:paraId="4B3D5E5D"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708CE754" w14:textId="11E6C782" w:rsidR="00A2320A" w:rsidRPr="00362E58" w:rsidRDefault="00F547C5"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 18.-</w:t>
      </w:r>
      <w:r w:rsidRPr="00362E58">
        <w:rPr>
          <w:rFonts w:ascii="Source Sans Pro" w:hAnsi="Source Sans Pro" w:cs="Arial"/>
          <w:sz w:val="20"/>
          <w:szCs w:val="20"/>
          <w:lang w:val="es-MX"/>
        </w:rPr>
        <w:t xml:space="preserve"> El Gobierno y las Alcaldías deberán dar prioridad a la compra de productos que favorezcan la conservación de la energía y el agua, reduzcan el desperdicio de recursos, y promuevan la conservación y protección del medio ambiente y de los recursos.</w:t>
      </w:r>
    </w:p>
    <w:p w14:paraId="5D808B29"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p>
    <w:p w14:paraId="689384B7"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Asimismo, deberán participar en las medidas de publicidad, educación o capacitación para promover en el público la adquisición y uso de productos tendientes a conservar la energía y el agua, disminuir el desperdicio de recursos, y promuevan la conservación y protección del medio ambiente y de los recursos.</w:t>
      </w:r>
    </w:p>
    <w:p w14:paraId="7E573C6A"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0D9CC860" w14:textId="4D7C90CD" w:rsidR="00090A8D" w:rsidRPr="00362E58" w:rsidRDefault="00F547C5" w:rsidP="00362E58">
      <w:pPr>
        <w:autoSpaceDE w:val="0"/>
        <w:autoSpaceDN w:val="0"/>
        <w:adjustRightInd w:val="0"/>
        <w:jc w:val="both"/>
        <w:rPr>
          <w:rFonts w:ascii="Source Sans Pro" w:hAnsi="Source Sans Pro" w:cs="Arial"/>
          <w:sz w:val="20"/>
          <w:szCs w:val="20"/>
          <w:lang w:val="es-MX"/>
        </w:rPr>
      </w:pPr>
      <w:r w:rsidRPr="00026CF5">
        <w:rPr>
          <w:rFonts w:ascii="Source Sans Pro" w:hAnsi="Source Sans Pro" w:cs="Arial"/>
          <w:b/>
          <w:bCs/>
          <w:sz w:val="20"/>
          <w:szCs w:val="20"/>
          <w:lang w:val="es-MX"/>
        </w:rPr>
        <w:t>Artículo 19.-</w:t>
      </w:r>
      <w:r w:rsidRPr="00362E58">
        <w:rPr>
          <w:rFonts w:ascii="Source Sans Pro" w:hAnsi="Source Sans Pro" w:cs="Arial"/>
          <w:sz w:val="20"/>
          <w:szCs w:val="20"/>
          <w:lang w:val="es-MX"/>
        </w:rPr>
        <w:t xml:space="preserve"> La Secretaría del Medio Ambiente, deberá fomentar la supervisión del proceso de implementación de procesos productivos eficientes, de acuerdo con la necesidad de los mismos, en tanto, el Gobierno y las Alcaldías deberán publicar una lista con los nombres de empresas locales altamente contaminantes con base en las condiciones de descarga de contaminantes de tales empresas, cuando las descargas de contaminación excedan los estándares o cuando el volumen total de contaminantes exceda los límites regulatorios, además, deberá de darlo a conocer al público en base a la implementación empresarial de procesos de producción eficientes</w:t>
      </w:r>
    </w:p>
    <w:p w14:paraId="3ECBF605" w14:textId="77777777" w:rsidR="00F547C5" w:rsidRPr="00362E58" w:rsidRDefault="00F547C5" w:rsidP="00362E58">
      <w:pPr>
        <w:autoSpaceDE w:val="0"/>
        <w:autoSpaceDN w:val="0"/>
        <w:adjustRightInd w:val="0"/>
        <w:jc w:val="both"/>
        <w:rPr>
          <w:rFonts w:ascii="Source Sans Pro" w:hAnsi="Source Sans Pro" w:cs="Arial"/>
          <w:sz w:val="20"/>
          <w:szCs w:val="20"/>
          <w:lang w:val="es-MX"/>
        </w:rPr>
      </w:pPr>
    </w:p>
    <w:p w14:paraId="3965F4B2" w14:textId="77777777" w:rsidR="00A2320A" w:rsidRPr="00362E58" w:rsidRDefault="00A2320A" w:rsidP="00362E58">
      <w:pPr>
        <w:autoSpaceDE w:val="0"/>
        <w:autoSpaceDN w:val="0"/>
        <w:adjustRightInd w:val="0"/>
        <w:jc w:val="center"/>
        <w:rPr>
          <w:rFonts w:ascii="Source Sans Pro" w:hAnsi="Source Sans Pro" w:cs="Arial"/>
          <w:b/>
          <w:sz w:val="20"/>
          <w:szCs w:val="20"/>
          <w:lang w:val="es-MX"/>
        </w:rPr>
      </w:pPr>
      <w:r w:rsidRPr="00362E58">
        <w:rPr>
          <w:rFonts w:ascii="Source Sans Pro" w:hAnsi="Source Sans Pro" w:cs="Arial"/>
          <w:b/>
          <w:sz w:val="20"/>
          <w:szCs w:val="20"/>
          <w:lang w:val="es-MX"/>
        </w:rPr>
        <w:t>CAPÍTULO III</w:t>
      </w:r>
    </w:p>
    <w:p w14:paraId="17692BA1" w14:textId="77777777" w:rsidR="00A2320A" w:rsidRPr="00362E58" w:rsidRDefault="00A2320A" w:rsidP="00362E58">
      <w:pPr>
        <w:autoSpaceDE w:val="0"/>
        <w:autoSpaceDN w:val="0"/>
        <w:adjustRightInd w:val="0"/>
        <w:jc w:val="center"/>
        <w:rPr>
          <w:rFonts w:ascii="Source Sans Pro" w:hAnsi="Source Sans Pro" w:cs="Arial"/>
          <w:b/>
          <w:sz w:val="20"/>
          <w:szCs w:val="20"/>
          <w:lang w:val="es-MX"/>
        </w:rPr>
      </w:pPr>
      <w:r w:rsidRPr="00362E58">
        <w:rPr>
          <w:rFonts w:ascii="Source Sans Pro" w:hAnsi="Source Sans Pro" w:cs="Arial"/>
          <w:b/>
          <w:sz w:val="20"/>
          <w:szCs w:val="20"/>
          <w:lang w:val="es-MX"/>
        </w:rPr>
        <w:t>DE LA IMPLEMENTACIÓN DE PROCESOS PRODUCTIVOS EFICIENTES</w:t>
      </w:r>
    </w:p>
    <w:p w14:paraId="38BB8699"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3A3B8B29" w14:textId="0D5C609B" w:rsidR="00A2320A" w:rsidRPr="00362E58" w:rsidRDefault="00F547C5"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Artículo 20.-</w:t>
      </w:r>
      <w:r w:rsidRPr="00362E58">
        <w:rPr>
          <w:rFonts w:ascii="Source Sans Pro" w:hAnsi="Source Sans Pro" w:cs="Arial"/>
          <w:sz w:val="20"/>
          <w:szCs w:val="20"/>
          <w:lang w:val="es-MX"/>
        </w:rPr>
        <w:t xml:space="preserve"> La Alcaldía verificará, apoyada por la Secretaría del Medio Ambiente, que las nuevas construcciones, renovación de construcción y expansión de proyectos deban implicar un menor impacto ambiental. Las empresas deberán convenir la prioridad de adoptar tecnologías de producción eficientes, procesos</w:t>
      </w:r>
      <w:r w:rsidRPr="00362E58">
        <w:rPr>
          <w:rFonts w:ascii="Source Sans Pro" w:hAnsi="Source Sans Pro" w:cs="Arial"/>
          <w:sz w:val="20"/>
          <w:szCs w:val="20"/>
        </w:rPr>
        <w:t xml:space="preserve"> </w:t>
      </w:r>
      <w:r w:rsidRPr="00362E58">
        <w:rPr>
          <w:rFonts w:ascii="Source Sans Pro" w:hAnsi="Source Sans Pro" w:cs="Arial"/>
          <w:sz w:val="20"/>
          <w:szCs w:val="20"/>
          <w:lang w:val="es-MX"/>
        </w:rPr>
        <w:t>y equipos, los cuales maximizarán la tasa de utilización de recursos y una menor generación de contaminación.</w:t>
      </w:r>
      <w:r w:rsidRPr="00362E58">
        <w:rPr>
          <w:rFonts w:ascii="Source Sans Pro" w:hAnsi="Source Sans Pro" w:cs="Arial"/>
          <w:sz w:val="20"/>
          <w:szCs w:val="20"/>
        </w:rPr>
        <w:t xml:space="preserve"> </w:t>
      </w:r>
    </w:p>
    <w:p w14:paraId="1956878D"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lastRenderedPageBreak/>
        <w:t xml:space="preserve">Artículo 21.- </w:t>
      </w:r>
      <w:r w:rsidRPr="00362E58">
        <w:rPr>
          <w:rFonts w:ascii="Source Sans Pro" w:hAnsi="Source Sans Pro" w:cs="Arial"/>
          <w:sz w:val="20"/>
          <w:szCs w:val="20"/>
          <w:lang w:val="es-MX"/>
        </w:rPr>
        <w:t>Las empresas en el transcurso de la sustitución de tecnologías deberán adoptar las siguientes medidas para procesos de producción eficientes:</w:t>
      </w:r>
    </w:p>
    <w:p w14:paraId="279AF607"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7EDD4128" w14:textId="02AED7C8" w:rsidR="00A2320A" w:rsidRPr="00362E58" w:rsidRDefault="00A2320A" w:rsidP="00362E58">
      <w:pPr>
        <w:pStyle w:val="Prrafodelista"/>
        <w:numPr>
          <w:ilvl w:val="0"/>
          <w:numId w:val="2"/>
        </w:num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Adoptar materias primas no tóxicas, no peligrosas y poco dañinas para reemplazar materias primas tóxicas y peligrosas;</w:t>
      </w:r>
    </w:p>
    <w:p w14:paraId="09199AD7"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3655CE99" w14:textId="2EB64C35" w:rsidR="00A2320A" w:rsidRPr="00362E58" w:rsidRDefault="00A2320A" w:rsidP="00362E58">
      <w:pPr>
        <w:pStyle w:val="Prrafodelista"/>
        <w:numPr>
          <w:ilvl w:val="0"/>
          <w:numId w:val="2"/>
        </w:num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Adoptar procesos y equipo con niveles altos de utilización de recursos y poca generación de contaminación, para reemplazar procesos y equipo con alto consumo de recursos y significante generación de contaminación;</w:t>
      </w:r>
    </w:p>
    <w:p w14:paraId="47F0D7CB" w14:textId="77777777" w:rsidR="0094500C" w:rsidRPr="00362E58" w:rsidRDefault="0094500C" w:rsidP="00362E58">
      <w:pPr>
        <w:autoSpaceDE w:val="0"/>
        <w:autoSpaceDN w:val="0"/>
        <w:adjustRightInd w:val="0"/>
        <w:jc w:val="both"/>
        <w:rPr>
          <w:rFonts w:ascii="Source Sans Pro" w:hAnsi="Source Sans Pro" w:cs="Arial"/>
          <w:b/>
          <w:bCs/>
          <w:sz w:val="20"/>
          <w:szCs w:val="20"/>
          <w:lang w:val="es-MX"/>
        </w:rPr>
      </w:pPr>
    </w:p>
    <w:p w14:paraId="77FECDBA" w14:textId="77A9A44F" w:rsidR="00A2320A" w:rsidRPr="00362E58" w:rsidRDefault="00A2320A" w:rsidP="00362E58">
      <w:pPr>
        <w:pStyle w:val="Prrafodelista"/>
        <w:numPr>
          <w:ilvl w:val="0"/>
          <w:numId w:val="2"/>
        </w:num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Uso racional o reciclable de materiales tales como productos de desecho, agua residual y calentamiento generado de procedimientos de producción, y</w:t>
      </w:r>
    </w:p>
    <w:p w14:paraId="05274EF6"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500CE68B" w14:textId="1723194A" w:rsidR="00A2320A" w:rsidRPr="00362E58" w:rsidRDefault="00A2320A" w:rsidP="00362E58">
      <w:pPr>
        <w:pStyle w:val="Prrafodelista"/>
        <w:numPr>
          <w:ilvl w:val="0"/>
          <w:numId w:val="2"/>
        </w:num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Adoptar tecnologías de prevención y control de la contaminación, suficientes para permitir a las empresas cumplir con los estándares locales de descarga de contaminantes y el control del volumen total de las cuotas de contaminación.</w:t>
      </w:r>
    </w:p>
    <w:p w14:paraId="19F53EA9"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70719CE7" w14:textId="1615A466"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22.- </w:t>
      </w:r>
      <w:r w:rsidRPr="00362E58">
        <w:rPr>
          <w:rFonts w:ascii="Source Sans Pro" w:hAnsi="Source Sans Pro" w:cs="Arial"/>
          <w:sz w:val="20"/>
          <w:szCs w:val="20"/>
          <w:lang w:val="es-MX"/>
        </w:rPr>
        <w:t xml:space="preserve">Al diseñar los productos y su embalaje, deben considerarse su influencia sobre los seres humanos y el entorno natural durante su ciclo de vida, y prioritariamente, se </w:t>
      </w:r>
      <w:r w:rsidR="0095321D" w:rsidRPr="00362E58">
        <w:rPr>
          <w:rFonts w:ascii="Source Sans Pro" w:hAnsi="Source Sans Pro" w:cs="Arial"/>
          <w:sz w:val="20"/>
          <w:szCs w:val="20"/>
          <w:lang w:val="es-MX"/>
        </w:rPr>
        <w:t>seleccionarán</w:t>
      </w:r>
      <w:r w:rsidRPr="00362E58">
        <w:rPr>
          <w:rFonts w:ascii="Source Sans Pro" w:hAnsi="Source Sans Pro" w:cs="Arial"/>
          <w:sz w:val="20"/>
          <w:szCs w:val="20"/>
          <w:lang w:val="es-MX"/>
        </w:rPr>
        <w:t xml:space="preserve"> aquellos libres de toxinas, no dañinos, fácilmente degradables y con opciones sencillas de reciclaje.</w:t>
      </w:r>
    </w:p>
    <w:p w14:paraId="519D3D02"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183A4F91"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Las empresas deberán empacar sus productos de manera razonable para reducir el sobre uso de materiales de embalaje y reducir la generación de desperdicios derivados de embalaje.</w:t>
      </w:r>
    </w:p>
    <w:p w14:paraId="100B3F5A"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1A8A12B9"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23.- </w:t>
      </w:r>
      <w:r w:rsidRPr="00362E58">
        <w:rPr>
          <w:rFonts w:ascii="Source Sans Pro" w:hAnsi="Source Sans Pro" w:cs="Arial"/>
          <w:sz w:val="20"/>
          <w:szCs w:val="20"/>
          <w:lang w:val="es-MX"/>
        </w:rPr>
        <w:t>Cualquier empresa que produzca a gran escala equipo electromecánico, aparatos para transporte automotriz y cualquier otro producto designado de acuerdo a la Secretaría, deberá colocar una etiqueta donde señale la composición del material, los principales componentes del producto de acuerdo con las especificaciones técnicas.</w:t>
      </w:r>
    </w:p>
    <w:p w14:paraId="3DFD116F"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30929B14"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24.- </w:t>
      </w:r>
      <w:r w:rsidRPr="00362E58">
        <w:rPr>
          <w:rFonts w:ascii="Source Sans Pro" w:hAnsi="Source Sans Pro" w:cs="Arial"/>
          <w:sz w:val="20"/>
          <w:szCs w:val="20"/>
          <w:lang w:val="es-MX"/>
        </w:rPr>
        <w:t>Los productores rurales deberán emplear fertilizantes químicos, pesticidas, documentales agrícolas, y componentes aditivos para nutrir la tierra de acuerdo a principios científicos, mejorando las técnicas de plantación y reproducción, que den mayor calidad, productos agrícolas saludables, y generar recursos de desechos agrícolas y prevenir y controlar la contaminación ambiental derivada de la agricultura.</w:t>
      </w:r>
    </w:p>
    <w:p w14:paraId="03541A3F"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56C6734D" w14:textId="202471F8" w:rsidR="00A2320A" w:rsidRPr="00362E58" w:rsidRDefault="00305EA2"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Está prohibido el uso de desechos tóxicos o dañinos como fertilizantes o para rellenar campos; la Secretaría de Pueblos y Barrios Originarios y Comunidades Indígenas Residentes de la Ciudad de México, tendrá la obligación de vigilar lo dispuesto en el presente artículo.</w:t>
      </w:r>
    </w:p>
    <w:p w14:paraId="2382D703" w14:textId="77777777" w:rsidR="00090A8D" w:rsidRPr="00362E58" w:rsidRDefault="00090A8D" w:rsidP="00362E58">
      <w:pPr>
        <w:autoSpaceDE w:val="0"/>
        <w:autoSpaceDN w:val="0"/>
        <w:adjustRightInd w:val="0"/>
        <w:jc w:val="both"/>
        <w:rPr>
          <w:rFonts w:ascii="Source Sans Pro" w:hAnsi="Source Sans Pro" w:cs="Arial"/>
          <w:sz w:val="20"/>
          <w:szCs w:val="20"/>
          <w:lang w:val="es-MX"/>
        </w:rPr>
      </w:pPr>
    </w:p>
    <w:p w14:paraId="16423D9F"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25.- </w:t>
      </w:r>
      <w:r w:rsidRPr="00362E58">
        <w:rPr>
          <w:rFonts w:ascii="Source Sans Pro" w:hAnsi="Source Sans Pro" w:cs="Arial"/>
          <w:sz w:val="20"/>
          <w:szCs w:val="20"/>
          <w:lang w:val="es-MX"/>
        </w:rPr>
        <w:t xml:space="preserve">Las empresas proveedoras de servicios, tales como restaurantes, lugares de entretenimiento, hoteles, y análogos, deberán adoptar medidas de conservación del agua y la energía, y otras tecnologías y equipo amigables con el medio ambiente, y reducir o evitar el uso y consumo de bienes que desperdicien recursos y contaminen el medio ambiente. </w:t>
      </w:r>
    </w:p>
    <w:p w14:paraId="0642BEC7"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499D8CBE"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26.- </w:t>
      </w:r>
      <w:r w:rsidRPr="00362E58">
        <w:rPr>
          <w:rFonts w:ascii="Source Sans Pro" w:hAnsi="Source Sans Pro" w:cs="Arial"/>
          <w:sz w:val="20"/>
          <w:szCs w:val="20"/>
          <w:lang w:val="es-MX"/>
        </w:rPr>
        <w:t>Los proyectos de construcción deberán adoptar opciones de diseño, construcciones, materiales decorativos, estructuras de construcción, accesorios y equipo que redunden en la conservación del agua, la energía y otras amigables con el medio ambiente y conservación de recursos en opciones de planes de construcción.</w:t>
      </w:r>
    </w:p>
    <w:p w14:paraId="3C2D348F"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2D461C21"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lastRenderedPageBreak/>
        <w:t>Además, los materiales de construcción y decoración deberán cumplir con estándares nacionales. Queda prohibida la producción, venta y utilización de cualquier material de construcción o decoración que contenga materiales tóxicos o dañinos que excedan los estándares nacionales.</w:t>
      </w:r>
    </w:p>
    <w:p w14:paraId="75B1F115"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467A9D54"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27.- </w:t>
      </w:r>
      <w:r w:rsidRPr="00362E58">
        <w:rPr>
          <w:rFonts w:ascii="Source Sans Pro" w:hAnsi="Source Sans Pro" w:cs="Arial"/>
          <w:sz w:val="20"/>
          <w:szCs w:val="20"/>
          <w:lang w:val="es-MX"/>
        </w:rPr>
        <w:t>La exploración minera y las actividades de exploración, en su caso, deberán adoptar métodos y tecnologías mecánicas a través de la utilización racional de recursos, la protección ambiental y el control y prevención de la contaminación, para aumentar el nivel de utilización de los recursos.</w:t>
      </w:r>
    </w:p>
    <w:p w14:paraId="68F26C2A"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372C807E"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28.- </w:t>
      </w:r>
      <w:r w:rsidRPr="00362E58">
        <w:rPr>
          <w:rFonts w:ascii="Source Sans Pro" w:hAnsi="Source Sans Pro" w:cs="Arial"/>
          <w:sz w:val="20"/>
          <w:szCs w:val="20"/>
          <w:lang w:val="es-MX"/>
        </w:rPr>
        <w:t>Para tener viabilidad económica y técnica, las empresas deberán recobrar y utilizar sus propios desechos o combustión desperdiciada emanados del proceso de producción y/o provisión de servicios, o bien transferir estos desperdicios a otras empresas o personas capaces de hacerlo.</w:t>
      </w:r>
    </w:p>
    <w:p w14:paraId="414A3791"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57428EB1"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29.- </w:t>
      </w:r>
      <w:r w:rsidRPr="00362E58">
        <w:rPr>
          <w:rFonts w:ascii="Source Sans Pro" w:hAnsi="Source Sans Pro" w:cs="Arial"/>
          <w:sz w:val="20"/>
          <w:szCs w:val="20"/>
          <w:lang w:val="es-MX"/>
        </w:rPr>
        <w:t>Si algún producto o envase está incluido en el directorio de reciclaje obligatorio, las empresas a cargo de su producción o venta deben reciclar los desechos del producto o el envase. La Secretaría formulará el directorio obligatorio de productos y envases reciclables, así como métodos detallados para reciclar.</w:t>
      </w:r>
    </w:p>
    <w:p w14:paraId="23139683" w14:textId="77777777" w:rsidR="00305EA2" w:rsidRPr="00362E58" w:rsidRDefault="00305EA2" w:rsidP="00362E58">
      <w:pPr>
        <w:autoSpaceDE w:val="0"/>
        <w:autoSpaceDN w:val="0"/>
        <w:adjustRightInd w:val="0"/>
        <w:jc w:val="both"/>
        <w:rPr>
          <w:rFonts w:ascii="Source Sans Pro" w:hAnsi="Source Sans Pro" w:cs="Arial"/>
          <w:sz w:val="20"/>
          <w:szCs w:val="20"/>
          <w:lang w:val="es-MX"/>
        </w:rPr>
      </w:pPr>
    </w:p>
    <w:p w14:paraId="601DB6F2" w14:textId="6865C3C0" w:rsidR="00A2320A" w:rsidRPr="00362E58" w:rsidRDefault="00305EA2"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w:t>
      </w:r>
      <w:r w:rsidRPr="00362E58">
        <w:rPr>
          <w:rFonts w:ascii="Source Sans Pro" w:hAnsi="Source Sans Pro" w:cs="Arial"/>
          <w:b/>
          <w:sz w:val="20"/>
          <w:szCs w:val="20"/>
        </w:rPr>
        <w:t xml:space="preserve"> </w:t>
      </w:r>
      <w:r w:rsidRPr="00362E58">
        <w:rPr>
          <w:rFonts w:ascii="Source Sans Pro" w:hAnsi="Source Sans Pro" w:cs="Arial"/>
          <w:b/>
          <w:sz w:val="20"/>
          <w:szCs w:val="20"/>
          <w:lang w:val="es-MX"/>
        </w:rPr>
        <w:t>30.-</w:t>
      </w:r>
      <w:r w:rsidRPr="00362E58">
        <w:rPr>
          <w:rFonts w:ascii="Source Sans Pro" w:hAnsi="Source Sans Pro" w:cs="Arial"/>
          <w:sz w:val="20"/>
          <w:szCs w:val="20"/>
          <w:lang w:val="es-MX"/>
        </w:rPr>
        <w:t xml:space="preserve"> El Gobierno deberá diseñar medidas económicas para el reciclaje y utilización de los productos y envases incluidos en el directorio de reciclaje obligatorio; la secretarías y las Alcaldías deberán de verificar periódicamente las condiciones de implementación de los productos y envases que deben ser reciclados obligatoriamente, y hacer reportes periódicos en los que el público vea los resultados del monitoreo. La Secretaría deberá formular metodologías concretas para llevar a cabo estos objetivos.</w:t>
      </w:r>
    </w:p>
    <w:p w14:paraId="2BB5353A" w14:textId="77777777" w:rsidR="00305EA2" w:rsidRPr="00362E58" w:rsidRDefault="00305EA2" w:rsidP="00362E58">
      <w:pPr>
        <w:autoSpaceDE w:val="0"/>
        <w:autoSpaceDN w:val="0"/>
        <w:adjustRightInd w:val="0"/>
        <w:jc w:val="both"/>
        <w:rPr>
          <w:rFonts w:ascii="Source Sans Pro" w:hAnsi="Source Sans Pro" w:cs="Arial"/>
          <w:sz w:val="20"/>
          <w:szCs w:val="20"/>
          <w:lang w:val="es-MX"/>
        </w:rPr>
      </w:pPr>
    </w:p>
    <w:p w14:paraId="6F005467" w14:textId="50DC3A4B"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31.- </w:t>
      </w:r>
      <w:r w:rsidRPr="00362E58">
        <w:rPr>
          <w:rFonts w:ascii="Source Sans Pro" w:hAnsi="Source Sans Pro" w:cs="Arial"/>
          <w:sz w:val="20"/>
          <w:szCs w:val="20"/>
          <w:lang w:val="es-MX"/>
        </w:rPr>
        <w:t>Las empresas deberán monitorear el consumo de recursos y la generación de desechos durante el proceso de producción y provisión de servicios, y efectuar revisiones con respecto a la producción y a la provisión de servicios, con base en sus necesidades.</w:t>
      </w:r>
    </w:p>
    <w:p w14:paraId="7AB2E23C"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3B9E0A83"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Las empresas que excedan los estándares de descarga o el volumen total establecido de contaminantes deberán realizar revisiones a cerca de procesos productivos eficientes.</w:t>
      </w:r>
    </w:p>
    <w:p w14:paraId="39062107"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3B2DD06D"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Cualquier empresa que empleé materiales tóxicos o dañinos en su producción o produzca desechos tóxicos y substancias dañinas deberá llevar a cabo de manera periódica revisiones sobre procesos productivos eficientes, e informar los resultados de la revisión a la Secretaría del Medio Ambiente y a la Secretaría.</w:t>
      </w:r>
    </w:p>
    <w:p w14:paraId="67A1B8FE"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4242C87B"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El procedimiento administrativo para efectuar revisiones de procesos productivos eficientes deberá ser formulado por la Secretaría, de manera conjunta con la Secretaría del Medio Ambiente.</w:t>
      </w:r>
    </w:p>
    <w:p w14:paraId="1711F938"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3B5F4F67" w14:textId="6D7F58B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32.- </w:t>
      </w:r>
      <w:r w:rsidRPr="00362E58">
        <w:rPr>
          <w:rFonts w:ascii="Source Sans Pro" w:hAnsi="Source Sans Pro" w:cs="Arial"/>
          <w:sz w:val="20"/>
          <w:szCs w:val="20"/>
          <w:lang w:val="es-MX"/>
        </w:rPr>
        <w:t>Después de que una empresa logra el estándar local de emisión de contaminantes, deberá efectuar convenios de manera voluntaria en pro de la conservación de los recursos y la reducción de emisión de contaminantes con la Secretaría del Medio Ambiente y la Secretaría.</w:t>
      </w:r>
    </w:p>
    <w:p w14:paraId="5275F5BD" w14:textId="4181D96F"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La Secretaría del Medio Ambiente y la Secretaría deberán publicar el nombre de las empresas y los resultados de la conservación de recursos, prevención y control de la contaminación en la Gaceta Oficial del Distrito Federal.</w:t>
      </w:r>
    </w:p>
    <w:p w14:paraId="2D7F59DB" w14:textId="09A6FAEE" w:rsidR="00305EA2" w:rsidRPr="00362E58" w:rsidRDefault="00305EA2" w:rsidP="00362E58">
      <w:pPr>
        <w:autoSpaceDE w:val="0"/>
        <w:autoSpaceDN w:val="0"/>
        <w:adjustRightInd w:val="0"/>
        <w:jc w:val="both"/>
        <w:rPr>
          <w:rFonts w:ascii="Source Sans Pro" w:hAnsi="Source Sans Pro" w:cs="Arial"/>
          <w:sz w:val="20"/>
          <w:szCs w:val="20"/>
          <w:lang w:val="es-MX"/>
        </w:rPr>
      </w:pPr>
    </w:p>
    <w:p w14:paraId="65F5442A" w14:textId="73608D54" w:rsidR="00305EA2" w:rsidRPr="00362E58" w:rsidRDefault="00305EA2"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La</w:t>
      </w:r>
      <w:r w:rsidRPr="00362E58">
        <w:rPr>
          <w:rFonts w:ascii="Source Sans Pro" w:hAnsi="Source Sans Pro" w:cs="Arial"/>
          <w:sz w:val="20"/>
          <w:szCs w:val="20"/>
        </w:rPr>
        <w:t xml:space="preserve"> </w:t>
      </w:r>
      <w:r w:rsidRPr="00362E58">
        <w:rPr>
          <w:rFonts w:ascii="Source Sans Pro" w:hAnsi="Source Sans Pro" w:cs="Arial"/>
          <w:sz w:val="20"/>
          <w:szCs w:val="20"/>
          <w:lang w:val="es-MX"/>
        </w:rPr>
        <w:t>Secretaría del Medio Ambiente y la Secretaría deberán publicar el nombre de las empresas y los resultados de la conservación de recursos, prevención y control de la contaminación en la Gaceta Oficial de la Ciudad de México.</w:t>
      </w:r>
    </w:p>
    <w:p w14:paraId="12612CE7"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35045A35"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lastRenderedPageBreak/>
        <w:t xml:space="preserve">Artículo 33.- </w:t>
      </w:r>
      <w:r w:rsidRPr="00362E58">
        <w:rPr>
          <w:rFonts w:ascii="Source Sans Pro" w:hAnsi="Source Sans Pro" w:cs="Arial"/>
          <w:sz w:val="20"/>
          <w:szCs w:val="20"/>
          <w:lang w:val="es-MX"/>
        </w:rPr>
        <w:t>Las empresas voluntariamente deben enviar su solicitud de certificación a organizaciones gubernamentales certificadoras, de acuerdo al sistema de certificación, para calificar bajo un sistema de certificación estándar tendiente a procurar una producción más eficiente.</w:t>
      </w:r>
    </w:p>
    <w:p w14:paraId="03057741"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03BC9D7B"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34.- </w:t>
      </w:r>
      <w:r w:rsidRPr="00362E58">
        <w:rPr>
          <w:rFonts w:ascii="Source Sans Pro" w:hAnsi="Source Sans Pro" w:cs="Arial"/>
          <w:sz w:val="20"/>
          <w:szCs w:val="20"/>
          <w:lang w:val="es-MX"/>
        </w:rPr>
        <w:t>De acuerdo con lo establecido en el artículo 19 de esta Ley, las empresas que aparezcan en la lista de empresas generadoras de niveles de contaminación significativos, de acuerdo con las regulaciones promulgadas por la Secretaría del Medio Ambiente, debe publicar periódicamente el estado de sus descargas de sus contaminantes principales, y presentarlas para su supervisión.</w:t>
      </w:r>
    </w:p>
    <w:p w14:paraId="75F2393F"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688B143F"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CAPÍTULO IV</w:t>
      </w:r>
    </w:p>
    <w:p w14:paraId="3A9494DF"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DE LOS ESTÍMULOS</w:t>
      </w:r>
    </w:p>
    <w:p w14:paraId="711FFCA2"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745505EF" w14:textId="3FEE068F" w:rsidR="00A2320A" w:rsidRPr="00362E58" w:rsidRDefault="00305EA2"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 35.-</w:t>
      </w:r>
      <w:r w:rsidRPr="00362E58">
        <w:rPr>
          <w:rFonts w:ascii="Source Sans Pro" w:hAnsi="Source Sans Pro" w:cs="Arial"/>
          <w:sz w:val="20"/>
          <w:szCs w:val="20"/>
          <w:lang w:val="es-MX"/>
        </w:rPr>
        <w:t xml:space="preserve"> El Gobierno a través de la Secretaría de Administración y Finanzas de la Ciudad de México, establecerá un sistema de recomendaciones y estímulos fiscales, financieros y administrativos por una producción eficiente a aquellas empresas e individuos que tengan logros significativos en el campo de una producción eficiente.</w:t>
      </w:r>
    </w:p>
    <w:p w14:paraId="297E7890" w14:textId="77777777" w:rsidR="00305EA2" w:rsidRPr="00362E58" w:rsidRDefault="00305EA2" w:rsidP="00362E58">
      <w:pPr>
        <w:autoSpaceDE w:val="0"/>
        <w:autoSpaceDN w:val="0"/>
        <w:adjustRightInd w:val="0"/>
        <w:jc w:val="both"/>
        <w:rPr>
          <w:rFonts w:ascii="Source Sans Pro" w:hAnsi="Source Sans Pro" w:cs="Arial"/>
          <w:sz w:val="20"/>
          <w:szCs w:val="20"/>
          <w:lang w:val="es-MX"/>
        </w:rPr>
      </w:pPr>
    </w:p>
    <w:p w14:paraId="7CD186C0"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36.- </w:t>
      </w:r>
      <w:r w:rsidRPr="00362E58">
        <w:rPr>
          <w:rFonts w:ascii="Source Sans Pro" w:hAnsi="Source Sans Pro" w:cs="Arial"/>
          <w:sz w:val="20"/>
          <w:szCs w:val="20"/>
          <w:lang w:val="es-MX"/>
        </w:rPr>
        <w:t>El financiamiento para el desarrollo de empresas pequeñas y medianas, establecido de acuerdo a regulaciones locales deberá ser independiente del que sustente una producción eficiente para empresas pequeñas y medianas, de acuerdo a sus necesidades.</w:t>
      </w:r>
    </w:p>
    <w:p w14:paraId="0D2B675E"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2A671DB1" w14:textId="4001A547" w:rsidR="00A2320A" w:rsidRPr="00362E58" w:rsidRDefault="00305EA2"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 37.-</w:t>
      </w:r>
      <w:r w:rsidRPr="00362E58">
        <w:rPr>
          <w:rFonts w:ascii="Source Sans Pro" w:hAnsi="Source Sans Pro" w:cs="Arial"/>
          <w:sz w:val="20"/>
          <w:szCs w:val="20"/>
          <w:lang w:val="es-MX"/>
        </w:rPr>
        <w:t xml:space="preserve"> Con respecto a los productos elaborados de desperdicios y materiales provenientes de desechos, la Secretaría de Administración y Finanzas de la Ciudad de México, implementará un Programa que deberá reducir o exentar el cobro de impuestos, de acuerdo con las regulaciones locales</w:t>
      </w:r>
    </w:p>
    <w:p w14:paraId="1A2E64D2" w14:textId="77777777" w:rsidR="00305EA2" w:rsidRPr="00362E58" w:rsidRDefault="00305EA2" w:rsidP="00362E58">
      <w:pPr>
        <w:autoSpaceDE w:val="0"/>
        <w:autoSpaceDN w:val="0"/>
        <w:adjustRightInd w:val="0"/>
        <w:jc w:val="both"/>
        <w:rPr>
          <w:rFonts w:ascii="Source Sans Pro" w:hAnsi="Source Sans Pro" w:cs="Arial"/>
          <w:sz w:val="20"/>
          <w:szCs w:val="20"/>
          <w:lang w:val="es-MX"/>
        </w:rPr>
      </w:pPr>
    </w:p>
    <w:p w14:paraId="50EAE731"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bCs/>
          <w:sz w:val="20"/>
          <w:szCs w:val="20"/>
          <w:lang w:val="es-MX"/>
        </w:rPr>
        <w:t xml:space="preserve">Artículo 38.- </w:t>
      </w:r>
      <w:r w:rsidRPr="00362E58">
        <w:rPr>
          <w:rFonts w:ascii="Source Sans Pro" w:hAnsi="Source Sans Pro" w:cs="Arial"/>
          <w:sz w:val="20"/>
          <w:szCs w:val="20"/>
          <w:lang w:val="es-MX"/>
        </w:rPr>
        <w:t>Los gastos derivados de la revisión de una producción no contaminante y la capacitación deberán estar registrados como costos de operación de la empresa.</w:t>
      </w:r>
    </w:p>
    <w:p w14:paraId="5EB41F1C"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3F1A6CFC"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CAPÍTULO V</w:t>
      </w:r>
    </w:p>
    <w:p w14:paraId="73D3C407"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DE LA RESPONSABILIDAD LEGAL</w:t>
      </w:r>
    </w:p>
    <w:p w14:paraId="1E14417F"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3FDDE4A7" w14:textId="77777777" w:rsidR="00305EA2" w:rsidRPr="00362E58" w:rsidRDefault="00305EA2"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 39.-</w:t>
      </w:r>
      <w:r w:rsidRPr="00362E58">
        <w:rPr>
          <w:rFonts w:ascii="Source Sans Pro" w:hAnsi="Source Sans Pro" w:cs="Arial"/>
          <w:sz w:val="20"/>
          <w:szCs w:val="20"/>
          <w:lang w:val="es-MX"/>
        </w:rPr>
        <w:t xml:space="preserve"> Para establecer las sanciones, la Secretaría fundamentará y motivará sus resoluciones considerando, para su individualización, los elementos señalados en la Ley de Procedimiento Administrativo de la Ciudad de México. </w:t>
      </w:r>
    </w:p>
    <w:p w14:paraId="2A0D8CA2" w14:textId="77777777" w:rsidR="00305EA2" w:rsidRPr="00362E58" w:rsidRDefault="00305EA2" w:rsidP="00362E58">
      <w:pPr>
        <w:autoSpaceDE w:val="0"/>
        <w:autoSpaceDN w:val="0"/>
        <w:adjustRightInd w:val="0"/>
        <w:jc w:val="both"/>
        <w:rPr>
          <w:rFonts w:ascii="Source Sans Pro" w:hAnsi="Source Sans Pro" w:cs="Arial"/>
          <w:sz w:val="20"/>
          <w:szCs w:val="20"/>
          <w:lang w:val="es-MX"/>
        </w:rPr>
      </w:pPr>
    </w:p>
    <w:p w14:paraId="71199E42" w14:textId="3E99B6FB" w:rsidR="00A2320A" w:rsidRPr="00362E58" w:rsidRDefault="00305EA2"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Las sanciones económicas deberán establecerse entre el mínimo y máximo establecido, y considerando la Unidad de Medida y Actualización vigente en la Ciudad de México al momento de cometerse alguna violación establecida en la presente Ley.</w:t>
      </w:r>
    </w:p>
    <w:p w14:paraId="3FA7D3E3" w14:textId="77777777" w:rsidR="00305EA2" w:rsidRPr="00362E58" w:rsidRDefault="00305EA2" w:rsidP="00362E58">
      <w:pPr>
        <w:autoSpaceDE w:val="0"/>
        <w:autoSpaceDN w:val="0"/>
        <w:adjustRightInd w:val="0"/>
        <w:jc w:val="both"/>
        <w:rPr>
          <w:rFonts w:ascii="Source Sans Pro" w:hAnsi="Source Sans Pro" w:cs="Arial"/>
          <w:sz w:val="20"/>
          <w:szCs w:val="20"/>
          <w:lang w:val="es-MX"/>
        </w:rPr>
      </w:pPr>
    </w:p>
    <w:p w14:paraId="6807583E" w14:textId="10725AE5" w:rsidR="00090A8D" w:rsidRPr="00362E58" w:rsidRDefault="00A2320A"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sz w:val="20"/>
          <w:szCs w:val="20"/>
          <w:lang w:val="es-MX"/>
        </w:rPr>
        <w:t>En los casos de reincidencia en alguna violación establecida en el presente capítulo, en el período de un año, se aplicará hasta el doble de la sanción originalmente impuesta, sin exceder del doble del máximo.</w:t>
      </w:r>
    </w:p>
    <w:p w14:paraId="0116C0F9" w14:textId="77777777" w:rsidR="00090A8D" w:rsidRPr="00362E58" w:rsidRDefault="00090A8D" w:rsidP="00362E58">
      <w:pPr>
        <w:autoSpaceDE w:val="0"/>
        <w:autoSpaceDN w:val="0"/>
        <w:adjustRightInd w:val="0"/>
        <w:jc w:val="both"/>
        <w:rPr>
          <w:rFonts w:ascii="Source Sans Pro" w:hAnsi="Source Sans Pro" w:cs="Arial"/>
          <w:b/>
          <w:bCs/>
          <w:sz w:val="20"/>
          <w:szCs w:val="20"/>
          <w:lang w:val="es-MX"/>
        </w:rPr>
      </w:pPr>
    </w:p>
    <w:p w14:paraId="22B308B2" w14:textId="77777777" w:rsidR="00305EA2" w:rsidRPr="00362E58" w:rsidRDefault="00305EA2"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 40.-</w:t>
      </w:r>
      <w:r w:rsidRPr="00362E58">
        <w:rPr>
          <w:rFonts w:ascii="Source Sans Pro" w:hAnsi="Source Sans Pro" w:cs="Arial"/>
          <w:sz w:val="20"/>
          <w:szCs w:val="20"/>
          <w:lang w:val="es-MX"/>
        </w:rPr>
        <w:t xml:space="preserve"> En caso de que cualquier empresa o individuo viole las previsiones contenidas en el artículo 23 de esta Ley o falsee, adultere la información de la etiqueta referente a la composición de materiales, o no de una información veraz y oportuna, las dependencias encargadas de la supervisión de calidad y tecnología deberán ordenar la rectificación correspondiente en un término de diez días naturales, en el caso de no subsanar los recomendaciones emitidas por la autoridad correspondiente, se impondrá una multa de 10 a 50 veces la Unidad de Medida y Actualización vigente en la Ciudad de México. </w:t>
      </w:r>
    </w:p>
    <w:p w14:paraId="53D39428" w14:textId="77777777" w:rsidR="00305EA2" w:rsidRPr="00362E58" w:rsidRDefault="00305EA2" w:rsidP="00362E58">
      <w:pPr>
        <w:autoSpaceDE w:val="0"/>
        <w:autoSpaceDN w:val="0"/>
        <w:adjustRightInd w:val="0"/>
        <w:jc w:val="both"/>
        <w:rPr>
          <w:rFonts w:ascii="Source Sans Pro" w:hAnsi="Source Sans Pro" w:cs="Arial"/>
          <w:sz w:val="20"/>
          <w:szCs w:val="20"/>
          <w:lang w:val="es-MX"/>
        </w:rPr>
      </w:pPr>
    </w:p>
    <w:p w14:paraId="3AF4F05B" w14:textId="7583940C" w:rsidR="00305EA2" w:rsidRPr="00362E58" w:rsidRDefault="00305EA2" w:rsidP="00362E58">
      <w:pPr>
        <w:autoSpaceDE w:val="0"/>
        <w:autoSpaceDN w:val="0"/>
        <w:adjustRightInd w:val="0"/>
        <w:jc w:val="both"/>
        <w:rPr>
          <w:rFonts w:ascii="Source Sans Pro" w:hAnsi="Source Sans Pro" w:cs="Arial"/>
          <w:sz w:val="20"/>
          <w:szCs w:val="20"/>
        </w:rPr>
      </w:pPr>
      <w:r w:rsidRPr="00362E58">
        <w:rPr>
          <w:rFonts w:ascii="Source Sans Pro" w:hAnsi="Source Sans Pro" w:cs="Arial"/>
          <w:b/>
          <w:sz w:val="20"/>
          <w:szCs w:val="20"/>
          <w:lang w:val="es-MX"/>
        </w:rPr>
        <w:lastRenderedPageBreak/>
        <w:t>Artículo 41.-</w:t>
      </w:r>
      <w:r w:rsidRPr="00362E58">
        <w:rPr>
          <w:rFonts w:ascii="Source Sans Pro" w:hAnsi="Source Sans Pro" w:cs="Arial"/>
          <w:sz w:val="20"/>
          <w:szCs w:val="20"/>
          <w:lang w:val="es-MX"/>
        </w:rPr>
        <w:t xml:space="preserve"> En caso de que cualquier empresa o individuo viole las previsiones establecidas en el segundo párrafo del artículo 26 de esta Ley, produciendo o vendiendo materiales de construcción o decoración tóxicos o dañinos, cuyo nivel de toxicidad rebase los estándares locales, tal empresa o individuo; la Secretaría deberá de multarlo de 100 a 500 veces la Unidad de Medida y Actualización vigente en la Ciudad de México, y en su caso, deberá dar vista las autoridades correspondientes de acuerdo con las leyes administrativas, civiles o penales.</w:t>
      </w:r>
    </w:p>
    <w:p w14:paraId="19786C3B" w14:textId="77777777" w:rsidR="00305EA2" w:rsidRPr="00362E58" w:rsidRDefault="00305EA2" w:rsidP="00362E58">
      <w:pPr>
        <w:autoSpaceDE w:val="0"/>
        <w:autoSpaceDN w:val="0"/>
        <w:adjustRightInd w:val="0"/>
        <w:jc w:val="both"/>
        <w:rPr>
          <w:rFonts w:ascii="Source Sans Pro" w:hAnsi="Source Sans Pro" w:cs="Arial"/>
          <w:b/>
          <w:bCs/>
          <w:sz w:val="20"/>
          <w:szCs w:val="20"/>
          <w:lang w:val="es-MX" w:eastAsia="es-MX"/>
        </w:rPr>
      </w:pPr>
    </w:p>
    <w:p w14:paraId="5B03761C" w14:textId="77777777" w:rsidR="00E246FE" w:rsidRPr="00362E58" w:rsidRDefault="00305EA2"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 xml:space="preserve">Artículo 42.- </w:t>
      </w:r>
      <w:r w:rsidRPr="00362E58">
        <w:rPr>
          <w:rFonts w:ascii="Source Sans Pro" w:hAnsi="Source Sans Pro" w:cs="Arial"/>
          <w:sz w:val="20"/>
          <w:szCs w:val="20"/>
          <w:lang w:val="es-MX"/>
        </w:rPr>
        <w:t xml:space="preserve">En caso de que cualquier empresa o individuo viole las previsiones establecidas en el primer párrafo del artículo 29 de esta Ley, e incumpla su obligación de reciclar sus desechos o embalajes, la Secretaría, así como las Alcaldías que lleven a cabo funciones homólogas, deberán ordenar a la parte efectuar rectificaciones en un término de veinte veces naturales contados a partir de la notificación, además de imponer una multa de 30 a 70 veces la Unidad de Medida y Actualización vigente en la Ciudad de México si la parte no lleva a cabo la rectificación. </w:t>
      </w:r>
    </w:p>
    <w:p w14:paraId="09741D62" w14:textId="77777777" w:rsidR="00E246FE" w:rsidRPr="00362E58" w:rsidRDefault="00E246FE" w:rsidP="00362E58">
      <w:pPr>
        <w:autoSpaceDE w:val="0"/>
        <w:autoSpaceDN w:val="0"/>
        <w:adjustRightInd w:val="0"/>
        <w:jc w:val="both"/>
        <w:rPr>
          <w:rFonts w:ascii="Source Sans Pro" w:hAnsi="Source Sans Pro" w:cs="Arial"/>
          <w:sz w:val="20"/>
          <w:szCs w:val="20"/>
          <w:lang w:val="es-MX"/>
        </w:rPr>
      </w:pPr>
    </w:p>
    <w:p w14:paraId="4B0F668B" w14:textId="77777777" w:rsidR="00E246FE" w:rsidRPr="00362E58" w:rsidRDefault="00305EA2"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 xml:space="preserve">Artículo 43.- </w:t>
      </w:r>
      <w:r w:rsidRPr="00362E58">
        <w:rPr>
          <w:rFonts w:ascii="Source Sans Pro" w:hAnsi="Source Sans Pro" w:cs="Arial"/>
          <w:sz w:val="20"/>
          <w:szCs w:val="20"/>
          <w:lang w:val="es-MX"/>
        </w:rPr>
        <w:t xml:space="preserve">Si cualquier empresa o individuo viola las previsiones establecidas en el tercer párrafo del artículo 31 de esta Ley, falla al implementar revisiones de producción eficiente, o ha efectuado estas revisiones pero no reporta los resultados, la Secretaría del Medio Ambiente deberá ordenar a la parte efectuar la rectificación correspondiente dentro de un término de veinte días contados a partir de la notificación, e imponer, además, una multa de 50 a 70 veces la Unidad de Medida y Actualización vigente en la Ciudad de México si la parte no hace la rectificación correspondiente. </w:t>
      </w:r>
    </w:p>
    <w:p w14:paraId="5F0A6FD7" w14:textId="77777777" w:rsidR="00E246FE" w:rsidRPr="00362E58" w:rsidRDefault="00E246FE" w:rsidP="00362E58">
      <w:pPr>
        <w:autoSpaceDE w:val="0"/>
        <w:autoSpaceDN w:val="0"/>
        <w:adjustRightInd w:val="0"/>
        <w:jc w:val="both"/>
        <w:rPr>
          <w:rFonts w:ascii="Source Sans Pro" w:hAnsi="Source Sans Pro" w:cs="Arial"/>
          <w:sz w:val="20"/>
          <w:szCs w:val="20"/>
          <w:lang w:val="es-MX"/>
        </w:rPr>
      </w:pPr>
    </w:p>
    <w:p w14:paraId="10BEDD7E" w14:textId="28DDC63A" w:rsidR="00A2320A" w:rsidRPr="00362E58" w:rsidRDefault="00305EA2" w:rsidP="00362E58">
      <w:pPr>
        <w:autoSpaceDE w:val="0"/>
        <w:autoSpaceDN w:val="0"/>
        <w:adjustRightInd w:val="0"/>
        <w:jc w:val="both"/>
        <w:rPr>
          <w:rFonts w:ascii="Source Sans Pro" w:hAnsi="Source Sans Pro" w:cs="Arial"/>
          <w:sz w:val="20"/>
          <w:szCs w:val="20"/>
          <w:lang w:val="es-MX"/>
        </w:rPr>
      </w:pPr>
      <w:r w:rsidRPr="00362E58">
        <w:rPr>
          <w:rFonts w:ascii="Source Sans Pro" w:hAnsi="Source Sans Pro" w:cs="Arial"/>
          <w:b/>
          <w:sz w:val="20"/>
          <w:szCs w:val="20"/>
          <w:lang w:val="es-MX"/>
        </w:rPr>
        <w:t>Artículo 44.</w:t>
      </w:r>
      <w:r w:rsidRPr="00362E58">
        <w:rPr>
          <w:rFonts w:ascii="Source Sans Pro" w:hAnsi="Source Sans Pro" w:cs="Arial"/>
          <w:sz w:val="20"/>
          <w:szCs w:val="20"/>
          <w:lang w:val="es-MX"/>
        </w:rPr>
        <w:t xml:space="preserve"> En caso de que cualquier empresa o individuo viole las previsiones del artículo 34 de esta Ley, o no realice la publicación de los requerimientos respecto a la información de emisión de contaminantes, la Secretaría de Medio Ambiente impondrá una multa de cuarenta a sesenta veces la Unidad de Medida y Actualización vigente en la Ciudad de México, y deberá publicar la información relativa a las circunstancias de la parte emisora de contaminantes.</w:t>
      </w:r>
    </w:p>
    <w:p w14:paraId="343107DD" w14:textId="77777777" w:rsidR="00305EA2" w:rsidRPr="00362E58" w:rsidRDefault="00305EA2" w:rsidP="00362E58">
      <w:pPr>
        <w:autoSpaceDE w:val="0"/>
        <w:autoSpaceDN w:val="0"/>
        <w:adjustRightInd w:val="0"/>
        <w:jc w:val="both"/>
        <w:rPr>
          <w:rFonts w:ascii="Source Sans Pro" w:hAnsi="Source Sans Pro" w:cs="Arial"/>
          <w:sz w:val="20"/>
          <w:szCs w:val="20"/>
          <w:lang w:val="es-MX"/>
        </w:rPr>
      </w:pPr>
    </w:p>
    <w:p w14:paraId="0543D470" w14:textId="77777777" w:rsidR="00A2320A" w:rsidRPr="00362E58" w:rsidRDefault="00A2320A" w:rsidP="00362E58">
      <w:pPr>
        <w:autoSpaceDE w:val="0"/>
        <w:autoSpaceDN w:val="0"/>
        <w:adjustRightInd w:val="0"/>
        <w:jc w:val="center"/>
        <w:rPr>
          <w:rFonts w:ascii="Source Sans Pro" w:hAnsi="Source Sans Pro" w:cs="Arial"/>
          <w:b/>
          <w:bCs/>
          <w:sz w:val="20"/>
          <w:szCs w:val="20"/>
          <w:lang w:val="es-MX"/>
        </w:rPr>
      </w:pPr>
      <w:r w:rsidRPr="00362E58">
        <w:rPr>
          <w:rFonts w:ascii="Source Sans Pro" w:hAnsi="Source Sans Pro" w:cs="Arial"/>
          <w:b/>
          <w:bCs/>
          <w:sz w:val="20"/>
          <w:szCs w:val="20"/>
          <w:lang w:val="es-MX"/>
        </w:rPr>
        <w:t>TRANSITORIOS</w:t>
      </w:r>
    </w:p>
    <w:p w14:paraId="16397FDE"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36EB1D73"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roofErr w:type="gramStart"/>
      <w:r w:rsidRPr="00362E58">
        <w:rPr>
          <w:rFonts w:ascii="Source Sans Pro" w:hAnsi="Source Sans Pro" w:cs="Arial"/>
          <w:b/>
          <w:bCs/>
          <w:sz w:val="20"/>
          <w:szCs w:val="20"/>
          <w:lang w:val="es-MX"/>
        </w:rPr>
        <w:t>PRIMERO.-</w:t>
      </w:r>
      <w:proofErr w:type="gramEnd"/>
      <w:r w:rsidRPr="00362E58">
        <w:rPr>
          <w:rFonts w:ascii="Source Sans Pro" w:hAnsi="Source Sans Pro" w:cs="Arial"/>
          <w:b/>
          <w:bCs/>
          <w:sz w:val="20"/>
          <w:szCs w:val="20"/>
          <w:lang w:val="es-MX"/>
        </w:rPr>
        <w:t xml:space="preserve"> </w:t>
      </w:r>
      <w:r w:rsidRPr="00362E58">
        <w:rPr>
          <w:rFonts w:ascii="Source Sans Pro" w:hAnsi="Source Sans Pro" w:cs="Arial"/>
          <w:sz w:val="20"/>
          <w:szCs w:val="20"/>
          <w:lang w:val="es-MX"/>
        </w:rPr>
        <w:t xml:space="preserve">La presente Ley entrará en vigor al día siguiente de su publicación en la Gaceta Oficial del Distrito Federal. </w:t>
      </w:r>
    </w:p>
    <w:p w14:paraId="74D58849"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3EDA4B9C"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roofErr w:type="gramStart"/>
      <w:r w:rsidRPr="00362E58">
        <w:rPr>
          <w:rFonts w:ascii="Source Sans Pro" w:hAnsi="Source Sans Pro" w:cs="Arial"/>
          <w:b/>
          <w:bCs/>
          <w:sz w:val="20"/>
          <w:szCs w:val="20"/>
          <w:lang w:val="es-MX"/>
        </w:rPr>
        <w:t>SEGUNDO.-</w:t>
      </w:r>
      <w:proofErr w:type="gramEnd"/>
      <w:r w:rsidRPr="00362E58">
        <w:rPr>
          <w:rFonts w:ascii="Source Sans Pro" w:hAnsi="Source Sans Pro" w:cs="Arial"/>
          <w:b/>
          <w:bCs/>
          <w:sz w:val="20"/>
          <w:szCs w:val="20"/>
          <w:lang w:val="es-MX"/>
        </w:rPr>
        <w:t xml:space="preserve"> </w:t>
      </w:r>
      <w:r w:rsidRPr="00362E58">
        <w:rPr>
          <w:rFonts w:ascii="Source Sans Pro" w:hAnsi="Source Sans Pro" w:cs="Arial"/>
          <w:sz w:val="20"/>
          <w:szCs w:val="20"/>
          <w:lang w:val="es-MX"/>
        </w:rPr>
        <w:t>El Jefe de Gobierno del Distrito Federal deberá implementar a más tardar en ciento veinte días a partir de la publicación del Presente Decreto, las Normas Generales para eliminar tecnologías de producción, procesos, equipo y productos obsoletos, altamente dañinos para el medio ambiente y el desperdicio de recursos.</w:t>
      </w:r>
    </w:p>
    <w:p w14:paraId="57937983"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4FA96843"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roofErr w:type="gramStart"/>
      <w:r w:rsidRPr="00362E58">
        <w:rPr>
          <w:rFonts w:ascii="Source Sans Pro" w:hAnsi="Source Sans Pro" w:cs="Arial"/>
          <w:b/>
          <w:bCs/>
          <w:sz w:val="20"/>
          <w:szCs w:val="20"/>
          <w:lang w:val="es-MX"/>
        </w:rPr>
        <w:t>TERCERO.-</w:t>
      </w:r>
      <w:proofErr w:type="gramEnd"/>
      <w:r w:rsidRPr="00362E58">
        <w:rPr>
          <w:rFonts w:ascii="Source Sans Pro" w:hAnsi="Source Sans Pro" w:cs="Arial"/>
          <w:b/>
          <w:bCs/>
          <w:sz w:val="20"/>
          <w:szCs w:val="20"/>
          <w:lang w:val="es-MX"/>
        </w:rPr>
        <w:t xml:space="preserve"> </w:t>
      </w:r>
      <w:r w:rsidRPr="00362E58">
        <w:rPr>
          <w:rFonts w:ascii="Source Sans Pro" w:hAnsi="Source Sans Pro" w:cs="Arial"/>
          <w:sz w:val="20"/>
          <w:szCs w:val="20"/>
          <w:lang w:val="es-MX"/>
        </w:rPr>
        <w:t>Dentro de los noventa días siguientes a la entrada en vigor del presente Decreto, El Jefe de Gobierno del Distrito Federal expedirá las disposiciones reglamentarias necesarias para su implementación.</w:t>
      </w:r>
    </w:p>
    <w:p w14:paraId="3111ABBB" w14:textId="60F5C56E"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0DF5F32A"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roofErr w:type="gramStart"/>
      <w:r w:rsidRPr="00362E58">
        <w:rPr>
          <w:rFonts w:ascii="Source Sans Pro" w:hAnsi="Source Sans Pro" w:cs="Arial"/>
          <w:b/>
          <w:bCs/>
          <w:sz w:val="20"/>
          <w:szCs w:val="20"/>
          <w:lang w:val="es-MX"/>
        </w:rPr>
        <w:t>CUARTO.-</w:t>
      </w:r>
      <w:proofErr w:type="gramEnd"/>
      <w:r w:rsidRPr="00362E58">
        <w:rPr>
          <w:rFonts w:ascii="Source Sans Pro" w:hAnsi="Source Sans Pro" w:cs="Arial"/>
          <w:b/>
          <w:bCs/>
          <w:sz w:val="20"/>
          <w:szCs w:val="20"/>
          <w:lang w:val="es-MX"/>
        </w:rPr>
        <w:t xml:space="preserve"> </w:t>
      </w:r>
      <w:r w:rsidRPr="00362E58">
        <w:rPr>
          <w:rFonts w:ascii="Source Sans Pro" w:hAnsi="Source Sans Pro" w:cs="Arial"/>
          <w:sz w:val="20"/>
          <w:szCs w:val="20"/>
          <w:lang w:val="es-MX"/>
        </w:rPr>
        <w:t>La Asamblea Legislativa del Distrito Federal aprobará, para el ejercicio fiscal 2010, los requerimientos presupuestales necesarios a la Secretaría para el cumplimiento de esta ley.</w:t>
      </w:r>
    </w:p>
    <w:p w14:paraId="2F7E37A6"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1829A749"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roofErr w:type="gramStart"/>
      <w:r w:rsidRPr="00362E58">
        <w:rPr>
          <w:rFonts w:ascii="Source Sans Pro" w:hAnsi="Source Sans Pro" w:cs="Arial"/>
          <w:b/>
          <w:bCs/>
          <w:sz w:val="20"/>
          <w:szCs w:val="20"/>
          <w:lang w:val="es-MX"/>
        </w:rPr>
        <w:t>QUINTO.-</w:t>
      </w:r>
      <w:proofErr w:type="gramEnd"/>
      <w:r w:rsidRPr="00362E58">
        <w:rPr>
          <w:rFonts w:ascii="Source Sans Pro" w:hAnsi="Source Sans Pro" w:cs="Arial"/>
          <w:b/>
          <w:bCs/>
          <w:sz w:val="20"/>
          <w:szCs w:val="20"/>
          <w:lang w:val="es-MX"/>
        </w:rPr>
        <w:t xml:space="preserve"> </w:t>
      </w:r>
      <w:r w:rsidRPr="00362E58">
        <w:rPr>
          <w:rFonts w:ascii="Source Sans Pro" w:hAnsi="Source Sans Pro" w:cs="Arial"/>
          <w:sz w:val="20"/>
          <w:szCs w:val="20"/>
          <w:lang w:val="es-MX"/>
        </w:rPr>
        <w:t>Publíquese en la Gaceta Oficial del Distrito Federal y en el Diario Oficial de la Federación para su mayor difusión.</w:t>
      </w:r>
    </w:p>
    <w:p w14:paraId="54A92C82" w14:textId="77777777" w:rsidR="00990BDF" w:rsidRPr="00362E58" w:rsidRDefault="00990BDF" w:rsidP="00362E58">
      <w:pPr>
        <w:autoSpaceDE w:val="0"/>
        <w:autoSpaceDN w:val="0"/>
        <w:adjustRightInd w:val="0"/>
        <w:jc w:val="both"/>
        <w:rPr>
          <w:rFonts w:ascii="Source Sans Pro" w:hAnsi="Source Sans Pro" w:cs="Arial"/>
          <w:sz w:val="20"/>
          <w:szCs w:val="20"/>
          <w:lang w:val="es-MX"/>
        </w:rPr>
      </w:pPr>
    </w:p>
    <w:p w14:paraId="48089227"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r w:rsidRPr="00362E58">
        <w:rPr>
          <w:rFonts w:ascii="Source Sans Pro" w:hAnsi="Source Sans Pro" w:cs="Arial"/>
          <w:sz w:val="20"/>
          <w:szCs w:val="20"/>
          <w:lang w:val="es-MX"/>
        </w:rPr>
        <w:t xml:space="preserve">Recinto de la Asamblea Legislativa del Distrito Federal, a los diecinueve días del mes de marzo del año dos mil </w:t>
      </w:r>
      <w:proofErr w:type="gramStart"/>
      <w:r w:rsidRPr="00362E58">
        <w:rPr>
          <w:rFonts w:ascii="Source Sans Pro" w:hAnsi="Source Sans Pro" w:cs="Arial"/>
          <w:sz w:val="20"/>
          <w:szCs w:val="20"/>
          <w:lang w:val="es-MX"/>
        </w:rPr>
        <w:t>nueve.-</w:t>
      </w:r>
      <w:proofErr w:type="gramEnd"/>
      <w:r w:rsidRPr="00362E58">
        <w:rPr>
          <w:rFonts w:ascii="Source Sans Pro" w:hAnsi="Source Sans Pro" w:cs="Arial"/>
          <w:b/>
          <w:bCs/>
          <w:sz w:val="20"/>
          <w:szCs w:val="20"/>
          <w:lang w:val="es-MX"/>
        </w:rPr>
        <w:t xml:space="preserve"> POR LA MESA DIRECTIVA.- DIP. CARLA ALEJANDRA SÁNCHEZARMAS GARCÍA, </w:t>
      </w:r>
      <w:proofErr w:type="gramStart"/>
      <w:r w:rsidRPr="00362E58">
        <w:rPr>
          <w:rFonts w:ascii="Source Sans Pro" w:hAnsi="Source Sans Pro" w:cs="Arial"/>
          <w:b/>
          <w:bCs/>
          <w:sz w:val="20"/>
          <w:szCs w:val="20"/>
          <w:lang w:val="es-MX"/>
        </w:rPr>
        <w:t>PRESIDENTA.-</w:t>
      </w:r>
      <w:proofErr w:type="gramEnd"/>
      <w:r w:rsidRPr="00362E58">
        <w:rPr>
          <w:rFonts w:ascii="Source Sans Pro" w:hAnsi="Source Sans Pro" w:cs="Arial"/>
          <w:b/>
          <w:bCs/>
          <w:sz w:val="20"/>
          <w:szCs w:val="20"/>
          <w:lang w:val="es-MX"/>
        </w:rPr>
        <w:t xml:space="preserve"> DIP. REBECA PARADA ORTEGA, </w:t>
      </w:r>
      <w:proofErr w:type="gramStart"/>
      <w:r w:rsidRPr="00362E58">
        <w:rPr>
          <w:rFonts w:ascii="Source Sans Pro" w:hAnsi="Source Sans Pro" w:cs="Arial"/>
          <w:b/>
          <w:bCs/>
          <w:sz w:val="20"/>
          <w:szCs w:val="20"/>
          <w:lang w:val="es-MX"/>
        </w:rPr>
        <w:t>SECRETARIA.-</w:t>
      </w:r>
      <w:proofErr w:type="gramEnd"/>
      <w:r w:rsidRPr="00362E58">
        <w:rPr>
          <w:rFonts w:ascii="Source Sans Pro" w:hAnsi="Source Sans Pro" w:cs="Arial"/>
          <w:b/>
          <w:bCs/>
          <w:sz w:val="20"/>
          <w:szCs w:val="20"/>
          <w:lang w:val="es-MX"/>
        </w:rPr>
        <w:t xml:space="preserve"> DIP. LAURA PIÑA OLMEDO, SECRETARIA.- FIRMAS </w:t>
      </w:r>
      <w:r w:rsidRPr="00362E58">
        <w:rPr>
          <w:rFonts w:ascii="Source Sans Pro" w:hAnsi="Source Sans Pro" w:cs="Arial"/>
          <w:sz w:val="20"/>
          <w:szCs w:val="20"/>
          <w:lang w:val="es-MX"/>
        </w:rPr>
        <w:t xml:space="preserve">En </w:t>
      </w:r>
      <w:r w:rsidRPr="00362E58">
        <w:rPr>
          <w:rFonts w:ascii="Source Sans Pro" w:hAnsi="Source Sans Pro" w:cs="Arial"/>
          <w:sz w:val="20"/>
          <w:szCs w:val="20"/>
          <w:lang w:val="es-MX"/>
        </w:rPr>
        <w:lastRenderedPageBreak/>
        <w:t xml:space="preserve">cumplimiento de lo dispuesto por los artículos 122, apartado C, Base Segunda, fracción II, inciso b), de la Constitución Política de los Estados Unidos Mexicanos; 48, 49 y 67, fracción II, del Estatuto de Gobierno del Distrito Federal, para su debida aplicación y observancia, expido el presente decreto promulgatorio en la residencia oficial del Jefe de Gobierno del Distrito Federal, en la Ciudad de México, a los veintidós días del mes de abril del año dos mil nueve.- </w:t>
      </w:r>
      <w:r w:rsidRPr="00362E58">
        <w:rPr>
          <w:rFonts w:ascii="Source Sans Pro" w:hAnsi="Source Sans Pro" w:cs="Arial"/>
          <w:b/>
          <w:bCs/>
          <w:sz w:val="20"/>
          <w:szCs w:val="20"/>
          <w:lang w:val="es-MX"/>
        </w:rPr>
        <w:t>EL JEFE DE GOBIERNO DEL DISTRITO FEDERAL, MARCELO LUIS EBRARD CASAUBON.- FIRMA.- EL SECRETARIO DE GOBIERNO, JOSÉ ÁNGEL ÁVILA PÉREZ.- FIRMA.- LA SECRETARIA DE DESARROLLO ECONÓMICO, LAURA VELÁZQUEZ ALZUA.- FIRMA.- LA SECRETARIA DEL MEDIO AMBIENTE, MARTHA DELGADO PERALTA.- FIRMA.- EL SECRETARIO DE SALUD, ARMANDO AHUED ORTEGA.- FIRMA.- EL SECRETARIO DE EDUCACIÓN, AXEL DIDRIKSSON TAKAYANAGUI.- FIRMA.- LA SECRETARIA DE DESARROLLO RURAL Y EQUIDAD PARA LAS COMUNIDADES, MARÍA ROSA MÁRQUEZ CABRERA.- FIRMA.- EL SECRETARIO DE FINANZAS, MARIO MARTÍN DELGADO CARRILLO.- FIRMA.- EL SECRETARIO DE OBRAS Y SERVICIOS, JORGE ARGANIS DÍAZ LEAL.- FIRMA.</w:t>
      </w:r>
    </w:p>
    <w:p w14:paraId="0BDBB7D1" w14:textId="77777777" w:rsidR="00A2320A" w:rsidRPr="00362E58" w:rsidRDefault="00A2320A" w:rsidP="00362E58">
      <w:pPr>
        <w:pBdr>
          <w:bottom w:val="single" w:sz="12" w:space="1" w:color="auto"/>
        </w:pBdr>
        <w:autoSpaceDE w:val="0"/>
        <w:autoSpaceDN w:val="0"/>
        <w:adjustRightInd w:val="0"/>
        <w:jc w:val="both"/>
        <w:rPr>
          <w:rFonts w:ascii="Source Sans Pro" w:hAnsi="Source Sans Pro" w:cs="Arial"/>
          <w:b/>
          <w:bCs/>
          <w:sz w:val="20"/>
          <w:szCs w:val="20"/>
          <w:lang w:val="es-MX"/>
        </w:rPr>
      </w:pPr>
    </w:p>
    <w:p w14:paraId="072771A5"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p>
    <w:p w14:paraId="0F3F7A92" w14:textId="77777777" w:rsidR="00A2320A" w:rsidRPr="00362E58" w:rsidRDefault="00A2320A" w:rsidP="00362E58">
      <w:pPr>
        <w:autoSpaceDE w:val="0"/>
        <w:autoSpaceDN w:val="0"/>
        <w:adjustRightInd w:val="0"/>
        <w:jc w:val="both"/>
        <w:rPr>
          <w:rFonts w:ascii="Source Sans Pro" w:hAnsi="Source Sans Pro" w:cs="Arial"/>
          <w:b/>
          <w:bCs/>
          <w:sz w:val="20"/>
          <w:szCs w:val="20"/>
          <w:lang w:val="es-MX"/>
        </w:rPr>
      </w:pPr>
      <w:r w:rsidRPr="00362E58">
        <w:rPr>
          <w:rFonts w:ascii="Source Sans Pro" w:hAnsi="Source Sans Pro" w:cs="Arial"/>
          <w:b/>
          <w:bCs/>
          <w:sz w:val="20"/>
          <w:szCs w:val="20"/>
          <w:lang w:val="es-MX"/>
        </w:rPr>
        <w:t>TRANSITORIOS DEL DECRETO POR EL QUE SE REFORMA EL ARTÍCULO 44 DE LA LEY DE FOMENTO DE PROCESOS PRODUCTIVOS EFICIENTES PARA EL DISTRITO FEDERAL, PUBLICADO EN LA GACETA OFICIAL DEL DISTRITO FEDERAL EL 22 DE DICIEMBRE DE 2010.</w:t>
      </w:r>
    </w:p>
    <w:p w14:paraId="114DEC4A"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756E7DAA"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roofErr w:type="gramStart"/>
      <w:r w:rsidRPr="00362E58">
        <w:rPr>
          <w:rFonts w:ascii="Source Sans Pro" w:hAnsi="Source Sans Pro" w:cs="Arial"/>
          <w:b/>
          <w:sz w:val="20"/>
          <w:szCs w:val="20"/>
          <w:lang w:val="es-MX"/>
        </w:rPr>
        <w:t>PRIMERO.-</w:t>
      </w:r>
      <w:proofErr w:type="gramEnd"/>
      <w:r w:rsidRPr="00362E58">
        <w:rPr>
          <w:rFonts w:ascii="Source Sans Pro" w:hAnsi="Source Sans Pro" w:cs="Arial"/>
          <w:sz w:val="20"/>
          <w:szCs w:val="20"/>
          <w:lang w:val="es-MX"/>
        </w:rPr>
        <w:t xml:space="preserve"> Túrnese el presente Decreto al Jefe de Gobierno del Distrito Federal, para su promulgación y debido cumplimiento.</w:t>
      </w:r>
    </w:p>
    <w:p w14:paraId="2AD7D819"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3589FBF1" w14:textId="0BD2CD0F" w:rsidR="00A2320A" w:rsidRPr="00362E58" w:rsidRDefault="00A2320A" w:rsidP="00362E58">
      <w:pPr>
        <w:autoSpaceDE w:val="0"/>
        <w:autoSpaceDN w:val="0"/>
        <w:adjustRightInd w:val="0"/>
        <w:jc w:val="both"/>
        <w:rPr>
          <w:rFonts w:ascii="Source Sans Pro" w:hAnsi="Source Sans Pro" w:cs="Arial"/>
          <w:sz w:val="20"/>
          <w:szCs w:val="20"/>
          <w:lang w:val="es-MX"/>
        </w:rPr>
      </w:pPr>
      <w:proofErr w:type="gramStart"/>
      <w:r w:rsidRPr="00362E58">
        <w:rPr>
          <w:rFonts w:ascii="Source Sans Pro" w:hAnsi="Source Sans Pro" w:cs="Arial"/>
          <w:b/>
          <w:sz w:val="20"/>
          <w:szCs w:val="20"/>
          <w:lang w:val="es-MX"/>
        </w:rPr>
        <w:t>SEGUNDO.-</w:t>
      </w:r>
      <w:proofErr w:type="gramEnd"/>
      <w:r w:rsidRPr="00362E58">
        <w:rPr>
          <w:rFonts w:ascii="Source Sans Pro" w:hAnsi="Source Sans Pro" w:cs="Arial"/>
          <w:sz w:val="20"/>
          <w:szCs w:val="20"/>
          <w:lang w:val="es-MX"/>
        </w:rPr>
        <w:t xml:space="preserve"> El presente Decreto entrará en vigor al día siguiente de su publicación.</w:t>
      </w:r>
    </w:p>
    <w:p w14:paraId="0993239F" w14:textId="77777777" w:rsidR="00A2320A" w:rsidRPr="00362E58" w:rsidRDefault="00A2320A" w:rsidP="00362E58">
      <w:pPr>
        <w:pBdr>
          <w:bottom w:val="single" w:sz="12" w:space="1" w:color="auto"/>
        </w:pBdr>
        <w:autoSpaceDE w:val="0"/>
        <w:autoSpaceDN w:val="0"/>
        <w:adjustRightInd w:val="0"/>
        <w:jc w:val="both"/>
        <w:rPr>
          <w:rFonts w:ascii="Source Sans Pro" w:hAnsi="Source Sans Pro" w:cs="Arial"/>
          <w:sz w:val="20"/>
          <w:szCs w:val="20"/>
          <w:lang w:val="es-MX"/>
        </w:rPr>
      </w:pPr>
    </w:p>
    <w:p w14:paraId="6CCA40C8" w14:textId="77777777" w:rsidR="00A2320A" w:rsidRPr="00362E58" w:rsidRDefault="00A2320A" w:rsidP="00362E58">
      <w:pPr>
        <w:autoSpaceDE w:val="0"/>
        <w:autoSpaceDN w:val="0"/>
        <w:adjustRightInd w:val="0"/>
        <w:jc w:val="both"/>
        <w:rPr>
          <w:rFonts w:ascii="Source Sans Pro" w:hAnsi="Source Sans Pro" w:cs="Arial"/>
          <w:sz w:val="20"/>
          <w:szCs w:val="20"/>
          <w:lang w:val="es-MX"/>
        </w:rPr>
      </w:pPr>
    </w:p>
    <w:p w14:paraId="26243770" w14:textId="77777777" w:rsidR="00A2320A" w:rsidRPr="00362E58" w:rsidRDefault="00A2320A" w:rsidP="00362E58">
      <w:pPr>
        <w:autoSpaceDE w:val="0"/>
        <w:autoSpaceDN w:val="0"/>
        <w:adjustRightInd w:val="0"/>
        <w:jc w:val="both"/>
        <w:rPr>
          <w:rFonts w:ascii="Source Sans Pro" w:hAnsi="Source Sans Pro" w:cs="Arial"/>
          <w:b/>
          <w:sz w:val="20"/>
          <w:szCs w:val="20"/>
          <w:lang w:eastAsia="es-MX"/>
        </w:rPr>
      </w:pPr>
      <w:r w:rsidRPr="00362E58">
        <w:rPr>
          <w:rFonts w:ascii="Source Sans Pro" w:hAnsi="Source Sans Pro" w:cs="Arial"/>
          <w:b/>
          <w:sz w:val="20"/>
          <w:szCs w:val="20"/>
          <w:lang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566F840D" w14:textId="77777777" w:rsidR="00A2320A" w:rsidRPr="00362E58" w:rsidRDefault="00A2320A" w:rsidP="00362E58">
      <w:pPr>
        <w:autoSpaceDE w:val="0"/>
        <w:autoSpaceDN w:val="0"/>
        <w:adjustRightInd w:val="0"/>
        <w:jc w:val="both"/>
        <w:rPr>
          <w:rFonts w:ascii="Source Sans Pro" w:hAnsi="Source Sans Pro" w:cs="Arial"/>
          <w:sz w:val="20"/>
          <w:szCs w:val="20"/>
          <w:lang w:eastAsia="es-MX"/>
        </w:rPr>
      </w:pPr>
    </w:p>
    <w:p w14:paraId="0F29C1B0" w14:textId="77777777" w:rsidR="00A2320A" w:rsidRPr="00362E58" w:rsidRDefault="00A2320A" w:rsidP="00362E58">
      <w:pPr>
        <w:autoSpaceDE w:val="0"/>
        <w:autoSpaceDN w:val="0"/>
        <w:adjustRightInd w:val="0"/>
        <w:jc w:val="both"/>
        <w:rPr>
          <w:rFonts w:ascii="Source Sans Pro" w:hAnsi="Source Sans Pro" w:cs="Arial"/>
          <w:sz w:val="20"/>
          <w:szCs w:val="20"/>
          <w:lang w:eastAsia="es-MX"/>
        </w:rPr>
      </w:pPr>
      <w:proofErr w:type="gramStart"/>
      <w:r w:rsidRPr="00362E58">
        <w:rPr>
          <w:rFonts w:ascii="Source Sans Pro" w:hAnsi="Source Sans Pro" w:cs="Arial"/>
          <w:b/>
          <w:sz w:val="20"/>
          <w:szCs w:val="20"/>
          <w:lang w:eastAsia="es-MX"/>
        </w:rPr>
        <w:t>PRIMERO.-</w:t>
      </w:r>
      <w:proofErr w:type="gramEnd"/>
      <w:r w:rsidRPr="00362E58">
        <w:rPr>
          <w:rFonts w:ascii="Source Sans Pro" w:hAnsi="Source Sans Pro" w:cs="Arial"/>
          <w:sz w:val="20"/>
          <w:szCs w:val="20"/>
          <w:lang w:eastAsia="es-MX"/>
        </w:rPr>
        <w:t xml:space="preserve"> Publíquese en la Gaceta Oficial del Distrito Federal.</w:t>
      </w:r>
    </w:p>
    <w:p w14:paraId="4FF8440B" w14:textId="77777777" w:rsidR="00A2320A" w:rsidRPr="00362E58" w:rsidRDefault="00A2320A" w:rsidP="00362E58">
      <w:pPr>
        <w:autoSpaceDE w:val="0"/>
        <w:autoSpaceDN w:val="0"/>
        <w:adjustRightInd w:val="0"/>
        <w:jc w:val="both"/>
        <w:rPr>
          <w:rFonts w:ascii="Source Sans Pro" w:hAnsi="Source Sans Pro" w:cs="Arial"/>
          <w:sz w:val="20"/>
          <w:szCs w:val="20"/>
          <w:lang w:eastAsia="es-MX"/>
        </w:rPr>
      </w:pPr>
    </w:p>
    <w:p w14:paraId="0257424D" w14:textId="77777777" w:rsidR="00A2320A" w:rsidRPr="00362E58" w:rsidRDefault="00A2320A" w:rsidP="00362E58">
      <w:pPr>
        <w:autoSpaceDE w:val="0"/>
        <w:autoSpaceDN w:val="0"/>
        <w:adjustRightInd w:val="0"/>
        <w:jc w:val="both"/>
        <w:rPr>
          <w:rFonts w:ascii="Source Sans Pro" w:hAnsi="Source Sans Pro" w:cs="Arial"/>
          <w:sz w:val="20"/>
          <w:szCs w:val="20"/>
          <w:lang w:eastAsia="es-MX"/>
        </w:rPr>
      </w:pPr>
      <w:proofErr w:type="gramStart"/>
      <w:r w:rsidRPr="00362E58">
        <w:rPr>
          <w:rFonts w:ascii="Source Sans Pro" w:hAnsi="Source Sans Pro" w:cs="Arial"/>
          <w:b/>
          <w:sz w:val="20"/>
          <w:szCs w:val="20"/>
          <w:lang w:eastAsia="es-MX"/>
        </w:rPr>
        <w:t>SEGUNDO.-</w:t>
      </w:r>
      <w:proofErr w:type="gramEnd"/>
      <w:r w:rsidRPr="00362E58">
        <w:rPr>
          <w:rFonts w:ascii="Source Sans Pro" w:hAnsi="Source Sans Pro" w:cs="Arial"/>
          <w:sz w:val="20"/>
          <w:szCs w:val="20"/>
          <w:lang w:eastAsia="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18D1066C" w14:textId="77777777" w:rsidR="00090A8D" w:rsidRPr="00362E58" w:rsidRDefault="00090A8D" w:rsidP="00362E58">
      <w:pPr>
        <w:autoSpaceDE w:val="0"/>
        <w:autoSpaceDN w:val="0"/>
        <w:adjustRightInd w:val="0"/>
        <w:jc w:val="both"/>
        <w:rPr>
          <w:rFonts w:ascii="Source Sans Pro" w:hAnsi="Source Sans Pro" w:cs="Arial"/>
          <w:sz w:val="20"/>
          <w:szCs w:val="20"/>
          <w:lang w:eastAsia="es-MX"/>
        </w:rPr>
      </w:pPr>
    </w:p>
    <w:p w14:paraId="0B5112CD" w14:textId="77777777" w:rsidR="00A2320A" w:rsidRPr="00362E58" w:rsidRDefault="00A2320A" w:rsidP="00362E58">
      <w:pPr>
        <w:autoSpaceDE w:val="0"/>
        <w:autoSpaceDN w:val="0"/>
        <w:adjustRightInd w:val="0"/>
        <w:jc w:val="both"/>
        <w:rPr>
          <w:rFonts w:ascii="Source Sans Pro" w:hAnsi="Source Sans Pro" w:cs="Arial"/>
          <w:sz w:val="20"/>
          <w:szCs w:val="20"/>
          <w:lang w:eastAsia="es-MX"/>
        </w:rPr>
      </w:pPr>
      <w:proofErr w:type="gramStart"/>
      <w:r w:rsidRPr="00362E58">
        <w:rPr>
          <w:rFonts w:ascii="Source Sans Pro" w:hAnsi="Source Sans Pro" w:cs="Arial"/>
          <w:b/>
          <w:sz w:val="20"/>
          <w:szCs w:val="20"/>
          <w:lang w:eastAsia="es-MX"/>
        </w:rPr>
        <w:t>TERCERO.-</w:t>
      </w:r>
      <w:proofErr w:type="gramEnd"/>
      <w:r w:rsidRPr="00362E58">
        <w:rPr>
          <w:rFonts w:ascii="Source Sans Pro" w:hAnsi="Source Sans Pro" w:cs="Arial"/>
          <w:sz w:val="20"/>
          <w:szCs w:val="20"/>
          <w:lang w:eastAsia="es-MX"/>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404AFCEB" w14:textId="77777777" w:rsidR="00A2320A" w:rsidRPr="00362E58" w:rsidRDefault="00A2320A" w:rsidP="00362E58">
      <w:pPr>
        <w:autoSpaceDE w:val="0"/>
        <w:autoSpaceDN w:val="0"/>
        <w:adjustRightInd w:val="0"/>
        <w:jc w:val="both"/>
        <w:rPr>
          <w:rFonts w:ascii="Source Sans Pro" w:hAnsi="Source Sans Pro" w:cs="Arial"/>
          <w:sz w:val="20"/>
          <w:szCs w:val="20"/>
          <w:lang w:eastAsia="es-MX"/>
        </w:rPr>
      </w:pPr>
    </w:p>
    <w:p w14:paraId="17D590ED" w14:textId="77777777" w:rsidR="00A2320A" w:rsidRPr="00362E58" w:rsidRDefault="00A2320A" w:rsidP="00362E58">
      <w:pPr>
        <w:autoSpaceDE w:val="0"/>
        <w:autoSpaceDN w:val="0"/>
        <w:adjustRightInd w:val="0"/>
        <w:jc w:val="both"/>
        <w:rPr>
          <w:rFonts w:ascii="Source Sans Pro" w:hAnsi="Source Sans Pro" w:cs="Arial"/>
          <w:sz w:val="20"/>
          <w:szCs w:val="20"/>
          <w:lang w:eastAsia="es-MX"/>
        </w:rPr>
      </w:pPr>
      <w:proofErr w:type="gramStart"/>
      <w:r w:rsidRPr="00362E58">
        <w:rPr>
          <w:rFonts w:ascii="Source Sans Pro" w:hAnsi="Source Sans Pro" w:cs="Arial"/>
          <w:b/>
          <w:sz w:val="20"/>
          <w:szCs w:val="20"/>
          <w:lang w:eastAsia="es-MX"/>
        </w:rPr>
        <w:t>CUARTO.-</w:t>
      </w:r>
      <w:proofErr w:type="gramEnd"/>
      <w:r w:rsidRPr="00362E58">
        <w:rPr>
          <w:rFonts w:ascii="Source Sans Pro" w:hAnsi="Source Sans Pro" w:cs="Arial"/>
          <w:sz w:val="20"/>
          <w:szCs w:val="20"/>
          <w:lang w:eastAsia="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75CC0433" w14:textId="77777777" w:rsidR="00A2320A" w:rsidRPr="00362E58" w:rsidRDefault="00A2320A" w:rsidP="00362E58">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14:paraId="1AB34937" w14:textId="77777777" w:rsidR="00A2320A" w:rsidRDefault="00A2320A" w:rsidP="00362E58">
      <w:pPr>
        <w:jc w:val="both"/>
        <w:rPr>
          <w:rFonts w:ascii="Source Sans Pro" w:hAnsi="Source Sans Pro" w:cs="Arial"/>
          <w:b/>
          <w:sz w:val="20"/>
          <w:szCs w:val="20"/>
        </w:rPr>
      </w:pPr>
    </w:p>
    <w:p w14:paraId="179F7FCE" w14:textId="77777777" w:rsidR="00362E58" w:rsidRPr="00362E58" w:rsidRDefault="00362E58" w:rsidP="00362E58">
      <w:pPr>
        <w:jc w:val="both"/>
        <w:rPr>
          <w:rFonts w:ascii="Source Sans Pro" w:hAnsi="Source Sans Pro" w:cs="Arial"/>
          <w:b/>
          <w:sz w:val="20"/>
          <w:szCs w:val="20"/>
        </w:rPr>
      </w:pPr>
    </w:p>
    <w:p w14:paraId="6B0C9519" w14:textId="77777777" w:rsidR="00A2320A" w:rsidRPr="00362E58" w:rsidRDefault="00A2320A" w:rsidP="00362E58">
      <w:pPr>
        <w:jc w:val="both"/>
        <w:rPr>
          <w:rFonts w:ascii="Source Sans Pro" w:hAnsi="Source Sans Pro" w:cs="Arial"/>
          <w:b/>
          <w:sz w:val="20"/>
          <w:szCs w:val="20"/>
        </w:rPr>
      </w:pPr>
      <w:r w:rsidRPr="00362E58">
        <w:rPr>
          <w:rFonts w:ascii="Source Sans Pro" w:hAnsi="Source Sans Pro" w:cs="Arial"/>
          <w:b/>
          <w:sz w:val="20"/>
          <w:szCs w:val="20"/>
        </w:rPr>
        <w:lastRenderedPageBreak/>
        <w:t>TRANSITORIOS DEL DECRETO POR EL QUE SE ADICIONAN Y REFORMAN DIVERSAS DISPOSICIONES DE LA LEY AMBIENTAL DE PROTECCIÓN A LA TIERRA EN EL DISTRITO FEDERAL; DE LA LEY DE MITIGACIÓN Y ADAPTACIÓN AL CAMBIO CLIMÁTICO Y DESARROLLO SUSTENTABLE PARA EL DISTRITO FEDERAL; DE LA LEY DE FOMENTO DE PROCESOS PRODUCTIVOS EFICIENTES PARA EL DISTRITO FEDERAL; DE LA LEY DE ADQUISICIONES PARA EL DISTRITO FEDERAL Y DE LA LEY DE GOBIERNO ELECTRÓNICO DEL DISTRITO FEDERAL, PUBLICADOS EN LA GACETA OFICIAL DE LA CIUDAD DE MÉXICO EL 15 DE SEPTIEMBRE DE 2016.</w:t>
      </w:r>
    </w:p>
    <w:p w14:paraId="5CC0E348" w14:textId="77777777" w:rsidR="00A2320A" w:rsidRPr="00362E58" w:rsidRDefault="00A2320A" w:rsidP="00362E58">
      <w:pPr>
        <w:jc w:val="both"/>
        <w:rPr>
          <w:rFonts w:ascii="Source Sans Pro" w:hAnsi="Source Sans Pro" w:cs="Arial"/>
          <w:sz w:val="20"/>
          <w:szCs w:val="20"/>
        </w:rPr>
      </w:pPr>
    </w:p>
    <w:p w14:paraId="6EDC1D17" w14:textId="77777777" w:rsidR="00A2320A" w:rsidRPr="00362E58" w:rsidRDefault="00A2320A" w:rsidP="00362E58">
      <w:pPr>
        <w:jc w:val="both"/>
        <w:rPr>
          <w:rFonts w:ascii="Source Sans Pro" w:hAnsi="Source Sans Pro" w:cs="Arial"/>
          <w:sz w:val="20"/>
          <w:szCs w:val="20"/>
        </w:rPr>
      </w:pPr>
      <w:r w:rsidRPr="00362E58">
        <w:rPr>
          <w:rFonts w:ascii="Source Sans Pro" w:hAnsi="Source Sans Pro" w:cs="Arial"/>
          <w:b/>
          <w:sz w:val="20"/>
          <w:szCs w:val="20"/>
        </w:rPr>
        <w:t>PRIMERO.</w:t>
      </w:r>
      <w:r w:rsidRPr="00362E58">
        <w:rPr>
          <w:rFonts w:ascii="Source Sans Pro" w:hAnsi="Source Sans Pro" w:cs="Arial"/>
          <w:sz w:val="20"/>
          <w:szCs w:val="20"/>
        </w:rPr>
        <w:t xml:space="preserve"> El presente Decreto entrará en vigor al día siguiente de su publicación en la Gaceta Oficial del Distrito Federal. </w:t>
      </w:r>
    </w:p>
    <w:p w14:paraId="0D54F6B1" w14:textId="77777777" w:rsidR="00A2320A" w:rsidRPr="00362E58" w:rsidRDefault="00A2320A" w:rsidP="00362E58">
      <w:pPr>
        <w:jc w:val="both"/>
        <w:rPr>
          <w:rFonts w:ascii="Source Sans Pro" w:hAnsi="Source Sans Pro" w:cs="Arial"/>
          <w:sz w:val="20"/>
          <w:szCs w:val="20"/>
        </w:rPr>
      </w:pPr>
    </w:p>
    <w:p w14:paraId="0F88972E" w14:textId="77777777" w:rsidR="00A2320A" w:rsidRPr="00362E58" w:rsidRDefault="00A2320A" w:rsidP="00362E58">
      <w:pPr>
        <w:jc w:val="both"/>
        <w:rPr>
          <w:rFonts w:ascii="Source Sans Pro" w:hAnsi="Source Sans Pro" w:cs="Arial"/>
          <w:sz w:val="20"/>
          <w:szCs w:val="20"/>
        </w:rPr>
      </w:pPr>
      <w:r w:rsidRPr="00362E58">
        <w:rPr>
          <w:rFonts w:ascii="Source Sans Pro" w:hAnsi="Source Sans Pro" w:cs="Arial"/>
          <w:b/>
          <w:sz w:val="20"/>
          <w:szCs w:val="20"/>
        </w:rPr>
        <w:t>SEGUNDO.</w:t>
      </w:r>
      <w:r w:rsidRPr="00362E58">
        <w:rPr>
          <w:rFonts w:ascii="Source Sans Pro" w:hAnsi="Source Sans Pro" w:cs="Arial"/>
          <w:sz w:val="20"/>
          <w:szCs w:val="20"/>
        </w:rPr>
        <w:t xml:space="preserve"> El </w:t>
      </w:r>
      <w:proofErr w:type="gramStart"/>
      <w:r w:rsidRPr="00362E58">
        <w:rPr>
          <w:rFonts w:ascii="Source Sans Pro" w:hAnsi="Source Sans Pro" w:cs="Arial"/>
          <w:sz w:val="20"/>
          <w:szCs w:val="20"/>
        </w:rPr>
        <w:t>Jefe</w:t>
      </w:r>
      <w:proofErr w:type="gramEnd"/>
      <w:r w:rsidRPr="00362E58">
        <w:rPr>
          <w:rFonts w:ascii="Source Sans Pro" w:hAnsi="Source Sans Pro" w:cs="Arial"/>
          <w:sz w:val="20"/>
          <w:szCs w:val="20"/>
        </w:rPr>
        <w:t xml:space="preserve"> de Gobierno del Distrito Federal contará con 180 días después de la publicación de este Decreto en la Gaceta Oficial del Distrito Federal para efecto de adecuar las disposiciones reglamentarias correspondientes. </w:t>
      </w:r>
    </w:p>
    <w:p w14:paraId="061C8001" w14:textId="77777777" w:rsidR="00A2320A" w:rsidRPr="00362E58" w:rsidRDefault="00A2320A" w:rsidP="00362E58">
      <w:pPr>
        <w:jc w:val="both"/>
        <w:rPr>
          <w:rFonts w:ascii="Source Sans Pro" w:hAnsi="Source Sans Pro" w:cs="Arial"/>
          <w:sz w:val="20"/>
          <w:szCs w:val="20"/>
        </w:rPr>
      </w:pPr>
    </w:p>
    <w:p w14:paraId="0E6753FF" w14:textId="77777777" w:rsidR="00A2320A" w:rsidRPr="00362E58" w:rsidRDefault="00A2320A" w:rsidP="00362E58">
      <w:pPr>
        <w:jc w:val="both"/>
        <w:rPr>
          <w:rFonts w:ascii="Source Sans Pro" w:hAnsi="Source Sans Pro" w:cs="Arial"/>
          <w:sz w:val="20"/>
          <w:szCs w:val="20"/>
        </w:rPr>
      </w:pPr>
      <w:r w:rsidRPr="00362E58">
        <w:rPr>
          <w:rFonts w:ascii="Source Sans Pro" w:hAnsi="Source Sans Pro" w:cs="Arial"/>
          <w:b/>
          <w:sz w:val="20"/>
          <w:szCs w:val="20"/>
        </w:rPr>
        <w:t xml:space="preserve">Recinto de la Asamblea Legislativa del Distrito Federal, a los cinco días del mes de mayo del año dos mil </w:t>
      </w:r>
      <w:proofErr w:type="gramStart"/>
      <w:r w:rsidRPr="00362E58">
        <w:rPr>
          <w:rFonts w:ascii="Source Sans Pro" w:hAnsi="Source Sans Pro" w:cs="Arial"/>
          <w:b/>
          <w:sz w:val="20"/>
          <w:szCs w:val="20"/>
        </w:rPr>
        <w:t>dieciséis.-</w:t>
      </w:r>
      <w:proofErr w:type="gramEnd"/>
      <w:r w:rsidRPr="00362E58">
        <w:rPr>
          <w:rFonts w:ascii="Source Sans Pro" w:hAnsi="Source Sans Pro" w:cs="Arial"/>
          <w:b/>
          <w:sz w:val="20"/>
          <w:szCs w:val="20"/>
        </w:rPr>
        <w:t xml:space="preserve"> POR LA MESA DIRECTIVA.- DIP. JOSÉ MANUEL DELGADILLO MORENO, </w:t>
      </w:r>
      <w:proofErr w:type="gramStart"/>
      <w:r w:rsidRPr="00362E58">
        <w:rPr>
          <w:rFonts w:ascii="Source Sans Pro" w:hAnsi="Source Sans Pro" w:cs="Arial"/>
          <w:b/>
          <w:sz w:val="20"/>
          <w:szCs w:val="20"/>
        </w:rPr>
        <w:t>PRESIDENTE.-</w:t>
      </w:r>
      <w:proofErr w:type="gramEnd"/>
      <w:r w:rsidRPr="00362E58">
        <w:rPr>
          <w:rFonts w:ascii="Source Sans Pro" w:hAnsi="Source Sans Pro" w:cs="Arial"/>
          <w:b/>
          <w:sz w:val="20"/>
          <w:szCs w:val="20"/>
        </w:rPr>
        <w:t xml:space="preserve"> DIP. EVA ELOISA LESCAS HERNÁNDEZ, </w:t>
      </w:r>
      <w:proofErr w:type="gramStart"/>
      <w:r w:rsidRPr="00362E58">
        <w:rPr>
          <w:rFonts w:ascii="Source Sans Pro" w:hAnsi="Source Sans Pro" w:cs="Arial"/>
          <w:b/>
          <w:sz w:val="20"/>
          <w:szCs w:val="20"/>
        </w:rPr>
        <w:t>SECRETARIA.-</w:t>
      </w:r>
      <w:proofErr w:type="gramEnd"/>
      <w:r w:rsidRPr="00362E58">
        <w:rPr>
          <w:rFonts w:ascii="Source Sans Pro" w:hAnsi="Source Sans Pro" w:cs="Arial"/>
          <w:b/>
          <w:sz w:val="20"/>
          <w:szCs w:val="20"/>
        </w:rPr>
        <w:t xml:space="preserve"> DIP. CARLOS ALFONSO CANDELARIA LÓPEZ, </w:t>
      </w:r>
      <w:proofErr w:type="gramStart"/>
      <w:r w:rsidRPr="00362E58">
        <w:rPr>
          <w:rFonts w:ascii="Source Sans Pro" w:hAnsi="Source Sans Pro" w:cs="Arial"/>
          <w:b/>
          <w:sz w:val="20"/>
          <w:szCs w:val="20"/>
        </w:rPr>
        <w:t>SECRETARIO.-</w:t>
      </w:r>
      <w:proofErr w:type="gramEnd"/>
      <w:r w:rsidRPr="00362E58">
        <w:rPr>
          <w:rFonts w:ascii="Source Sans Pro" w:hAnsi="Source Sans Pro" w:cs="Arial"/>
          <w:b/>
          <w:sz w:val="20"/>
          <w:szCs w:val="20"/>
        </w:rPr>
        <w:t xml:space="preserve"> </w:t>
      </w:r>
      <w:r w:rsidRPr="00362E58">
        <w:rPr>
          <w:rFonts w:ascii="Source Sans Pro" w:hAnsi="Source Sans Pro" w:cs="Arial"/>
          <w:sz w:val="20"/>
          <w:szCs w:val="20"/>
        </w:rPr>
        <w:t xml:space="preserve">(Firmas) </w:t>
      </w:r>
    </w:p>
    <w:p w14:paraId="3CFF2A40" w14:textId="77777777" w:rsidR="0094500C" w:rsidRPr="00362E58" w:rsidRDefault="0094500C" w:rsidP="00362E58">
      <w:pPr>
        <w:jc w:val="both"/>
        <w:rPr>
          <w:rFonts w:ascii="Source Sans Pro" w:hAnsi="Source Sans Pro" w:cs="Arial"/>
          <w:sz w:val="20"/>
          <w:szCs w:val="20"/>
        </w:rPr>
      </w:pPr>
    </w:p>
    <w:p w14:paraId="13428E37" w14:textId="64D0B79D" w:rsidR="00A2320A" w:rsidRPr="00362E58" w:rsidRDefault="00A2320A" w:rsidP="00362E58">
      <w:pPr>
        <w:jc w:val="both"/>
        <w:rPr>
          <w:rFonts w:ascii="Source Sans Pro" w:hAnsi="Source Sans Pro" w:cs="Arial"/>
          <w:b/>
          <w:sz w:val="20"/>
          <w:szCs w:val="20"/>
        </w:rPr>
      </w:pPr>
      <w:r w:rsidRPr="00362E58">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catorce días del mes de septiembre del año dos mil dieciséis.- </w:t>
      </w:r>
      <w:r w:rsidRPr="00362E58">
        <w:rPr>
          <w:rFonts w:ascii="Source Sans Pro" w:hAnsi="Source Sans Pro" w:cs="Arial"/>
          <w:b/>
          <w:sz w:val="20"/>
          <w:szCs w:val="20"/>
        </w:rPr>
        <w:t xml:space="preserve">EL JEFE DE GOBIERNO DE LA CIUDAD DE MÉXICO, MIGUEL ÁNGEL MANCERA ESPINOSA.- FIRMA.- LA SECRETARIA DE GOBIERNO, DORA PATRICIA MERCADO CASTRO.- FIRMA.- EL SECRETARIO DE DESARROLLO URBANO Y VIVIENDA, FELIPE DE JESÚS GUTIÉRREZ </w:t>
      </w:r>
      <w:proofErr w:type="spellStart"/>
      <w:r w:rsidRPr="00362E58">
        <w:rPr>
          <w:rFonts w:ascii="Source Sans Pro" w:hAnsi="Source Sans Pro" w:cs="Arial"/>
          <w:b/>
          <w:sz w:val="20"/>
          <w:szCs w:val="20"/>
        </w:rPr>
        <w:t>GUTIÉRREZ</w:t>
      </w:r>
      <w:proofErr w:type="spellEnd"/>
      <w:r w:rsidRPr="00362E58">
        <w:rPr>
          <w:rFonts w:ascii="Source Sans Pro" w:hAnsi="Source Sans Pro" w:cs="Arial"/>
          <w:b/>
          <w:sz w:val="20"/>
          <w:szCs w:val="20"/>
        </w:rPr>
        <w:t>.- FIRMA.- EL SECRETARIO DE DESARROLLO ECONÓMICO, SALOMÓN CHERTORIVSKI WOLDENBERG.- FIRMA.- LA SECRETARIA DEL MEDIO AMBIENTE, TANYA MÜLLER GARCÍA.- FIRMA.- EL SECRETARIO DE OBRAS Y SERVICIOS, EDGAR OSWALDO TUNGÜI RODRÍGUEZ.- FIRMA.- EL SECRETARIO DE DESARROLLO SOCIAL, JOSÉ RAMÓN AMIEVA GÁLVEZ.- FIRMA.- EL SECRETARIO DE MOVILIDAD, HÉCTOR SERRANO CORTES.- FIRMA.- EL SECRETARIO DE TURISMO, MIGUEL TORRUCO MÁRQUES.- FIRMA.- EL SECRETARIO DE CULTURA, EDUARDO VÁZQUEZ MARTÍN.- FIRMA.- EL SECRETARIO DE SEGURIDAD PÚBLICA, HIRAM ALMEIDA ESTRADA.- FIRMA.- EL SECRETARIO DE PROTECCIÓN CIVIL, FAUSTO LUGO GARCÍA.- FIRMA.- LA SECRETARIA DE TRABAJO Y FOMENTO AL EMPLEO, AMALIA DOLORES GARCÍA MEDINA.- FIRMA.- EL SECRETARIO DE EDUCACIÓN, MAURICIO RODRÍGUEZ ALONSO.- FIRMA.- LA SECRETARIA DE DESARROLLO RURAL Y EQUIDAD PARA LAS COMUNIDADES, ROSA ÍCELA RODRÍGUEZ VELÁZQUEZ.- FIRMA.- EL SECRETARIO DE FINANZAS, ÉDGAR ABRAHAM AMADOR ZAMORA.- FIRMA.- EL SECRETARIO DE SALUD, JOSÉ ARMANDO AHUED ORTEGA.- FIRMA.- EL SECRETARIO DE CIENCIA, TECNOLOGÍA E INNOVACIÓN, RENÉ RAÚL DRUCKER COLÍN.- FIRMA.</w:t>
      </w:r>
    </w:p>
    <w:p w14:paraId="3620F846" w14:textId="29E16109" w:rsidR="00E246FE" w:rsidRPr="00362E58" w:rsidRDefault="00E246FE" w:rsidP="00362E58">
      <w:pPr>
        <w:jc w:val="both"/>
        <w:rPr>
          <w:rFonts w:ascii="Source Sans Pro" w:hAnsi="Source Sans Pro" w:cs="Arial"/>
          <w:b/>
          <w:sz w:val="20"/>
          <w:szCs w:val="20"/>
        </w:rPr>
      </w:pPr>
    </w:p>
    <w:p w14:paraId="4654544F" w14:textId="2454A60F" w:rsidR="00E246FE" w:rsidRPr="00362E58" w:rsidRDefault="00E246FE" w:rsidP="00362E58">
      <w:pPr>
        <w:jc w:val="both"/>
        <w:rPr>
          <w:rFonts w:ascii="Source Sans Pro" w:hAnsi="Source Sans Pro" w:cs="Arial"/>
          <w:b/>
          <w:sz w:val="20"/>
          <w:szCs w:val="20"/>
        </w:rPr>
      </w:pPr>
      <w:r w:rsidRPr="00362E58">
        <w:rPr>
          <w:rFonts w:ascii="Source Sans Pro" w:hAnsi="Source Sans Pro" w:cs="Arial"/>
          <w:b/>
          <w:noProof/>
          <w:sz w:val="20"/>
          <w:szCs w:val="20"/>
          <w:lang w:val="es-MX" w:eastAsia="es-MX"/>
        </w:rPr>
        <mc:AlternateContent>
          <mc:Choice Requires="wps">
            <w:drawing>
              <wp:anchor distT="0" distB="0" distL="114300" distR="114300" simplePos="0" relativeHeight="251659264" behindDoc="0" locked="0" layoutInCell="1" allowOverlap="1" wp14:anchorId="5E735CF2" wp14:editId="706B4A03">
                <wp:simplePos x="0" y="0"/>
                <wp:positionH relativeFrom="column">
                  <wp:posOffset>0</wp:posOffset>
                </wp:positionH>
                <wp:positionV relativeFrom="paragraph">
                  <wp:posOffset>33655</wp:posOffset>
                </wp:positionV>
                <wp:extent cx="5589905" cy="0"/>
                <wp:effectExtent l="0" t="0" r="29845"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CE1333" id="_x0000_t32" coordsize="21600,21600" o:spt="32" o:oned="t" path="m,l21600,21600e" filled="f">
                <v:path arrowok="t" fillok="f" o:connecttype="none"/>
                <o:lock v:ext="edit" shapetype="t"/>
              </v:shapetype>
              <v:shape id="AutoShape 2" o:spid="_x0000_s1026" type="#_x0000_t32" style="position:absolute;margin-left:0;margin-top:2.65pt;width:440.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sGHQIAADw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" strokeweight="1.5pt"/>
            </w:pict>
          </mc:Fallback>
        </mc:AlternateContent>
      </w:r>
    </w:p>
    <w:p w14:paraId="2ACC4AC0" w14:textId="42E122BB" w:rsidR="00E246FE" w:rsidRPr="00362E58" w:rsidRDefault="00E246FE" w:rsidP="00362E58">
      <w:pPr>
        <w:jc w:val="both"/>
        <w:rPr>
          <w:rFonts w:ascii="Source Sans Pro" w:eastAsia="Arial" w:hAnsi="Source Sans Pro" w:cs="Arial"/>
          <w:b/>
          <w:sz w:val="20"/>
          <w:szCs w:val="20"/>
        </w:rPr>
      </w:pPr>
      <w:r w:rsidRPr="00362E58">
        <w:rPr>
          <w:rFonts w:ascii="Source Sans Pro" w:eastAsia="Arial" w:hAnsi="Source Sans Pro" w:cs="Arial"/>
          <w:b/>
          <w:sz w:val="20"/>
          <w:szCs w:val="20"/>
        </w:rPr>
        <w:t>TRANSITORIO DEL DECRETO POR EL QUE SE MODIFICA LA DENOMINACIÓN Y SE REFORMAN DIVERSAS DISPOSICIONES DE LA LEY DE FOMENTO DE PROCESOS PRODUCTIVOS EFICIENTES PARA LA CIUDAD DE MÉXICO PUBLICADO EN LA GACETA OFICIAL DE LA CIUDAD DE MÉXICO EL DÍA 10 DE JUNIO DE 2022.</w:t>
      </w:r>
    </w:p>
    <w:p w14:paraId="145A4A7F" w14:textId="66E8B357" w:rsidR="00E246FE" w:rsidRPr="00362E58" w:rsidRDefault="00E246FE" w:rsidP="00362E58">
      <w:pPr>
        <w:jc w:val="both"/>
        <w:rPr>
          <w:rFonts w:ascii="Source Sans Pro" w:eastAsia="Arial" w:hAnsi="Source Sans Pro" w:cs="Arial"/>
          <w:b/>
          <w:sz w:val="20"/>
          <w:szCs w:val="20"/>
        </w:rPr>
      </w:pPr>
    </w:p>
    <w:p w14:paraId="207B8673" w14:textId="77777777" w:rsidR="00E246FE" w:rsidRPr="00362E58" w:rsidRDefault="00E246FE" w:rsidP="00362E58">
      <w:pPr>
        <w:jc w:val="both"/>
        <w:rPr>
          <w:rFonts w:ascii="Source Sans Pro" w:hAnsi="Source Sans Pro" w:cs="Arial"/>
          <w:b/>
          <w:sz w:val="20"/>
          <w:szCs w:val="20"/>
        </w:rPr>
      </w:pPr>
      <w:r w:rsidRPr="00362E58">
        <w:rPr>
          <w:rFonts w:ascii="Source Sans Pro" w:hAnsi="Source Sans Pro" w:cs="Arial"/>
          <w:b/>
          <w:sz w:val="20"/>
          <w:szCs w:val="20"/>
        </w:rPr>
        <w:t xml:space="preserve">Primero. </w:t>
      </w:r>
      <w:r w:rsidRPr="00362E58">
        <w:rPr>
          <w:rFonts w:ascii="Source Sans Pro" w:hAnsi="Source Sans Pro" w:cs="Arial"/>
          <w:sz w:val="20"/>
          <w:szCs w:val="20"/>
        </w:rPr>
        <w:t>Remítase a la persona titular de la Jefatura de Gobierno, para su promulgación y publicación en la Gaceta Oficial de la Ciudad de México.</w:t>
      </w:r>
      <w:r w:rsidRPr="00362E58">
        <w:rPr>
          <w:rFonts w:ascii="Source Sans Pro" w:hAnsi="Source Sans Pro" w:cs="Arial"/>
          <w:b/>
          <w:sz w:val="20"/>
          <w:szCs w:val="20"/>
        </w:rPr>
        <w:t xml:space="preserve"> </w:t>
      </w:r>
    </w:p>
    <w:p w14:paraId="16F26EE7" w14:textId="77777777" w:rsidR="00E246FE" w:rsidRPr="00362E58" w:rsidRDefault="00E246FE" w:rsidP="00362E58">
      <w:pPr>
        <w:jc w:val="both"/>
        <w:rPr>
          <w:rFonts w:ascii="Source Sans Pro" w:hAnsi="Source Sans Pro" w:cs="Arial"/>
          <w:b/>
          <w:sz w:val="20"/>
          <w:szCs w:val="20"/>
        </w:rPr>
      </w:pPr>
    </w:p>
    <w:p w14:paraId="166756C2" w14:textId="77777777" w:rsidR="00E246FE" w:rsidRPr="00362E58" w:rsidRDefault="00E246FE" w:rsidP="00362E58">
      <w:pPr>
        <w:jc w:val="both"/>
        <w:rPr>
          <w:rFonts w:ascii="Source Sans Pro" w:hAnsi="Source Sans Pro" w:cs="Arial"/>
          <w:sz w:val="20"/>
          <w:szCs w:val="20"/>
        </w:rPr>
      </w:pPr>
      <w:r w:rsidRPr="00362E58">
        <w:rPr>
          <w:rFonts w:ascii="Source Sans Pro" w:hAnsi="Source Sans Pro" w:cs="Arial"/>
          <w:b/>
          <w:sz w:val="20"/>
          <w:szCs w:val="20"/>
        </w:rPr>
        <w:t xml:space="preserve">Segundo. </w:t>
      </w:r>
      <w:r w:rsidRPr="00362E58">
        <w:rPr>
          <w:rFonts w:ascii="Source Sans Pro" w:hAnsi="Source Sans Pro" w:cs="Arial"/>
          <w:sz w:val="20"/>
          <w:szCs w:val="20"/>
        </w:rPr>
        <w:t xml:space="preserve">El presente decreto entrará en vigor al día siguiente de su publicación en la Gaceta Oficial de la Ciudad de México. </w:t>
      </w:r>
    </w:p>
    <w:p w14:paraId="39B7E83E" w14:textId="77777777" w:rsidR="00E246FE" w:rsidRPr="00362E58" w:rsidRDefault="00E246FE" w:rsidP="00362E58">
      <w:pPr>
        <w:jc w:val="both"/>
        <w:rPr>
          <w:rFonts w:ascii="Source Sans Pro" w:hAnsi="Source Sans Pro" w:cs="Arial"/>
          <w:b/>
          <w:sz w:val="20"/>
          <w:szCs w:val="20"/>
        </w:rPr>
      </w:pPr>
    </w:p>
    <w:p w14:paraId="6A114A21" w14:textId="77777777" w:rsidR="00E246FE" w:rsidRPr="00362E58" w:rsidRDefault="00E246FE" w:rsidP="00362E58">
      <w:pPr>
        <w:jc w:val="both"/>
        <w:rPr>
          <w:rFonts w:ascii="Source Sans Pro" w:hAnsi="Source Sans Pro" w:cs="Arial"/>
          <w:b/>
          <w:sz w:val="20"/>
          <w:szCs w:val="20"/>
        </w:rPr>
      </w:pPr>
      <w:r w:rsidRPr="00362E58">
        <w:rPr>
          <w:rFonts w:ascii="Source Sans Pro" w:hAnsi="Source Sans Pro" w:cs="Arial"/>
          <w:sz w:val="20"/>
          <w:szCs w:val="20"/>
        </w:rPr>
        <w:t>Palacio Legislativo del Congreso de la Ciudad de México, a los treinta y un días del mes de mayo del año dos mil veintidós</w:t>
      </w:r>
      <w:r w:rsidRPr="00362E58">
        <w:rPr>
          <w:rFonts w:ascii="Source Sans Pro" w:hAnsi="Source Sans Pro" w:cs="Arial"/>
          <w:b/>
          <w:sz w:val="20"/>
          <w:szCs w:val="20"/>
        </w:rPr>
        <w:t xml:space="preserve">. POR LA MESA DIRECTIVA, DIPUTADO HÉCTOR DIAZ POLANCO, </w:t>
      </w:r>
      <w:proofErr w:type="gramStart"/>
      <w:r w:rsidRPr="00362E58">
        <w:rPr>
          <w:rFonts w:ascii="Source Sans Pro" w:hAnsi="Source Sans Pro" w:cs="Arial"/>
          <w:b/>
          <w:sz w:val="20"/>
          <w:szCs w:val="20"/>
        </w:rPr>
        <w:t>PRESIDENTE.-</w:t>
      </w:r>
      <w:proofErr w:type="gramEnd"/>
      <w:r w:rsidRPr="00362E58">
        <w:rPr>
          <w:rFonts w:ascii="Source Sans Pro" w:hAnsi="Source Sans Pro" w:cs="Arial"/>
          <w:b/>
          <w:sz w:val="20"/>
          <w:szCs w:val="20"/>
        </w:rPr>
        <w:t xml:space="preserve"> DIPUTADA MARCELA FUENTE CASTILLO, SECRETARIA.- DIPUTADA FRIDA JIMENA GUILLÉN ORTIZ, SECRETARIA.- (Firmas) </w:t>
      </w:r>
    </w:p>
    <w:p w14:paraId="58F14D8B" w14:textId="77777777" w:rsidR="00E246FE" w:rsidRPr="00362E58" w:rsidRDefault="00E246FE" w:rsidP="00362E58">
      <w:pPr>
        <w:jc w:val="both"/>
        <w:rPr>
          <w:rFonts w:ascii="Source Sans Pro" w:hAnsi="Source Sans Pro" w:cs="Arial"/>
          <w:b/>
          <w:sz w:val="20"/>
          <w:szCs w:val="20"/>
        </w:rPr>
      </w:pPr>
    </w:p>
    <w:p w14:paraId="0834FC35" w14:textId="3455C19C" w:rsidR="00E246FE" w:rsidRPr="00362E58" w:rsidRDefault="00E246FE" w:rsidP="00362E58">
      <w:pPr>
        <w:jc w:val="both"/>
        <w:rPr>
          <w:rFonts w:ascii="Source Sans Pro" w:hAnsi="Source Sans Pro" w:cs="Arial"/>
          <w:sz w:val="20"/>
          <w:szCs w:val="20"/>
        </w:rPr>
      </w:pPr>
      <w:r w:rsidRPr="00362E58">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junio del año dos mil veintidós.-</w:t>
      </w:r>
      <w:r w:rsidRPr="00362E58">
        <w:rPr>
          <w:rFonts w:ascii="Source Sans Pro" w:hAnsi="Source Sans Pro" w:cs="Arial"/>
          <w:b/>
          <w:sz w:val="20"/>
          <w:szCs w:val="20"/>
        </w:rPr>
        <w:t xml:space="preserve"> LA JEFA DE GOBIERNO DE LA CIUDAD DE MÉXICO, DRA. CLAUDIA SHEINBAUM PARDO.- FIRMA.- EL SECRETARIO DE GOBIERNO, MARTÍ BATRES GUADARRAMA.- FIRMA.- LA SECRETARIA DE ADMINISTRACIÓN Y FINANZAS, LUZ ELENA GONZÁLEZ ESCOBAR.- FIRMA.- LA SECRETARIA DE EDUCACIÓN, CIENCIA, TECNOLOGÍA E INNOVACIÓN, ROSAURA RUIZ GUTIÉRREZ.- FIRMA.- LA SECRETARIA DEL MEDIO AMBIENTE, MARINA ROBLES GARCÍA.- FIRMA</w:t>
      </w:r>
    </w:p>
    <w:sectPr w:rsidR="00E246FE" w:rsidRPr="00362E58"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8B7C6" w14:textId="77777777" w:rsidR="00210D59" w:rsidRDefault="00210D59" w:rsidP="00A2320A">
      <w:r>
        <w:separator/>
      </w:r>
    </w:p>
  </w:endnote>
  <w:endnote w:type="continuationSeparator" w:id="0">
    <w:p w14:paraId="7595190C" w14:textId="77777777" w:rsidR="00210D59" w:rsidRDefault="00210D59" w:rsidP="00A23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altName w:val="Cambria Math"/>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6BB41" w14:textId="77777777" w:rsidR="00210D59" w:rsidRDefault="00210D59" w:rsidP="00A2320A">
      <w:r>
        <w:separator/>
      </w:r>
    </w:p>
  </w:footnote>
  <w:footnote w:type="continuationSeparator" w:id="0">
    <w:p w14:paraId="40D538D5" w14:textId="77777777" w:rsidR="00210D59" w:rsidRDefault="00210D59" w:rsidP="00A2320A">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74041F"/>
    <w:multiLevelType w:val="hybridMultilevel"/>
    <w:tmpl w:val="9724E2B0"/>
    <w:lvl w:ilvl="0" w:tplc="33B623F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72EE7555"/>
    <w:multiLevelType w:val="hybridMultilevel"/>
    <w:tmpl w:val="6FD4B680"/>
    <w:lvl w:ilvl="0" w:tplc="E644529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8136001">
    <w:abstractNumId w:val="1"/>
  </w:num>
  <w:num w:numId="2" w16cid:durableId="275407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45"/>
    <w:rsid w:val="00026CF5"/>
    <w:rsid w:val="00050EA2"/>
    <w:rsid w:val="0007558E"/>
    <w:rsid w:val="00090A8D"/>
    <w:rsid w:val="000E5222"/>
    <w:rsid w:val="001322F0"/>
    <w:rsid w:val="001C4461"/>
    <w:rsid w:val="00210D59"/>
    <w:rsid w:val="0029074F"/>
    <w:rsid w:val="002C683F"/>
    <w:rsid w:val="00305EA2"/>
    <w:rsid w:val="00310EC6"/>
    <w:rsid w:val="00314BB0"/>
    <w:rsid w:val="003433C8"/>
    <w:rsid w:val="00362E58"/>
    <w:rsid w:val="00396DD4"/>
    <w:rsid w:val="003C2E92"/>
    <w:rsid w:val="00500E0C"/>
    <w:rsid w:val="005671BE"/>
    <w:rsid w:val="005979BB"/>
    <w:rsid w:val="005A3541"/>
    <w:rsid w:val="00704961"/>
    <w:rsid w:val="0074570B"/>
    <w:rsid w:val="00753CD0"/>
    <w:rsid w:val="007742F0"/>
    <w:rsid w:val="007D528C"/>
    <w:rsid w:val="0094500C"/>
    <w:rsid w:val="009525B4"/>
    <w:rsid w:val="0095321D"/>
    <w:rsid w:val="00990BDF"/>
    <w:rsid w:val="009A706B"/>
    <w:rsid w:val="00A16445"/>
    <w:rsid w:val="00A2320A"/>
    <w:rsid w:val="00A23D06"/>
    <w:rsid w:val="00A30AE7"/>
    <w:rsid w:val="00AB4DA2"/>
    <w:rsid w:val="00B32E58"/>
    <w:rsid w:val="00B716D3"/>
    <w:rsid w:val="00BA384D"/>
    <w:rsid w:val="00CC6FE7"/>
    <w:rsid w:val="00CD1BA4"/>
    <w:rsid w:val="00D4153E"/>
    <w:rsid w:val="00E246FE"/>
    <w:rsid w:val="00E26906"/>
    <w:rsid w:val="00E5723F"/>
    <w:rsid w:val="00EA4217"/>
    <w:rsid w:val="00F547C5"/>
    <w:rsid w:val="00FE3B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3F699"/>
  <w15:docId w15:val="{C0B31DD1-0FDE-49E8-A930-1053039C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445"/>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w:basedOn w:val="Normal"/>
    <w:link w:val="PiedepginaCar"/>
    <w:uiPriority w:val="99"/>
    <w:unhideWhenUsed/>
    <w:rsid w:val="00A1644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A16445"/>
    <w:rPr>
      <w:rFonts w:ascii="Times New Roman" w:eastAsia="Times New Roman" w:hAnsi="Times New Roman" w:cs="Times New Roman"/>
      <w:sz w:val="24"/>
      <w:szCs w:val="24"/>
      <w:lang w:val="es-ES" w:eastAsia="es-ES"/>
    </w:rPr>
  </w:style>
  <w:style w:type="character" w:styleId="Hipervnculo">
    <w:name w:val="Hyperlink"/>
    <w:unhideWhenUsed/>
    <w:rsid w:val="00A2320A"/>
    <w:rPr>
      <w:color w:val="0000FF"/>
      <w:u w:val="single"/>
    </w:rPr>
  </w:style>
  <w:style w:type="paragraph" w:styleId="Encabezado">
    <w:name w:val="header"/>
    <w:basedOn w:val="Normal"/>
    <w:link w:val="EncabezadoCar"/>
    <w:uiPriority w:val="99"/>
    <w:unhideWhenUsed/>
    <w:rsid w:val="00A2320A"/>
    <w:pPr>
      <w:tabs>
        <w:tab w:val="center" w:pos="4419"/>
        <w:tab w:val="right" w:pos="8838"/>
      </w:tabs>
    </w:pPr>
  </w:style>
  <w:style w:type="character" w:customStyle="1" w:styleId="EncabezadoCar">
    <w:name w:val="Encabezado Car"/>
    <w:basedOn w:val="Fuentedeprrafopredeter"/>
    <w:link w:val="Encabezado"/>
    <w:uiPriority w:val="99"/>
    <w:rsid w:val="00A2320A"/>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362E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5094</Words>
  <Characters>28019</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Lic. Angye Flores</cp:lastModifiedBy>
  <cp:revision>3</cp:revision>
  <dcterms:created xsi:type="dcterms:W3CDTF">2023-05-03T19:14:00Z</dcterms:created>
  <dcterms:modified xsi:type="dcterms:W3CDTF">2023-05-04T19:58:00Z</dcterms:modified>
</cp:coreProperties>
</file>