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45C21" w14:textId="77777777" w:rsidR="008F38DA" w:rsidRPr="004708E1" w:rsidRDefault="008F38DA" w:rsidP="004708E1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4708E1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PUBLICADA EN </w:t>
      </w:r>
      <w:r w:rsidR="00E434C5" w:rsidRPr="004708E1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EL DIARIO OFICIAL DE LA FEDERACIÓN </w:t>
      </w:r>
      <w:r w:rsidRPr="004708E1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</w:t>
      </w:r>
    </w:p>
    <w:p w14:paraId="163F149D" w14:textId="77777777" w:rsidR="008F38DA" w:rsidRPr="004708E1" w:rsidRDefault="008F38DA" w:rsidP="004708E1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4708E1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EL </w:t>
      </w:r>
      <w:r w:rsidR="00E434C5" w:rsidRPr="004708E1">
        <w:rPr>
          <w:rFonts w:ascii="Source Sans Pro" w:hAnsi="Source Sans Pro" w:cs="Arial"/>
          <w:b/>
          <w:bCs/>
          <w:color w:val="235B4E"/>
          <w:sz w:val="22"/>
          <w:szCs w:val="22"/>
        </w:rPr>
        <w:t>14 DE ENERO DE 1986</w:t>
      </w:r>
    </w:p>
    <w:p w14:paraId="0D068E79" w14:textId="77777777" w:rsidR="008F38DA" w:rsidRPr="004708E1" w:rsidRDefault="008F38DA" w:rsidP="004708E1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19AC00"/>
          <w:sz w:val="22"/>
          <w:szCs w:val="22"/>
        </w:rPr>
      </w:pPr>
    </w:p>
    <w:p w14:paraId="4F947DB7" w14:textId="77777777" w:rsidR="008F38DA" w:rsidRPr="004708E1" w:rsidRDefault="008F38DA" w:rsidP="004708E1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sz w:val="22"/>
          <w:szCs w:val="22"/>
        </w:rPr>
      </w:pPr>
      <w:r w:rsidRPr="004708E1">
        <w:rPr>
          <w:rFonts w:ascii="Source Sans Pro" w:hAnsi="Source Sans Pro" w:cs="Arial"/>
          <w:b/>
          <w:bCs/>
          <w:sz w:val="22"/>
          <w:szCs w:val="22"/>
        </w:rPr>
        <w:t>TEXTO VIGENTE</w:t>
      </w:r>
    </w:p>
    <w:p w14:paraId="0EA7B372" w14:textId="77777777" w:rsidR="006C3018" w:rsidRPr="00401C1E" w:rsidRDefault="006C3018" w:rsidP="004708E1">
      <w:pPr>
        <w:jc w:val="both"/>
        <w:rPr>
          <w:rFonts w:ascii="Source Sans Pro" w:hAnsi="Source Sans Pro" w:cs="Arial"/>
          <w:b/>
          <w:bCs/>
          <w:color w:val="19AC00"/>
          <w:sz w:val="18"/>
          <w:szCs w:val="18"/>
        </w:rPr>
      </w:pPr>
    </w:p>
    <w:p w14:paraId="529BC759" w14:textId="483F863C" w:rsidR="00E434C5" w:rsidRPr="00401C1E" w:rsidRDefault="00E434C5" w:rsidP="00D55040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LEY DE LA CAJA DE PREVISIÓN DE LA POLICÍA PREVENTIVA DEL DISTRITO FEDERAL</w:t>
      </w:r>
    </w:p>
    <w:p w14:paraId="3D3B7E3E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E66F35B" w14:textId="77777777" w:rsidR="00E434C5" w:rsidRPr="00401C1E" w:rsidRDefault="00E434C5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Al margen un sello con el Escudo Nacional que dice: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ESTADOS UNIDOS </w:t>
      </w:r>
      <w:proofErr w:type="gramStart"/>
      <w:r w:rsidRPr="00401C1E">
        <w:rPr>
          <w:rFonts w:ascii="Source Sans Pro" w:hAnsi="Source Sans Pro" w:cs="Arial"/>
          <w:b/>
          <w:sz w:val="20"/>
          <w:szCs w:val="20"/>
          <w:lang w:val="es-MX"/>
        </w:rPr>
        <w:t>MEXICANOS.-</w:t>
      </w:r>
      <w:proofErr w:type="gramEnd"/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PRESIDENCIA DE LA REPÚBLICA.</w:t>
      </w:r>
    </w:p>
    <w:p w14:paraId="3E92B3F0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D0DDBC7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MIGUEL DE LA MADRID HURTADO,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Presidente Constitucional de los Estados Unidos Mexicanos, a sus habitantes sabed:</w:t>
      </w:r>
    </w:p>
    <w:p w14:paraId="37B50FC0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82A03E7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Que el H. Congreso de la Unión se ha servido dirigirme el siguiente</w:t>
      </w:r>
    </w:p>
    <w:p w14:paraId="3EE495E0" w14:textId="77777777" w:rsidR="008066AB" w:rsidRPr="00401C1E" w:rsidRDefault="008066AB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2568DDC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DECRETO:</w:t>
      </w:r>
    </w:p>
    <w:p w14:paraId="2D8D28CF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B6358A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El Congreso de los Estados Unidos Mexicanos, decreta:</w:t>
      </w:r>
    </w:p>
    <w:p w14:paraId="4D4CD522" w14:textId="77777777" w:rsidR="008066AB" w:rsidRPr="00401C1E" w:rsidRDefault="008066AB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7996AB9" w14:textId="77777777" w:rsidR="00E434C5" w:rsidRPr="00401C1E" w:rsidRDefault="00E434C5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LEY DE LA CAJA DE PREVISIÓN DE LA POLICÍA PREVENTIVA DEL DISTRITO FEDERAL</w:t>
      </w:r>
    </w:p>
    <w:p w14:paraId="588EED03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E27834C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TITULO PRIMERO</w:t>
      </w:r>
    </w:p>
    <w:p w14:paraId="4CE4FA70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DE LAS DISPOSICIONES GENERALES</w:t>
      </w:r>
    </w:p>
    <w:p w14:paraId="07687009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C9EB879" w14:textId="77777777" w:rsidR="00E434C5" w:rsidRPr="004708E1" w:rsidRDefault="00E434C5" w:rsidP="004708E1">
      <w:pPr>
        <w:jc w:val="both"/>
        <w:rPr>
          <w:rFonts w:ascii="Source Sans Pro" w:hAnsi="Source Sans Pro" w:cs="Arial"/>
          <w:bCs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1o.- </w:t>
      </w:r>
      <w:r w:rsidRPr="004708E1">
        <w:rPr>
          <w:rFonts w:ascii="Source Sans Pro" w:hAnsi="Source Sans Pro" w:cs="Arial"/>
          <w:bCs/>
          <w:sz w:val="20"/>
          <w:szCs w:val="20"/>
          <w:lang w:val="es-MX"/>
        </w:rPr>
        <w:t>La presente Ley es de orden público e interés social, de observancia en el Distrito Federal y se aplicará:</w:t>
      </w:r>
    </w:p>
    <w:p w14:paraId="0017E46F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FA32E12" w14:textId="5964601F" w:rsidR="00E434C5" w:rsidRPr="004708E1" w:rsidRDefault="00E434C5" w:rsidP="004708E1">
      <w:pPr>
        <w:pStyle w:val="Prrafodelista"/>
        <w:numPr>
          <w:ilvl w:val="0"/>
          <w:numId w:val="5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 xml:space="preserve">Al personal de línea que integra la Policía Preventiva del Distrito Federal, así como a los </w:t>
      </w:r>
      <w:r w:rsidR="008066AB" w:rsidRPr="004708E1">
        <w:rPr>
          <w:rFonts w:ascii="Source Sans Pro" w:hAnsi="Source Sans Pro" w:cs="Arial"/>
          <w:sz w:val="20"/>
          <w:szCs w:val="20"/>
          <w:lang w:val="es-MX"/>
        </w:rPr>
        <w:t xml:space="preserve">pensionistas y a los familiares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derechohabientes de unos y otros, y</w:t>
      </w:r>
    </w:p>
    <w:p w14:paraId="222B47C7" w14:textId="77777777" w:rsidR="008066AB" w:rsidRPr="00401C1E" w:rsidRDefault="008066AB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16D593C" w14:textId="582CB916" w:rsidR="00E434C5" w:rsidRPr="004708E1" w:rsidRDefault="00E434C5" w:rsidP="004708E1">
      <w:pPr>
        <w:pStyle w:val="Prrafodelista"/>
        <w:numPr>
          <w:ilvl w:val="0"/>
          <w:numId w:val="5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A las unidades administrativas competentes conforme a esta Ley, del Departamento del Distrito Federal.</w:t>
      </w:r>
    </w:p>
    <w:p w14:paraId="0B0538A1" w14:textId="77777777" w:rsidR="008066AB" w:rsidRPr="00401C1E" w:rsidRDefault="008066AB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25A264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Se exceptúa de la aplicación de esta Ley, al personal civil que preste sus servicios en la Policía Preventiva del Distrito F</w:t>
      </w:r>
      <w:r w:rsidR="008066AB" w:rsidRPr="00401C1E">
        <w:rPr>
          <w:rFonts w:ascii="Source Sans Pro" w:hAnsi="Source Sans Pro" w:cs="Arial"/>
          <w:sz w:val="20"/>
          <w:szCs w:val="20"/>
          <w:lang w:val="es-MX"/>
        </w:rPr>
        <w:t xml:space="preserve">ederal y esté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comprendido dentro del régimen de la Ley Federal de los Trabajadores al Servicio del Estado.</w:t>
      </w:r>
    </w:p>
    <w:p w14:paraId="377AFE3B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477FD1F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2o.-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Se establecen en favor de las personas protegidas por esta Ley, las siguientes prestaciones</w:t>
      </w:r>
    </w:p>
    <w:p w14:paraId="0A364005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E42A44E" w14:textId="32689BF3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Pensión por jubilación;</w:t>
      </w:r>
    </w:p>
    <w:p w14:paraId="3DA62FC9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B83F7A1" w14:textId="630E01C2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Pensión de retiro por edad y tiempo de servicios:</w:t>
      </w:r>
    </w:p>
    <w:p w14:paraId="00BFAB84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4239A21" w14:textId="2B665A40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Pensión por invalidez;</w:t>
      </w:r>
    </w:p>
    <w:p w14:paraId="74DCC026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3C46724" w14:textId="3B95C002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Pensión por causa de muerte;</w:t>
      </w:r>
    </w:p>
    <w:p w14:paraId="30B5BB4D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6DF500A" w14:textId="7AF3E237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Pensión por cesantía en edad avanzada;</w:t>
      </w:r>
    </w:p>
    <w:p w14:paraId="000E6C06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452D43B" w14:textId="4FC8A410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Paga de defunción;</w:t>
      </w:r>
    </w:p>
    <w:p w14:paraId="38A4C22A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3B9877F" w14:textId="15DD143F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Ayuda para gastos funerarios;</w:t>
      </w:r>
    </w:p>
    <w:p w14:paraId="1F8FDC7E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D0AA0F1" w14:textId="40E83E18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Indemnización por retiro;</w:t>
      </w:r>
    </w:p>
    <w:p w14:paraId="4BCD2F37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9993FF4" w14:textId="28A2EA40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Préstamos a corto o mediano plazo;</w:t>
      </w:r>
    </w:p>
    <w:p w14:paraId="2737277E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9F2DAED" w14:textId="0D015053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Préstamo hipotecario;</w:t>
      </w:r>
    </w:p>
    <w:p w14:paraId="44C57AE2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7080033" w14:textId="0673470A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Servicios sociales, culturales y deportivos; y</w:t>
      </w:r>
    </w:p>
    <w:p w14:paraId="38FC8509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A88824F" w14:textId="0F78F7AB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Servicios médicos.</w:t>
      </w:r>
    </w:p>
    <w:p w14:paraId="71FBFAF2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AD7057B" w14:textId="27D0ADD3" w:rsidR="00E434C5" w:rsidRPr="004708E1" w:rsidRDefault="00E434C5" w:rsidP="004708E1">
      <w:pPr>
        <w:pStyle w:val="Prrafodelista"/>
        <w:numPr>
          <w:ilvl w:val="0"/>
          <w:numId w:val="51"/>
        </w:num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Seguro por riesgo del trabajo.</w:t>
      </w:r>
    </w:p>
    <w:p w14:paraId="55FA2B5B" w14:textId="77777777" w:rsidR="008066AB" w:rsidRPr="00401C1E" w:rsidRDefault="008066AB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95E1CA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3o.-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Caja de Previsión de la Policía Preventiva del Distrito Federal bajo su nueva denomi</w:t>
      </w:r>
      <w:r w:rsidR="008066AB" w:rsidRPr="00401C1E">
        <w:rPr>
          <w:rFonts w:ascii="Source Sans Pro" w:hAnsi="Source Sans Pro" w:cs="Arial"/>
          <w:sz w:val="20"/>
          <w:szCs w:val="20"/>
          <w:lang w:val="es-MX"/>
        </w:rPr>
        <w:t xml:space="preserve">nación mantendrá su carácter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organismo público descentralizado, con personalidad jurídica y patrimonio propios, con el objeto de adminis</w:t>
      </w:r>
      <w:r w:rsidR="008066AB" w:rsidRPr="00401C1E">
        <w:rPr>
          <w:rFonts w:ascii="Source Sans Pro" w:hAnsi="Source Sans Pro" w:cs="Arial"/>
          <w:sz w:val="20"/>
          <w:szCs w:val="20"/>
          <w:lang w:val="es-MX"/>
        </w:rPr>
        <w:t xml:space="preserve">trar y otorgar las prestaciones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y servicios establecidos en la presente Ley.</w:t>
      </w:r>
    </w:p>
    <w:p w14:paraId="2A7DD6EF" w14:textId="77777777" w:rsidR="008066AB" w:rsidRPr="00401C1E" w:rsidRDefault="008066AB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8AB655E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4o.-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Para los efectos de esta Ley se entiende:</w:t>
      </w:r>
    </w:p>
    <w:p w14:paraId="225C991F" w14:textId="77777777" w:rsidR="008066AB" w:rsidRPr="00401C1E" w:rsidRDefault="008066AB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56B0929" w14:textId="4C110192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Departamento, al Departamento del Distrito Federal;</w:t>
      </w:r>
    </w:p>
    <w:p w14:paraId="064B4E01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1FC2341" w14:textId="5A383FE8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Caja, a la Caja de Previsión de la Policía Preventiva del Distrito Federal;</w:t>
      </w:r>
    </w:p>
    <w:p w14:paraId="10E13282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A5B5A0D" w14:textId="6A33974B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Consejo Directivo, al Consejo Directivo de la Caja de Previsión de la Policía Preventiva del Distrito Federal;</w:t>
      </w:r>
    </w:p>
    <w:p w14:paraId="0D9A80BD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B49883B" w14:textId="5840100E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Policía Preventiva del Distrito Federal, a los cuerpos policiales comprendidos en el Reglamento respectivo;</w:t>
      </w:r>
    </w:p>
    <w:p w14:paraId="4EFC3AC4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D674A71" w14:textId="2CB4D3EF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elementos, a los miembros de la Policía Preventiva del Distrito Federal, incluyendo al personal p</w:t>
      </w:r>
      <w:r w:rsidR="008066AB" w:rsidRPr="004708E1">
        <w:rPr>
          <w:rFonts w:ascii="Source Sans Pro" w:hAnsi="Source Sans Pro" w:cs="Arial"/>
          <w:sz w:val="20"/>
          <w:szCs w:val="20"/>
          <w:lang w:val="es-MX"/>
        </w:rPr>
        <w:t xml:space="preserve">olicial que por necesidades del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servicio cubra temporalmente las áreas administrativas de la Policía Preventiva;</w:t>
      </w:r>
    </w:p>
    <w:p w14:paraId="3E9FB7B4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0574863" w14:textId="3033526A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pensionista, a todo elemento al que esta Ley le reconozca tal carácter:</w:t>
      </w:r>
    </w:p>
    <w:p w14:paraId="7F80C930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AB344BB" w14:textId="3BED7723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familiares derechohabientes a:</w:t>
      </w:r>
    </w:p>
    <w:p w14:paraId="1A606B04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FF62AF4" w14:textId="320E2170" w:rsidR="008066AB" w:rsidRPr="004708E1" w:rsidRDefault="00E434C5" w:rsidP="004708E1">
      <w:pPr>
        <w:pStyle w:val="Prrafodelista"/>
        <w:numPr>
          <w:ilvl w:val="0"/>
          <w:numId w:val="53"/>
        </w:num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La esposa o a falta de ésta. la mujer con quien el elemento o pensionista haya vivido como si fuera su cónyuge durante los 5 años</w:t>
      </w:r>
      <w:r w:rsidR="008066AB" w:rsidRPr="004708E1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anteriores, o con la que tuviera hijos, siempre que ambos hayan permanecido libres de matrimonio. Si el elemen</w:t>
      </w:r>
      <w:r w:rsidR="008066AB" w:rsidRPr="004708E1">
        <w:rPr>
          <w:rFonts w:ascii="Source Sans Pro" w:hAnsi="Source Sans Pro" w:cs="Arial"/>
          <w:sz w:val="20"/>
          <w:szCs w:val="20"/>
          <w:lang w:val="es-MX"/>
        </w:rPr>
        <w:t xml:space="preserve">to o pensionista tuviera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varias concubinas, ninguna de ellas tendrá derecho a recibir las prestaciones y servicios que establece esta Ley;</w:t>
      </w:r>
    </w:p>
    <w:p w14:paraId="21DABCD1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F8A603C" w14:textId="44418949" w:rsidR="00E434C5" w:rsidRPr="004708E1" w:rsidRDefault="00E434C5" w:rsidP="004708E1">
      <w:pPr>
        <w:pStyle w:val="Prrafodelista"/>
        <w:numPr>
          <w:ilvl w:val="0"/>
          <w:numId w:val="53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Los hijos menores de 18 años del elemento o pensionista que dependan económicamente de él;</w:t>
      </w:r>
    </w:p>
    <w:p w14:paraId="5A9AD47B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0D6681A" w14:textId="20277D09" w:rsidR="00E434C5" w:rsidRPr="004708E1" w:rsidRDefault="00E434C5" w:rsidP="004708E1">
      <w:pPr>
        <w:pStyle w:val="Prrafodelista"/>
        <w:numPr>
          <w:ilvl w:val="0"/>
          <w:numId w:val="53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Los hijos solteros mayores de 18 años y hasta la edad de 25 años en los términos del inciso anterior, previa comprobación de que</w:t>
      </w:r>
      <w:r w:rsidR="00922E52" w:rsidRPr="004708E1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 xml:space="preserve">están realizando estudios de nivel medio o superior, de </w:t>
      </w:r>
      <w:r w:rsidRPr="004708E1">
        <w:rPr>
          <w:rFonts w:ascii="Source Sans Pro" w:hAnsi="Source Sans Pro" w:cs="Arial"/>
          <w:sz w:val="20"/>
          <w:szCs w:val="20"/>
          <w:lang w:val="es-MX"/>
        </w:rPr>
        <w:lastRenderedPageBreak/>
        <w:t>cualquier rama del conocimiento en planteles oficiales o reconocidos, y que no</w:t>
      </w:r>
      <w:r w:rsidR="00922E52" w:rsidRPr="004708E1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tengan un trabajo remunerado;</w:t>
      </w:r>
    </w:p>
    <w:p w14:paraId="3C6452C3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FC7C7D9" w14:textId="4FB45003" w:rsidR="00E434C5" w:rsidRPr="004708E1" w:rsidRDefault="00E434C5" w:rsidP="004708E1">
      <w:pPr>
        <w:pStyle w:val="Prrafodelista"/>
        <w:numPr>
          <w:ilvl w:val="0"/>
          <w:numId w:val="53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Los hijos mayores de 18 años en los términos del inciso b) de este Artículo incapacitados física o psíquicamente, que no puedan</w:t>
      </w:r>
      <w:r w:rsidR="00922E52" w:rsidRPr="004708E1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trabajar para obtener subsistencia, lo que se comprobará mediante certificado médico expedido por el Instituto de Seguridad y Servicios</w:t>
      </w:r>
      <w:r w:rsidR="00922E52" w:rsidRPr="004708E1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Sociales de los Trabajadores del Estado o por los medios legales procedentes;</w:t>
      </w:r>
    </w:p>
    <w:p w14:paraId="5E4AC04C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4C0162C" w14:textId="45F1846E" w:rsidR="00E434C5" w:rsidRPr="004708E1" w:rsidRDefault="00E434C5" w:rsidP="004708E1">
      <w:pPr>
        <w:pStyle w:val="Prrafodelista"/>
        <w:numPr>
          <w:ilvl w:val="0"/>
          <w:numId w:val="53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El esposo o concubinario del elemento o pensionista, siempre que fuese mayor de 55 años de edad, o estuviera incapacitado física o</w:t>
      </w:r>
      <w:r w:rsidR="00922E52" w:rsidRPr="004708E1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psíquicamente y dependa económicamente de ellos;</w:t>
      </w:r>
    </w:p>
    <w:p w14:paraId="081F8BC6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D41F316" w14:textId="67DDD0CE" w:rsidR="00E434C5" w:rsidRPr="004708E1" w:rsidRDefault="00E434C5" w:rsidP="004708E1">
      <w:pPr>
        <w:pStyle w:val="Prrafodelista"/>
        <w:numPr>
          <w:ilvl w:val="0"/>
          <w:numId w:val="53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Los ascendientes, siempre que dependan económicamente del elemento o pensionista.</w:t>
      </w:r>
    </w:p>
    <w:p w14:paraId="261769C3" w14:textId="77777777" w:rsidR="00922E52" w:rsidRPr="00401C1E" w:rsidRDefault="00922E52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B411E5A" w14:textId="77777777" w:rsidR="00E434C5" w:rsidRPr="00401C1E" w:rsidRDefault="00E434C5" w:rsidP="004708E1">
      <w:pPr>
        <w:ind w:left="708"/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Los familiares que se mencionan en este Artículo tendrán los derechos que se establecen, siempre y cuando el elemento o pensionista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tenga derecho a las prestaciones dispuestas en el presente ordenamiento y que dichos familiares no tengan por sí mismos derechos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propios o dichas prestaciones, y</w:t>
      </w:r>
    </w:p>
    <w:p w14:paraId="3C364B98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9FEEB73" w14:textId="79127BCC" w:rsidR="00E434C5" w:rsidRPr="004708E1" w:rsidRDefault="00E434C5" w:rsidP="004708E1">
      <w:pPr>
        <w:pStyle w:val="Prrafodelista"/>
        <w:numPr>
          <w:ilvl w:val="0"/>
          <w:numId w:val="5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708E1">
        <w:rPr>
          <w:rFonts w:ascii="Source Sans Pro" w:hAnsi="Source Sans Pro" w:cs="Arial"/>
          <w:sz w:val="20"/>
          <w:szCs w:val="20"/>
          <w:lang w:val="es-MX"/>
        </w:rPr>
        <w:t>Por actos del servicio, los que ejecuten los elementos en forma aislada o en grupo, en cumplimiento de órdenes que reciban de sus</w:t>
      </w:r>
      <w:r w:rsidR="00922E52" w:rsidRPr="004708E1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708E1">
        <w:rPr>
          <w:rFonts w:ascii="Source Sans Pro" w:hAnsi="Source Sans Pro" w:cs="Arial"/>
          <w:sz w:val="20"/>
          <w:szCs w:val="20"/>
          <w:lang w:val="es-MX"/>
        </w:rPr>
        <w:t>superiores jerárquicos o en el desempeño de las funciones que les competen.</w:t>
      </w:r>
    </w:p>
    <w:p w14:paraId="139B5D77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A5D6B0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5o.-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Departamento está obligado a registrar en la Caja, a los elementos y a sus familiares derechohabientes. Para ello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deberá remitir a la propia Caja, en enero de cada año, una relación del personal que integra a la Policía Preventiva del Distrito Federal,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sujeto al pago de aportaciones de seguridad social y descuentos correspondientes. Asimismo, pondrá en conocimiento de la Caja, dentro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 los 30 días siguientes a la fecha en que ocurran:</w:t>
      </w:r>
    </w:p>
    <w:p w14:paraId="7CDFF2B6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66F2408" w14:textId="550B2C85" w:rsidR="00E434C5" w:rsidRPr="006B3B97" w:rsidRDefault="00E434C5" w:rsidP="006B3B97">
      <w:pPr>
        <w:pStyle w:val="Prrafodelista"/>
        <w:numPr>
          <w:ilvl w:val="0"/>
          <w:numId w:val="5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Las altas y bajas de los elementos:</w:t>
      </w:r>
    </w:p>
    <w:p w14:paraId="60C620BE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BE3110F" w14:textId="6B0EDB80" w:rsidR="00E434C5" w:rsidRPr="006B3B97" w:rsidRDefault="00E434C5" w:rsidP="006B3B97">
      <w:pPr>
        <w:pStyle w:val="Prrafodelista"/>
        <w:numPr>
          <w:ilvl w:val="0"/>
          <w:numId w:val="5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Las modificaciones de los sueldos sujetos a descuentos:</w:t>
      </w:r>
    </w:p>
    <w:p w14:paraId="411245D7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8A1E3A2" w14:textId="469BB7DF" w:rsidR="00E434C5" w:rsidRPr="006B3B97" w:rsidRDefault="00E434C5" w:rsidP="006B3B97">
      <w:pPr>
        <w:pStyle w:val="Prrafodelista"/>
        <w:numPr>
          <w:ilvl w:val="0"/>
          <w:numId w:val="5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La iniciación de los </w:t>
      </w:r>
      <w:r w:rsidR="006B3B97" w:rsidRPr="006B3B97">
        <w:rPr>
          <w:rFonts w:ascii="Source Sans Pro" w:hAnsi="Source Sans Pro" w:cs="Arial"/>
          <w:sz w:val="20"/>
          <w:szCs w:val="20"/>
          <w:lang w:val="es-MX"/>
        </w:rPr>
        <w:t>descuentos,</w:t>
      </w: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 así como su terminación y en su caso, los motivos y justificaciones por los que se haya suspendido el</w:t>
      </w:r>
      <w:r w:rsidR="00922E52" w:rsidRPr="006B3B97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descuento, informando en forma inmediata a la Caja sobre cualquier circunstancia que impida o retarde el cumplimiento de las órdenes</w:t>
      </w:r>
      <w:r w:rsidR="006B3B97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de descuento, y</w:t>
      </w:r>
    </w:p>
    <w:p w14:paraId="35A689E8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1054AC5" w14:textId="37011BA8" w:rsidR="00E434C5" w:rsidRPr="006B3B97" w:rsidRDefault="00E434C5" w:rsidP="006B3B97">
      <w:pPr>
        <w:pStyle w:val="Prrafodelista"/>
        <w:numPr>
          <w:ilvl w:val="0"/>
          <w:numId w:val="5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Los nombres de los familiares que los elementos deben señalar a fin de que disfruten de los beneficios que esta Ley les concede.</w:t>
      </w:r>
    </w:p>
    <w:p w14:paraId="531237F7" w14:textId="77777777" w:rsidR="00922E52" w:rsidRPr="00401C1E" w:rsidRDefault="00922E52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CF9D4BF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Esto último dentro de los 30 días siguientes a la fecha en que el propio elemento cause alta en la Policía Preventiva del Distrito Federal.</w:t>
      </w:r>
    </w:p>
    <w:p w14:paraId="1763914F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1CA492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En todo tiempo, el Departamento proporcionará a la Caja los datos que le requiera y designará a quien se encargue del cumplimiento de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estas obligaciones, el cual será responsable de los daños y perjuicios que ocasionen sus omisiones en los términos de esta Ley y demás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disposiciones aplicables.</w:t>
      </w:r>
    </w:p>
    <w:p w14:paraId="28656BFC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5EC5DF7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Los elementos tendrán derecho a exigir al Departamento el estricto cumplimiento de las obligaciones que le impone este Artículo.</w:t>
      </w:r>
    </w:p>
    <w:p w14:paraId="67DDA824" w14:textId="77777777" w:rsidR="00922E52" w:rsidRDefault="00922E52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ADBE410" w14:textId="77777777" w:rsidR="006B3B97" w:rsidRPr="00401C1E" w:rsidRDefault="006B3B97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D885DFF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lastRenderedPageBreak/>
        <w:t xml:space="preserve">Artículo 6o.-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elementos están obligados a proporcionar a la Caja y al Departamento:</w:t>
      </w:r>
    </w:p>
    <w:p w14:paraId="338ACF36" w14:textId="77777777" w:rsidR="00922E52" w:rsidRPr="00401C1E" w:rsidRDefault="00922E52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F3C20B5" w14:textId="72B7BAA7" w:rsidR="00E434C5" w:rsidRPr="006B3B97" w:rsidRDefault="00E434C5" w:rsidP="006B3B97">
      <w:pPr>
        <w:pStyle w:val="Prrafodelista"/>
        <w:numPr>
          <w:ilvl w:val="0"/>
          <w:numId w:val="5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Los nombres de los familiares que tengan el carácter de derechohabientes conforme a esta Ley, y</w:t>
      </w:r>
    </w:p>
    <w:p w14:paraId="70BFB4A4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581DF35" w14:textId="5DDA78C3" w:rsidR="00E434C5" w:rsidRPr="006B3B97" w:rsidRDefault="00E434C5" w:rsidP="006B3B97">
      <w:pPr>
        <w:pStyle w:val="Prrafodelista"/>
        <w:numPr>
          <w:ilvl w:val="0"/>
          <w:numId w:val="5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Los informes y documentos probatorios que se les pidan, relacionados con la aplicación de esta Ley.</w:t>
      </w:r>
    </w:p>
    <w:p w14:paraId="625CAFD2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8D1F4A4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Artículo 7o.-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La caja expedirá a todos los beneficiarios de esta Ley un documento de identificación, a fin de que puedan ejercitar los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derechos que la misma les confiere según el caso. En dicho documento se anotarán los datos que establezca el reglamento.</w:t>
      </w:r>
    </w:p>
    <w:p w14:paraId="49A2F9E4" w14:textId="77777777" w:rsidR="00922E52" w:rsidRPr="00401C1E" w:rsidRDefault="00922E52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C59702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8o.-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Para que los beneficiarios puedan recibir las prestaciones que les corresponden, deberán cumplir los requisitos que esta</w:t>
      </w:r>
      <w:r w:rsidR="00922E52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Ley y los reglamentos establezcan.</w:t>
      </w:r>
    </w:p>
    <w:p w14:paraId="5E305737" w14:textId="77777777" w:rsidR="00922E52" w:rsidRPr="00401C1E" w:rsidRDefault="00922E52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F8ECB0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9o.-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elementos que por cualquier causa no perciban íntegramente su sueldo sólo podrán continuar disfrutando de los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beneficios que esta Ley les otorga en la misma proporción, si pagan la totalidad de las aportaciones que les corresponden.</w:t>
      </w:r>
    </w:p>
    <w:p w14:paraId="240F6A31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E699883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10. 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La Caja formulará y mantendrá actualizado el registro de elementos en servicio activo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o con licencia administrativa 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médica, que sirva de base para las liquidaciones relativas a las aportaciones de dichos elementos y del Departamento.</w:t>
      </w:r>
    </w:p>
    <w:p w14:paraId="340CDB11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C3CF03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11.-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La Caja recopilará y clasificará la información sobre los elementos, a efecto de formular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programas con base en escala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sueldos, promedios de duración de los servicios que esta Ley regula y, en general, las estadísticas y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cálculos actuariales necesarios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para encauzar y mantener el equilibrio financiero de los recursos y cumplir adecuada y oportunamente las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prestaciones y servicios que le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corresponde administrar.</w:t>
      </w:r>
    </w:p>
    <w:p w14:paraId="78D87466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2F6682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12.-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El Departamento está obligado a proporcionar a la Caja, los expedientes y datos que le solicite de los elementos en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activo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con licencia administrativa o médica, o de aquellos que causaron baja del servicio, así como los informe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s sobre aportaciones a cargo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elementos o del propio Departamento, para los fines de aplicación de esta Ley y sus reglamentos.</w:t>
      </w:r>
    </w:p>
    <w:p w14:paraId="6206D784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B86CF00" w14:textId="77777777" w:rsidR="00E434C5" w:rsidRPr="00401C1E" w:rsidRDefault="00E434C5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13.-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Las controversias que surjan por resoluciones de la Caja, derivadas de las prestaciones a qu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e se refiere esta Ley, serán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competencia del Tribunal de lo Contencioso Administrativo del Distrito Federal.</w:t>
      </w:r>
    </w:p>
    <w:p w14:paraId="3DC009FE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B4C2AB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14.-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trabajadores de la Caja continuarán incorporados al régimen de la Ley del Instituto de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 Seguridad y Servicios Sociales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 los Trabajadores del Estado. Las relaciones de trabajo entre la propia Caja y los mismos trabajadores s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e regirán por la Ley Federal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Trabajadores al Servicio del Estado, reglamentaria del Apartado B) del Artículo 123 Constitucional.</w:t>
      </w:r>
    </w:p>
    <w:p w14:paraId="040EA4D7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0D68C18" w14:textId="77777777" w:rsidR="00284EB5" w:rsidRPr="00401C1E" w:rsidRDefault="00284EB5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1C95335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TITULO SEGUNDO</w:t>
      </w:r>
    </w:p>
    <w:p w14:paraId="2389CD9B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PRESTACIONES Y SERVICIOS</w:t>
      </w:r>
    </w:p>
    <w:p w14:paraId="78A1735F" w14:textId="77777777" w:rsidR="002275AF" w:rsidRPr="00401C1E" w:rsidRDefault="002275AF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4D3FFF7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</w:t>
      </w:r>
    </w:p>
    <w:p w14:paraId="340F9BB2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SUELDOS Y APORTACIONES DE SEGURIDAD SOCIAL</w:t>
      </w:r>
    </w:p>
    <w:p w14:paraId="55D4C3E5" w14:textId="77777777" w:rsidR="001E74CC" w:rsidRPr="00401C1E" w:rsidRDefault="001E74CC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E6C05ED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lastRenderedPageBreak/>
        <w:t xml:space="preserve">Artículo 15.-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sueldo básico que se tomará en cuenta para los efectos de esta Ley, será el sueldo o sal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ario uniforme y total para cada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uno de los puestos de los elementos, en sus diferentes niveles, consignados en el catálogo general de pu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estos del Departamento y fijado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en el tabulador que comprende al Distrito Federal, integrados los conceptos de sueldo, sobresueldo y compensaciones.</w:t>
      </w:r>
    </w:p>
    <w:p w14:paraId="712C37DA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8678F7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Las aportaciones establecidas en esta Ley, se efectuarán sobre el sueldo básico, hasta por una cantidad que no rebase diez veces el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salario mínimo general diario vigente en el Distrito Federal, y será el propio sueldo básico, hasta por la s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uma cotizable, que se tomará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cuenta para determinar el monto de las pensiones y demás prestaciones a que se refiere esta Ley.</w:t>
      </w:r>
    </w:p>
    <w:p w14:paraId="47F7D060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901CE4B" w14:textId="77777777" w:rsidR="001E74CC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16.-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Todo elemento comprendido en el Artículo Primero de este Ordenamiento, deberá cubr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ir a la Caja, una aportación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obligatoria del seis y medio por ciento del sueldo básico de cotización que se aplicará para cubrir las pre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staciones y servicios señalados </w:t>
      </w:r>
      <w:r w:rsidR="002275AF" w:rsidRPr="00401C1E">
        <w:rPr>
          <w:rFonts w:ascii="Source Sans Pro" w:hAnsi="Source Sans Pro" w:cs="Arial"/>
          <w:sz w:val="20"/>
          <w:szCs w:val="20"/>
          <w:lang w:val="es-MX"/>
        </w:rPr>
        <w:t>en esta Ley.</w:t>
      </w:r>
    </w:p>
    <w:p w14:paraId="2553B770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7B11344" w14:textId="77777777" w:rsidR="00E434C5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17.-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Departamento cubrirá a la Caja como aportaciones, los equivalentes a los siguientes porcentajes sobre el sueldo básico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 los elementos:</w:t>
      </w:r>
    </w:p>
    <w:p w14:paraId="3BD6DFE6" w14:textId="77777777" w:rsidR="006B3B97" w:rsidRPr="00401C1E" w:rsidRDefault="006B3B97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F3CC76E" w14:textId="12B2DD0B" w:rsidR="00E434C5" w:rsidRPr="006B3B97" w:rsidRDefault="00E434C5" w:rsidP="006B3B97">
      <w:pPr>
        <w:pStyle w:val="Prrafodelista"/>
        <w:numPr>
          <w:ilvl w:val="0"/>
          <w:numId w:val="5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7% para cubrir las prestaciones y servicios señalados en esta Ley, y</w:t>
      </w:r>
    </w:p>
    <w:p w14:paraId="59BBBBD9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2225B76" w14:textId="518D2C12" w:rsidR="00E434C5" w:rsidRPr="006B3B97" w:rsidRDefault="00E434C5" w:rsidP="006B3B97">
      <w:pPr>
        <w:pStyle w:val="Prrafodelista"/>
        <w:numPr>
          <w:ilvl w:val="0"/>
          <w:numId w:val="5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5% para constituir y operar el fondo de la vivienda.</w:t>
      </w:r>
    </w:p>
    <w:p w14:paraId="4B1B795C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80BA0CD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18.-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Departamento está obligado a:</w:t>
      </w:r>
    </w:p>
    <w:p w14:paraId="7124C544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AB0B804" w14:textId="63F91129" w:rsidR="00E434C5" w:rsidRPr="006B3B97" w:rsidRDefault="00E434C5" w:rsidP="006B3B97">
      <w:pPr>
        <w:pStyle w:val="Prrafodelista"/>
        <w:numPr>
          <w:ilvl w:val="0"/>
          <w:numId w:val="5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Efectuar el descuento de las aportaciones de los elementos y los que la Caja ordene con motivo de la aplicación de esta Ley,</w:t>
      </w:r>
    </w:p>
    <w:p w14:paraId="58904419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1915A56" w14:textId="3D27B576" w:rsidR="00E434C5" w:rsidRPr="006B3B97" w:rsidRDefault="00E434C5" w:rsidP="006B3B97">
      <w:pPr>
        <w:pStyle w:val="Prrafodelista"/>
        <w:numPr>
          <w:ilvl w:val="0"/>
          <w:numId w:val="5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Enviar a la Caja las nóminas y recibos en que figuren los descuentos dentro de los diez días siguientes a la fecha </w:t>
      </w:r>
      <w:r w:rsidR="001E74CC" w:rsidRPr="006B3B97">
        <w:rPr>
          <w:rFonts w:ascii="Source Sans Pro" w:hAnsi="Source Sans Pro" w:cs="Arial"/>
          <w:sz w:val="20"/>
          <w:szCs w:val="20"/>
          <w:lang w:val="es-MX"/>
        </w:rPr>
        <w:t xml:space="preserve">en que debieron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hacerse:</w:t>
      </w:r>
    </w:p>
    <w:p w14:paraId="30435442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204389A" w14:textId="37693F71" w:rsidR="00E434C5" w:rsidRPr="006B3B97" w:rsidRDefault="00E434C5" w:rsidP="006B3B97">
      <w:pPr>
        <w:pStyle w:val="Prrafodelista"/>
        <w:numPr>
          <w:ilvl w:val="0"/>
          <w:numId w:val="5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Expedir los certificados e informes que le soliciten tanto la Caja como los elementos, y</w:t>
      </w:r>
    </w:p>
    <w:p w14:paraId="16FC3082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3DDA66B" w14:textId="5BB3A824" w:rsidR="00E434C5" w:rsidRPr="006B3B97" w:rsidRDefault="00E434C5" w:rsidP="006B3B97">
      <w:pPr>
        <w:pStyle w:val="Prrafodelista"/>
        <w:numPr>
          <w:ilvl w:val="0"/>
          <w:numId w:val="5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Entregar quincenalmente a la Caja, el monto de las cantidades estimadas por concepto de aportaci</w:t>
      </w:r>
      <w:r w:rsidR="001E74CC" w:rsidRPr="006B3B97">
        <w:rPr>
          <w:rFonts w:ascii="Source Sans Pro" w:hAnsi="Source Sans Pro" w:cs="Arial"/>
          <w:sz w:val="20"/>
          <w:szCs w:val="20"/>
          <w:lang w:val="es-MX"/>
        </w:rPr>
        <w:t xml:space="preserve">ones a cargo de los elementos y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las del propio Departamento, así como el importe de los descuentos que la Caja ordene que se hagan a </w:t>
      </w:r>
      <w:r w:rsidR="001E74CC" w:rsidRPr="006B3B97">
        <w:rPr>
          <w:rFonts w:ascii="Source Sans Pro" w:hAnsi="Source Sans Pro" w:cs="Arial"/>
          <w:sz w:val="20"/>
          <w:szCs w:val="20"/>
          <w:lang w:val="es-MX"/>
        </w:rPr>
        <w:t xml:space="preserve">los elementos por otros adeudos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derivados de la aplicación de esta Ley. Para los efectos de esta Fracción, se realizará un cálculo estimativo del monto de las</w:t>
      </w:r>
      <w:r w:rsidR="001E74CC" w:rsidRPr="006B3B97">
        <w:rPr>
          <w:rFonts w:ascii="Source Sans Pro" w:hAnsi="Source Sans Pro" w:cs="Arial"/>
          <w:sz w:val="20"/>
          <w:szCs w:val="20"/>
          <w:lang w:val="es-MX"/>
        </w:rPr>
        <w:t xml:space="preserve"> entregas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quincenales, ajustándose las cuentas y haciéndose los pagos insolutos cada mes.</w:t>
      </w:r>
    </w:p>
    <w:p w14:paraId="494643BE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7A1A6F1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19.-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La separación por licencia sin goce de sueldo y las concedidas en casos de enfermedad,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o por suspensión en los efectos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del nombramiento, se computará como tiempo de servicios en los siguientes casos:</w:t>
      </w:r>
    </w:p>
    <w:p w14:paraId="7F8E39FF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E53F2A9" w14:textId="4B424F63" w:rsidR="00E434C5" w:rsidRPr="006B3B97" w:rsidRDefault="00E434C5" w:rsidP="006B3B97">
      <w:pPr>
        <w:pStyle w:val="Prrafodelista"/>
        <w:numPr>
          <w:ilvl w:val="0"/>
          <w:numId w:val="6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Cuando las licencias sean concedidas por un período que no exceda de seis meses;</w:t>
      </w:r>
    </w:p>
    <w:p w14:paraId="4590FD29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64CD779" w14:textId="2B81D6FE" w:rsidR="00E434C5" w:rsidRPr="006B3B97" w:rsidRDefault="00E434C5" w:rsidP="006B3B97">
      <w:pPr>
        <w:pStyle w:val="Prrafodelista"/>
        <w:numPr>
          <w:ilvl w:val="0"/>
          <w:numId w:val="6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Cuando las licencias se concedan para el desempeño de cargos de elección popular y siempre que los mismos sean remuner</w:t>
      </w:r>
      <w:r w:rsidR="001E74CC" w:rsidRPr="006B3B97">
        <w:rPr>
          <w:rFonts w:ascii="Source Sans Pro" w:hAnsi="Source Sans Pro" w:cs="Arial"/>
          <w:sz w:val="20"/>
          <w:szCs w:val="20"/>
          <w:lang w:val="es-MX"/>
        </w:rPr>
        <w:t xml:space="preserve">ados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mientras duren dichos cargos, siendo incompatible la acumulación de derechos y computándos</w:t>
      </w:r>
      <w:r w:rsidR="001E74CC" w:rsidRPr="006B3B97">
        <w:rPr>
          <w:rFonts w:ascii="Source Sans Pro" w:hAnsi="Source Sans Pro" w:cs="Arial"/>
          <w:sz w:val="20"/>
          <w:szCs w:val="20"/>
          <w:lang w:val="es-MX"/>
        </w:rPr>
        <w:t xml:space="preserve">e sólo el sueldo básico que más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favorezca al elemento:</w:t>
      </w:r>
    </w:p>
    <w:p w14:paraId="2CF32509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61BFD1F" w14:textId="77777777" w:rsidR="006B3B97" w:rsidRDefault="00E434C5" w:rsidP="004708E1">
      <w:pPr>
        <w:pStyle w:val="Prrafodelista"/>
        <w:numPr>
          <w:ilvl w:val="0"/>
          <w:numId w:val="6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Cuando el elemento sufra de prisión preventiva seguida de fallo absolutorio, mientras dure la privación de la libertad, y</w:t>
      </w:r>
    </w:p>
    <w:p w14:paraId="5ACA7B22" w14:textId="77777777" w:rsidR="006B3B97" w:rsidRPr="006B3B97" w:rsidRDefault="006B3B97" w:rsidP="006B3B97">
      <w:pPr>
        <w:pStyle w:val="Prrafodelista"/>
        <w:rPr>
          <w:rFonts w:ascii="Source Sans Pro" w:hAnsi="Source Sans Pro" w:cs="Arial"/>
          <w:sz w:val="20"/>
          <w:szCs w:val="20"/>
          <w:lang w:val="es-MX"/>
        </w:rPr>
      </w:pPr>
    </w:p>
    <w:p w14:paraId="6D83941C" w14:textId="1DB28EC6" w:rsidR="00E434C5" w:rsidRPr="006B3B97" w:rsidRDefault="00E434C5" w:rsidP="004708E1">
      <w:pPr>
        <w:pStyle w:val="Prrafodelista"/>
        <w:numPr>
          <w:ilvl w:val="0"/>
          <w:numId w:val="6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Cuando el elemento que tenga encomendado manejo de fondos, valores o bienes, fuere suspen</w:t>
      </w:r>
      <w:r w:rsidR="001E74CC" w:rsidRPr="006B3B97">
        <w:rPr>
          <w:rFonts w:ascii="Source Sans Pro" w:hAnsi="Source Sans Pro" w:cs="Arial"/>
          <w:sz w:val="20"/>
          <w:szCs w:val="20"/>
          <w:lang w:val="es-MX"/>
        </w:rPr>
        <w:t xml:space="preserve">dido por haber aparecido alguna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irregularidad en su gestión y que de la investigación se desprenda una resolución absolutoria, por todo el tiempo que dure la suspensión.</w:t>
      </w:r>
    </w:p>
    <w:p w14:paraId="6BD5D780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5B947E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En los casos señalados el elemento deberá pagar la totalidad de las aportaciones que establece es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ta Ley y si falleciere antes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reanudar sus labores y sus familiares derechohabientes tuvieren derecho a pensión, éstos deberán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cubrir el importe de esas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aportaciones para poder disfrutar de la misma.</w:t>
      </w:r>
    </w:p>
    <w:p w14:paraId="3008533E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A6E41B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20.-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Cuando no se hubieren hecho a los elementos los descuentos procedentes conforme a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esta Ley, la Caja solicitará al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Departamento que descuente hasta un 27% del sueldo mientras el adeudo no esté cubierto, a menos qu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e el propio elemento solicite y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obtenga prórroga para el pago.</w:t>
      </w:r>
    </w:p>
    <w:p w14:paraId="2DF90600" w14:textId="77777777" w:rsidR="002275AF" w:rsidRPr="00401C1E" w:rsidRDefault="002275AF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567F243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II</w:t>
      </w:r>
    </w:p>
    <w:p w14:paraId="3FC5D107" w14:textId="77777777" w:rsidR="00E434C5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PRESTACIONES Y SERVICIOS</w:t>
      </w:r>
    </w:p>
    <w:p w14:paraId="73385001" w14:textId="77777777" w:rsidR="006B3B97" w:rsidRPr="00401C1E" w:rsidRDefault="006B3B97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2F0C778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PRIMERA</w:t>
      </w:r>
    </w:p>
    <w:p w14:paraId="0A211CD7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GENERALIDADES</w:t>
      </w:r>
    </w:p>
    <w:p w14:paraId="335C1A34" w14:textId="77777777" w:rsidR="001E74CC" w:rsidRPr="00401C1E" w:rsidRDefault="001E74CC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F661C46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21.-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Las pensiones que señala esta Ley se otorgarán a los elementos y sus familiares derech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ohabientes que se encuentren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supuestos que la misma señala.</w:t>
      </w:r>
    </w:p>
    <w:p w14:paraId="3B578C09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8A4109C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Para poder disfrutar de una pensión, el elemento o sus familiares derechohabientes, deberán cubrir pr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eviamente a la Caja los adeudos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pendientes.</w:t>
      </w:r>
    </w:p>
    <w:p w14:paraId="391DF442" w14:textId="77777777" w:rsidR="001E74CC" w:rsidRPr="00401C1E" w:rsidRDefault="001E74CC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D305BAC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Después de que sean cubiertos los requisitos que establece esta Ley, el otorgamiento de las pensiones </w:t>
      </w:r>
      <w:r w:rsidR="001E74CC" w:rsidRPr="00401C1E">
        <w:rPr>
          <w:rFonts w:ascii="Source Sans Pro" w:hAnsi="Source Sans Pro" w:cs="Arial"/>
          <w:sz w:val="20"/>
          <w:szCs w:val="20"/>
          <w:lang w:val="es-MX"/>
        </w:rPr>
        <w:t xml:space="preserve">se resolverá en un plazo que no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excederá de 90 días.</w:t>
      </w:r>
    </w:p>
    <w:p w14:paraId="5339AB34" w14:textId="77777777" w:rsidR="001E74CC" w:rsidRPr="00401C1E" w:rsidRDefault="001E74CC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669BBEF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22.-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Las pensiones sólo podrán ser afectadas para hacer efectiva la obligación de ministrar alimentos por mandato judic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ial y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para exigir el pago de adeudos a la Caja. Será nula toda cesión, enajenación o gravamen sobre las pensiones que esta Ley establece.</w:t>
      </w:r>
    </w:p>
    <w:p w14:paraId="015BBC0F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74A451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El elemento que se retire del servicio sólo tendrá derecho al disfrute de una pensión de las que concede esta Ley.</w:t>
      </w:r>
    </w:p>
    <w:p w14:paraId="3748912B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5F5E474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Las pensiones otorgadas por esta Ley serán compatibles con otro empleo remunerado, siempre y cuan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do éste no sea del Departamento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o de las entidades agrupadas en el sector que coordina dicha dependencia. En caso contrario, la pensión será suspendida.</w:t>
      </w:r>
    </w:p>
    <w:p w14:paraId="754A1B11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6FD4ECB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23.-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Las cuantías de las pensiones aumentarán al mismo tiempo y en proporción de los a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umentos generales a los sueldos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básicos que se concedan a los elementos.</w:t>
      </w:r>
    </w:p>
    <w:p w14:paraId="2EC47FB7" w14:textId="77777777" w:rsidR="00FB5841" w:rsidRPr="00401C1E" w:rsidRDefault="00FB5841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3644B46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24.-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acuerdos del Consejo Directivo por los cuales se nieguen, modifiquen, suspendan o re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voquen las pensiones a que esta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Ley se refiere, podrán recurrirse por los posibles beneficiarios ante el propio Consejo dentro del término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 de 15 días hábiles a partir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que se hagan sabedores o se les notifique dicha resolución. El recurso deberá resolverse en un plazo de 1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5 días hábiles a partir del día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siguiente en que se recibe.</w:t>
      </w:r>
    </w:p>
    <w:p w14:paraId="79A89451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34EEA1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Toda fracción de más de 6 meses de servicios se considerará como año completo para los efectos del otorgamiento de las pensiones.</w:t>
      </w:r>
    </w:p>
    <w:p w14:paraId="1577B8E5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CFCEDAD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25.-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derecho a percibir pensiones se pierde:</w:t>
      </w:r>
    </w:p>
    <w:p w14:paraId="7E36E06F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A4CF352" w14:textId="4E24C596" w:rsidR="00E434C5" w:rsidRPr="006B3B97" w:rsidRDefault="00E434C5" w:rsidP="006B3B97">
      <w:pPr>
        <w:pStyle w:val="Prrafodelista"/>
        <w:numPr>
          <w:ilvl w:val="0"/>
          <w:numId w:val="6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Al llegar a la mayoría de edad los hijos del elemento o pensionista, a menos que por defectos f</w:t>
      </w:r>
      <w:r w:rsidR="00FB5841" w:rsidRPr="006B3B97">
        <w:rPr>
          <w:rFonts w:ascii="Source Sans Pro" w:hAnsi="Source Sans Pro" w:cs="Arial"/>
          <w:sz w:val="20"/>
          <w:szCs w:val="20"/>
          <w:lang w:val="es-MX"/>
        </w:rPr>
        <w:t xml:space="preserve">ísicos o enfermedad psíquica se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encuentren inhabilitados, según dictamen médico expedido por el Instituto de Seguridad y Servicios Sociales de</w:t>
      </w:r>
      <w:r w:rsidR="00FB5841" w:rsidRPr="006B3B97">
        <w:rPr>
          <w:rFonts w:ascii="Source Sans Pro" w:hAnsi="Source Sans Pro" w:cs="Arial"/>
          <w:sz w:val="20"/>
          <w:szCs w:val="20"/>
          <w:lang w:val="es-MX"/>
        </w:rPr>
        <w:t xml:space="preserve"> los Trabajadores del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Estado y mientras dure tal inhabilitación;</w:t>
      </w:r>
    </w:p>
    <w:p w14:paraId="151F40F9" w14:textId="77777777" w:rsidR="00FB5841" w:rsidRPr="00401C1E" w:rsidRDefault="00FB5841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B0C3C10" w14:textId="738D7BBF" w:rsidR="00E434C5" w:rsidRPr="006B3B97" w:rsidRDefault="00E434C5" w:rsidP="006B3B97">
      <w:pPr>
        <w:pStyle w:val="Prrafodelista"/>
        <w:numPr>
          <w:ilvl w:val="0"/>
          <w:numId w:val="6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Porque el familiar derechohabiente contraiga nupcias o llegase a vivir en concubinato, y</w:t>
      </w:r>
    </w:p>
    <w:p w14:paraId="4F692713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00CE816" w14:textId="19CC4816" w:rsidR="00E434C5" w:rsidRPr="006B3B97" w:rsidRDefault="00E434C5" w:rsidP="006B3B97">
      <w:pPr>
        <w:pStyle w:val="Prrafodelista"/>
        <w:numPr>
          <w:ilvl w:val="0"/>
          <w:numId w:val="6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Por fallecimiento del familiar derechohabiente.</w:t>
      </w:r>
    </w:p>
    <w:p w14:paraId="085B01F8" w14:textId="77777777" w:rsidR="00FB5841" w:rsidRPr="00401C1E" w:rsidRDefault="00FB5841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6673C4B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SEGUNDA</w:t>
      </w:r>
    </w:p>
    <w:p w14:paraId="6180E1BC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PENSIÓN POR JUBILACIÓN</w:t>
      </w:r>
    </w:p>
    <w:p w14:paraId="2860D6FE" w14:textId="77777777" w:rsidR="00FB5841" w:rsidRPr="00401C1E" w:rsidRDefault="00FB5841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624A51E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26.-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derecho a la pensión por jubilación se adquiere cuando el elemento ha prestado sus ser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vicios en la Policía Preventiva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del Distrito Federal por treinta años o más y tenga el mismo tiempo de cotizar a la Caja. La pensión a que tendrá derecho ser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á del 100%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del promedio resultante del sueldo básico que haya disfrutado el elemento en los tres años anteriores a la fecha de su baja.</w:t>
      </w:r>
    </w:p>
    <w:p w14:paraId="66DF3761" w14:textId="77777777" w:rsidR="00FB5841" w:rsidRPr="00401C1E" w:rsidRDefault="00FB5841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C5C690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Si el elemento falleciere después de cubrir los requisitos a que se refiere este artículo, sin haber disfrutado de su ju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bilación, sus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familiares derechohabientes se beneficiarán de la misma pensión.</w:t>
      </w:r>
    </w:p>
    <w:p w14:paraId="44E3929D" w14:textId="77777777" w:rsidR="00FB5841" w:rsidRPr="00401C1E" w:rsidRDefault="00FB5841" w:rsidP="006B3B97">
      <w:pPr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97C6F98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TERCERA</w:t>
      </w:r>
    </w:p>
    <w:p w14:paraId="65D1FCE6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PENSIÓN DE RETIRO POR EDAD Y TIEMPO DE SERVICIOS</w:t>
      </w:r>
    </w:p>
    <w:p w14:paraId="43DFE5DC" w14:textId="77777777" w:rsidR="00FB5841" w:rsidRPr="00401C1E" w:rsidRDefault="00FB5841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F820EBF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27. 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Tienen derecho a la pensión de retiro por edad y tiempo de servicios aquellos elementos </w:t>
      </w:r>
      <w:proofErr w:type="gramStart"/>
      <w:r w:rsidRPr="00401C1E">
        <w:rPr>
          <w:rFonts w:ascii="Source Sans Pro" w:hAnsi="Source Sans Pro" w:cs="Arial"/>
          <w:sz w:val="20"/>
          <w:szCs w:val="20"/>
          <w:lang w:val="es-MX"/>
        </w:rPr>
        <w:t>que</w:t>
      </w:r>
      <w:proofErr w:type="gramEnd"/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tenie</w:t>
      </w:r>
      <w:r w:rsidR="00FB5841" w:rsidRPr="00401C1E">
        <w:rPr>
          <w:rFonts w:ascii="Source Sans Pro" w:hAnsi="Source Sans Pro" w:cs="Arial"/>
          <w:sz w:val="20"/>
          <w:szCs w:val="20"/>
          <w:lang w:val="es-MX"/>
        </w:rPr>
        <w:t xml:space="preserve">ndo un mínimo de 50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años de edad, hubiesen prestado servicios durante un mínimo de 15 años.</w:t>
      </w:r>
    </w:p>
    <w:p w14:paraId="3B7CAFD2" w14:textId="77777777" w:rsidR="00FB5841" w:rsidRPr="00401C1E" w:rsidRDefault="00FB5841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971DDA3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El monto de esta pensión se fijará según los años de servicio y los porcentajes del promedio del sueldo básico, conforme a la siguiente</w:t>
      </w:r>
    </w:p>
    <w:p w14:paraId="60508197" w14:textId="77777777" w:rsidR="00FB5841" w:rsidRPr="00401C1E" w:rsidRDefault="00D96C0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tabla:</w:t>
      </w:r>
    </w:p>
    <w:tbl>
      <w:tblPr>
        <w:tblStyle w:val="Tablaconcuadrcula"/>
        <w:tblW w:w="0" w:type="auto"/>
        <w:tblInd w:w="2845" w:type="dxa"/>
        <w:tblLook w:val="04A0" w:firstRow="1" w:lastRow="0" w:firstColumn="1" w:lastColumn="0" w:noHBand="0" w:noVBand="1"/>
      </w:tblPr>
      <w:tblGrid>
        <w:gridCol w:w="1017"/>
        <w:gridCol w:w="2102"/>
      </w:tblGrid>
      <w:tr w:rsidR="00FB5841" w:rsidRPr="00401C1E" w14:paraId="0F4C84BE" w14:textId="77777777" w:rsidTr="002275AF">
        <w:tc>
          <w:tcPr>
            <w:tcW w:w="1017" w:type="dxa"/>
          </w:tcPr>
          <w:p w14:paraId="0B8873B9" w14:textId="77777777" w:rsidR="00FB5841" w:rsidRPr="00401C1E" w:rsidRDefault="00FB5841" w:rsidP="004708E1">
            <w:pPr>
              <w:jc w:val="both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 xml:space="preserve">Años de Servicio </w:t>
            </w:r>
          </w:p>
        </w:tc>
        <w:tc>
          <w:tcPr>
            <w:tcW w:w="2102" w:type="dxa"/>
          </w:tcPr>
          <w:p w14:paraId="0CCC28F9" w14:textId="77777777" w:rsidR="00FB5841" w:rsidRPr="00401C1E" w:rsidRDefault="00FB5841" w:rsidP="004708E1">
            <w:pPr>
              <w:jc w:val="both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 xml:space="preserve">% del Promedio del Sueldo Básico de los </w:t>
            </w:r>
            <w:r w:rsidR="00D96C06"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3 Últimos Años</w:t>
            </w:r>
          </w:p>
        </w:tc>
      </w:tr>
      <w:tr w:rsidR="00FB5841" w:rsidRPr="00401C1E" w14:paraId="3D5D9BCE" w14:textId="77777777" w:rsidTr="002275AF">
        <w:tc>
          <w:tcPr>
            <w:tcW w:w="1017" w:type="dxa"/>
          </w:tcPr>
          <w:p w14:paraId="058D2DEA" w14:textId="77777777" w:rsidR="00FB5841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15</w:t>
            </w:r>
          </w:p>
        </w:tc>
        <w:tc>
          <w:tcPr>
            <w:tcW w:w="2102" w:type="dxa"/>
          </w:tcPr>
          <w:p w14:paraId="14272907" w14:textId="77777777" w:rsidR="00FB5841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50%</w:t>
            </w:r>
          </w:p>
        </w:tc>
      </w:tr>
      <w:tr w:rsidR="00FB5841" w:rsidRPr="00401C1E" w14:paraId="5B61D3C2" w14:textId="77777777" w:rsidTr="002275AF">
        <w:tc>
          <w:tcPr>
            <w:tcW w:w="1017" w:type="dxa"/>
          </w:tcPr>
          <w:p w14:paraId="4B2EF265" w14:textId="77777777" w:rsidR="00FB5841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16</w:t>
            </w:r>
          </w:p>
        </w:tc>
        <w:tc>
          <w:tcPr>
            <w:tcW w:w="2102" w:type="dxa"/>
          </w:tcPr>
          <w:p w14:paraId="6315EE3F" w14:textId="77777777" w:rsidR="00FB5841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52.5%</w:t>
            </w:r>
          </w:p>
        </w:tc>
      </w:tr>
      <w:tr w:rsidR="00FB5841" w:rsidRPr="00401C1E" w14:paraId="54ACE2BC" w14:textId="77777777" w:rsidTr="002275AF">
        <w:tc>
          <w:tcPr>
            <w:tcW w:w="1017" w:type="dxa"/>
          </w:tcPr>
          <w:p w14:paraId="53059064" w14:textId="77777777" w:rsidR="00FB5841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17</w:t>
            </w:r>
          </w:p>
        </w:tc>
        <w:tc>
          <w:tcPr>
            <w:tcW w:w="2102" w:type="dxa"/>
          </w:tcPr>
          <w:p w14:paraId="17814125" w14:textId="77777777" w:rsidR="00FB5841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55%</w:t>
            </w:r>
          </w:p>
        </w:tc>
      </w:tr>
      <w:tr w:rsidR="00D96C06" w:rsidRPr="00401C1E" w14:paraId="7C2EA1A3" w14:textId="77777777" w:rsidTr="002275AF">
        <w:tc>
          <w:tcPr>
            <w:tcW w:w="1017" w:type="dxa"/>
          </w:tcPr>
          <w:p w14:paraId="07832C47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18</w:t>
            </w:r>
          </w:p>
        </w:tc>
        <w:tc>
          <w:tcPr>
            <w:tcW w:w="2102" w:type="dxa"/>
          </w:tcPr>
          <w:p w14:paraId="4E465B6F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57.5%</w:t>
            </w:r>
          </w:p>
        </w:tc>
      </w:tr>
      <w:tr w:rsidR="00D96C06" w:rsidRPr="00401C1E" w14:paraId="28E07FFE" w14:textId="77777777" w:rsidTr="002275AF">
        <w:tc>
          <w:tcPr>
            <w:tcW w:w="1017" w:type="dxa"/>
          </w:tcPr>
          <w:p w14:paraId="23FBF522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19</w:t>
            </w:r>
          </w:p>
        </w:tc>
        <w:tc>
          <w:tcPr>
            <w:tcW w:w="2102" w:type="dxa"/>
          </w:tcPr>
          <w:p w14:paraId="13F7EA34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60%</w:t>
            </w:r>
          </w:p>
        </w:tc>
      </w:tr>
      <w:tr w:rsidR="00D96C06" w:rsidRPr="00401C1E" w14:paraId="2BD59C6C" w14:textId="77777777" w:rsidTr="002275AF">
        <w:tc>
          <w:tcPr>
            <w:tcW w:w="1017" w:type="dxa"/>
          </w:tcPr>
          <w:p w14:paraId="479B0877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20</w:t>
            </w:r>
          </w:p>
        </w:tc>
        <w:tc>
          <w:tcPr>
            <w:tcW w:w="2102" w:type="dxa"/>
          </w:tcPr>
          <w:p w14:paraId="21A0AB3A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62.5%</w:t>
            </w:r>
          </w:p>
        </w:tc>
      </w:tr>
      <w:tr w:rsidR="00D96C06" w:rsidRPr="00401C1E" w14:paraId="437A30A7" w14:textId="77777777" w:rsidTr="002275AF">
        <w:tc>
          <w:tcPr>
            <w:tcW w:w="1017" w:type="dxa"/>
          </w:tcPr>
          <w:p w14:paraId="3CDEB898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21</w:t>
            </w:r>
          </w:p>
        </w:tc>
        <w:tc>
          <w:tcPr>
            <w:tcW w:w="2102" w:type="dxa"/>
          </w:tcPr>
          <w:p w14:paraId="475C857F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65%</w:t>
            </w:r>
          </w:p>
        </w:tc>
      </w:tr>
      <w:tr w:rsidR="00D96C06" w:rsidRPr="00401C1E" w14:paraId="7533D432" w14:textId="77777777" w:rsidTr="002275AF">
        <w:tc>
          <w:tcPr>
            <w:tcW w:w="1017" w:type="dxa"/>
          </w:tcPr>
          <w:p w14:paraId="41A95680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22</w:t>
            </w:r>
          </w:p>
        </w:tc>
        <w:tc>
          <w:tcPr>
            <w:tcW w:w="2102" w:type="dxa"/>
          </w:tcPr>
          <w:p w14:paraId="1868528E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67.5%</w:t>
            </w:r>
          </w:p>
        </w:tc>
      </w:tr>
      <w:tr w:rsidR="00D96C06" w:rsidRPr="00401C1E" w14:paraId="588BDDDF" w14:textId="77777777" w:rsidTr="002275AF">
        <w:tc>
          <w:tcPr>
            <w:tcW w:w="1017" w:type="dxa"/>
          </w:tcPr>
          <w:p w14:paraId="60606E5C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23</w:t>
            </w:r>
          </w:p>
        </w:tc>
        <w:tc>
          <w:tcPr>
            <w:tcW w:w="2102" w:type="dxa"/>
          </w:tcPr>
          <w:p w14:paraId="6E76A459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70%</w:t>
            </w:r>
          </w:p>
        </w:tc>
      </w:tr>
      <w:tr w:rsidR="00D96C06" w:rsidRPr="00401C1E" w14:paraId="4A3AB9CA" w14:textId="77777777" w:rsidTr="002275AF">
        <w:tc>
          <w:tcPr>
            <w:tcW w:w="1017" w:type="dxa"/>
          </w:tcPr>
          <w:p w14:paraId="08CB9173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24</w:t>
            </w:r>
          </w:p>
        </w:tc>
        <w:tc>
          <w:tcPr>
            <w:tcW w:w="2102" w:type="dxa"/>
          </w:tcPr>
          <w:p w14:paraId="0497AFAA" w14:textId="77777777" w:rsidR="00D96C06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72.5%</w:t>
            </w:r>
          </w:p>
        </w:tc>
      </w:tr>
      <w:tr w:rsidR="00D96C06" w:rsidRPr="00401C1E" w14:paraId="5552EB55" w14:textId="77777777" w:rsidTr="002275AF">
        <w:tc>
          <w:tcPr>
            <w:tcW w:w="1017" w:type="dxa"/>
          </w:tcPr>
          <w:p w14:paraId="49F65A97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25</w:t>
            </w:r>
          </w:p>
        </w:tc>
        <w:tc>
          <w:tcPr>
            <w:tcW w:w="2102" w:type="dxa"/>
          </w:tcPr>
          <w:p w14:paraId="0AFE3564" w14:textId="77777777" w:rsidR="00D96C06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75%</w:t>
            </w:r>
          </w:p>
        </w:tc>
      </w:tr>
      <w:tr w:rsidR="00D96C06" w:rsidRPr="00401C1E" w14:paraId="7DF400D1" w14:textId="77777777" w:rsidTr="002275AF">
        <w:tc>
          <w:tcPr>
            <w:tcW w:w="1017" w:type="dxa"/>
          </w:tcPr>
          <w:p w14:paraId="691B09F2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26</w:t>
            </w:r>
          </w:p>
        </w:tc>
        <w:tc>
          <w:tcPr>
            <w:tcW w:w="2102" w:type="dxa"/>
          </w:tcPr>
          <w:p w14:paraId="4D598299" w14:textId="77777777" w:rsidR="00D96C06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80%</w:t>
            </w:r>
          </w:p>
        </w:tc>
      </w:tr>
      <w:tr w:rsidR="00D96C06" w:rsidRPr="00401C1E" w14:paraId="0EB4E0D5" w14:textId="77777777" w:rsidTr="002275AF">
        <w:tc>
          <w:tcPr>
            <w:tcW w:w="1017" w:type="dxa"/>
          </w:tcPr>
          <w:p w14:paraId="14D05EF2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27</w:t>
            </w:r>
          </w:p>
        </w:tc>
        <w:tc>
          <w:tcPr>
            <w:tcW w:w="2102" w:type="dxa"/>
          </w:tcPr>
          <w:p w14:paraId="18D717B3" w14:textId="77777777" w:rsidR="00D96C06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85%</w:t>
            </w:r>
          </w:p>
        </w:tc>
      </w:tr>
      <w:tr w:rsidR="00D96C06" w:rsidRPr="00401C1E" w14:paraId="3B86994C" w14:textId="77777777" w:rsidTr="002275AF">
        <w:tc>
          <w:tcPr>
            <w:tcW w:w="1017" w:type="dxa"/>
          </w:tcPr>
          <w:p w14:paraId="4C2204B3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28</w:t>
            </w:r>
          </w:p>
        </w:tc>
        <w:tc>
          <w:tcPr>
            <w:tcW w:w="2102" w:type="dxa"/>
          </w:tcPr>
          <w:p w14:paraId="501B1F24" w14:textId="77777777" w:rsidR="00D96C06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90%</w:t>
            </w:r>
          </w:p>
        </w:tc>
      </w:tr>
      <w:tr w:rsidR="00D96C06" w:rsidRPr="00401C1E" w14:paraId="33001C74" w14:textId="77777777" w:rsidTr="002275AF">
        <w:tc>
          <w:tcPr>
            <w:tcW w:w="1017" w:type="dxa"/>
          </w:tcPr>
          <w:p w14:paraId="35B3BDB2" w14:textId="77777777" w:rsidR="00D96C06" w:rsidRPr="00401C1E" w:rsidRDefault="00D96C06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29</w:t>
            </w:r>
          </w:p>
        </w:tc>
        <w:tc>
          <w:tcPr>
            <w:tcW w:w="2102" w:type="dxa"/>
          </w:tcPr>
          <w:p w14:paraId="4B811B46" w14:textId="77777777" w:rsidR="00D96C06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95%</w:t>
            </w:r>
          </w:p>
        </w:tc>
      </w:tr>
    </w:tbl>
    <w:p w14:paraId="265067AF" w14:textId="77777777" w:rsidR="00D96C06" w:rsidRPr="00401C1E" w:rsidRDefault="00D96C0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5A65A5F" w14:textId="77777777" w:rsidR="00D96C06" w:rsidRPr="00401C1E" w:rsidRDefault="00D96C0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042F078" w14:textId="4CF643DE" w:rsidR="00401C1E" w:rsidRDefault="00401C1E" w:rsidP="004708E1">
      <w:pPr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9E5D864" w14:textId="673F3E39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CUARTA</w:t>
      </w:r>
    </w:p>
    <w:p w14:paraId="51AB1AC4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PENSIÓN POR INVALIDEZ O MUERTE POR RIESGO DEL TRABAJO</w:t>
      </w:r>
    </w:p>
    <w:p w14:paraId="2C2EB203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66FEAA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28.-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pensión por invalidez se otorgará al elemento que se inhabilite física o mentalmente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 por causas ajenas al desempeño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 su cargo, cualquiera que sea su edad y siempre que haya cotizado a la Caja cuando menos durante 15 años.</w:t>
      </w:r>
    </w:p>
    <w:p w14:paraId="5E896F57" w14:textId="77777777" w:rsidR="006C432E" w:rsidRPr="00401C1E" w:rsidRDefault="006C432E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9814DAC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El monto de la pensión se fijará según los años de servicio y los porcentajes del promedio del sueldo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 básico conforme a la siguiente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tabla:</w:t>
      </w:r>
    </w:p>
    <w:p w14:paraId="508D9CFF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tbl>
      <w:tblPr>
        <w:tblStyle w:val="Tablaconcuadrcula"/>
        <w:tblW w:w="0" w:type="auto"/>
        <w:tblInd w:w="2845" w:type="dxa"/>
        <w:tblLook w:val="04A0" w:firstRow="1" w:lastRow="0" w:firstColumn="1" w:lastColumn="0" w:noHBand="0" w:noVBand="1"/>
      </w:tblPr>
      <w:tblGrid>
        <w:gridCol w:w="1017"/>
        <w:gridCol w:w="2102"/>
      </w:tblGrid>
      <w:tr w:rsidR="006C432E" w:rsidRPr="00401C1E" w14:paraId="6DBE6C28" w14:textId="77777777" w:rsidTr="002275AF">
        <w:tc>
          <w:tcPr>
            <w:tcW w:w="1017" w:type="dxa"/>
          </w:tcPr>
          <w:p w14:paraId="63CCB07C" w14:textId="77777777" w:rsidR="006C432E" w:rsidRPr="00401C1E" w:rsidRDefault="006C432E" w:rsidP="004708E1">
            <w:pPr>
              <w:jc w:val="both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 xml:space="preserve">Años de Servicio </w:t>
            </w:r>
          </w:p>
        </w:tc>
        <w:tc>
          <w:tcPr>
            <w:tcW w:w="2102" w:type="dxa"/>
          </w:tcPr>
          <w:p w14:paraId="3E9B7AAF" w14:textId="77777777" w:rsidR="006C432E" w:rsidRPr="00401C1E" w:rsidRDefault="006C432E" w:rsidP="004708E1">
            <w:pPr>
              <w:jc w:val="both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% del Promedio del Sueldo Básico de los 3 Últimos Años</w:t>
            </w:r>
          </w:p>
        </w:tc>
      </w:tr>
      <w:tr w:rsidR="006C432E" w:rsidRPr="00401C1E" w14:paraId="715238EB" w14:textId="77777777" w:rsidTr="002275AF">
        <w:tc>
          <w:tcPr>
            <w:tcW w:w="1017" w:type="dxa"/>
          </w:tcPr>
          <w:p w14:paraId="3D48198A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15</w:t>
            </w:r>
          </w:p>
        </w:tc>
        <w:tc>
          <w:tcPr>
            <w:tcW w:w="2102" w:type="dxa"/>
          </w:tcPr>
          <w:p w14:paraId="1208A943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50%</w:t>
            </w:r>
          </w:p>
        </w:tc>
      </w:tr>
      <w:tr w:rsidR="006C432E" w:rsidRPr="00401C1E" w14:paraId="03317D73" w14:textId="77777777" w:rsidTr="002275AF">
        <w:tc>
          <w:tcPr>
            <w:tcW w:w="1017" w:type="dxa"/>
          </w:tcPr>
          <w:p w14:paraId="7A5E7771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16</w:t>
            </w:r>
          </w:p>
        </w:tc>
        <w:tc>
          <w:tcPr>
            <w:tcW w:w="2102" w:type="dxa"/>
          </w:tcPr>
          <w:p w14:paraId="151935CC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52.5%</w:t>
            </w:r>
          </w:p>
        </w:tc>
      </w:tr>
      <w:tr w:rsidR="006C432E" w:rsidRPr="00401C1E" w14:paraId="7A8DEACB" w14:textId="77777777" w:rsidTr="002275AF">
        <w:tc>
          <w:tcPr>
            <w:tcW w:w="1017" w:type="dxa"/>
          </w:tcPr>
          <w:p w14:paraId="1CA649F2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17</w:t>
            </w:r>
          </w:p>
        </w:tc>
        <w:tc>
          <w:tcPr>
            <w:tcW w:w="2102" w:type="dxa"/>
          </w:tcPr>
          <w:p w14:paraId="326F7FFD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55%</w:t>
            </w:r>
          </w:p>
        </w:tc>
      </w:tr>
      <w:tr w:rsidR="006C432E" w:rsidRPr="00401C1E" w14:paraId="7991A84C" w14:textId="77777777" w:rsidTr="002275AF">
        <w:tc>
          <w:tcPr>
            <w:tcW w:w="1017" w:type="dxa"/>
          </w:tcPr>
          <w:p w14:paraId="31755E71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18</w:t>
            </w:r>
          </w:p>
        </w:tc>
        <w:tc>
          <w:tcPr>
            <w:tcW w:w="2102" w:type="dxa"/>
          </w:tcPr>
          <w:p w14:paraId="7EB4CFB7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57.5%</w:t>
            </w:r>
          </w:p>
        </w:tc>
      </w:tr>
      <w:tr w:rsidR="006C432E" w:rsidRPr="00401C1E" w14:paraId="23DACCFE" w14:textId="77777777" w:rsidTr="002275AF">
        <w:tc>
          <w:tcPr>
            <w:tcW w:w="1017" w:type="dxa"/>
          </w:tcPr>
          <w:p w14:paraId="63F25F86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19</w:t>
            </w:r>
          </w:p>
        </w:tc>
        <w:tc>
          <w:tcPr>
            <w:tcW w:w="2102" w:type="dxa"/>
          </w:tcPr>
          <w:p w14:paraId="64477184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60%</w:t>
            </w:r>
          </w:p>
        </w:tc>
      </w:tr>
      <w:tr w:rsidR="006C432E" w:rsidRPr="00401C1E" w14:paraId="28747F48" w14:textId="77777777" w:rsidTr="002275AF">
        <w:tc>
          <w:tcPr>
            <w:tcW w:w="1017" w:type="dxa"/>
          </w:tcPr>
          <w:p w14:paraId="1BF6DF4D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20</w:t>
            </w:r>
          </w:p>
        </w:tc>
        <w:tc>
          <w:tcPr>
            <w:tcW w:w="2102" w:type="dxa"/>
          </w:tcPr>
          <w:p w14:paraId="68E15B32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62.5%</w:t>
            </w:r>
          </w:p>
        </w:tc>
      </w:tr>
      <w:tr w:rsidR="006C432E" w:rsidRPr="00401C1E" w14:paraId="2F548851" w14:textId="77777777" w:rsidTr="002275AF">
        <w:tc>
          <w:tcPr>
            <w:tcW w:w="1017" w:type="dxa"/>
          </w:tcPr>
          <w:p w14:paraId="1843B923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21</w:t>
            </w:r>
          </w:p>
        </w:tc>
        <w:tc>
          <w:tcPr>
            <w:tcW w:w="2102" w:type="dxa"/>
          </w:tcPr>
          <w:p w14:paraId="79222E3B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65%</w:t>
            </w:r>
          </w:p>
        </w:tc>
      </w:tr>
      <w:tr w:rsidR="006C432E" w:rsidRPr="00401C1E" w14:paraId="48AA1963" w14:textId="77777777" w:rsidTr="002275AF">
        <w:tc>
          <w:tcPr>
            <w:tcW w:w="1017" w:type="dxa"/>
          </w:tcPr>
          <w:p w14:paraId="58FE6111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22</w:t>
            </w:r>
          </w:p>
        </w:tc>
        <w:tc>
          <w:tcPr>
            <w:tcW w:w="2102" w:type="dxa"/>
          </w:tcPr>
          <w:p w14:paraId="31DEBA9E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67.5%</w:t>
            </w:r>
          </w:p>
        </w:tc>
      </w:tr>
      <w:tr w:rsidR="006C432E" w:rsidRPr="00401C1E" w14:paraId="55170232" w14:textId="77777777" w:rsidTr="002275AF">
        <w:tc>
          <w:tcPr>
            <w:tcW w:w="1017" w:type="dxa"/>
          </w:tcPr>
          <w:p w14:paraId="409CCA93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23</w:t>
            </w:r>
          </w:p>
        </w:tc>
        <w:tc>
          <w:tcPr>
            <w:tcW w:w="2102" w:type="dxa"/>
          </w:tcPr>
          <w:p w14:paraId="5A143A8C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70%</w:t>
            </w:r>
          </w:p>
        </w:tc>
      </w:tr>
      <w:tr w:rsidR="006C432E" w:rsidRPr="00401C1E" w14:paraId="27CB8F83" w14:textId="77777777" w:rsidTr="002275AF">
        <w:tc>
          <w:tcPr>
            <w:tcW w:w="1017" w:type="dxa"/>
          </w:tcPr>
          <w:p w14:paraId="6EBC233C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24</w:t>
            </w:r>
          </w:p>
        </w:tc>
        <w:tc>
          <w:tcPr>
            <w:tcW w:w="2102" w:type="dxa"/>
          </w:tcPr>
          <w:p w14:paraId="42A0A44A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72.5%</w:t>
            </w:r>
          </w:p>
        </w:tc>
      </w:tr>
      <w:tr w:rsidR="006C432E" w:rsidRPr="00401C1E" w14:paraId="083F786A" w14:textId="77777777" w:rsidTr="002275AF">
        <w:tc>
          <w:tcPr>
            <w:tcW w:w="1017" w:type="dxa"/>
          </w:tcPr>
          <w:p w14:paraId="474D6C41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25</w:t>
            </w:r>
          </w:p>
        </w:tc>
        <w:tc>
          <w:tcPr>
            <w:tcW w:w="2102" w:type="dxa"/>
          </w:tcPr>
          <w:p w14:paraId="003EE763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75%</w:t>
            </w:r>
          </w:p>
        </w:tc>
      </w:tr>
      <w:tr w:rsidR="006C432E" w:rsidRPr="00401C1E" w14:paraId="0879EFBE" w14:textId="77777777" w:rsidTr="002275AF">
        <w:tc>
          <w:tcPr>
            <w:tcW w:w="1017" w:type="dxa"/>
          </w:tcPr>
          <w:p w14:paraId="05FB3DE0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26</w:t>
            </w:r>
          </w:p>
        </w:tc>
        <w:tc>
          <w:tcPr>
            <w:tcW w:w="2102" w:type="dxa"/>
          </w:tcPr>
          <w:p w14:paraId="1281612E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80%</w:t>
            </w:r>
          </w:p>
        </w:tc>
      </w:tr>
      <w:tr w:rsidR="006C432E" w:rsidRPr="00401C1E" w14:paraId="343838A1" w14:textId="77777777" w:rsidTr="002275AF">
        <w:tc>
          <w:tcPr>
            <w:tcW w:w="1017" w:type="dxa"/>
          </w:tcPr>
          <w:p w14:paraId="48EF0A4A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27</w:t>
            </w:r>
          </w:p>
        </w:tc>
        <w:tc>
          <w:tcPr>
            <w:tcW w:w="2102" w:type="dxa"/>
          </w:tcPr>
          <w:p w14:paraId="156A908D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85%</w:t>
            </w:r>
          </w:p>
        </w:tc>
      </w:tr>
      <w:tr w:rsidR="006C432E" w:rsidRPr="00401C1E" w14:paraId="48C6211B" w14:textId="77777777" w:rsidTr="002275AF">
        <w:tc>
          <w:tcPr>
            <w:tcW w:w="1017" w:type="dxa"/>
          </w:tcPr>
          <w:p w14:paraId="6BE1564C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28</w:t>
            </w:r>
          </w:p>
        </w:tc>
        <w:tc>
          <w:tcPr>
            <w:tcW w:w="2102" w:type="dxa"/>
          </w:tcPr>
          <w:p w14:paraId="3EB88B55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90%</w:t>
            </w:r>
          </w:p>
        </w:tc>
      </w:tr>
      <w:tr w:rsidR="006C432E" w:rsidRPr="00401C1E" w14:paraId="7EFB0716" w14:textId="77777777" w:rsidTr="002275AF">
        <w:tc>
          <w:tcPr>
            <w:tcW w:w="1017" w:type="dxa"/>
          </w:tcPr>
          <w:p w14:paraId="73F0F1DB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29</w:t>
            </w:r>
          </w:p>
        </w:tc>
        <w:tc>
          <w:tcPr>
            <w:tcW w:w="2102" w:type="dxa"/>
          </w:tcPr>
          <w:p w14:paraId="7D7B51B8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95%</w:t>
            </w:r>
          </w:p>
        </w:tc>
      </w:tr>
    </w:tbl>
    <w:p w14:paraId="7F4BD1F2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AC233F7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El otorgamiento de la pensión por invalidez queda condicionado a la presentación de la solicitud del i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nteresado o de su representante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legal y al dictamen médico que emita el Instituto de Seguridad y Servicios Sociales de los Trabajadores del Estado.</w:t>
      </w:r>
    </w:p>
    <w:p w14:paraId="275058BC" w14:textId="77777777" w:rsidR="006C432E" w:rsidRPr="00401C1E" w:rsidRDefault="006C432E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068DB2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Si desaparece la invalidez, el elemento podrá reincorporarse a sus labores, las cuales serán preferentem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ente las que resulten acordes 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su recuperación. En este último supuesto, si el interesado es dado de alta se suspenderá la pensión que estuviese disfrutando.</w:t>
      </w:r>
    </w:p>
    <w:p w14:paraId="61ABF2C8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C8DC26B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29.-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pensión por invalidez total o parcial que sufra algún elemento con motivo del servic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io o por enfermedad a causa del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mismo, dará derecho a las prestaciones consignadas en el Capítulo IV de este Título cuando incapacite 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al trabajador para el desempeño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 sus labores y en tanto se declara una incapacidad permanente, entonces se estará a lo dispue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sto por la Ley del Instituto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Seguridad y Servicios Sociales de los Trabajadores del Estado.</w:t>
      </w:r>
    </w:p>
    <w:p w14:paraId="05683B99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AC2FCF4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30.-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Cuando el elemento fallezca a consecuencia de un riesgo del trabajo, por ac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tos de servicio, sus familiares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derechohabientes, gozarán de una pensión equivalente al 1OO% del sueldo percibido por el elemen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to y conforme al cual estuviese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cotizando a la Caja en el momento de ocurrir el fallecimiento.</w:t>
      </w:r>
    </w:p>
    <w:p w14:paraId="756EE219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9E4C18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La misma pensión será otorgada a los elementos que sufran un accidente o incapacidad como consecuen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cia de un riesgo de trabajo,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acuerdo a los porcentajes que para ese efecto se establecen en la Ley Federal del Trabajo.</w:t>
      </w:r>
    </w:p>
    <w:p w14:paraId="3C39AC98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B9F0589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lastRenderedPageBreak/>
        <w:t>SECCIÓN QUINTA</w:t>
      </w:r>
    </w:p>
    <w:p w14:paraId="6EA402BA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PENSIÓN POR CAUSA DE MUERTE</w:t>
      </w:r>
    </w:p>
    <w:p w14:paraId="25098EFC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ABF254C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31.-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familiares derechohabientes del elemento o del pensionista que falleciere tendrán dere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cho a la pensión que le hubiere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correspondido a éste por jubilación, edad y tiempo de servicios o de cesantía en edad avanzada a la f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echa de su fallecimiento, en el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orden señalado en el Artículo 4o. Fracción </w:t>
      </w:r>
      <w:proofErr w:type="spellStart"/>
      <w:r w:rsidRPr="00401C1E">
        <w:rPr>
          <w:rFonts w:ascii="Source Sans Pro" w:hAnsi="Source Sans Pro" w:cs="Arial"/>
          <w:sz w:val="20"/>
          <w:szCs w:val="20"/>
          <w:lang w:val="es-MX"/>
        </w:rPr>
        <w:t>Vll</w:t>
      </w:r>
      <w:proofErr w:type="spellEnd"/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de esta Ley.</w:t>
      </w:r>
    </w:p>
    <w:p w14:paraId="290B3950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EA26E28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SEXTA</w:t>
      </w:r>
    </w:p>
    <w:p w14:paraId="2868C1EF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PENSIÓN POR CESANTÍA EN EDAD AVANZADA</w:t>
      </w:r>
    </w:p>
    <w:p w14:paraId="55E4B9A7" w14:textId="77777777" w:rsidR="006C432E" w:rsidRPr="00401C1E" w:rsidRDefault="006C432E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2B30E9D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32.-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Se otorgará pensión por cesantía en edad avanzada, al elemento que voluntariamente 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se separe del servicio activo 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quede privado de su trabajo remunerado después de los 60 años de edad y siempre que haya cotizado un mínimo de 10 años a la Caja.</w:t>
      </w:r>
    </w:p>
    <w:p w14:paraId="6A4479CB" w14:textId="77777777" w:rsidR="006C432E" w:rsidRPr="00401C1E" w:rsidRDefault="006C432E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0015C00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La pensión será equivalente a los porcentajes que enseguida se especifican sobre el promedio que result</w:t>
      </w:r>
      <w:r w:rsidR="006C432E" w:rsidRPr="00401C1E">
        <w:rPr>
          <w:rFonts w:ascii="Source Sans Pro" w:hAnsi="Source Sans Pro" w:cs="Arial"/>
          <w:sz w:val="20"/>
          <w:szCs w:val="20"/>
          <w:lang w:val="es-MX"/>
        </w:rPr>
        <w:t xml:space="preserve">e de lo que el elemento recibió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como sueldo básico durante los últimos 3 años.</w:t>
      </w:r>
    </w:p>
    <w:p w14:paraId="2F33647C" w14:textId="77777777" w:rsidR="006C432E" w:rsidRPr="00401C1E" w:rsidRDefault="006C432E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tbl>
      <w:tblPr>
        <w:tblStyle w:val="Tablaconcuadrcula"/>
        <w:tblW w:w="0" w:type="auto"/>
        <w:tblInd w:w="2254" w:type="dxa"/>
        <w:tblLook w:val="04A0" w:firstRow="1" w:lastRow="0" w:firstColumn="1" w:lastColumn="0" w:noHBand="0" w:noVBand="1"/>
      </w:tblPr>
      <w:tblGrid>
        <w:gridCol w:w="993"/>
        <w:gridCol w:w="1495"/>
        <w:gridCol w:w="914"/>
      </w:tblGrid>
      <w:tr w:rsidR="006C432E" w:rsidRPr="00401C1E" w14:paraId="2FA1EA25" w14:textId="77777777" w:rsidTr="002275AF">
        <w:tc>
          <w:tcPr>
            <w:tcW w:w="993" w:type="dxa"/>
          </w:tcPr>
          <w:p w14:paraId="61A2C5E2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Años de edad</w:t>
            </w:r>
          </w:p>
        </w:tc>
        <w:tc>
          <w:tcPr>
            <w:tcW w:w="1495" w:type="dxa"/>
          </w:tcPr>
          <w:p w14:paraId="3C8E4AF7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Años de Servicio</w:t>
            </w:r>
          </w:p>
        </w:tc>
        <w:tc>
          <w:tcPr>
            <w:tcW w:w="914" w:type="dxa"/>
          </w:tcPr>
          <w:p w14:paraId="39DEB3BB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%</w:t>
            </w:r>
          </w:p>
        </w:tc>
      </w:tr>
      <w:tr w:rsidR="006C432E" w:rsidRPr="00401C1E" w14:paraId="1D66FBB2" w14:textId="77777777" w:rsidTr="002275AF">
        <w:tc>
          <w:tcPr>
            <w:tcW w:w="993" w:type="dxa"/>
          </w:tcPr>
          <w:p w14:paraId="71A065C7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60</w:t>
            </w:r>
          </w:p>
        </w:tc>
        <w:tc>
          <w:tcPr>
            <w:tcW w:w="1495" w:type="dxa"/>
          </w:tcPr>
          <w:p w14:paraId="316D896A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10</w:t>
            </w:r>
          </w:p>
        </w:tc>
        <w:tc>
          <w:tcPr>
            <w:tcW w:w="914" w:type="dxa"/>
          </w:tcPr>
          <w:p w14:paraId="523D86BE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40%</w:t>
            </w:r>
          </w:p>
        </w:tc>
      </w:tr>
      <w:tr w:rsidR="006C432E" w:rsidRPr="00401C1E" w14:paraId="0B8AE1AB" w14:textId="77777777" w:rsidTr="002275AF">
        <w:tc>
          <w:tcPr>
            <w:tcW w:w="993" w:type="dxa"/>
          </w:tcPr>
          <w:p w14:paraId="12D298E2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61</w:t>
            </w:r>
          </w:p>
        </w:tc>
        <w:tc>
          <w:tcPr>
            <w:tcW w:w="1495" w:type="dxa"/>
          </w:tcPr>
          <w:p w14:paraId="343FD8F0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10</w:t>
            </w:r>
          </w:p>
        </w:tc>
        <w:tc>
          <w:tcPr>
            <w:tcW w:w="914" w:type="dxa"/>
          </w:tcPr>
          <w:p w14:paraId="107249EE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42%</w:t>
            </w:r>
          </w:p>
        </w:tc>
      </w:tr>
      <w:tr w:rsidR="006C432E" w:rsidRPr="00401C1E" w14:paraId="5357D75D" w14:textId="77777777" w:rsidTr="002275AF">
        <w:tc>
          <w:tcPr>
            <w:tcW w:w="993" w:type="dxa"/>
          </w:tcPr>
          <w:p w14:paraId="6A00050E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62</w:t>
            </w:r>
          </w:p>
        </w:tc>
        <w:tc>
          <w:tcPr>
            <w:tcW w:w="1495" w:type="dxa"/>
          </w:tcPr>
          <w:p w14:paraId="1DCEE32C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10</w:t>
            </w:r>
          </w:p>
        </w:tc>
        <w:tc>
          <w:tcPr>
            <w:tcW w:w="914" w:type="dxa"/>
          </w:tcPr>
          <w:p w14:paraId="24EDD6D8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44%</w:t>
            </w:r>
          </w:p>
        </w:tc>
      </w:tr>
      <w:tr w:rsidR="006C432E" w:rsidRPr="00401C1E" w14:paraId="3722BACD" w14:textId="77777777" w:rsidTr="002275AF">
        <w:tc>
          <w:tcPr>
            <w:tcW w:w="993" w:type="dxa"/>
          </w:tcPr>
          <w:p w14:paraId="6BEDDBC8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63</w:t>
            </w:r>
          </w:p>
        </w:tc>
        <w:tc>
          <w:tcPr>
            <w:tcW w:w="1495" w:type="dxa"/>
          </w:tcPr>
          <w:p w14:paraId="1F156F0F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10</w:t>
            </w:r>
          </w:p>
        </w:tc>
        <w:tc>
          <w:tcPr>
            <w:tcW w:w="914" w:type="dxa"/>
          </w:tcPr>
          <w:p w14:paraId="14525F67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46%</w:t>
            </w:r>
          </w:p>
        </w:tc>
      </w:tr>
      <w:tr w:rsidR="006C432E" w:rsidRPr="00401C1E" w14:paraId="74C7999A" w14:textId="77777777" w:rsidTr="002275AF">
        <w:tc>
          <w:tcPr>
            <w:tcW w:w="993" w:type="dxa"/>
          </w:tcPr>
          <w:p w14:paraId="4A650FC8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64</w:t>
            </w:r>
          </w:p>
        </w:tc>
        <w:tc>
          <w:tcPr>
            <w:tcW w:w="1495" w:type="dxa"/>
          </w:tcPr>
          <w:p w14:paraId="221B462C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10</w:t>
            </w:r>
          </w:p>
        </w:tc>
        <w:tc>
          <w:tcPr>
            <w:tcW w:w="914" w:type="dxa"/>
          </w:tcPr>
          <w:p w14:paraId="0B5FC9A6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48%</w:t>
            </w:r>
          </w:p>
        </w:tc>
      </w:tr>
      <w:tr w:rsidR="006C432E" w:rsidRPr="00401C1E" w14:paraId="39F02CEE" w14:textId="77777777" w:rsidTr="002275AF">
        <w:tc>
          <w:tcPr>
            <w:tcW w:w="993" w:type="dxa"/>
          </w:tcPr>
          <w:p w14:paraId="285CA0E8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65</w:t>
            </w:r>
          </w:p>
        </w:tc>
        <w:tc>
          <w:tcPr>
            <w:tcW w:w="1495" w:type="dxa"/>
          </w:tcPr>
          <w:p w14:paraId="0495B6C8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10</w:t>
            </w:r>
          </w:p>
        </w:tc>
        <w:tc>
          <w:tcPr>
            <w:tcW w:w="914" w:type="dxa"/>
          </w:tcPr>
          <w:p w14:paraId="7E91C99B" w14:textId="77777777" w:rsidR="006C432E" w:rsidRPr="00401C1E" w:rsidRDefault="006C432E" w:rsidP="004708E1">
            <w:pPr>
              <w:jc w:val="center"/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</w:pPr>
            <w:r w:rsidRPr="00401C1E">
              <w:rPr>
                <w:rFonts w:ascii="Source Sans Pro" w:hAnsi="Source Sans Pro" w:cs="Arial"/>
                <w:b/>
                <w:sz w:val="17"/>
                <w:szCs w:val="17"/>
                <w:lang w:val="es-MX"/>
              </w:rPr>
              <w:t>50%</w:t>
            </w:r>
          </w:p>
        </w:tc>
      </w:tr>
    </w:tbl>
    <w:p w14:paraId="4DF87669" w14:textId="77777777" w:rsidR="002275AF" w:rsidRPr="00401C1E" w:rsidRDefault="002275A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FE36CB7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El otorgamiento de esta prestación excluye la posibilidad de disfrutar posteriormente las pensiones por jub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ilación, y por edad y tiempo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servicios.</w:t>
      </w:r>
    </w:p>
    <w:p w14:paraId="62CE88C3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8618A57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SÉPTIMA</w:t>
      </w:r>
    </w:p>
    <w:p w14:paraId="4104FBDB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INDEMNIZACIÓN POR RETIRO</w:t>
      </w:r>
    </w:p>
    <w:p w14:paraId="773EC8A3" w14:textId="77777777" w:rsidR="002275AF" w:rsidRPr="00401C1E" w:rsidRDefault="002275AF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EA40B61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6554CF3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33.-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elemento que sin tener derecho a alguna pensión de las señaladas en esta Ley se sepa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re voluntariamente del servicio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activo en forma definitiva, tendrá derecho a una indemnización de:</w:t>
      </w:r>
    </w:p>
    <w:p w14:paraId="0175CF69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FA2AD6A" w14:textId="3A4AA884" w:rsidR="00E434C5" w:rsidRPr="006B3B97" w:rsidRDefault="00E434C5" w:rsidP="006B3B97">
      <w:pPr>
        <w:pStyle w:val="Prrafodelista"/>
        <w:numPr>
          <w:ilvl w:val="0"/>
          <w:numId w:val="6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monto total de las aportaciones de seguridad social con las que contribuyó en el servicio activo:</w:t>
      </w:r>
    </w:p>
    <w:p w14:paraId="3EE36CD0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5D23A79" w14:textId="066F8B30" w:rsidR="00E434C5" w:rsidRPr="006B3B97" w:rsidRDefault="00E434C5" w:rsidP="006B3B97">
      <w:pPr>
        <w:pStyle w:val="Prrafodelista"/>
        <w:numPr>
          <w:ilvl w:val="0"/>
          <w:numId w:val="6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45 días del sueldo básico que viniese percibiendo y cotizando si tuviese de 5 a 9 años de aportaciones, y</w:t>
      </w:r>
    </w:p>
    <w:p w14:paraId="5D19FA17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89C1ECB" w14:textId="003B56BB" w:rsidR="00E434C5" w:rsidRPr="006B3B97" w:rsidRDefault="00E434C5" w:rsidP="006B3B97">
      <w:pPr>
        <w:pStyle w:val="Prrafodelista"/>
        <w:numPr>
          <w:ilvl w:val="0"/>
          <w:numId w:val="6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90 días del último sueldo básico que viniese percibiendo y cotizando, si sus aportaciones fueron de 10 a 14 años.</w:t>
      </w:r>
    </w:p>
    <w:p w14:paraId="33B6BE29" w14:textId="7F7AF070" w:rsidR="00401C1E" w:rsidRDefault="00401C1E" w:rsidP="004708E1">
      <w:pPr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C35CE77" w14:textId="230FE451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OCTAVA</w:t>
      </w:r>
    </w:p>
    <w:p w14:paraId="373EB88C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PAGA DE DEFUNCIÓN</w:t>
      </w:r>
    </w:p>
    <w:p w14:paraId="7C3A9C83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F933CA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34.-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Se considera paga de defunción, la cantidad total que la Caja de Previsión cubrirá a los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 familiares derechohabientes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elementos fallecidos en el servicio activo y que se encontraren cotizando a la Caja.</w:t>
      </w:r>
    </w:p>
    <w:p w14:paraId="7E89F42E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D69871E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El importe de la paga de defunción, será determinado por el Consejo Directivo de la Caja, de conform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idad con lo que para ese efecto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determinen los reglamentos.</w:t>
      </w:r>
    </w:p>
    <w:p w14:paraId="24714DDC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9C4C119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La paga de defunción mencionada se pagará de la siguiente manera:</w:t>
      </w:r>
    </w:p>
    <w:p w14:paraId="7C309D31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00B5B15" w14:textId="618B2200" w:rsidR="00E434C5" w:rsidRPr="006B3B97" w:rsidRDefault="00E434C5" w:rsidP="006B3B97">
      <w:pPr>
        <w:pStyle w:val="Prrafodelista"/>
        <w:numPr>
          <w:ilvl w:val="0"/>
          <w:numId w:val="63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50% de la paga de defunción una vez que se acrediten los derechohabientes en la Caja.</w:t>
      </w:r>
    </w:p>
    <w:p w14:paraId="7EB21F40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265C660" w14:textId="5988FB8E" w:rsidR="00E434C5" w:rsidRPr="006B3B97" w:rsidRDefault="00E434C5" w:rsidP="006B3B97">
      <w:pPr>
        <w:pStyle w:val="Prrafodelista"/>
        <w:numPr>
          <w:ilvl w:val="0"/>
          <w:numId w:val="63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50% complementario, después de sesenta días del primer pago para dar oportunidad a la recl</w:t>
      </w:r>
      <w:r w:rsidR="00E97B2F" w:rsidRPr="006B3B97">
        <w:rPr>
          <w:rFonts w:ascii="Source Sans Pro" w:hAnsi="Source Sans Pro" w:cs="Arial"/>
          <w:sz w:val="20"/>
          <w:szCs w:val="20"/>
          <w:lang w:val="es-MX"/>
        </w:rPr>
        <w:t xml:space="preserve">amación del beneficio por otras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personas con derecho si los hubiere, previo dictamen de la Caja.</w:t>
      </w:r>
    </w:p>
    <w:p w14:paraId="3CD3936A" w14:textId="77777777" w:rsidR="002275AF" w:rsidRPr="00401C1E" w:rsidRDefault="002275AF" w:rsidP="006B3B97">
      <w:pPr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BCB2CB7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NOVENA</w:t>
      </w:r>
    </w:p>
    <w:p w14:paraId="5C7F2ED6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AYUDA PARA GASTOS FUNERARIOS.</w:t>
      </w:r>
    </w:p>
    <w:p w14:paraId="7F609DAE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88E227C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35.-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Se otorgará una ayuda para gastos funerarios a los derechohabientes de elementos en acti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vo, pensionados o jubilados que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fallezcan.</w:t>
      </w:r>
    </w:p>
    <w:p w14:paraId="3FCDB5B4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1C09F3E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La ayuda para gastos funerarios será otorgada a familiares derechohabientes o a las personas que se hu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biesen hecho cargo de la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inhumación de elementos activos, pensionados o jubilados.</w:t>
      </w:r>
    </w:p>
    <w:p w14:paraId="65A9FA18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4EC4C20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El importe de la ayuda para gastos funerarios será </w:t>
      </w:r>
      <w:proofErr w:type="gramStart"/>
      <w:r w:rsidRPr="00401C1E">
        <w:rPr>
          <w:rFonts w:ascii="Source Sans Pro" w:hAnsi="Source Sans Pro" w:cs="Arial"/>
          <w:sz w:val="20"/>
          <w:szCs w:val="20"/>
          <w:lang w:val="es-MX"/>
        </w:rPr>
        <w:t>determinada</w:t>
      </w:r>
      <w:proofErr w:type="gramEnd"/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por el Consejo Directivo de la Caja, de 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conformidad con lo que para ese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efecto determinen los reglamentos.</w:t>
      </w:r>
    </w:p>
    <w:p w14:paraId="3831468F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56CBB1B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36.-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En caso de defunción de algún elemento o pensionista, la Caja proporcionará a sus deud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os los gastos de inhumación, de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acuerdo a la cantidad que el Consejo Directivo apruebe, de conformidad con lo que determinen los reglamentos.</w:t>
      </w:r>
    </w:p>
    <w:p w14:paraId="53A2C8B6" w14:textId="77777777" w:rsidR="00E97B2F" w:rsidRPr="00401C1E" w:rsidRDefault="00E97B2F" w:rsidP="006B3B97">
      <w:pPr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6FAD6F2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DÉCIMA</w:t>
      </w:r>
    </w:p>
    <w:p w14:paraId="0014B9D1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DEL FONDO DE VIVIENDA</w:t>
      </w:r>
    </w:p>
    <w:p w14:paraId="3629275F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3D833F0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37.-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 efecto de facilitar a los elementos la adquisición de inmuebles para vivienda o la construc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ción o mejoramiento de ésta, la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Caja operará un sistema de crédito que tendrá por objeto:</w:t>
      </w:r>
    </w:p>
    <w:p w14:paraId="784D7026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DD46C92" w14:textId="3878EB8E" w:rsidR="00E434C5" w:rsidRPr="006B3B97" w:rsidRDefault="00E434C5" w:rsidP="006B3B97">
      <w:pPr>
        <w:pStyle w:val="Prrafodelista"/>
        <w:numPr>
          <w:ilvl w:val="0"/>
          <w:numId w:val="64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Financiar la adquisición de conjuntos habitacionales o la construcción de éstos, para adjudicarlos in</w:t>
      </w:r>
      <w:r w:rsidR="00E97B2F" w:rsidRPr="006B3B97">
        <w:rPr>
          <w:rFonts w:ascii="Source Sans Pro" w:hAnsi="Source Sans Pro" w:cs="Arial"/>
          <w:sz w:val="20"/>
          <w:szCs w:val="20"/>
          <w:lang w:val="es-MX"/>
        </w:rPr>
        <w:t xml:space="preserve">dividualmente a los interesados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mediante préstamos con garantía hipotecaria o con reserva de dominio, pudiendo realizar dichas accione</w:t>
      </w:r>
      <w:r w:rsidR="00E97B2F" w:rsidRPr="006B3B97">
        <w:rPr>
          <w:rFonts w:ascii="Source Sans Pro" w:hAnsi="Source Sans Pro" w:cs="Arial"/>
          <w:sz w:val="20"/>
          <w:szCs w:val="20"/>
          <w:lang w:val="es-MX"/>
        </w:rPr>
        <w:t xml:space="preserve">s a través de las instituciones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dedicadas a este objeto:</w:t>
      </w:r>
    </w:p>
    <w:p w14:paraId="69560629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4374D08" w14:textId="3B6C55C5" w:rsidR="00E434C5" w:rsidRPr="006B3B97" w:rsidRDefault="00E434C5" w:rsidP="006B3B97">
      <w:pPr>
        <w:pStyle w:val="Prrafodelista"/>
        <w:numPr>
          <w:ilvl w:val="0"/>
          <w:numId w:val="64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otorgamiento de créditos individuales, a los elementos, mediante garantía hipotecaria para los siguientes fines:</w:t>
      </w:r>
    </w:p>
    <w:p w14:paraId="7892E23A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5FDBF5C" w14:textId="0FEA0AAA" w:rsidR="00E434C5" w:rsidRPr="006B3B97" w:rsidRDefault="00E434C5" w:rsidP="006B3B97">
      <w:pPr>
        <w:pStyle w:val="Prrafodelista"/>
        <w:numPr>
          <w:ilvl w:val="0"/>
          <w:numId w:val="65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b/>
          <w:sz w:val="20"/>
          <w:szCs w:val="20"/>
          <w:lang w:val="es-MX"/>
        </w:rPr>
        <w:t xml:space="preserve">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Adquisición de terrenos para construir vivienda cuando carezcan de ella en propiedad;</w:t>
      </w:r>
    </w:p>
    <w:p w14:paraId="62A302AA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2AA1039" w14:textId="04E4F786" w:rsidR="00E434C5" w:rsidRPr="006B3B97" w:rsidRDefault="00E434C5" w:rsidP="006B3B97">
      <w:pPr>
        <w:pStyle w:val="Prrafodelista"/>
        <w:numPr>
          <w:ilvl w:val="0"/>
          <w:numId w:val="65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b/>
          <w:sz w:val="20"/>
          <w:szCs w:val="20"/>
          <w:lang w:val="es-MX"/>
        </w:rPr>
        <w:t xml:space="preserve">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Adquisición o construcción de vivienda, cuando no tengan alguna en propiedad;</w:t>
      </w:r>
    </w:p>
    <w:p w14:paraId="713D13BA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F2AA92D" w14:textId="43683206" w:rsidR="00E434C5" w:rsidRPr="006B3B97" w:rsidRDefault="00E434C5" w:rsidP="006B3B97">
      <w:pPr>
        <w:pStyle w:val="Prrafodelista"/>
        <w:numPr>
          <w:ilvl w:val="0"/>
          <w:numId w:val="65"/>
        </w:num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Para efectuar mejoras o reparaciones de los inmuebles que hayan adquirido y habiten, y</w:t>
      </w:r>
    </w:p>
    <w:p w14:paraId="32A8FEB0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83F6987" w14:textId="2913DC6E" w:rsidR="00E434C5" w:rsidRPr="006B3B97" w:rsidRDefault="00E434C5" w:rsidP="006B3B97">
      <w:pPr>
        <w:pStyle w:val="Prrafodelista"/>
        <w:numPr>
          <w:ilvl w:val="0"/>
          <w:numId w:val="65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 redención de gravámenes sobre inmuebles de los que hayan adquirido en propiedad y habiten.</w:t>
      </w:r>
    </w:p>
    <w:p w14:paraId="53C00D60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9CDF199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lastRenderedPageBreak/>
        <w:t>El préstamo podrá ser otorgado hasta por un monto del 100% del avalúo realizado por una Sociedad Nacional de Crédito.</w:t>
      </w:r>
    </w:p>
    <w:p w14:paraId="3CBA2644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C5AD49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38.-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Caja constituirá un fondo de garantía que tenga por objeto liquidar los créditos hipotecar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ios que se hubieren otorgado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términos de esta Ley y que quedaren insolutos al fallecer el deudor, cancelando a favor de los famili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ares derechohabientes del mismo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y con cargo al citado fondo la parte del crédito no cubierta como consecuencia del fallecimiento, ha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ciendo efectivos únicamente los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abonos que no hubieren sido pagados en vida del deudor.</w:t>
      </w:r>
    </w:p>
    <w:p w14:paraId="5399C505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D2844CE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El fondo de garantía se integrará con una prima de aseguramiento que se descontará del valor de cada 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préstamo en la forma y términos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que el reglamento respectivo determine.</w:t>
      </w:r>
    </w:p>
    <w:p w14:paraId="1CE47392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3326EA0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39.-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créditos para vivienda, se darán anticipadamente por vencidos si los deudores enaje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nan, arriendan, o no habitan el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inmueble motivo del crédito o incurren en alguna de las causales de rescisión que en los contratos se estipulen.</w:t>
      </w:r>
    </w:p>
    <w:p w14:paraId="40CAA7A6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98E55A3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Los montos máximos de los créditos para vivienda, sus condiciones y los descuentos a los deudore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s, serán fijados por el Consejo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Directivo, pero en ningún caso el interés será mayor al que se asigne a los préstamos a corto plazo.</w:t>
      </w:r>
    </w:p>
    <w:p w14:paraId="2F6C20DB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2353FC8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SECCIÓN DÉCIMA PRIMERA</w:t>
      </w:r>
    </w:p>
    <w:p w14:paraId="2FDCCDC6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PRÉSTAMOS A CORTO Y MEDIANO PLAZOS</w:t>
      </w:r>
    </w:p>
    <w:p w14:paraId="44CEF0E8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1FCD52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40.-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Caja podrá otorgar préstamos a corto plazo, a los elementos, en los términos siguientes:</w:t>
      </w:r>
    </w:p>
    <w:p w14:paraId="6B8A80C6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B7B27F0" w14:textId="324D7E32" w:rsidR="00E434C5" w:rsidRPr="006B3B97" w:rsidRDefault="00E434C5" w:rsidP="006B3B97">
      <w:pPr>
        <w:pStyle w:val="Prrafodelista"/>
        <w:numPr>
          <w:ilvl w:val="0"/>
          <w:numId w:val="6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A quienes hayan cubierto sus aportaciones cuando menos durante 6 meses;</w:t>
      </w:r>
    </w:p>
    <w:p w14:paraId="7EB7ED56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119038F" w14:textId="69FB8075" w:rsidR="00E434C5" w:rsidRPr="006B3B97" w:rsidRDefault="00E434C5" w:rsidP="006B3B97">
      <w:pPr>
        <w:pStyle w:val="Prrafodelista"/>
        <w:numPr>
          <w:ilvl w:val="0"/>
          <w:numId w:val="6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Mediante la garantía total de las aportaciones señaladas en la Fracción anterior;</w:t>
      </w:r>
    </w:p>
    <w:p w14:paraId="67AA86F3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407F7D0" w14:textId="707BEDCE" w:rsidR="00E434C5" w:rsidRDefault="00E434C5" w:rsidP="006B3B97">
      <w:pPr>
        <w:pStyle w:val="Prrafodelista"/>
        <w:numPr>
          <w:ilvl w:val="0"/>
          <w:numId w:val="6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importe del préstamo será hasta por una cantidad igual a la aportación del elemento, siemp</w:t>
      </w:r>
      <w:r w:rsidR="00E97B2F" w:rsidRPr="006B3B97">
        <w:rPr>
          <w:rFonts w:ascii="Source Sans Pro" w:hAnsi="Source Sans Pro" w:cs="Arial"/>
          <w:sz w:val="20"/>
          <w:szCs w:val="20"/>
          <w:lang w:val="es-MX"/>
        </w:rPr>
        <w:t xml:space="preserve">re que no exceda de 6 meses del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sueldo básico, y</w:t>
      </w:r>
    </w:p>
    <w:p w14:paraId="1CF18551" w14:textId="77777777" w:rsidR="006B3B97" w:rsidRPr="006B3B97" w:rsidRDefault="006B3B97" w:rsidP="006B3B97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0BAB0BF" w14:textId="3D64EB51" w:rsidR="00E434C5" w:rsidRPr="006B3B97" w:rsidRDefault="00E434C5" w:rsidP="006B3B97">
      <w:pPr>
        <w:pStyle w:val="Prrafodelista"/>
        <w:numPr>
          <w:ilvl w:val="0"/>
          <w:numId w:val="66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Sólo por acuerdo del Gerente General, el préstamo podrá exceder del importe de las aportaciones, si los int</w:t>
      </w:r>
      <w:r w:rsidR="00E97B2F" w:rsidRPr="006B3B97">
        <w:rPr>
          <w:rFonts w:ascii="Source Sans Pro" w:hAnsi="Source Sans Pro" w:cs="Arial"/>
          <w:sz w:val="20"/>
          <w:szCs w:val="20"/>
          <w:lang w:val="es-MX"/>
        </w:rPr>
        <w:t xml:space="preserve">eresados cubren la prima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que fije el Consejo Directivo para garantizar el excedente.</w:t>
      </w:r>
    </w:p>
    <w:p w14:paraId="651B3C1E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0DE359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A los pensionistas se les podrá conceder préstamos a corto plazo en los términos y condiciones que 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para tal efecto fije el Consejo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Directivo, con base en lo que disponga el reglamento de esta Ley.</w:t>
      </w:r>
    </w:p>
    <w:p w14:paraId="47BAFB3C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B44FFA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41.-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préstamos se concederán a un plazo máximo de 18 meses y se pagarán en abonos quincenales.</w:t>
      </w:r>
    </w:p>
    <w:p w14:paraId="511118EA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7F5A21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Los préstamos se harán de tal manera que los abonos para reintegrarlos, sumados a los descuentos por préstamos para vivien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da y a los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que deban hacerse por cualquier otro adeudo a favor de la Caja, no excedan del 50% del sueldo básico del interesado.</w:t>
      </w:r>
    </w:p>
    <w:p w14:paraId="455871CC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912CFCF" w14:textId="63A44E67" w:rsidR="00E97B2F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42.-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préstamos a corto plazo causarán un interés no mayor del 9% anual sobre saldos insolutos.</w:t>
      </w:r>
    </w:p>
    <w:p w14:paraId="63D8AC7D" w14:textId="77777777" w:rsidR="006B3B97" w:rsidRPr="00401C1E" w:rsidRDefault="006B3B97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1BB2751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lastRenderedPageBreak/>
        <w:t>Para garantizar los saldos insolutos de los préstamos se constituirá un fondo de garantía con un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a prima de aseguramiento que se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descontará del valor de cada préstamo, con la </w:t>
      </w:r>
      <w:proofErr w:type="gramStart"/>
      <w:r w:rsidRPr="00401C1E">
        <w:rPr>
          <w:rFonts w:ascii="Source Sans Pro" w:hAnsi="Source Sans Pro" w:cs="Arial"/>
          <w:sz w:val="20"/>
          <w:szCs w:val="20"/>
          <w:lang w:val="es-MX"/>
        </w:rPr>
        <w:t>cual</w:t>
      </w:r>
      <w:proofErr w:type="gramEnd"/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en caso de muerte del acreditado, queden totalmente cubiertos los adeudos.</w:t>
      </w:r>
    </w:p>
    <w:p w14:paraId="63E036A6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B9D718C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43.-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Los préstamos a mediano plazo para la adquisición de bienes de uso duradero podrán ser 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cubiertos en pagos diferidos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un término que no exceda de 36 meses, con garantía prendaría.</w:t>
      </w:r>
    </w:p>
    <w:p w14:paraId="5219C945" w14:textId="77777777" w:rsidR="00E97B2F" w:rsidRPr="00401C1E" w:rsidRDefault="00E97B2F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24B4BDC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Para el otorgamiento de estos préstamos regirán las reglas generales de los préstamos a corto plazo y l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os lineamientos que expedirá el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Consejo Directivo conforme a los reglamentos respectivos.</w:t>
      </w:r>
    </w:p>
    <w:p w14:paraId="5DAA110F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852548A" w14:textId="0A5E336C" w:rsidR="00E97B2F" w:rsidRPr="006B3B97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44.-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Los préstamos a corto plazo para la adquisición de productos de consumo básico serán 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pagaderos hasta en 4 quincenas,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siendo efectivos por vales en contra de las tiendas que para tal efecto contrate la Caja.</w:t>
      </w:r>
    </w:p>
    <w:p w14:paraId="09822839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14DD05F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III</w:t>
      </w:r>
    </w:p>
    <w:p w14:paraId="013FB929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SERVICIOS SOCIALES, CULTURALES Y DEPORTIVOS</w:t>
      </w:r>
    </w:p>
    <w:p w14:paraId="04AF1BE9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66279C0" w14:textId="5AE75AF3" w:rsidR="00E97B2F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45.-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Caja de conformidad con sus posibilidades presupuestales otorgará prestaciones a los elementos y pensionistas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tendientes a elevar su nivel de vida y el de su familia, proporcionándoles actividades de sano esparc</w:t>
      </w:r>
      <w:r w:rsidR="00E97B2F" w:rsidRPr="00401C1E">
        <w:rPr>
          <w:rFonts w:ascii="Source Sans Pro" w:hAnsi="Source Sans Pro" w:cs="Arial"/>
          <w:sz w:val="20"/>
          <w:szCs w:val="20"/>
          <w:lang w:val="es-MX"/>
        </w:rPr>
        <w:t xml:space="preserve">imiento, deportivas, sociales y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culturales; así como ayuda asistencial en su caso.</w:t>
      </w:r>
    </w:p>
    <w:p w14:paraId="2AE58BF9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337A566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IV</w:t>
      </w:r>
    </w:p>
    <w:p w14:paraId="48D12102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SERVICIOS MÉDICOS</w:t>
      </w:r>
    </w:p>
    <w:p w14:paraId="19EC133C" w14:textId="77777777" w:rsidR="00E97B2F" w:rsidRPr="00401C1E" w:rsidRDefault="00E97B2F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0AA9F8B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46.-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servicios médicos que reciban los elementos, pensionistas y familiares derechoha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bientes, serán prestados por el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Instituto de Seguridad y Servicios Sociales de los Trabajadores del Estado, de conformidad con los conv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enios establecidos y los que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futuro se celebren con el propio Instituto.</w:t>
      </w:r>
    </w:p>
    <w:p w14:paraId="7CB75A8E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119E93B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En cuanto a los requisitos y condiciones relativos a la conservación de derechos de servicios médico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s, se observará lo que para ese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efecto dispone la Ley del Instituto de Seguridad y Servicios Sociales de los Trabajadores del Estado.</w:t>
      </w:r>
    </w:p>
    <w:p w14:paraId="7A1548C8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D962462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TITULO TERCERO</w:t>
      </w:r>
    </w:p>
    <w:p w14:paraId="23FE83AB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DE LAS FUNCIONES Y ORGANIZACIÓN DE LA CAJA</w:t>
      </w:r>
    </w:p>
    <w:p w14:paraId="760DF635" w14:textId="77777777" w:rsidR="000E73E6" w:rsidRPr="00401C1E" w:rsidRDefault="000E73E6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0AB4D36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</w:t>
      </w:r>
    </w:p>
    <w:p w14:paraId="16BDD122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DE LAS FUNCIONES</w:t>
      </w:r>
    </w:p>
    <w:p w14:paraId="0B0CC7E4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45D34B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47.-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Caja en el cumplimiento de los programas aprobados tendrá las siguientes funciones:</w:t>
      </w:r>
    </w:p>
    <w:p w14:paraId="06BB535B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B79707F" w14:textId="7AC41A97" w:rsidR="00E434C5" w:rsidRPr="006B3B97" w:rsidRDefault="00E434C5" w:rsidP="006B3B97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Otorgar las pensiones y demás prestaciones que establece esta Ley;</w:t>
      </w:r>
    </w:p>
    <w:p w14:paraId="5CDD98F1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C414977" w14:textId="0B9B794C" w:rsidR="00E434C5" w:rsidRPr="006B3B97" w:rsidRDefault="00E434C5" w:rsidP="006B3B97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Determinar y cobrar el importe de las aportaciones;</w:t>
      </w:r>
    </w:p>
    <w:p w14:paraId="2FAC33FF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C538856" w14:textId="66890D82" w:rsidR="00E434C5" w:rsidRPr="006B3B97" w:rsidRDefault="00E434C5" w:rsidP="006B3B97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Invertir los fondos y reservas de acuerdo con lo que disponga el Consejo Directivo;</w:t>
      </w:r>
    </w:p>
    <w:p w14:paraId="2BA24F1E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CC1FFC1" w14:textId="32D81735" w:rsidR="00E434C5" w:rsidRPr="006B3B97" w:rsidRDefault="00E434C5" w:rsidP="006B3B97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Administrar su patrimonio;</w:t>
      </w:r>
    </w:p>
    <w:p w14:paraId="097D3807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3DB1EC4" w14:textId="15C402AC" w:rsidR="00E434C5" w:rsidRPr="006B3B97" w:rsidRDefault="00E434C5" w:rsidP="006B3B97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Adquirir los bienes muebles e inmuebles necesarios para la realización de sus fines;</w:t>
      </w:r>
    </w:p>
    <w:p w14:paraId="2837FDDA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71253F7" w14:textId="1BA74499" w:rsidR="00E434C5" w:rsidRPr="006B3B97" w:rsidRDefault="00E434C5" w:rsidP="006B3B97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lastRenderedPageBreak/>
        <w:t>Establecer la estructura y funcionamiento de sus unidades administrativas;</w:t>
      </w:r>
    </w:p>
    <w:p w14:paraId="652BCDF2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C88A4FD" w14:textId="7AFF5953" w:rsidR="00E434C5" w:rsidRPr="006B3B97" w:rsidRDefault="00E434C5" w:rsidP="006B3B97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Realizar toda clase de actos jurídicos y celebrar los contratos necesarios para cumplir sus finalidades, y</w:t>
      </w:r>
    </w:p>
    <w:p w14:paraId="012E6338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A557BE6" w14:textId="567762E9" w:rsidR="000E73E6" w:rsidRPr="006B3B97" w:rsidRDefault="00E434C5" w:rsidP="004708E1">
      <w:pPr>
        <w:pStyle w:val="Prrafodelista"/>
        <w:numPr>
          <w:ilvl w:val="0"/>
          <w:numId w:val="67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Las demás que le confieran esta Ley y sus reglamentos.</w:t>
      </w:r>
    </w:p>
    <w:p w14:paraId="5C7EECE9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C5395FE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II</w:t>
      </w:r>
    </w:p>
    <w:p w14:paraId="7DADE199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ÓRGANO DE GOBIERNO</w:t>
      </w:r>
    </w:p>
    <w:p w14:paraId="12B4B0DB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8F18837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48.-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órgano de gobierno de la Caja será el Consejo Directivo, integrado por:</w:t>
      </w:r>
    </w:p>
    <w:p w14:paraId="25038AD6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3F1F9F4" w14:textId="3BB4F9C1" w:rsidR="00E434C5" w:rsidRPr="006B3B97" w:rsidRDefault="00E434C5" w:rsidP="006B3B97">
      <w:pPr>
        <w:pStyle w:val="Prrafodelista"/>
        <w:numPr>
          <w:ilvl w:val="0"/>
          <w:numId w:val="6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Un </w:t>
      </w:r>
      <w:proofErr w:type="gramStart"/>
      <w:r w:rsidRPr="006B3B97">
        <w:rPr>
          <w:rFonts w:ascii="Source Sans Pro" w:hAnsi="Source Sans Pro" w:cs="Arial"/>
          <w:sz w:val="20"/>
          <w:szCs w:val="20"/>
          <w:lang w:val="es-MX"/>
        </w:rPr>
        <w:t>Presidente</w:t>
      </w:r>
      <w:proofErr w:type="gramEnd"/>
      <w:r w:rsidRPr="006B3B97">
        <w:rPr>
          <w:rFonts w:ascii="Source Sans Pro" w:hAnsi="Source Sans Pro" w:cs="Arial"/>
          <w:sz w:val="20"/>
          <w:szCs w:val="20"/>
          <w:lang w:val="es-MX"/>
        </w:rPr>
        <w:t>, que será el Jefe del Departamento, quien podrá delegar su representación en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 el servidor público del propio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Departamento que determine;</w:t>
      </w:r>
    </w:p>
    <w:p w14:paraId="450EC0AF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202D882" w14:textId="1888A973" w:rsidR="00E434C5" w:rsidRPr="006B3B97" w:rsidRDefault="00E434C5" w:rsidP="006B3B97">
      <w:pPr>
        <w:pStyle w:val="Prrafodelista"/>
        <w:numPr>
          <w:ilvl w:val="0"/>
          <w:numId w:val="6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Tres </w:t>
      </w:r>
      <w:proofErr w:type="gramStart"/>
      <w:r w:rsidRPr="006B3B97">
        <w:rPr>
          <w:rFonts w:ascii="Source Sans Pro" w:hAnsi="Source Sans Pro" w:cs="Arial"/>
          <w:sz w:val="20"/>
          <w:szCs w:val="20"/>
          <w:lang w:val="es-MX"/>
        </w:rPr>
        <w:t>Consejeros</w:t>
      </w:r>
      <w:proofErr w:type="gramEnd"/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 designados por el Jefe del Departamento del Distrito Federal, que deberán ser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 servidores públicos del propio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Departamento, dos de ellos miembros de la Policía Preventiva:</w:t>
      </w:r>
    </w:p>
    <w:p w14:paraId="2238D263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8EBEDAA" w14:textId="260C0D14" w:rsidR="00E434C5" w:rsidRPr="006B3B97" w:rsidRDefault="00E434C5" w:rsidP="006B3B97">
      <w:pPr>
        <w:pStyle w:val="Prrafodelista"/>
        <w:numPr>
          <w:ilvl w:val="0"/>
          <w:numId w:val="6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Un representante de la Secretaría de Hacienda y Crédito Público:</w:t>
      </w:r>
    </w:p>
    <w:p w14:paraId="0E097A76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CABC355" w14:textId="375E8BA9" w:rsidR="00E434C5" w:rsidRPr="006B3B97" w:rsidRDefault="00E434C5" w:rsidP="006B3B97">
      <w:pPr>
        <w:pStyle w:val="Prrafodelista"/>
        <w:numPr>
          <w:ilvl w:val="0"/>
          <w:numId w:val="6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Un representante de la Secretaría de Programación y Presupuesto;</w:t>
      </w:r>
    </w:p>
    <w:p w14:paraId="04714BC8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974D81B" w14:textId="4120B29A" w:rsidR="00E434C5" w:rsidRPr="006B3B97" w:rsidRDefault="00E434C5" w:rsidP="006B3B97">
      <w:pPr>
        <w:pStyle w:val="Prrafodelista"/>
        <w:numPr>
          <w:ilvl w:val="0"/>
          <w:numId w:val="6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Gerente General de la Caja. y</w:t>
      </w:r>
    </w:p>
    <w:p w14:paraId="629329DF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2BA3457" w14:textId="1E70A07A" w:rsidR="00E434C5" w:rsidRPr="006B3B97" w:rsidRDefault="00E434C5" w:rsidP="006B3B97">
      <w:pPr>
        <w:pStyle w:val="Prrafodelista"/>
        <w:numPr>
          <w:ilvl w:val="0"/>
          <w:numId w:val="68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Un </w:t>
      </w:r>
      <w:proofErr w:type="gramStart"/>
      <w:r w:rsidRPr="006B3B97">
        <w:rPr>
          <w:rFonts w:ascii="Source Sans Pro" w:hAnsi="Source Sans Pro" w:cs="Arial"/>
          <w:sz w:val="20"/>
          <w:szCs w:val="20"/>
          <w:lang w:val="es-MX"/>
        </w:rPr>
        <w:t>Secretario</w:t>
      </w:r>
      <w:proofErr w:type="gramEnd"/>
      <w:r w:rsidRPr="006B3B97">
        <w:rPr>
          <w:rFonts w:ascii="Source Sans Pro" w:hAnsi="Source Sans Pro" w:cs="Arial"/>
          <w:sz w:val="20"/>
          <w:szCs w:val="20"/>
          <w:lang w:val="es-MX"/>
        </w:rPr>
        <w:t>, designado por el Presidente del Consejo que será servidor público del Departamento.</w:t>
      </w:r>
    </w:p>
    <w:p w14:paraId="7C76CFC2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50D43B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Asimismo, la Caja contará con un órgano de vigilancia que será el Comisario que designe la Secretaría 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de la Contraloría General de la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Federación.</w:t>
      </w:r>
    </w:p>
    <w:p w14:paraId="18EC3953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95FD748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El Gerente General de la Caja, el Comisario y el </w:t>
      </w:r>
      <w:proofErr w:type="gramStart"/>
      <w:r w:rsidRPr="00401C1E">
        <w:rPr>
          <w:rFonts w:ascii="Source Sans Pro" w:hAnsi="Source Sans Pro" w:cs="Arial"/>
          <w:sz w:val="20"/>
          <w:szCs w:val="20"/>
          <w:lang w:val="es-MX"/>
        </w:rPr>
        <w:t>Secretario</w:t>
      </w:r>
      <w:proofErr w:type="gramEnd"/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participarán en las sesiones con voz pero sin voto.</w:t>
      </w:r>
    </w:p>
    <w:p w14:paraId="2CD2AC7D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9300E41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Por cada integrante propietario del Consejo, se designará un suplente.</w:t>
      </w:r>
    </w:p>
    <w:p w14:paraId="339F9B19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D0DCC80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49.-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Al Consejo corresponde:</w:t>
      </w:r>
    </w:p>
    <w:p w14:paraId="656B09BD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6617D30" w14:textId="7DD3AF99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Planear, controlar y evaluar los servicios y operaciones de la Caja y dictar los lineamientos generales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 para el debido cumplimiento de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sus fines;</w:t>
      </w:r>
    </w:p>
    <w:p w14:paraId="750C78FE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A8AB150" w14:textId="039F3B6F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Revisar y, en su caso, aprobar los programas anuales y de mediano plazo de la Caja, así como sus calendarios de trabajo:</w:t>
      </w:r>
    </w:p>
    <w:p w14:paraId="35C152CF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49295B5" w14:textId="0EB7D669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Dictar los acuerdos que correspondan para el otorgamiento de las prestaciones y servicios establecidos en esta Ley;</w:t>
      </w:r>
    </w:p>
    <w:p w14:paraId="168617AC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146EFEF" w14:textId="3DA93FC1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Decidir las inversiones de los fondos y reservas de la Caja;</w:t>
      </w:r>
    </w:p>
    <w:p w14:paraId="096F847C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63A48AA" w14:textId="0988DB42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Determinar los montos máximos de crédito para la adquisición de vivienda, los precios de venta, y los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 plazos para la amortización de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los adeudos;</w:t>
      </w:r>
    </w:p>
    <w:p w14:paraId="55025D66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6C6025F" w14:textId="62C6149F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lastRenderedPageBreak/>
        <w:t>Expedir y en su caso modificar los manuales e instructivos de organización y de servicios de la Caja;</w:t>
      </w:r>
    </w:p>
    <w:p w14:paraId="0555DB12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9C1EBE0" w14:textId="6411F831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Revisar el proyecto de presupuesto anual de egresos de la Caja y una vez aprobado enviarlo al Dep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artamento, quien lo hará llegar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a la Secretaría de Programación y Presupuesto;</w:t>
      </w:r>
    </w:p>
    <w:p w14:paraId="2F82BBE7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56F6A5B" w14:textId="206B673D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Examinar y en su caso aprobar, el balance anual y los estados financieros de la Caja;</w:t>
      </w:r>
    </w:p>
    <w:p w14:paraId="5E4FEBF0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B1B4FF2" w14:textId="5364572A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Analizar y en su caso aprobar el informe que anualmente rinda el Gerente General de la Caja;</w:t>
      </w:r>
    </w:p>
    <w:p w14:paraId="21D6D720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A07A2CB" w14:textId="4B70D573" w:rsidR="00E434C5" w:rsidRPr="006B3B97" w:rsidRDefault="00E434C5" w:rsidP="006B3B97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Conocer el dictamen que emita el Comisario en relación con el informe anual de labores del Gerente General de la Caja, y</w:t>
      </w:r>
    </w:p>
    <w:p w14:paraId="21FD1A1E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2B9E5A0" w14:textId="736B298A" w:rsidR="00E434C5" w:rsidRPr="006B3B97" w:rsidRDefault="00E434C5" w:rsidP="004708E1">
      <w:pPr>
        <w:pStyle w:val="Prrafodelista"/>
        <w:numPr>
          <w:ilvl w:val="0"/>
          <w:numId w:val="69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Las demás funciones que esta Ley, sus reglamentos y demás disposiciones aplicables le señalen y las que sean necesarias para la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mejor organización y gobierno de la Caja.</w:t>
      </w:r>
    </w:p>
    <w:p w14:paraId="60AB2ABA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193084D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50.-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Presidente del Consejo, tendrá las siguientes facultades:</w:t>
      </w:r>
    </w:p>
    <w:p w14:paraId="20B22693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D7E9C82" w14:textId="23168942" w:rsidR="00E434C5" w:rsidRPr="006B3B97" w:rsidRDefault="00E434C5" w:rsidP="006B3B97">
      <w:pPr>
        <w:pStyle w:val="Prrafodelista"/>
        <w:numPr>
          <w:ilvl w:val="0"/>
          <w:numId w:val="7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Programar y organizar las sesiones del Consejo Directivo;</w:t>
      </w:r>
    </w:p>
    <w:p w14:paraId="2D470F87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A2B81E4" w14:textId="019CC213" w:rsidR="00E434C5" w:rsidRPr="006B3B97" w:rsidRDefault="00E434C5" w:rsidP="006B3B97">
      <w:pPr>
        <w:pStyle w:val="Prrafodelista"/>
        <w:numPr>
          <w:ilvl w:val="0"/>
          <w:numId w:val="7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Aprobar la agenda de los asuntos a tratar en las sesiones;</w:t>
      </w:r>
    </w:p>
    <w:p w14:paraId="1222C51F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AF10011" w14:textId="75CE10DD" w:rsidR="00E434C5" w:rsidRPr="006B3B97" w:rsidRDefault="00E434C5" w:rsidP="006B3B97">
      <w:pPr>
        <w:pStyle w:val="Prrafodelista"/>
        <w:numPr>
          <w:ilvl w:val="0"/>
          <w:numId w:val="7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Someter a votación de los integrantes del Consejo Directivo las resoluciones a tomar debiendo, en c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aso de empate, decidir con voto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de calidad;</w:t>
      </w:r>
    </w:p>
    <w:p w14:paraId="6A9C62CA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C86DEB0" w14:textId="7D69F6CD" w:rsidR="00E434C5" w:rsidRPr="006B3B97" w:rsidRDefault="00E434C5" w:rsidP="006B3B97">
      <w:pPr>
        <w:pStyle w:val="Prrafodelista"/>
        <w:numPr>
          <w:ilvl w:val="0"/>
          <w:numId w:val="7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Disponer el cumplimiento de los acuerdos adoptados en las sesiones, previendo su seguimiento y control posterior;</w:t>
      </w:r>
    </w:p>
    <w:p w14:paraId="2D19D0B8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268E0F5" w14:textId="652E2044" w:rsidR="00E434C5" w:rsidRPr="006B3B97" w:rsidRDefault="00E434C5" w:rsidP="006B3B97">
      <w:pPr>
        <w:pStyle w:val="Prrafodelista"/>
        <w:numPr>
          <w:ilvl w:val="0"/>
          <w:numId w:val="7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Vigilar que se incorporen las observaciones que se presenten al proyecto de acta de sesión y </w:t>
      </w:r>
      <w:proofErr w:type="gramStart"/>
      <w:r w:rsidRPr="006B3B97">
        <w:rPr>
          <w:rFonts w:ascii="Source Sans Pro" w:hAnsi="Source Sans Pro" w:cs="Arial"/>
          <w:sz w:val="20"/>
          <w:szCs w:val="20"/>
          <w:lang w:val="es-MX"/>
        </w:rPr>
        <w:t>que</w:t>
      </w:r>
      <w:proofErr w:type="gramEnd"/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 a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l ser aprobada, se proceda a su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inclusión en el libro autorizado, y</w:t>
      </w:r>
    </w:p>
    <w:p w14:paraId="1C8B0719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C9C19BC" w14:textId="3598AC0B" w:rsidR="00E434C5" w:rsidRPr="006B3B97" w:rsidRDefault="00E434C5" w:rsidP="006B3B97">
      <w:pPr>
        <w:pStyle w:val="Prrafodelista"/>
        <w:numPr>
          <w:ilvl w:val="0"/>
          <w:numId w:val="70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Convocar a las sesiones ordinarias y a las extraordinarias que considere conveniente.</w:t>
      </w:r>
    </w:p>
    <w:p w14:paraId="2B93F7FF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69DBC0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51.-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Gerente General de la Caja será designado por el Jefe del Departamento, y tendrá a su cargo:</w:t>
      </w:r>
    </w:p>
    <w:p w14:paraId="4C43B3A2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5C4F2C2F" w14:textId="72064A8E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Representar a la Caja en todos los actos que requiera su intervención;</w:t>
      </w:r>
    </w:p>
    <w:p w14:paraId="645EFB36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AD8354A" w14:textId="4688B14C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Ejecutar y hacer cumplir los acuerdos y resoluciones del Consejo Directivo;</w:t>
      </w:r>
    </w:p>
    <w:p w14:paraId="43811639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A3E6757" w14:textId="67FCE3CF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Elaborar los </w:t>
      </w:r>
      <w:proofErr w:type="gramStart"/>
      <w:r w:rsidRPr="006B3B97">
        <w:rPr>
          <w:rFonts w:ascii="Source Sans Pro" w:hAnsi="Source Sans Pro" w:cs="Arial"/>
          <w:sz w:val="20"/>
          <w:szCs w:val="20"/>
          <w:lang w:val="es-MX"/>
        </w:rPr>
        <w:t>programas</w:t>
      </w:r>
      <w:proofErr w:type="gramEnd"/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 así como los calendarios anuales de trabajo y los de mediano plazo de la 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Caja, y presentarlos al Consejo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Directivo para su consideración;</w:t>
      </w:r>
    </w:p>
    <w:p w14:paraId="570F5E41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39FC1CD" w14:textId="6BBC6253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Presentar al Consejo Directivo un informe anual de labores de la Caja;</w:t>
      </w:r>
    </w:p>
    <w:p w14:paraId="22DA9550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69EEE9C" w14:textId="3514FA19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Nombrar y remover a los servidores públicos de la Caja;</w:t>
      </w:r>
    </w:p>
    <w:p w14:paraId="0A34BAA1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3E871CE" w14:textId="00CB52F3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Formular y presentar al Consejo Directivo, los proyectos de presupuesto de ingresos y egresos,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 el balance anual y los estados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financieros de la Caja;</w:t>
      </w:r>
    </w:p>
    <w:p w14:paraId="2762B1F8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0525189" w14:textId="1339DACB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Proponer al Consejo Directivo las medidas adecuadas para mejorar el funcionamiento de la Caja;</w:t>
      </w:r>
    </w:p>
    <w:p w14:paraId="410EB176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BBADAA6" w14:textId="2D8B5F29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lastRenderedPageBreak/>
        <w:t>Aprobar los manuales de organización, de procedimientos y de servicios, y</w:t>
      </w:r>
    </w:p>
    <w:p w14:paraId="7A6309E3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47F45C5" w14:textId="56CE7CD3" w:rsidR="00E434C5" w:rsidRPr="006B3B97" w:rsidRDefault="00E434C5" w:rsidP="006B3B97">
      <w:pPr>
        <w:pStyle w:val="Prrafodelista"/>
        <w:numPr>
          <w:ilvl w:val="0"/>
          <w:numId w:val="71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Las demás funciones que esta Ley, sus reglamentos y otras disposiciones le señalen.</w:t>
      </w:r>
    </w:p>
    <w:p w14:paraId="61A47D97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E7300B0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52.-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miembros del Consejo Directivo durarán en sus cargos el tiempo que subsista su designación c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omo servidores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públicos del Departamento o de las Dependencias que representen en tanto no sean removidos por quienes los designaron.</w:t>
      </w:r>
    </w:p>
    <w:p w14:paraId="1CEE634A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063D166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Las funciones de los miembros del Consejo que no han sido señaladas en la presente Ley, serán establecidas en los reglamen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tos de la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misma.</w:t>
      </w:r>
    </w:p>
    <w:p w14:paraId="0868CEB7" w14:textId="77777777" w:rsidR="000E73E6" w:rsidRPr="00401C1E" w:rsidRDefault="000E73E6" w:rsidP="006B3B97">
      <w:pPr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7CEFC28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III</w:t>
      </w:r>
    </w:p>
    <w:p w14:paraId="1AAC66FA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DEL PATRIMONIO</w:t>
      </w:r>
    </w:p>
    <w:p w14:paraId="62F745B5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33A162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53.-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patrimonio de la Caja lo constituirán:</w:t>
      </w:r>
    </w:p>
    <w:p w14:paraId="266FE6FA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DFCC962" w14:textId="7C705B2A" w:rsidR="00E434C5" w:rsidRPr="006B3B97" w:rsidRDefault="00E434C5" w:rsidP="006B3B97">
      <w:pPr>
        <w:pStyle w:val="Prrafodelista"/>
        <w:numPr>
          <w:ilvl w:val="0"/>
          <w:numId w:val="7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Las aportaciones de los elementos, pensionistas y Departamento, en los términos de esta Ley;</w:t>
      </w:r>
    </w:p>
    <w:p w14:paraId="55C66FCB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8BBAB9E" w14:textId="139E7F6E" w:rsidR="00E434C5" w:rsidRPr="006B3B97" w:rsidRDefault="00E434C5" w:rsidP="006B3B97">
      <w:pPr>
        <w:pStyle w:val="Prrafodelista"/>
        <w:numPr>
          <w:ilvl w:val="0"/>
          <w:numId w:val="7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importe de los créditos e intereses de los préstamos concedidos conforme a esta Ley;</w:t>
      </w:r>
    </w:p>
    <w:p w14:paraId="12B3A351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08D28E1" w14:textId="428B5882" w:rsidR="00E434C5" w:rsidRPr="006B3B97" w:rsidRDefault="00E434C5" w:rsidP="006B3B97">
      <w:pPr>
        <w:pStyle w:val="Prrafodelista"/>
        <w:numPr>
          <w:ilvl w:val="0"/>
          <w:numId w:val="7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 xml:space="preserve">Los intereses, alquileres, rentas, rendimientos, frutos, plusvalías y demás utilidades que se </w:t>
      </w:r>
      <w:r w:rsidR="000E73E6" w:rsidRPr="006B3B97">
        <w:rPr>
          <w:rFonts w:ascii="Source Sans Pro" w:hAnsi="Source Sans Pro" w:cs="Arial"/>
          <w:sz w:val="20"/>
          <w:szCs w:val="20"/>
          <w:lang w:val="es-MX"/>
        </w:rPr>
        <w:t xml:space="preserve">obtengan de las operaciones que </w:t>
      </w:r>
      <w:r w:rsidRPr="006B3B97">
        <w:rPr>
          <w:rFonts w:ascii="Source Sans Pro" w:hAnsi="Source Sans Pro" w:cs="Arial"/>
          <w:sz w:val="20"/>
          <w:szCs w:val="20"/>
          <w:lang w:val="es-MX"/>
        </w:rPr>
        <w:t>conforme a esta Ley haga la Caja, o que produzcan sus bienes;</w:t>
      </w:r>
    </w:p>
    <w:p w14:paraId="1265FA09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D35EAE2" w14:textId="76CF39E2" w:rsidR="00E434C5" w:rsidRPr="006B3B97" w:rsidRDefault="00E434C5" w:rsidP="006B3B97">
      <w:pPr>
        <w:pStyle w:val="Prrafodelista"/>
        <w:numPr>
          <w:ilvl w:val="0"/>
          <w:numId w:val="7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El importe de las indemnizaciones, pensiones e intereses que prescriban en favor de la Caja;</w:t>
      </w:r>
    </w:p>
    <w:p w14:paraId="4880C21C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EA37621" w14:textId="06EC77F5" w:rsidR="00E434C5" w:rsidRPr="006B3B97" w:rsidRDefault="00E434C5" w:rsidP="006B3B97">
      <w:pPr>
        <w:pStyle w:val="Prrafodelista"/>
        <w:numPr>
          <w:ilvl w:val="0"/>
          <w:numId w:val="7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Las donaciones, herencias y legados que se hicieren a favor de la Caja;</w:t>
      </w:r>
    </w:p>
    <w:p w14:paraId="2FF78E2E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7164B69" w14:textId="38C2B85D" w:rsidR="00E434C5" w:rsidRPr="006B3B97" w:rsidRDefault="00E434C5" w:rsidP="006B3B97">
      <w:pPr>
        <w:pStyle w:val="Prrafodelista"/>
        <w:numPr>
          <w:ilvl w:val="0"/>
          <w:numId w:val="7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Los bienes muebles e inmuebles que por cualquier título adquiera la Caja, y</w:t>
      </w:r>
    </w:p>
    <w:p w14:paraId="3D57C6AC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6B6D91EB" w14:textId="212790C4" w:rsidR="00E434C5" w:rsidRPr="006B3B97" w:rsidRDefault="00E434C5" w:rsidP="006B3B97">
      <w:pPr>
        <w:pStyle w:val="Prrafodelista"/>
        <w:numPr>
          <w:ilvl w:val="0"/>
          <w:numId w:val="72"/>
        </w:num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6B3B97">
        <w:rPr>
          <w:rFonts w:ascii="Source Sans Pro" w:hAnsi="Source Sans Pro" w:cs="Arial"/>
          <w:sz w:val="20"/>
          <w:szCs w:val="20"/>
          <w:lang w:val="es-MX"/>
        </w:rPr>
        <w:t>Cualesquiera otras percepciones respecto de las cuales la Caja resultare beneficiaria.</w:t>
      </w:r>
    </w:p>
    <w:p w14:paraId="6583D19D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D0D6DF2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54.-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elementos y pensionistas no tendrán derecho alguno ni individual ni colectivo al pat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rimonio de la Caja, sino sólo 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disfrutar de los servicios y prestaciones que esta Ley les concede.</w:t>
      </w:r>
    </w:p>
    <w:p w14:paraId="573FA4B2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F9E1AF4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55.-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bienes muebles e inmuebles pertenecientes a la Caja gozarán de las franquicias, prerrog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ativas y privilegios concedidos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a los fondos y bienes del Departamento del Distrito Federal. Los bienes de la Caja afectos a la prestación d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irecta de sus servicios serán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inembargables.</w:t>
      </w:r>
    </w:p>
    <w:p w14:paraId="2F7CD7C3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36E1480" w14:textId="77777777" w:rsidR="000E73E6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56.-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Caja se considera de acreditada solvencia y no estará obligada, por tanto, a constituir depósitos o fianzas legales.</w:t>
      </w:r>
    </w:p>
    <w:p w14:paraId="11156957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CAPITULO IV</w:t>
      </w:r>
    </w:p>
    <w:p w14:paraId="7D76E53A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RESERVAS E INVERSIONES</w:t>
      </w:r>
    </w:p>
    <w:p w14:paraId="5544CBDE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B4DEFC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57.-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constitución, inversión y manejo de las reservas financieras y actuariales de la Caja s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erán presentadas en el Programa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presupuestal anual, para aprobación del Consejo Directivo.</w:t>
      </w:r>
    </w:p>
    <w:p w14:paraId="3EDCAA57" w14:textId="77777777" w:rsidR="000E73E6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AC28219" w14:textId="77777777" w:rsidR="006B3B97" w:rsidRPr="00401C1E" w:rsidRDefault="006B3B97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27FA885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TITULO CUARTO</w:t>
      </w:r>
    </w:p>
    <w:p w14:paraId="6670B2C8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RESPONSABILIDADES, SANCIONES Y PRESCRIPCIÓN</w:t>
      </w:r>
    </w:p>
    <w:p w14:paraId="0C8792E7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481B5F24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lastRenderedPageBreak/>
        <w:t xml:space="preserve">Artículo 58. 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Se sancionará en los términos a que se refiere el Artículo 386 del Código Penal para el Dis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trito Federal, al que sin tener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derecho a las prestaciones y servicios que concede esta Ley y mediante cualquier engaño haga uso de los mismos.</w:t>
      </w:r>
    </w:p>
    <w:p w14:paraId="5D1DBCE5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8E48EB5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59. 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servidores públicos pagadores o encargados de cubrir los sueldos que no efectúen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 los descuentos que procedan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los términos de esta ley, serán sancionados con una multa equivalente al 5% de las cantidades omit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idas, independientemente de las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sanciones de responsabilidad civil o penal en que incurran.</w:t>
      </w:r>
    </w:p>
    <w:p w14:paraId="534396B6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2F99F9A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60.-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derecho a las pensiones que esta Ley establece, es imprescriptible en cuanto a su otorg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amiento. Las pensiones caídas y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cualquier prestación económica a que tienen derecho los sujetos a quienes les es aplicable este ordenamien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to y que deban ser cubiertas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con cargo al patrimonio de la Caja, que no se reclamen dentro de los 5 años siguientes a la fecha en que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 fueren exigibles, prescribirán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en favor de la caja.</w:t>
      </w:r>
    </w:p>
    <w:p w14:paraId="1D6CCED5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72478CD4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61.-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Los créditos respecto de los cuales la caja tenga el carácter de acreedor, cualquiera que 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sea su especie, prescribirán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diez años, a contar de la fecha en que la propia caja pueda, conforme a la Ley, ejercitar su derecho.</w:t>
      </w:r>
    </w:p>
    <w:p w14:paraId="3DF29DD9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1F9E58FD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62.-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Las obligaciones que en favor de la Caja señale la presente Ley y que sean a cargo de enti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dades públicas, prescribirán en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el plazo de diez años contados a partir de la fecha en que sean exigibles.</w:t>
      </w:r>
    </w:p>
    <w:p w14:paraId="18C89C82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6328DC59" w14:textId="77777777" w:rsidR="00E434C5" w:rsidRPr="00401C1E" w:rsidRDefault="00E434C5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Artículo 63.-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La prescripción en cualquiera de los supuestos previstos en la presente Ley, se interr</w:t>
      </w:r>
      <w:r w:rsidR="000E73E6" w:rsidRPr="00401C1E">
        <w:rPr>
          <w:rFonts w:ascii="Source Sans Pro" w:hAnsi="Source Sans Pro" w:cs="Arial"/>
          <w:sz w:val="20"/>
          <w:szCs w:val="20"/>
          <w:lang w:val="es-MX"/>
        </w:rPr>
        <w:t xml:space="preserve">umpirá mediante gestión expresa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formulada por escrito por parte del titular del derecho respectivo.</w:t>
      </w:r>
    </w:p>
    <w:p w14:paraId="319A3A38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4B841CD" w14:textId="77777777" w:rsidR="00E434C5" w:rsidRPr="00401C1E" w:rsidRDefault="00E434C5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TRANSITORIOS</w:t>
      </w:r>
    </w:p>
    <w:p w14:paraId="2BC10594" w14:textId="77777777" w:rsidR="000E73E6" w:rsidRPr="00401C1E" w:rsidRDefault="000E73E6" w:rsidP="004708E1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6FFC9C5" w14:textId="77777777" w:rsidR="00E434C5" w:rsidRPr="00401C1E" w:rsidRDefault="007A6578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PRIMERO. -</w:t>
      </w:r>
      <w:r w:rsidR="00E434C5"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</w:t>
      </w:r>
      <w:r w:rsidR="00E434C5" w:rsidRPr="00401C1E">
        <w:rPr>
          <w:rFonts w:ascii="Source Sans Pro" w:hAnsi="Source Sans Pro" w:cs="Arial"/>
          <w:sz w:val="20"/>
          <w:szCs w:val="20"/>
          <w:lang w:val="es-MX"/>
        </w:rPr>
        <w:t>Esta Ley entrará en vigor al día siguiente de su publicación en el Diario Oficial de la Federación.</w:t>
      </w:r>
    </w:p>
    <w:p w14:paraId="3DEC5D96" w14:textId="77777777" w:rsidR="000E73E6" w:rsidRPr="00401C1E" w:rsidRDefault="000E73E6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2FCF2739" w14:textId="77777777" w:rsidR="00E434C5" w:rsidRPr="00401C1E" w:rsidRDefault="007A6578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SEGUNDO. -</w:t>
      </w:r>
      <w:r w:rsidR="00E434C5"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</w:t>
      </w:r>
      <w:r w:rsidR="00E434C5" w:rsidRPr="00401C1E">
        <w:rPr>
          <w:rFonts w:ascii="Source Sans Pro" w:hAnsi="Source Sans Pro" w:cs="Arial"/>
          <w:sz w:val="20"/>
          <w:szCs w:val="20"/>
          <w:lang w:val="es-MX"/>
        </w:rPr>
        <w:t>Se abroga la Ley que crea la Caja de Previsión de la Policía del Distrito Federal de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fecha 31 de diciembre de 1941, </w:t>
      </w:r>
      <w:r w:rsidR="00E434C5" w:rsidRPr="00401C1E">
        <w:rPr>
          <w:rFonts w:ascii="Source Sans Pro" w:hAnsi="Source Sans Pro" w:cs="Arial"/>
          <w:sz w:val="20"/>
          <w:szCs w:val="20"/>
          <w:lang w:val="es-MX"/>
        </w:rPr>
        <w:t>publicada en el Diario Oficial de la Federación el 9 de enero de 1942 y se derogan todas las disposicion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es que se opongan a la presente </w:t>
      </w:r>
      <w:r w:rsidR="00E434C5" w:rsidRPr="00401C1E">
        <w:rPr>
          <w:rFonts w:ascii="Source Sans Pro" w:hAnsi="Source Sans Pro" w:cs="Arial"/>
          <w:sz w:val="20"/>
          <w:szCs w:val="20"/>
          <w:lang w:val="es-MX"/>
        </w:rPr>
        <w:t>Ley.</w:t>
      </w:r>
    </w:p>
    <w:p w14:paraId="3920867B" w14:textId="77777777" w:rsidR="000E73E6" w:rsidRPr="00401C1E" w:rsidRDefault="000E73E6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2FD3EF2E" w14:textId="77777777" w:rsidR="00E434C5" w:rsidRPr="00401C1E" w:rsidRDefault="007A6578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TERCERO. -</w:t>
      </w:r>
      <w:r w:rsidR="00E434C5"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</w:t>
      </w:r>
      <w:r w:rsidR="00E434C5" w:rsidRPr="00401C1E">
        <w:rPr>
          <w:rFonts w:ascii="Source Sans Pro" w:hAnsi="Source Sans Pro" w:cs="Arial"/>
          <w:sz w:val="20"/>
          <w:szCs w:val="20"/>
          <w:lang w:val="es-MX"/>
        </w:rPr>
        <w:t>En tanto se expidan los reglamentos de esta Ley, seguirá aplicándose el reglamento de la Caja de Previsión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 de la Policía </w:t>
      </w:r>
      <w:r w:rsidR="00E434C5" w:rsidRPr="00401C1E">
        <w:rPr>
          <w:rFonts w:ascii="Source Sans Pro" w:hAnsi="Source Sans Pro" w:cs="Arial"/>
          <w:sz w:val="20"/>
          <w:szCs w:val="20"/>
          <w:lang w:val="es-MX"/>
        </w:rPr>
        <w:t>del Distrito Federal de fecha 30 de agosto de 1977 publicado en la Gaceta Oficial del Departamento del Dis</w:t>
      </w:r>
      <w:r w:rsidRPr="00401C1E">
        <w:rPr>
          <w:rFonts w:ascii="Source Sans Pro" w:hAnsi="Source Sans Pro" w:cs="Arial"/>
          <w:sz w:val="20"/>
          <w:szCs w:val="20"/>
          <w:lang w:val="es-MX"/>
        </w:rPr>
        <w:t xml:space="preserve">trito Federal el 1o. de octubre </w:t>
      </w:r>
      <w:r w:rsidR="00E434C5" w:rsidRPr="00401C1E">
        <w:rPr>
          <w:rFonts w:ascii="Source Sans Pro" w:hAnsi="Source Sans Pro" w:cs="Arial"/>
          <w:sz w:val="20"/>
          <w:szCs w:val="20"/>
          <w:lang w:val="es-MX"/>
        </w:rPr>
        <w:t>del mismo año, en cuanto no lo contravenga.</w:t>
      </w:r>
    </w:p>
    <w:p w14:paraId="708B9106" w14:textId="77777777" w:rsidR="007A6578" w:rsidRPr="00401C1E" w:rsidRDefault="007A6578" w:rsidP="004708E1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354780CD" w14:textId="77777777" w:rsidR="00E434C5" w:rsidRPr="00401C1E" w:rsidRDefault="00E434C5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México, D. F., a 20 de diciembre de 1985.-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Dip. Fernando Ortiz Arana, </w:t>
      </w:r>
      <w:r w:rsidR="007A6578" w:rsidRPr="00401C1E">
        <w:rPr>
          <w:rFonts w:ascii="Source Sans Pro" w:hAnsi="Source Sans Pro" w:cs="Arial"/>
          <w:b/>
          <w:sz w:val="20"/>
          <w:szCs w:val="20"/>
          <w:lang w:val="es-MX"/>
        </w:rPr>
        <w:t>Presidente. -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Sen Socorro Dí</w:t>
      </w:r>
      <w:r w:rsidR="007A6578"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az Palacios, Presidenta. - Dip. 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Juan Moisés Calleja, </w:t>
      </w:r>
      <w:r w:rsidR="007A6578" w:rsidRPr="00401C1E">
        <w:rPr>
          <w:rFonts w:ascii="Source Sans Pro" w:hAnsi="Source Sans Pro" w:cs="Arial"/>
          <w:b/>
          <w:sz w:val="20"/>
          <w:szCs w:val="20"/>
          <w:lang w:val="es-MX"/>
        </w:rPr>
        <w:t>Secretario. -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Sen. Guillermo Mercado Romero, </w:t>
      </w:r>
      <w:r w:rsidR="007A6578" w:rsidRPr="00401C1E">
        <w:rPr>
          <w:rFonts w:ascii="Source Sans Pro" w:hAnsi="Source Sans Pro" w:cs="Arial"/>
          <w:b/>
          <w:sz w:val="20"/>
          <w:szCs w:val="20"/>
          <w:lang w:val="es-MX"/>
        </w:rPr>
        <w:t>Secretario. -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Rubricas".</w:t>
      </w:r>
    </w:p>
    <w:p w14:paraId="1325086D" w14:textId="77777777" w:rsidR="007A6578" w:rsidRPr="00401C1E" w:rsidRDefault="007A6578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0EC0E9CF" w14:textId="77777777" w:rsidR="006C3018" w:rsidRPr="00401C1E" w:rsidRDefault="00E434C5" w:rsidP="004708E1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401C1E">
        <w:rPr>
          <w:rFonts w:ascii="Source Sans Pro" w:hAnsi="Source Sans Pro" w:cs="Arial"/>
          <w:sz w:val="20"/>
          <w:szCs w:val="20"/>
          <w:lang w:val="es-MX"/>
        </w:rPr>
        <w:t>En cumplimiento de lo dispuesto por la Fracción I del Artículo 89 de la Constitución Política de los Est</w:t>
      </w:r>
      <w:r w:rsidR="007A6578" w:rsidRPr="00401C1E">
        <w:rPr>
          <w:rFonts w:ascii="Source Sans Pro" w:hAnsi="Source Sans Pro" w:cs="Arial"/>
          <w:sz w:val="20"/>
          <w:szCs w:val="20"/>
          <w:lang w:val="es-MX"/>
        </w:rPr>
        <w:t xml:space="preserve">ados Unidos Mexicanos y para su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debida publicación y observancia, expido el presente Decreto en la residencia del Poder Ejecutivo F</w:t>
      </w:r>
      <w:r w:rsidR="007A6578" w:rsidRPr="00401C1E">
        <w:rPr>
          <w:rFonts w:ascii="Source Sans Pro" w:hAnsi="Source Sans Pro" w:cs="Arial"/>
          <w:sz w:val="20"/>
          <w:szCs w:val="20"/>
          <w:lang w:val="es-MX"/>
        </w:rPr>
        <w:t xml:space="preserve">ederal, en la Ciudad de México, </w:t>
      </w:r>
      <w:r w:rsidRPr="00401C1E">
        <w:rPr>
          <w:rFonts w:ascii="Source Sans Pro" w:hAnsi="Source Sans Pro" w:cs="Arial"/>
          <w:sz w:val="20"/>
          <w:szCs w:val="20"/>
          <w:lang w:val="es-MX"/>
        </w:rPr>
        <w:t>Distrito Federal, a los veintiún días del mes de diciembre de mil novecientos ochenta y cinco.-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 Migue</w:t>
      </w:r>
      <w:r w:rsidR="007A6578"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l de la Madrid H.- Rúbrica.- El 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Secretario de Gobernación, Manuel Bartlett D.- Rúbrica.- El Secretario de la Contraloría Gene</w:t>
      </w:r>
      <w:r w:rsidR="007A6578" w:rsidRPr="00401C1E">
        <w:rPr>
          <w:rFonts w:ascii="Source Sans Pro" w:hAnsi="Source Sans Pro" w:cs="Arial"/>
          <w:b/>
          <w:sz w:val="20"/>
          <w:szCs w:val="20"/>
          <w:lang w:val="es-MX"/>
        </w:rPr>
        <w:t xml:space="preserve">ral de la Federación, Francisco </w:t>
      </w:r>
      <w:r w:rsidRPr="00401C1E">
        <w:rPr>
          <w:rFonts w:ascii="Source Sans Pro" w:hAnsi="Source Sans Pro" w:cs="Arial"/>
          <w:b/>
          <w:sz w:val="20"/>
          <w:szCs w:val="20"/>
          <w:lang w:val="es-MX"/>
        </w:rPr>
        <w:t>Rojas Gutiérrez.- Rúbrica.- El Jefe del Departamento del Distrito Federal, Ramón Aguirre Velázquez.- Rúbrica.</w:t>
      </w:r>
    </w:p>
    <w:sectPr w:rsidR="006C3018" w:rsidRPr="00401C1E" w:rsidSect="00914788">
      <w:headerReference w:type="default" r:id="rId7"/>
      <w:footerReference w:type="default" r:id="rId8"/>
      <w:pgSz w:w="12240" w:h="15840" w:code="1"/>
      <w:pgMar w:top="1660" w:right="1701" w:bottom="1418" w:left="1701" w:header="17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0855A" w14:textId="77777777" w:rsidR="00827591" w:rsidRDefault="00827591">
      <w:r>
        <w:separator/>
      </w:r>
    </w:p>
  </w:endnote>
  <w:endnote w:type="continuationSeparator" w:id="0">
    <w:p w14:paraId="21A12CF6" w14:textId="77777777" w:rsidR="00827591" w:rsidRDefault="00827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 Rounded Book">
    <w:altName w:val="Arial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FGJEZM+Univers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FC992" w14:textId="77777777" w:rsidR="00827591" w:rsidRDefault="00827591">
      <w:r>
        <w:separator/>
      </w:r>
    </w:p>
  </w:footnote>
  <w:footnote w:type="continuationSeparator" w:id="0">
    <w:p w14:paraId="009813BB" w14:textId="77777777" w:rsidR="00827591" w:rsidRDefault="00827591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3125C2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310DAA"/>
    <w:multiLevelType w:val="hybridMultilevel"/>
    <w:tmpl w:val="258A846E"/>
    <w:lvl w:ilvl="0" w:tplc="D22EC54A">
      <w:start w:val="1"/>
      <w:numFmt w:val="upperRoman"/>
      <w:lvlText w:val="%1."/>
      <w:lvlJc w:val="right"/>
      <w:pPr>
        <w:ind w:left="720" w:hanging="360"/>
      </w:pPr>
      <w:rPr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85044"/>
    <w:multiLevelType w:val="hybridMultilevel"/>
    <w:tmpl w:val="F2F42058"/>
    <w:lvl w:ilvl="0" w:tplc="735C11E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B13E9"/>
    <w:multiLevelType w:val="hybridMultilevel"/>
    <w:tmpl w:val="F82C55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81B13"/>
    <w:multiLevelType w:val="hybridMultilevel"/>
    <w:tmpl w:val="B6C8C0E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30926"/>
    <w:multiLevelType w:val="hybridMultilevel"/>
    <w:tmpl w:val="019C28D8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778C7"/>
    <w:multiLevelType w:val="hybridMultilevel"/>
    <w:tmpl w:val="536A82E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960649"/>
    <w:multiLevelType w:val="hybridMultilevel"/>
    <w:tmpl w:val="729A0E5E"/>
    <w:lvl w:ilvl="0" w:tplc="BD7AA9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C0BAE"/>
    <w:multiLevelType w:val="hybridMultilevel"/>
    <w:tmpl w:val="A77A891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A783A"/>
    <w:multiLevelType w:val="hybridMultilevel"/>
    <w:tmpl w:val="34946E7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03FA8"/>
    <w:multiLevelType w:val="hybridMultilevel"/>
    <w:tmpl w:val="E79E30F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7D1338"/>
    <w:multiLevelType w:val="hybridMultilevel"/>
    <w:tmpl w:val="DA48815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15229"/>
    <w:multiLevelType w:val="hybridMultilevel"/>
    <w:tmpl w:val="4680F5E4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1E44BD"/>
    <w:multiLevelType w:val="hybridMultilevel"/>
    <w:tmpl w:val="163436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672C05"/>
    <w:multiLevelType w:val="hybridMultilevel"/>
    <w:tmpl w:val="4368730E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DC3084"/>
    <w:multiLevelType w:val="hybridMultilevel"/>
    <w:tmpl w:val="447226A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0567EE"/>
    <w:multiLevelType w:val="hybridMultilevel"/>
    <w:tmpl w:val="CF4C2B02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166F77"/>
    <w:multiLevelType w:val="hybridMultilevel"/>
    <w:tmpl w:val="0032D36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AB0ED9"/>
    <w:multiLevelType w:val="hybridMultilevel"/>
    <w:tmpl w:val="83BC22F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1478A"/>
    <w:multiLevelType w:val="hybridMultilevel"/>
    <w:tmpl w:val="6D32903C"/>
    <w:lvl w:ilvl="0" w:tplc="B4243C3A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6F53344"/>
    <w:multiLevelType w:val="hybridMultilevel"/>
    <w:tmpl w:val="3258DAD0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AD2DBA"/>
    <w:multiLevelType w:val="hybridMultilevel"/>
    <w:tmpl w:val="D422B47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146FB5"/>
    <w:multiLevelType w:val="hybridMultilevel"/>
    <w:tmpl w:val="9224F9F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D057F3"/>
    <w:multiLevelType w:val="hybridMultilevel"/>
    <w:tmpl w:val="9578A594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030270"/>
    <w:multiLevelType w:val="hybridMultilevel"/>
    <w:tmpl w:val="5350A70E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35684A"/>
    <w:multiLevelType w:val="hybridMultilevel"/>
    <w:tmpl w:val="2466AB9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BC23C6"/>
    <w:multiLevelType w:val="hybridMultilevel"/>
    <w:tmpl w:val="DE0C2872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F962C8"/>
    <w:multiLevelType w:val="hybridMultilevel"/>
    <w:tmpl w:val="BD94572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DE39E4"/>
    <w:multiLevelType w:val="hybridMultilevel"/>
    <w:tmpl w:val="F60A84AC"/>
    <w:lvl w:ilvl="0" w:tplc="5A3885D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165350"/>
    <w:multiLevelType w:val="hybridMultilevel"/>
    <w:tmpl w:val="D42C1E0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5C5856"/>
    <w:multiLevelType w:val="hybridMultilevel"/>
    <w:tmpl w:val="881055D8"/>
    <w:lvl w:ilvl="0" w:tplc="735C11E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C51EA1"/>
    <w:multiLevelType w:val="hybridMultilevel"/>
    <w:tmpl w:val="D6E24A34"/>
    <w:lvl w:ilvl="0" w:tplc="5A3885D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D048E3"/>
    <w:multiLevelType w:val="hybridMultilevel"/>
    <w:tmpl w:val="DCA8AD5A"/>
    <w:lvl w:ilvl="0" w:tplc="B5C847C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3AF17611"/>
    <w:multiLevelType w:val="hybridMultilevel"/>
    <w:tmpl w:val="BF64E000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322AD7"/>
    <w:multiLevelType w:val="hybridMultilevel"/>
    <w:tmpl w:val="9B163A98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CA63D2"/>
    <w:multiLevelType w:val="hybridMultilevel"/>
    <w:tmpl w:val="7392237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685DEA"/>
    <w:multiLevelType w:val="hybridMultilevel"/>
    <w:tmpl w:val="461614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241ABC"/>
    <w:multiLevelType w:val="hybridMultilevel"/>
    <w:tmpl w:val="F4088E38"/>
    <w:lvl w:ilvl="0" w:tplc="84FC5ABC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071B74"/>
    <w:multiLevelType w:val="hybridMultilevel"/>
    <w:tmpl w:val="D68C78B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7828D4"/>
    <w:multiLevelType w:val="hybridMultilevel"/>
    <w:tmpl w:val="E86ADA7E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6C2A05"/>
    <w:multiLevelType w:val="hybridMultilevel"/>
    <w:tmpl w:val="6E6CA48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782FE5"/>
    <w:multiLevelType w:val="hybridMultilevel"/>
    <w:tmpl w:val="9AD0C03C"/>
    <w:lvl w:ilvl="0" w:tplc="5A3885D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C50653"/>
    <w:multiLevelType w:val="hybridMultilevel"/>
    <w:tmpl w:val="78ACE9E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CC7DDA"/>
    <w:multiLevelType w:val="hybridMultilevel"/>
    <w:tmpl w:val="0916F93E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B12F13"/>
    <w:multiLevelType w:val="hybridMultilevel"/>
    <w:tmpl w:val="60A4CCA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457466"/>
    <w:multiLevelType w:val="hybridMultilevel"/>
    <w:tmpl w:val="5D501A2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D161B5"/>
    <w:multiLevelType w:val="hybridMultilevel"/>
    <w:tmpl w:val="17FA2272"/>
    <w:lvl w:ilvl="0" w:tplc="B2D63980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43306E"/>
    <w:multiLevelType w:val="hybridMultilevel"/>
    <w:tmpl w:val="C0EA8ADE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7766C0"/>
    <w:multiLevelType w:val="hybridMultilevel"/>
    <w:tmpl w:val="4286917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9303F8"/>
    <w:multiLevelType w:val="hybridMultilevel"/>
    <w:tmpl w:val="CB005222"/>
    <w:lvl w:ilvl="0" w:tplc="CA84B7DA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0" w15:restartNumberingAfterBreak="0">
    <w:nsid w:val="622C017C"/>
    <w:multiLevelType w:val="hybridMultilevel"/>
    <w:tmpl w:val="A1D044F8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4B77BE"/>
    <w:multiLevelType w:val="hybridMultilevel"/>
    <w:tmpl w:val="4E8E2BF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5F22086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D81189"/>
    <w:multiLevelType w:val="hybridMultilevel"/>
    <w:tmpl w:val="1C22B7AA"/>
    <w:lvl w:ilvl="0" w:tplc="68004FBC">
      <w:start w:val="1"/>
      <w:numFmt w:val="upperRoman"/>
      <w:lvlText w:val="%1."/>
      <w:lvlJc w:val="right"/>
      <w:pPr>
        <w:ind w:left="720" w:hanging="360"/>
      </w:pPr>
      <w:rPr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822A7D"/>
    <w:multiLevelType w:val="hybridMultilevel"/>
    <w:tmpl w:val="7B748C4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3C0579"/>
    <w:multiLevelType w:val="hybridMultilevel"/>
    <w:tmpl w:val="D9D43F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E81979"/>
    <w:multiLevelType w:val="hybridMultilevel"/>
    <w:tmpl w:val="E95E5C54"/>
    <w:lvl w:ilvl="0" w:tplc="5C64E6AE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D8797B"/>
    <w:multiLevelType w:val="hybridMultilevel"/>
    <w:tmpl w:val="61267C1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1A2BA1"/>
    <w:multiLevelType w:val="hybridMultilevel"/>
    <w:tmpl w:val="0C2AF43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FB6EA3"/>
    <w:multiLevelType w:val="hybridMultilevel"/>
    <w:tmpl w:val="7D3A890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CC3F81"/>
    <w:multiLevelType w:val="hybridMultilevel"/>
    <w:tmpl w:val="DEF63D6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D17AC2"/>
    <w:multiLevelType w:val="hybridMultilevel"/>
    <w:tmpl w:val="1A347FEE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1BB54C8"/>
    <w:multiLevelType w:val="hybridMultilevel"/>
    <w:tmpl w:val="CAD287C4"/>
    <w:lvl w:ilvl="0" w:tplc="735C11E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3D5413"/>
    <w:multiLevelType w:val="hybridMultilevel"/>
    <w:tmpl w:val="5854EE4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FF3BAA"/>
    <w:multiLevelType w:val="hybridMultilevel"/>
    <w:tmpl w:val="2CF62F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2C26E0"/>
    <w:multiLevelType w:val="hybridMultilevel"/>
    <w:tmpl w:val="A48E6DB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4405E2"/>
    <w:multiLevelType w:val="hybridMultilevel"/>
    <w:tmpl w:val="9BC8D48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4328A6"/>
    <w:multiLevelType w:val="hybridMultilevel"/>
    <w:tmpl w:val="534AB4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4A212E"/>
    <w:multiLevelType w:val="hybridMultilevel"/>
    <w:tmpl w:val="47980E4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BA575E"/>
    <w:multiLevelType w:val="hybridMultilevel"/>
    <w:tmpl w:val="15FE368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DFC034B"/>
    <w:multiLevelType w:val="hybridMultilevel"/>
    <w:tmpl w:val="A8C2B6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5532AD"/>
    <w:multiLevelType w:val="hybridMultilevel"/>
    <w:tmpl w:val="89BED09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463606">
    <w:abstractNumId w:val="52"/>
  </w:num>
  <w:num w:numId="2" w16cid:durableId="859976606">
    <w:abstractNumId w:val="36"/>
  </w:num>
  <w:num w:numId="3" w16cid:durableId="1088579403">
    <w:abstractNumId w:val="66"/>
  </w:num>
  <w:num w:numId="4" w16cid:durableId="1869486312">
    <w:abstractNumId w:val="54"/>
  </w:num>
  <w:num w:numId="5" w16cid:durableId="1265962200">
    <w:abstractNumId w:val="58"/>
  </w:num>
  <w:num w:numId="6" w16cid:durableId="344719968">
    <w:abstractNumId w:val="69"/>
  </w:num>
  <w:num w:numId="7" w16cid:durableId="765157323">
    <w:abstractNumId w:val="7"/>
  </w:num>
  <w:num w:numId="8" w16cid:durableId="2119833522">
    <w:abstractNumId w:val="64"/>
  </w:num>
  <w:num w:numId="9" w16cid:durableId="1808933308">
    <w:abstractNumId w:val="18"/>
  </w:num>
  <w:num w:numId="10" w16cid:durableId="325086666">
    <w:abstractNumId w:val="51"/>
  </w:num>
  <w:num w:numId="11" w16cid:durableId="1693606490">
    <w:abstractNumId w:val="13"/>
  </w:num>
  <w:num w:numId="12" w16cid:durableId="1215577935">
    <w:abstractNumId w:val="38"/>
  </w:num>
  <w:num w:numId="13" w16cid:durableId="80807085">
    <w:abstractNumId w:val="46"/>
  </w:num>
  <w:num w:numId="14" w16cid:durableId="806314514">
    <w:abstractNumId w:val="59"/>
  </w:num>
  <w:num w:numId="15" w16cid:durableId="756175569">
    <w:abstractNumId w:val="9"/>
  </w:num>
  <w:num w:numId="16" w16cid:durableId="197202265">
    <w:abstractNumId w:val="53"/>
  </w:num>
  <w:num w:numId="17" w16cid:durableId="52774546">
    <w:abstractNumId w:val="10"/>
  </w:num>
  <w:num w:numId="18" w16cid:durableId="754207716">
    <w:abstractNumId w:val="42"/>
  </w:num>
  <w:num w:numId="19" w16cid:durableId="1140465762">
    <w:abstractNumId w:val="6"/>
  </w:num>
  <w:num w:numId="20" w16cid:durableId="124591778">
    <w:abstractNumId w:val="3"/>
  </w:num>
  <w:num w:numId="21" w16cid:durableId="317922177">
    <w:abstractNumId w:val="8"/>
  </w:num>
  <w:num w:numId="22" w16cid:durableId="496385921">
    <w:abstractNumId w:val="15"/>
  </w:num>
  <w:num w:numId="23" w16cid:durableId="333533954">
    <w:abstractNumId w:val="4"/>
  </w:num>
  <w:num w:numId="24" w16cid:durableId="587160282">
    <w:abstractNumId w:val="25"/>
  </w:num>
  <w:num w:numId="25" w16cid:durableId="2104493073">
    <w:abstractNumId w:val="11"/>
  </w:num>
  <w:num w:numId="26" w16cid:durableId="1437019989">
    <w:abstractNumId w:val="68"/>
  </w:num>
  <w:num w:numId="27" w16cid:durableId="1392999367">
    <w:abstractNumId w:val="22"/>
  </w:num>
  <w:num w:numId="28" w16cid:durableId="2072653469">
    <w:abstractNumId w:val="70"/>
  </w:num>
  <w:num w:numId="29" w16cid:durableId="1901479373">
    <w:abstractNumId w:val="27"/>
  </w:num>
  <w:num w:numId="30" w16cid:durableId="1726247969">
    <w:abstractNumId w:val="65"/>
  </w:num>
  <w:num w:numId="31" w16cid:durableId="759257938">
    <w:abstractNumId w:val="45"/>
  </w:num>
  <w:num w:numId="32" w16cid:durableId="4669347">
    <w:abstractNumId w:val="40"/>
  </w:num>
  <w:num w:numId="33" w16cid:durableId="982274699">
    <w:abstractNumId w:val="44"/>
  </w:num>
  <w:num w:numId="34" w16cid:durableId="1844079314">
    <w:abstractNumId w:val="56"/>
  </w:num>
  <w:num w:numId="35" w16cid:durableId="1191525789">
    <w:abstractNumId w:val="21"/>
  </w:num>
  <w:num w:numId="36" w16cid:durableId="2130780156">
    <w:abstractNumId w:val="62"/>
  </w:num>
  <w:num w:numId="37" w16cid:durableId="806702718">
    <w:abstractNumId w:val="67"/>
  </w:num>
  <w:num w:numId="38" w16cid:durableId="1399858247">
    <w:abstractNumId w:val="35"/>
  </w:num>
  <w:num w:numId="39" w16cid:durableId="1567031827">
    <w:abstractNumId w:val="57"/>
  </w:num>
  <w:num w:numId="40" w16cid:durableId="2031030134">
    <w:abstractNumId w:val="29"/>
  </w:num>
  <w:num w:numId="41" w16cid:durableId="1222912416">
    <w:abstractNumId w:val="17"/>
  </w:num>
  <w:num w:numId="42" w16cid:durableId="583074730">
    <w:abstractNumId w:val="48"/>
  </w:num>
  <w:num w:numId="43" w16cid:durableId="2010712183">
    <w:abstractNumId w:val="49"/>
  </w:num>
  <w:num w:numId="44" w16cid:durableId="757942438">
    <w:abstractNumId w:val="0"/>
  </w:num>
  <w:num w:numId="45" w16cid:durableId="1483813991">
    <w:abstractNumId w:val="55"/>
  </w:num>
  <w:num w:numId="46" w16cid:durableId="91975841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46021987">
    <w:abstractNumId w:val="1"/>
  </w:num>
  <w:num w:numId="48" w16cid:durableId="266080902">
    <w:abstractNumId w:val="37"/>
  </w:num>
  <w:num w:numId="49" w16cid:durableId="1904634236">
    <w:abstractNumId w:val="63"/>
  </w:num>
  <w:num w:numId="50" w16cid:durableId="906652546">
    <w:abstractNumId w:val="28"/>
  </w:num>
  <w:num w:numId="51" w16cid:durableId="1969623022">
    <w:abstractNumId w:val="41"/>
  </w:num>
  <w:num w:numId="52" w16cid:durableId="32968185">
    <w:abstractNumId w:val="31"/>
  </w:num>
  <w:num w:numId="53" w16cid:durableId="1971741307">
    <w:abstractNumId w:val="19"/>
  </w:num>
  <w:num w:numId="54" w16cid:durableId="997658145">
    <w:abstractNumId w:val="30"/>
  </w:num>
  <w:num w:numId="55" w16cid:durableId="2081518189">
    <w:abstractNumId w:val="2"/>
  </w:num>
  <w:num w:numId="56" w16cid:durableId="1993093742">
    <w:abstractNumId w:val="43"/>
  </w:num>
  <w:num w:numId="57" w16cid:durableId="2127193182">
    <w:abstractNumId w:val="34"/>
  </w:num>
  <w:num w:numId="58" w16cid:durableId="1692565262">
    <w:abstractNumId w:val="5"/>
  </w:num>
  <w:num w:numId="59" w16cid:durableId="368800986">
    <w:abstractNumId w:val="26"/>
  </w:num>
  <w:num w:numId="60" w16cid:durableId="1925913428">
    <w:abstractNumId w:val="16"/>
  </w:num>
  <w:num w:numId="61" w16cid:durableId="1426683363">
    <w:abstractNumId w:val="47"/>
  </w:num>
  <w:num w:numId="62" w16cid:durableId="2122407021">
    <w:abstractNumId w:val="14"/>
  </w:num>
  <w:num w:numId="63" w16cid:durableId="1216047291">
    <w:abstractNumId w:val="12"/>
  </w:num>
  <w:num w:numId="64" w16cid:durableId="408235461">
    <w:abstractNumId w:val="23"/>
  </w:num>
  <w:num w:numId="65" w16cid:durableId="88701441">
    <w:abstractNumId w:val="32"/>
  </w:num>
  <w:num w:numId="66" w16cid:durableId="297689712">
    <w:abstractNumId w:val="33"/>
  </w:num>
  <w:num w:numId="67" w16cid:durableId="1292250576">
    <w:abstractNumId w:val="39"/>
  </w:num>
  <w:num w:numId="68" w16cid:durableId="1155608332">
    <w:abstractNumId w:val="20"/>
  </w:num>
  <w:num w:numId="69" w16cid:durableId="760108028">
    <w:abstractNumId w:val="24"/>
  </w:num>
  <w:num w:numId="70" w16cid:durableId="1806460616">
    <w:abstractNumId w:val="50"/>
  </w:num>
  <w:num w:numId="71" w16cid:durableId="1758286732">
    <w:abstractNumId w:val="61"/>
  </w:num>
  <w:num w:numId="72" w16cid:durableId="123832729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F85"/>
    <w:rsid w:val="000323AF"/>
    <w:rsid w:val="00032A47"/>
    <w:rsid w:val="0008448B"/>
    <w:rsid w:val="000E73E6"/>
    <w:rsid w:val="00126035"/>
    <w:rsid w:val="001516F4"/>
    <w:rsid w:val="001602EE"/>
    <w:rsid w:val="00172888"/>
    <w:rsid w:val="00190E9E"/>
    <w:rsid w:val="001B4B35"/>
    <w:rsid w:val="001D7515"/>
    <w:rsid w:val="001E1F3F"/>
    <w:rsid w:val="001E2AC6"/>
    <w:rsid w:val="001E74CC"/>
    <w:rsid w:val="001F0119"/>
    <w:rsid w:val="00207808"/>
    <w:rsid w:val="002152C4"/>
    <w:rsid w:val="00215D40"/>
    <w:rsid w:val="002275AF"/>
    <w:rsid w:val="002409C2"/>
    <w:rsid w:val="002440D7"/>
    <w:rsid w:val="002451E6"/>
    <w:rsid w:val="0025367A"/>
    <w:rsid w:val="00253C78"/>
    <w:rsid w:val="00265EE3"/>
    <w:rsid w:val="00271F10"/>
    <w:rsid w:val="00275B91"/>
    <w:rsid w:val="00284EB5"/>
    <w:rsid w:val="002A7A46"/>
    <w:rsid w:val="002E12DC"/>
    <w:rsid w:val="002E29FD"/>
    <w:rsid w:val="002F5456"/>
    <w:rsid w:val="003255AD"/>
    <w:rsid w:val="00344DD6"/>
    <w:rsid w:val="00371FC4"/>
    <w:rsid w:val="00374A73"/>
    <w:rsid w:val="003B4896"/>
    <w:rsid w:val="003B5412"/>
    <w:rsid w:val="003E6757"/>
    <w:rsid w:val="003F6547"/>
    <w:rsid w:val="00401C1E"/>
    <w:rsid w:val="00451212"/>
    <w:rsid w:val="00455E0E"/>
    <w:rsid w:val="004708E1"/>
    <w:rsid w:val="00476439"/>
    <w:rsid w:val="004A6712"/>
    <w:rsid w:val="004B3F74"/>
    <w:rsid w:val="004D164B"/>
    <w:rsid w:val="004F0C16"/>
    <w:rsid w:val="004F622A"/>
    <w:rsid w:val="00503C70"/>
    <w:rsid w:val="005135DD"/>
    <w:rsid w:val="00513FF3"/>
    <w:rsid w:val="00526D24"/>
    <w:rsid w:val="00533CD2"/>
    <w:rsid w:val="00577002"/>
    <w:rsid w:val="005925EE"/>
    <w:rsid w:val="005C737F"/>
    <w:rsid w:val="005D10EA"/>
    <w:rsid w:val="0060081C"/>
    <w:rsid w:val="006050E5"/>
    <w:rsid w:val="00630FCC"/>
    <w:rsid w:val="00644D9B"/>
    <w:rsid w:val="006B3B97"/>
    <w:rsid w:val="006C3018"/>
    <w:rsid w:val="006C432E"/>
    <w:rsid w:val="006D2375"/>
    <w:rsid w:val="006E2F7C"/>
    <w:rsid w:val="006E7386"/>
    <w:rsid w:val="006F793D"/>
    <w:rsid w:val="007433D3"/>
    <w:rsid w:val="00757539"/>
    <w:rsid w:val="00763C7D"/>
    <w:rsid w:val="0076610D"/>
    <w:rsid w:val="007875F8"/>
    <w:rsid w:val="007A0C8C"/>
    <w:rsid w:val="007A6578"/>
    <w:rsid w:val="007B2845"/>
    <w:rsid w:val="007B654A"/>
    <w:rsid w:val="007C2F85"/>
    <w:rsid w:val="007C405B"/>
    <w:rsid w:val="007E1533"/>
    <w:rsid w:val="008063B7"/>
    <w:rsid w:val="008066AB"/>
    <w:rsid w:val="00806E48"/>
    <w:rsid w:val="008220D2"/>
    <w:rsid w:val="00827591"/>
    <w:rsid w:val="00852E82"/>
    <w:rsid w:val="00870BF7"/>
    <w:rsid w:val="008906F6"/>
    <w:rsid w:val="008B4208"/>
    <w:rsid w:val="008E7E2D"/>
    <w:rsid w:val="008F38DA"/>
    <w:rsid w:val="00914788"/>
    <w:rsid w:val="00922E52"/>
    <w:rsid w:val="00945D2F"/>
    <w:rsid w:val="00964095"/>
    <w:rsid w:val="0097172F"/>
    <w:rsid w:val="009806BA"/>
    <w:rsid w:val="009871A4"/>
    <w:rsid w:val="009D597E"/>
    <w:rsid w:val="009D5CE7"/>
    <w:rsid w:val="009F4F06"/>
    <w:rsid w:val="00A02DB8"/>
    <w:rsid w:val="00A715AD"/>
    <w:rsid w:val="00A716D2"/>
    <w:rsid w:val="00A8286C"/>
    <w:rsid w:val="00A9690B"/>
    <w:rsid w:val="00B00E41"/>
    <w:rsid w:val="00B0474E"/>
    <w:rsid w:val="00B139B7"/>
    <w:rsid w:val="00B13F77"/>
    <w:rsid w:val="00B25B0B"/>
    <w:rsid w:val="00B36B73"/>
    <w:rsid w:val="00B639B0"/>
    <w:rsid w:val="00B65D97"/>
    <w:rsid w:val="00B66F48"/>
    <w:rsid w:val="00B83CC1"/>
    <w:rsid w:val="00B9468F"/>
    <w:rsid w:val="00BA0975"/>
    <w:rsid w:val="00BD410A"/>
    <w:rsid w:val="00BF0E91"/>
    <w:rsid w:val="00C0403F"/>
    <w:rsid w:val="00C507E2"/>
    <w:rsid w:val="00C65745"/>
    <w:rsid w:val="00C848BB"/>
    <w:rsid w:val="00C84A46"/>
    <w:rsid w:val="00C86E10"/>
    <w:rsid w:val="00CA65B5"/>
    <w:rsid w:val="00CB07A2"/>
    <w:rsid w:val="00CB41AC"/>
    <w:rsid w:val="00CC45D8"/>
    <w:rsid w:val="00CD4EC4"/>
    <w:rsid w:val="00CF2122"/>
    <w:rsid w:val="00CF7A47"/>
    <w:rsid w:val="00D0660E"/>
    <w:rsid w:val="00D134E7"/>
    <w:rsid w:val="00D21263"/>
    <w:rsid w:val="00D55040"/>
    <w:rsid w:val="00D56D09"/>
    <w:rsid w:val="00D76E6E"/>
    <w:rsid w:val="00D93D10"/>
    <w:rsid w:val="00D95C60"/>
    <w:rsid w:val="00D96C06"/>
    <w:rsid w:val="00DA522B"/>
    <w:rsid w:val="00DE0068"/>
    <w:rsid w:val="00E434C5"/>
    <w:rsid w:val="00E814E6"/>
    <w:rsid w:val="00E94D1A"/>
    <w:rsid w:val="00E97B2F"/>
    <w:rsid w:val="00EA3003"/>
    <w:rsid w:val="00EB097D"/>
    <w:rsid w:val="00EC02AE"/>
    <w:rsid w:val="00EC24F4"/>
    <w:rsid w:val="00EC62B3"/>
    <w:rsid w:val="00EF2846"/>
    <w:rsid w:val="00F17C15"/>
    <w:rsid w:val="00F357BD"/>
    <w:rsid w:val="00F602AF"/>
    <w:rsid w:val="00F70B1A"/>
    <w:rsid w:val="00FB179B"/>
    <w:rsid w:val="00FB1D20"/>
    <w:rsid w:val="00FB5841"/>
    <w:rsid w:val="00FB5AF5"/>
    <w:rsid w:val="00FC18BC"/>
    <w:rsid w:val="00FC1C56"/>
    <w:rsid w:val="00FE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7797B"/>
  <w15:docId w15:val="{E3F6C35F-0E5B-4F6A-ADC3-1AC959F2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F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aliases w:val="Heading 1T"/>
    <w:basedOn w:val="Normal"/>
    <w:next w:val="Normal"/>
    <w:link w:val="Ttulo1Car"/>
    <w:uiPriority w:val="9"/>
    <w:qFormat/>
    <w:rsid w:val="00C507E2"/>
    <w:pPr>
      <w:keepNext/>
      <w:jc w:val="center"/>
      <w:outlineLvl w:val="0"/>
    </w:pPr>
    <w:rPr>
      <w:b/>
      <w:bCs/>
      <w:sz w:val="28"/>
    </w:rPr>
  </w:style>
  <w:style w:type="paragraph" w:styleId="Ttulo2">
    <w:name w:val="heading 2"/>
    <w:aliases w:val="tít de algo"/>
    <w:basedOn w:val="Normal"/>
    <w:next w:val="Normal"/>
    <w:link w:val="Ttulo2Car"/>
    <w:uiPriority w:val="9"/>
    <w:semiHidden/>
    <w:unhideWhenUsed/>
    <w:qFormat/>
    <w:rsid w:val="00271F1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F10"/>
    <w:pPr>
      <w:keepNext/>
      <w:tabs>
        <w:tab w:val="left" w:pos="851"/>
      </w:tabs>
      <w:ind w:left="993" w:hanging="993"/>
      <w:outlineLvl w:val="2"/>
    </w:pPr>
    <w:rPr>
      <w:rFonts w:ascii="Calibri" w:hAnsi="Calibri" w:cs="Calibri"/>
      <w:b/>
      <w:sz w:val="22"/>
      <w:szCs w:val="20"/>
      <w:lang w:val="es-MX" w:eastAsia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1F10"/>
    <w:pPr>
      <w:keepNext/>
      <w:tabs>
        <w:tab w:val="left" w:pos="864"/>
        <w:tab w:val="left" w:pos="1021"/>
        <w:tab w:val="left" w:pos="1134"/>
        <w:tab w:val="left" w:pos="1560"/>
      </w:tabs>
      <w:spacing w:before="240" w:after="60"/>
      <w:ind w:left="864" w:hanging="864"/>
      <w:jc w:val="both"/>
      <w:outlineLvl w:val="3"/>
    </w:pPr>
    <w:rPr>
      <w:rFonts w:ascii="Arial" w:hAnsi="Arial" w:cs="Arial"/>
      <w:b/>
      <w:szCs w:val="20"/>
      <w:lang w:val="es-MX" w:eastAsia="es-MX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71F10"/>
    <w:pPr>
      <w:tabs>
        <w:tab w:val="left" w:pos="851"/>
      </w:tabs>
      <w:jc w:val="both"/>
      <w:outlineLvl w:val="4"/>
    </w:pPr>
    <w:rPr>
      <w:rFonts w:ascii="Calibri" w:hAnsi="Calibri" w:cs="Calibri"/>
      <w:sz w:val="20"/>
      <w:szCs w:val="20"/>
      <w:lang w:val="es-MX" w:eastAsia="es-MX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71F10"/>
    <w:pPr>
      <w:keepNext/>
      <w:overflowPunct w:val="0"/>
      <w:autoSpaceDE w:val="0"/>
      <w:autoSpaceDN w:val="0"/>
      <w:adjustRightInd w:val="0"/>
      <w:jc w:val="center"/>
      <w:outlineLvl w:val="5"/>
    </w:pPr>
    <w:rPr>
      <w:rFonts w:ascii="Arial" w:hAnsi="Arial"/>
      <w:b/>
      <w:sz w:val="20"/>
      <w:szCs w:val="20"/>
      <w:lang w:val="es-MX"/>
    </w:rPr>
  </w:style>
  <w:style w:type="paragraph" w:styleId="Ttulo7">
    <w:name w:val="heading 7"/>
    <w:basedOn w:val="Normal"/>
    <w:next w:val="Normal"/>
    <w:link w:val="Ttulo7Car"/>
    <w:uiPriority w:val="99"/>
    <w:semiHidden/>
    <w:unhideWhenUsed/>
    <w:qFormat/>
    <w:rsid w:val="00271F10"/>
    <w:pPr>
      <w:tabs>
        <w:tab w:val="left" w:pos="1296"/>
      </w:tabs>
      <w:spacing w:before="240" w:after="60"/>
      <w:ind w:left="1296" w:hanging="1296"/>
      <w:outlineLvl w:val="6"/>
    </w:pPr>
    <w:rPr>
      <w:szCs w:val="20"/>
      <w:lang w:val="es-MX" w:eastAsia="es-MX"/>
    </w:rPr>
  </w:style>
  <w:style w:type="paragraph" w:styleId="Ttulo8">
    <w:name w:val="heading 8"/>
    <w:basedOn w:val="Normal"/>
    <w:next w:val="Normal"/>
    <w:link w:val="Ttulo8Car"/>
    <w:uiPriority w:val="99"/>
    <w:semiHidden/>
    <w:unhideWhenUsed/>
    <w:qFormat/>
    <w:rsid w:val="00271F10"/>
    <w:pPr>
      <w:tabs>
        <w:tab w:val="left" w:pos="1440"/>
      </w:tabs>
      <w:spacing w:before="240" w:after="60"/>
      <w:ind w:left="1440" w:hanging="1440"/>
      <w:outlineLvl w:val="7"/>
    </w:pPr>
    <w:rPr>
      <w:i/>
      <w:szCs w:val="20"/>
      <w:lang w:val="es-MX" w:eastAsia="es-MX"/>
    </w:rPr>
  </w:style>
  <w:style w:type="paragraph" w:styleId="Ttulo9">
    <w:name w:val="heading 9"/>
    <w:basedOn w:val="Normal"/>
    <w:next w:val="Normal"/>
    <w:link w:val="Ttulo9Car"/>
    <w:uiPriority w:val="99"/>
    <w:semiHidden/>
    <w:unhideWhenUsed/>
    <w:qFormat/>
    <w:rsid w:val="00271F10"/>
    <w:pPr>
      <w:tabs>
        <w:tab w:val="left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0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Heading 1T Car"/>
    <w:basedOn w:val="Fuentedeprrafopredeter"/>
    <w:link w:val="Ttulo1"/>
    <w:uiPriority w:val="9"/>
    <w:rsid w:val="00C507E2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character" w:customStyle="1" w:styleId="Ttulo2Car">
    <w:name w:val="Título 2 Car"/>
    <w:aliases w:val="tít de algo Car"/>
    <w:basedOn w:val="Fuentedeprrafopredeter"/>
    <w:link w:val="Ttulo2"/>
    <w:uiPriority w:val="9"/>
    <w:semiHidden/>
    <w:rsid w:val="00271F1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Piedepgina">
    <w:name w:val="footer"/>
    <w:aliases w:val="Car1,Car"/>
    <w:basedOn w:val="Normal"/>
    <w:link w:val="PiedepginaCar"/>
    <w:uiPriority w:val="99"/>
    <w:unhideWhenUsed/>
    <w:rsid w:val="007C2F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1 Car,Car Car"/>
    <w:basedOn w:val="Fuentedeprrafopredeter"/>
    <w:link w:val="Piedepgina"/>
    <w:uiPriority w:val="99"/>
    <w:rsid w:val="007C2F8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aliases w:val="Cuadro,Lista general"/>
    <w:basedOn w:val="Normal"/>
    <w:link w:val="PrrafodelistaCar"/>
    <w:uiPriority w:val="34"/>
    <w:qFormat/>
    <w:rsid w:val="007C2F85"/>
    <w:pPr>
      <w:ind w:left="720"/>
      <w:contextualSpacing/>
    </w:pPr>
  </w:style>
  <w:style w:type="character" w:customStyle="1" w:styleId="PrrafodelistaCar">
    <w:name w:val="Párrafo de lista Car"/>
    <w:aliases w:val="Cuadro Car,Lista general Car"/>
    <w:link w:val="Prrafodelista"/>
    <w:uiPriority w:val="34"/>
    <w:locked/>
    <w:rsid w:val="00271F1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link w:val="SinespaciadoCar"/>
    <w:uiPriority w:val="1"/>
    <w:qFormat/>
    <w:rsid w:val="007C2F8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locked/>
    <w:rsid w:val="00271F10"/>
    <w:rPr>
      <w:rFonts w:ascii="Calibri" w:eastAsia="Calibri" w:hAnsi="Calibri" w:cs="Times New Roman"/>
    </w:rPr>
  </w:style>
  <w:style w:type="paragraph" w:customStyle="1" w:styleId="texto">
    <w:name w:val="texto"/>
    <w:basedOn w:val="Normal"/>
    <w:uiPriority w:val="99"/>
    <w:rsid w:val="007C2F85"/>
    <w:pPr>
      <w:widowControl w:val="0"/>
      <w:autoSpaceDE w:val="0"/>
      <w:autoSpaceDN w:val="0"/>
      <w:adjustRightInd w:val="0"/>
      <w:spacing w:after="101" w:line="216" w:lineRule="atLeast"/>
      <w:ind w:firstLine="288"/>
      <w:jc w:val="both"/>
    </w:pPr>
    <w:rPr>
      <w:rFonts w:ascii="Arial" w:hAnsi="Arial" w:cs="Arial"/>
      <w:sz w:val="18"/>
      <w:szCs w:val="18"/>
      <w:lang w:val="es-ES_tradnl" w:eastAsia="en-US"/>
    </w:rPr>
  </w:style>
  <w:style w:type="paragraph" w:customStyle="1" w:styleId="Texto0">
    <w:name w:val="Texto"/>
    <w:basedOn w:val="Normal"/>
    <w:link w:val="TextoCar"/>
    <w:qFormat/>
    <w:rsid w:val="007C2F85"/>
    <w:pPr>
      <w:suppressAutoHyphens/>
      <w:autoSpaceDN w:val="0"/>
      <w:spacing w:after="101" w:line="216" w:lineRule="exact"/>
      <w:ind w:firstLine="288"/>
      <w:jc w:val="both"/>
    </w:pPr>
    <w:rPr>
      <w:rFonts w:ascii="Arial" w:hAnsi="Arial" w:cs="Arial"/>
      <w:sz w:val="18"/>
      <w:szCs w:val="20"/>
    </w:rPr>
  </w:style>
  <w:style w:type="character" w:customStyle="1" w:styleId="TextoCar">
    <w:name w:val="Texto Car"/>
    <w:link w:val="Texto0"/>
    <w:locked/>
    <w:rsid w:val="007C2F85"/>
    <w:rPr>
      <w:rFonts w:ascii="Arial" w:eastAsia="Times New Roman" w:hAnsi="Arial" w:cs="Arial"/>
      <w:sz w:val="18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rsid w:val="00B65D97"/>
    <w:pPr>
      <w:ind w:left="708"/>
      <w:jc w:val="both"/>
    </w:pPr>
    <w:rPr>
      <w:rFonts w:ascii="Arial" w:hAnsi="Arial"/>
      <w:i/>
      <w:sz w:val="22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B65D97"/>
    <w:rPr>
      <w:rFonts w:ascii="Arial" w:eastAsia="Times New Roman" w:hAnsi="Arial" w:cs="Times New Roman"/>
      <w:i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B946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468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15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15AD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507E2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C507E2"/>
    <w:pPr>
      <w:spacing w:after="0" w:line="240" w:lineRule="auto"/>
    </w:pPr>
    <w:rPr>
      <w:rFonts w:ascii="Cambria" w:eastAsia="MS Mincho" w:hAnsi="Cambri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C507E2"/>
    <w:pPr>
      <w:spacing w:line="256" w:lineRule="auto"/>
    </w:pPr>
    <w:rPr>
      <w:rFonts w:ascii="Calibri" w:eastAsia="Calibri" w:hAnsi="Calibri" w:cs="Calibri"/>
      <w:color w:val="000000"/>
      <w:u w:color="000000"/>
      <w:lang w:eastAsia="es-MX"/>
    </w:rPr>
  </w:style>
  <w:style w:type="character" w:customStyle="1" w:styleId="Ninguno">
    <w:name w:val="Ninguno"/>
    <w:rsid w:val="00C507E2"/>
    <w:rPr>
      <w:lang w:val="es-ES_tradnl"/>
    </w:rPr>
  </w:style>
  <w:style w:type="paragraph" w:styleId="Revisin">
    <w:name w:val="Revision"/>
    <w:hidden/>
    <w:uiPriority w:val="99"/>
    <w:semiHidden/>
    <w:rsid w:val="00C507E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ja-JP"/>
    </w:rPr>
  </w:style>
  <w:style w:type="character" w:customStyle="1" w:styleId="TextonotapieCar">
    <w:name w:val="Texto nota pie Car"/>
    <w:aliases w:val="teques Car,Footnote reference Car,FA Fu Car,Footnote Text Char Char Char Char Char Car,Footnote Text Char Char Char Char Car,Texto nota pie Car Car Car,Texto nota pie Car Car1 Car"/>
    <w:basedOn w:val="Fuentedeprrafopredeter"/>
    <w:link w:val="Textonotapie"/>
    <w:uiPriority w:val="99"/>
    <w:semiHidden/>
    <w:rsid w:val="00C507E2"/>
    <w:rPr>
      <w:sz w:val="20"/>
      <w:szCs w:val="20"/>
    </w:rPr>
  </w:style>
  <w:style w:type="paragraph" w:styleId="Textonotapie">
    <w:name w:val="footnote text"/>
    <w:aliases w:val="teques,Footnote reference,FA Fu,Footnote Text Char Char Char Char Char,Footnote Text Char Char Char Char,Texto nota pie Car Car,Texto nota pie Car Car1"/>
    <w:basedOn w:val="Normal"/>
    <w:link w:val="TextonotapieCar"/>
    <w:uiPriority w:val="99"/>
    <w:semiHidden/>
    <w:unhideWhenUsed/>
    <w:rsid w:val="00C507E2"/>
    <w:rPr>
      <w:rFonts w:asciiTheme="minorHAnsi" w:eastAsiaTheme="minorHAnsi" w:hAnsiTheme="minorHAnsi" w:cstheme="minorBidi"/>
      <w:sz w:val="20"/>
      <w:szCs w:val="20"/>
      <w:lang w:val="es-MX" w:eastAsia="en-US"/>
    </w:rPr>
  </w:style>
  <w:style w:type="character" w:customStyle="1" w:styleId="TextonotapieCar1">
    <w:name w:val="Texto nota pie Car1"/>
    <w:aliases w:val="teques Car1,Footnote reference Car1,FA Fu Car1,Footnote Text Char Char Char Char Char Car1,Footnote Text Char Char Char Char Car1,Texto nota pie Car Car Car1,Texto nota pie Car Car1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07E2"/>
    <w:rPr>
      <w:rFonts w:ascii="Arial" w:eastAsia="Arial" w:hAnsi="Arial" w:cs="Arial"/>
      <w:sz w:val="20"/>
      <w:szCs w:val="20"/>
      <w:lang w:val="es-ES" w:bidi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07E2"/>
    <w:pPr>
      <w:widowControl w:val="0"/>
      <w:autoSpaceDE w:val="0"/>
      <w:autoSpaceDN w:val="0"/>
    </w:pPr>
    <w:rPr>
      <w:rFonts w:ascii="Arial" w:eastAsia="Arial" w:hAnsi="Arial" w:cs="Arial"/>
      <w:sz w:val="20"/>
      <w:szCs w:val="20"/>
      <w:lang w:eastAsia="en-US" w:bidi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507E2"/>
    <w:rPr>
      <w:rFonts w:ascii="Arial" w:eastAsia="Arial" w:hAnsi="Arial" w:cs="Arial"/>
      <w:lang w:val="es-ES" w:bidi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qFormat/>
    <w:rsid w:val="00C507E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stilo">
    <w:name w:val="Estilo"/>
    <w:basedOn w:val="Sinespaciado"/>
    <w:link w:val="EstiloCar"/>
    <w:qFormat/>
    <w:rsid w:val="00C507E2"/>
    <w:pPr>
      <w:jc w:val="both"/>
    </w:pPr>
    <w:rPr>
      <w:rFonts w:ascii="Arial" w:eastAsia="Cambria" w:hAnsi="Arial"/>
      <w:sz w:val="24"/>
    </w:rPr>
  </w:style>
  <w:style w:type="character" w:customStyle="1" w:styleId="EstiloCar">
    <w:name w:val="Estilo Car"/>
    <w:basedOn w:val="Fuentedeprrafopredeter"/>
    <w:link w:val="Estilo"/>
    <w:rsid w:val="00C507E2"/>
    <w:rPr>
      <w:rFonts w:ascii="Arial" w:eastAsia="Cambria" w:hAnsi="Arial" w:cs="Times New Roman"/>
      <w:sz w:val="24"/>
    </w:rPr>
  </w:style>
  <w:style w:type="character" w:styleId="nfasis">
    <w:name w:val="Emphasis"/>
    <w:basedOn w:val="Fuentedeprrafopredeter"/>
    <w:uiPriority w:val="20"/>
    <w:qFormat/>
    <w:rsid w:val="00C507E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F10"/>
    <w:rPr>
      <w:rFonts w:ascii="Calibri" w:eastAsia="Times New Roman" w:hAnsi="Calibri" w:cs="Calibri"/>
      <w:b/>
      <w:szCs w:val="20"/>
      <w:lang w:eastAsia="es-MX"/>
    </w:rPr>
  </w:style>
  <w:style w:type="character" w:customStyle="1" w:styleId="Ttulo4Car">
    <w:name w:val="Título 4 Car"/>
    <w:basedOn w:val="Fuentedeprrafopredeter"/>
    <w:link w:val="Ttulo4"/>
    <w:semiHidden/>
    <w:rsid w:val="00271F10"/>
    <w:rPr>
      <w:rFonts w:ascii="Arial" w:eastAsia="Times New Roman" w:hAnsi="Arial" w:cs="Arial"/>
      <w:b/>
      <w:sz w:val="24"/>
      <w:szCs w:val="20"/>
      <w:lang w:eastAsia="es-MX"/>
    </w:rPr>
  </w:style>
  <w:style w:type="character" w:customStyle="1" w:styleId="Ttulo5Car">
    <w:name w:val="Título 5 Car"/>
    <w:basedOn w:val="Fuentedeprrafopredeter"/>
    <w:link w:val="Ttulo5"/>
    <w:semiHidden/>
    <w:rsid w:val="00271F10"/>
    <w:rPr>
      <w:rFonts w:ascii="Calibri" w:eastAsia="Times New Roman" w:hAnsi="Calibri" w:cs="Calibri"/>
      <w:sz w:val="20"/>
      <w:szCs w:val="20"/>
      <w:lang w:eastAsia="es-MX"/>
    </w:rPr>
  </w:style>
  <w:style w:type="character" w:customStyle="1" w:styleId="Ttulo6Car">
    <w:name w:val="Título 6 Car"/>
    <w:basedOn w:val="Fuentedeprrafopredeter"/>
    <w:link w:val="Ttulo6"/>
    <w:semiHidden/>
    <w:rsid w:val="00271F10"/>
    <w:rPr>
      <w:rFonts w:ascii="Arial" w:eastAsia="Times New Roman" w:hAnsi="Arial" w:cs="Times New Roman"/>
      <w:b/>
      <w:sz w:val="20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semiHidden/>
    <w:rsid w:val="00271F10"/>
    <w:rPr>
      <w:rFonts w:ascii="Times New Roman" w:eastAsia="Times New Roman" w:hAnsi="Times New Roman" w:cs="Times New Roman"/>
      <w:sz w:val="24"/>
      <w:szCs w:val="20"/>
      <w:lang w:eastAsia="es-MX"/>
    </w:rPr>
  </w:style>
  <w:style w:type="character" w:customStyle="1" w:styleId="Ttulo8Car">
    <w:name w:val="Título 8 Car"/>
    <w:basedOn w:val="Fuentedeprrafopredeter"/>
    <w:link w:val="Ttulo8"/>
    <w:uiPriority w:val="99"/>
    <w:semiHidden/>
    <w:rsid w:val="00271F10"/>
    <w:rPr>
      <w:rFonts w:ascii="Times New Roman" w:eastAsia="Times New Roman" w:hAnsi="Times New Roman" w:cs="Times New Roman"/>
      <w:i/>
      <w:sz w:val="24"/>
      <w:szCs w:val="20"/>
      <w:lang w:eastAsia="es-MX"/>
    </w:rPr>
  </w:style>
  <w:style w:type="character" w:customStyle="1" w:styleId="Ttulo9Car">
    <w:name w:val="Título 9 Car"/>
    <w:basedOn w:val="Fuentedeprrafopredeter"/>
    <w:link w:val="Ttulo9"/>
    <w:uiPriority w:val="99"/>
    <w:semiHidden/>
    <w:rsid w:val="00271F10"/>
    <w:rPr>
      <w:rFonts w:ascii="Arial" w:eastAsia="Times New Roman" w:hAnsi="Arial" w:cs="Arial"/>
      <w:szCs w:val="20"/>
      <w:lang w:eastAsia="es-MX"/>
    </w:rPr>
  </w:style>
  <w:style w:type="character" w:customStyle="1" w:styleId="Ttulo1Car1">
    <w:name w:val="Título 1 Car1"/>
    <w:aliases w:val="Heading 1T Car1"/>
    <w:basedOn w:val="Fuentedeprrafopredeter"/>
    <w:uiPriority w:val="9"/>
    <w:rsid w:val="00271F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1F10"/>
    <w:rPr>
      <w:rFonts w:ascii="Courier New" w:eastAsia="Calibri" w:hAnsi="Courier New" w:cs="Times New Roman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1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Calibri" w:hAnsi="Courier New"/>
      <w:sz w:val="20"/>
      <w:szCs w:val="20"/>
      <w:lang w:val="es-MX" w:eastAsia="en-US"/>
    </w:rPr>
  </w:style>
  <w:style w:type="paragraph" w:customStyle="1" w:styleId="msonormal0">
    <w:name w:val="msonormal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71F1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71F10"/>
    <w:rPr>
      <w:sz w:val="20"/>
      <w:szCs w:val="20"/>
    </w:rPr>
  </w:style>
  <w:style w:type="paragraph" w:styleId="Listaconvietas2">
    <w:name w:val="List Bullet 2"/>
    <w:basedOn w:val="Normal"/>
    <w:uiPriority w:val="99"/>
    <w:semiHidden/>
    <w:unhideWhenUsed/>
    <w:rsid w:val="00271F10"/>
    <w:pPr>
      <w:numPr>
        <w:numId w:val="44"/>
      </w:numPr>
      <w:tabs>
        <w:tab w:val="left" w:pos="643"/>
      </w:tabs>
      <w:contextualSpacing/>
    </w:pPr>
    <w:rPr>
      <w:lang w:val="es-MX" w:eastAsia="en-US"/>
    </w:rPr>
  </w:style>
  <w:style w:type="paragraph" w:styleId="Ttulo">
    <w:name w:val="Title"/>
    <w:basedOn w:val="Normal"/>
    <w:next w:val="Normal"/>
    <w:link w:val="TtuloCar1"/>
    <w:uiPriority w:val="99"/>
    <w:qFormat/>
    <w:rsid w:val="00271F10"/>
    <w:pPr>
      <w:pBdr>
        <w:bottom w:val="single" w:sz="8" w:space="4" w:color="5B9BD5" w:themeColor="accent1"/>
      </w:pBdr>
      <w:spacing w:after="300"/>
      <w:contextualSpacing/>
    </w:pPr>
    <w:rPr>
      <w:rFonts w:ascii="Gotham Rounded Book" w:hAnsi="Gotham Rounded Book"/>
      <w:b/>
      <w:color w:val="000000"/>
      <w:spacing w:val="5"/>
      <w:kern w:val="28"/>
      <w:sz w:val="21"/>
      <w:szCs w:val="52"/>
      <w:lang w:val="es-MX" w:eastAsia="en-US"/>
    </w:rPr>
  </w:style>
  <w:style w:type="character" w:customStyle="1" w:styleId="TtuloCar1">
    <w:name w:val="Título Car1"/>
    <w:basedOn w:val="Fuentedeprrafopredeter"/>
    <w:link w:val="Ttulo"/>
    <w:uiPriority w:val="99"/>
    <w:locked/>
    <w:rsid w:val="00271F10"/>
    <w:rPr>
      <w:rFonts w:ascii="Gotham Rounded Book" w:eastAsia="Times New Roman" w:hAnsi="Gotham Rounded Book" w:cs="Times New Roman"/>
      <w:b/>
      <w:color w:val="000000"/>
      <w:spacing w:val="5"/>
      <w:kern w:val="28"/>
      <w:sz w:val="21"/>
      <w:szCs w:val="52"/>
    </w:rPr>
  </w:style>
  <w:style w:type="character" w:customStyle="1" w:styleId="TtuloCar">
    <w:name w:val="Título Car"/>
    <w:basedOn w:val="Fuentedeprrafopredeter"/>
    <w:link w:val="Ttulo10"/>
    <w:uiPriority w:val="99"/>
    <w:rsid w:val="00271F1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paragraph" w:customStyle="1" w:styleId="Ttulo10">
    <w:name w:val="Título1"/>
    <w:basedOn w:val="Normal"/>
    <w:next w:val="Normal"/>
    <w:link w:val="TtuloCar"/>
    <w:uiPriority w:val="99"/>
    <w:qFormat/>
    <w:rsid w:val="00271F10"/>
    <w:pPr>
      <w:spacing w:before="240" w:after="6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71F10"/>
    <w:pPr>
      <w:spacing w:after="120"/>
      <w:ind w:left="283"/>
    </w:pPr>
    <w:rPr>
      <w:lang w:val="es-ES_tradnl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F10"/>
    <w:pPr>
      <w:spacing w:after="60"/>
      <w:jc w:val="center"/>
    </w:pPr>
    <w:rPr>
      <w:rFonts w:ascii="Cambria" w:hAnsi="Cambria" w:cs="Cambria"/>
      <w:szCs w:val="20"/>
      <w:lang w:val="es-MX" w:eastAsia="es-MX"/>
    </w:rPr>
  </w:style>
  <w:style w:type="character" w:customStyle="1" w:styleId="SubttuloCar">
    <w:name w:val="Subtítulo Car"/>
    <w:basedOn w:val="Fuentedeprrafopredeter"/>
    <w:link w:val="Subttulo"/>
    <w:uiPriority w:val="11"/>
    <w:rsid w:val="00271F10"/>
    <w:rPr>
      <w:rFonts w:ascii="Cambria" w:eastAsia="Times New Roman" w:hAnsi="Cambria" w:cs="Cambria"/>
      <w:sz w:val="24"/>
      <w:szCs w:val="20"/>
      <w:lang w:eastAsia="es-MX"/>
    </w:rPr>
  </w:style>
  <w:style w:type="character" w:customStyle="1" w:styleId="SaludoCar">
    <w:name w:val="Saludo Car"/>
    <w:basedOn w:val="Fuentedeprrafopredeter"/>
    <w:link w:val="Saludo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71F10"/>
    <w:rPr>
      <w:lang w:val="es-ES_tradnl" w:eastAsia="en-U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_tradnl" w:bidi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71F10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ES_tradnl" w:bidi="ar-SA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71F10"/>
    <w:rPr>
      <w:rFonts w:ascii="Calibri" w:eastAsia="Calibri" w:hAnsi="Calibri" w:cs="Times New Roman"/>
      <w:sz w:val="24"/>
      <w:szCs w:val="24"/>
      <w:lang w:val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71F10"/>
    <w:pPr>
      <w:spacing w:after="200" w:line="276" w:lineRule="auto"/>
      <w:ind w:left="360" w:firstLine="360"/>
    </w:pPr>
    <w:rPr>
      <w:rFonts w:ascii="Calibri" w:eastAsia="Calibri" w:hAnsi="Calibri"/>
      <w:sz w:val="22"/>
      <w:szCs w:val="22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71F10"/>
    <w:pPr>
      <w:spacing w:after="120" w:line="480" w:lineRule="auto"/>
    </w:p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71F10"/>
    <w:rPr>
      <w:rFonts w:ascii="Times New Roman" w:eastAsia="Times New Roman" w:hAnsi="Times New Roman" w:cs="Times New Roman"/>
      <w:sz w:val="24"/>
      <w:szCs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71F10"/>
    <w:pPr>
      <w:spacing w:before="100" w:beforeAutospacing="1" w:after="100" w:afterAutospacing="1"/>
    </w:pPr>
    <w:rPr>
      <w:lang w:val="es-MX" w:eastAsia="en-U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71F10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71F10"/>
    <w:pPr>
      <w:shd w:val="clear" w:color="auto" w:fill="000080"/>
    </w:pPr>
    <w:rPr>
      <w:rFonts w:ascii="Tahoma" w:hAnsi="Tahoma" w:cs="Tahoma"/>
      <w:sz w:val="20"/>
      <w:szCs w:val="20"/>
      <w:lang w:val="es-MX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71F10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71F10"/>
    <w:rPr>
      <w:rFonts w:ascii="Courier New" w:hAnsi="Courier New"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1F10"/>
    <w:rPr>
      <w:rFonts w:ascii="Calibri" w:eastAsia="Calibri" w:hAnsi="Calibri" w:cs="Arial"/>
      <w:b/>
      <w:bCs/>
      <w:sz w:val="20"/>
      <w:szCs w:val="20"/>
      <w:lang w:val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1F10"/>
    <w:pPr>
      <w:widowControl/>
      <w:autoSpaceDE/>
      <w:autoSpaceDN/>
      <w:spacing w:after="200" w:line="276" w:lineRule="auto"/>
    </w:pPr>
    <w:rPr>
      <w:rFonts w:ascii="Calibri" w:eastAsia="Calibri" w:hAnsi="Calibri"/>
      <w:b/>
      <w:bCs/>
    </w:rPr>
  </w:style>
  <w:style w:type="paragraph" w:customStyle="1" w:styleId="Direccininterior">
    <w:name w:val="Dirección interior"/>
    <w:basedOn w:val="Normal"/>
    <w:uiPriority w:val="99"/>
    <w:rsid w:val="00271F10"/>
    <w:rPr>
      <w:lang w:val="es-MX" w:eastAsia="en-US"/>
    </w:rPr>
  </w:style>
  <w:style w:type="paragraph" w:customStyle="1" w:styleId="Encabezado1">
    <w:name w:val="Encabezado1"/>
    <w:basedOn w:val="Normal"/>
    <w:uiPriority w:val="99"/>
    <w:rsid w:val="00271F10"/>
    <w:pPr>
      <w:tabs>
        <w:tab w:val="center" w:pos="4419"/>
        <w:tab w:val="right" w:pos="8838"/>
      </w:tabs>
      <w:overflowPunct w:val="0"/>
    </w:pPr>
    <w:rPr>
      <w:rFonts w:ascii="Calibri" w:eastAsia="Calibri" w:hAnsi="Calibri" w:cs="Tahoma"/>
      <w:color w:val="00000A"/>
      <w:sz w:val="22"/>
      <w:szCs w:val="22"/>
      <w:lang w:val="es-MX" w:eastAsia="en-US"/>
    </w:rPr>
  </w:style>
  <w:style w:type="character" w:customStyle="1" w:styleId="ListParagraphChar">
    <w:name w:val="List Paragraph Char"/>
    <w:basedOn w:val="Fuentedeprrafopredeter"/>
    <w:link w:val="Prrafodelista1"/>
    <w:locked/>
    <w:rsid w:val="00271F10"/>
    <w:rPr>
      <w:sz w:val="24"/>
      <w:szCs w:val="24"/>
    </w:rPr>
  </w:style>
  <w:style w:type="paragraph" w:customStyle="1" w:styleId="Prrafodelista1">
    <w:name w:val="Párrafo de lista1"/>
    <w:basedOn w:val="Normal"/>
    <w:link w:val="ListParagraphChar"/>
    <w:qFormat/>
    <w:rsid w:val="00271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paragraph" w:customStyle="1" w:styleId="ListaCC">
    <w:name w:val="Lista CC."/>
    <w:basedOn w:val="Normal"/>
    <w:uiPriority w:val="99"/>
    <w:rsid w:val="00271F10"/>
    <w:rPr>
      <w:lang w:val="es-MX" w:eastAsia="en-US"/>
    </w:rPr>
  </w:style>
  <w:style w:type="paragraph" w:customStyle="1" w:styleId="Default">
    <w:name w:val="Default"/>
    <w:uiPriority w:val="99"/>
    <w:rsid w:val="00271F1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color w:val="000000"/>
      <w:sz w:val="24"/>
      <w:szCs w:val="24"/>
      <w:lang w:val="es-ES" w:eastAsia="es-ES"/>
    </w:rPr>
  </w:style>
  <w:style w:type="paragraph" w:customStyle="1" w:styleId="Titulo1">
    <w:name w:val="Titulo 1"/>
    <w:basedOn w:val="Normal"/>
    <w:uiPriority w:val="99"/>
    <w:rsid w:val="00271F10"/>
    <w:pPr>
      <w:pBdr>
        <w:bottom w:val="single" w:sz="12" w:space="1" w:color="auto"/>
      </w:pBdr>
      <w:spacing w:before="120"/>
      <w:jc w:val="both"/>
      <w:outlineLvl w:val="0"/>
    </w:pPr>
    <w:rPr>
      <w:rFonts w:cs="Arial"/>
      <w:b/>
      <w:sz w:val="18"/>
      <w:szCs w:val="18"/>
      <w:lang w:val="es-MX" w:eastAsia="es-MX"/>
    </w:rPr>
  </w:style>
  <w:style w:type="paragraph" w:customStyle="1" w:styleId="s-s">
    <w:name w:val="s-s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1">
    <w:name w:val="p1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4">
    <w:name w:val="p4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3">
    <w:name w:val="p3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g-bkn-location">
    <w:name w:val="pg-bkn-location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CABEZA">
    <w:name w:val="CABEZA"/>
    <w:basedOn w:val="Normal"/>
    <w:uiPriority w:val="99"/>
    <w:rsid w:val="00271F10"/>
    <w:pPr>
      <w:jc w:val="center"/>
    </w:pPr>
    <w:rPr>
      <w:rFonts w:eastAsia="Calibri" w:cs="Arial"/>
      <w:b/>
      <w:sz w:val="28"/>
      <w:szCs w:val="28"/>
      <w:lang w:val="es-MX" w:eastAsia="es-MX"/>
    </w:rPr>
  </w:style>
  <w:style w:type="character" w:customStyle="1" w:styleId="ROMANOSCar">
    <w:name w:val="ROMANOS Car"/>
    <w:link w:val="ROMANOS"/>
    <w:locked/>
    <w:rsid w:val="00271F10"/>
    <w:rPr>
      <w:rFonts w:ascii="Arial" w:hAnsi="Arial" w:cs="Arial"/>
      <w:sz w:val="18"/>
      <w:szCs w:val="18"/>
      <w:lang w:val="es-ES" w:eastAsia="es-ES"/>
    </w:rPr>
  </w:style>
  <w:style w:type="paragraph" w:customStyle="1" w:styleId="ROMANOS">
    <w:name w:val="ROMANOS"/>
    <w:basedOn w:val="Normal"/>
    <w:link w:val="ROMANOSCar"/>
    <w:rsid w:val="00271F10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eastAsiaTheme="minorHAnsi" w:hAnsi="Arial" w:cs="Arial"/>
      <w:sz w:val="18"/>
      <w:szCs w:val="18"/>
    </w:rPr>
  </w:style>
  <w:style w:type="paragraph" w:customStyle="1" w:styleId="INCISO">
    <w:name w:val="INCISO"/>
    <w:basedOn w:val="Normal"/>
    <w:uiPriority w:val="99"/>
    <w:rsid w:val="00271F10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/>
    </w:rPr>
  </w:style>
  <w:style w:type="paragraph" w:customStyle="1" w:styleId="Fechas">
    <w:name w:val="Fechas"/>
    <w:basedOn w:val="Texto0"/>
    <w:autoRedefine/>
    <w:uiPriority w:val="99"/>
    <w:rsid w:val="00271F10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uppressAutoHyphens w:val="0"/>
      <w:autoSpaceDN/>
      <w:snapToGrid w:val="0"/>
      <w:spacing w:after="0" w:line="240" w:lineRule="auto"/>
      <w:ind w:left="288" w:right="288" w:firstLine="0"/>
    </w:pPr>
    <w:rPr>
      <w:rFonts w:ascii="Times New Roman" w:eastAsiaTheme="minorHAnsi" w:hAnsi="Times New Roman"/>
      <w:szCs w:val="22"/>
      <w:lang w:eastAsia="es-MX"/>
    </w:rPr>
  </w:style>
  <w:style w:type="character" w:customStyle="1" w:styleId="ANOTACIONCar">
    <w:name w:val="ANOTACION Car"/>
    <w:link w:val="ANOTACION"/>
    <w:locked/>
    <w:rsid w:val="00271F10"/>
    <w:rPr>
      <w:b/>
      <w:sz w:val="18"/>
      <w:lang w:eastAsia="es-ES"/>
    </w:rPr>
  </w:style>
  <w:style w:type="paragraph" w:customStyle="1" w:styleId="ANOTACION">
    <w:name w:val="ANOTACION"/>
    <w:basedOn w:val="Normal"/>
    <w:link w:val="ANOTACIONCar"/>
    <w:rsid w:val="00271F10"/>
    <w:pPr>
      <w:spacing w:before="101" w:after="101" w:line="216" w:lineRule="atLeast"/>
      <w:jc w:val="center"/>
    </w:pPr>
    <w:rPr>
      <w:rFonts w:asciiTheme="minorHAnsi" w:eastAsiaTheme="minorHAnsi" w:hAnsiTheme="minorHAnsi" w:cstheme="minorBidi"/>
      <w:b/>
      <w:sz w:val="18"/>
      <w:szCs w:val="22"/>
      <w:lang w:val="es-MX"/>
    </w:rPr>
  </w:style>
  <w:style w:type="paragraph" w:customStyle="1" w:styleId="SUBIN">
    <w:name w:val="SUBIN"/>
    <w:basedOn w:val="Texto0"/>
    <w:uiPriority w:val="99"/>
    <w:rsid w:val="00271F10"/>
    <w:pPr>
      <w:suppressAutoHyphens w:val="0"/>
      <w:autoSpaceDN/>
      <w:ind w:left="1987" w:hanging="720"/>
    </w:pPr>
    <w:rPr>
      <w:rFonts w:eastAsiaTheme="minorHAnsi"/>
      <w:szCs w:val="22"/>
    </w:rPr>
  </w:style>
  <w:style w:type="paragraph" w:customStyle="1" w:styleId="Titulo2">
    <w:name w:val="Titulo 2"/>
    <w:basedOn w:val="Texto0"/>
    <w:uiPriority w:val="99"/>
    <w:rsid w:val="00271F10"/>
    <w:pPr>
      <w:pBdr>
        <w:top w:val="double" w:sz="6" w:space="1" w:color="auto"/>
      </w:pBdr>
      <w:suppressAutoHyphens w:val="0"/>
      <w:autoSpaceDN/>
      <w:spacing w:line="240" w:lineRule="auto"/>
      <w:ind w:firstLine="0"/>
      <w:outlineLvl w:val="1"/>
    </w:pPr>
    <w:rPr>
      <w:rFonts w:eastAsiaTheme="minorHAnsi"/>
      <w:szCs w:val="22"/>
    </w:rPr>
  </w:style>
  <w:style w:type="paragraph" w:customStyle="1" w:styleId="tt">
    <w:name w:val="tt"/>
    <w:basedOn w:val="Texto0"/>
    <w:uiPriority w:val="99"/>
    <w:rsid w:val="00271F10"/>
    <w:pPr>
      <w:tabs>
        <w:tab w:val="left" w:pos="1320"/>
        <w:tab w:val="left" w:pos="1629"/>
      </w:tabs>
      <w:suppressAutoHyphens w:val="0"/>
      <w:autoSpaceDN/>
      <w:ind w:left="1647" w:hanging="1440"/>
    </w:pPr>
    <w:rPr>
      <w:rFonts w:eastAsiaTheme="minorHAnsi"/>
      <w:szCs w:val="22"/>
      <w:lang w:val="es-ES_tradnl"/>
    </w:rPr>
  </w:style>
  <w:style w:type="paragraph" w:customStyle="1" w:styleId="sum">
    <w:name w:val="sum"/>
    <w:basedOn w:val="Texto0"/>
    <w:uiPriority w:val="99"/>
    <w:rsid w:val="00271F10"/>
    <w:pPr>
      <w:tabs>
        <w:tab w:val="right" w:leader="dot" w:pos="8100"/>
        <w:tab w:val="right" w:pos="8640"/>
      </w:tabs>
      <w:suppressAutoHyphens w:val="0"/>
      <w:autoSpaceDN/>
      <w:spacing w:after="0" w:line="266" w:lineRule="exact"/>
      <w:ind w:left="274" w:right="749" w:firstLine="0"/>
    </w:pPr>
    <w:rPr>
      <w:rFonts w:ascii="Times New Roman" w:eastAsiaTheme="minorHAnsi" w:hAnsi="Times New Roman"/>
      <w:b/>
      <w:sz w:val="20"/>
      <w:szCs w:val="22"/>
      <w:u w:val="single"/>
      <w:lang w:val="es-ES_tradnl"/>
    </w:rPr>
  </w:style>
  <w:style w:type="paragraph" w:customStyle="1" w:styleId="EstilotextoPrimeralnea0">
    <w:name w:val="Estilo texto + Primera línea:  0&quot;"/>
    <w:basedOn w:val="Normal"/>
    <w:uiPriority w:val="99"/>
    <w:rsid w:val="00271F10"/>
    <w:pPr>
      <w:spacing w:after="101" w:line="216" w:lineRule="exact"/>
      <w:jc w:val="both"/>
    </w:pPr>
    <w:rPr>
      <w:rFonts w:ascii="Arial" w:hAnsi="Arial"/>
      <w:sz w:val="18"/>
      <w:szCs w:val="20"/>
      <w:lang w:val="es-MX" w:eastAsia="es-MX"/>
    </w:rPr>
  </w:style>
  <w:style w:type="paragraph" w:customStyle="1" w:styleId="EstilotextoPrimeral">
    <w:name w:val="Estilo texto + Primera l"/>
    <w:basedOn w:val="Normal"/>
    <w:uiPriority w:val="99"/>
    <w:rsid w:val="00271F10"/>
    <w:pPr>
      <w:spacing w:after="101" w:line="216" w:lineRule="exact"/>
      <w:jc w:val="both"/>
    </w:pPr>
    <w:rPr>
      <w:rFonts w:ascii="Arial" w:hAnsi="Arial" w:cs="Arial"/>
      <w:sz w:val="18"/>
      <w:szCs w:val="20"/>
      <w:lang w:val="es-MX" w:eastAsia="es-MX"/>
    </w:rPr>
  </w:style>
  <w:style w:type="paragraph" w:customStyle="1" w:styleId="Textonormal">
    <w:name w:val="Texto normal"/>
    <w:basedOn w:val="Normal"/>
    <w:uiPriority w:val="99"/>
    <w:rsid w:val="00271F10"/>
    <w:pPr>
      <w:jc w:val="both"/>
    </w:pPr>
    <w:rPr>
      <w:rFonts w:ascii="Arial" w:hAnsi="Arial" w:cs="Arial"/>
      <w:sz w:val="22"/>
      <w:szCs w:val="20"/>
      <w:lang w:val="es-MX" w:eastAsia="es-MX"/>
    </w:rPr>
  </w:style>
  <w:style w:type="paragraph" w:customStyle="1" w:styleId="Textoindependiente21">
    <w:name w:val="Texto independiente 21"/>
    <w:basedOn w:val="Normal"/>
    <w:uiPriority w:val="99"/>
    <w:rsid w:val="00271F10"/>
    <w:pPr>
      <w:spacing w:before="360" w:after="200"/>
      <w:ind w:firstLine="708"/>
      <w:jc w:val="both"/>
    </w:pPr>
    <w:rPr>
      <w:rFonts w:ascii="Arial" w:hAnsi="Arial" w:cs="Arial"/>
      <w:sz w:val="22"/>
      <w:szCs w:val="20"/>
      <w:lang w:val="es-AR" w:eastAsia="es-MX"/>
    </w:rPr>
  </w:style>
  <w:style w:type="paragraph" w:customStyle="1" w:styleId="arial">
    <w:name w:val="arial"/>
    <w:basedOn w:val="Normal"/>
    <w:uiPriority w:val="99"/>
    <w:rsid w:val="00271F10"/>
    <w:rPr>
      <w:b/>
      <w:szCs w:val="20"/>
      <w:lang w:val="es-MX" w:eastAsia="es-MX"/>
    </w:rPr>
  </w:style>
  <w:style w:type="paragraph" w:customStyle="1" w:styleId="Modelo1">
    <w:name w:val="Modelo 1"/>
    <w:basedOn w:val="Normal"/>
    <w:uiPriority w:val="99"/>
    <w:rsid w:val="00271F10"/>
    <w:pPr>
      <w:tabs>
        <w:tab w:val="left" w:pos="792"/>
      </w:tabs>
      <w:spacing w:before="60" w:after="60"/>
      <w:ind w:left="792" w:hanging="432"/>
      <w:jc w:val="both"/>
    </w:pPr>
    <w:rPr>
      <w:rFonts w:ascii="Arial" w:hAnsi="Arial" w:cs="Arial"/>
      <w:b/>
      <w:sz w:val="22"/>
      <w:szCs w:val="20"/>
      <w:lang w:val="es-MX" w:eastAsia="es-MX"/>
    </w:rPr>
  </w:style>
  <w:style w:type="paragraph" w:customStyle="1" w:styleId="Mapadeldocumento1">
    <w:name w:val="Mapa del documento1"/>
    <w:basedOn w:val="Normal"/>
    <w:uiPriority w:val="99"/>
    <w:rsid w:val="00271F10"/>
    <w:pPr>
      <w:shd w:val="clear" w:color="auto" w:fill="000080"/>
    </w:pPr>
    <w:rPr>
      <w:rFonts w:ascii="Tahoma" w:hAnsi="Tahoma" w:cs="Tahoma"/>
      <w:sz w:val="20"/>
      <w:szCs w:val="20"/>
      <w:lang w:val="es-MX" w:eastAsia="es-MX"/>
    </w:rPr>
  </w:style>
  <w:style w:type="paragraph" w:customStyle="1" w:styleId="Textodeglobo1">
    <w:name w:val="Texto de globo1"/>
    <w:basedOn w:val="Normal"/>
    <w:uiPriority w:val="99"/>
    <w:rsid w:val="00271F10"/>
    <w:rPr>
      <w:rFonts w:ascii="Tahoma" w:hAnsi="Tahoma" w:cs="Tahoma"/>
      <w:sz w:val="16"/>
      <w:szCs w:val="20"/>
      <w:lang w:val="es-MX" w:eastAsia="es-MX"/>
    </w:rPr>
  </w:style>
  <w:style w:type="paragraph" w:customStyle="1" w:styleId="EstiloTtulo1Verdan">
    <w:name w:val="Estilo Título 1 + Verdan"/>
    <w:basedOn w:val="Ttulo1"/>
    <w:uiPriority w:val="99"/>
    <w:rsid w:val="00271F10"/>
    <w:pPr>
      <w:tabs>
        <w:tab w:val="left" w:pos="993"/>
      </w:tabs>
      <w:ind w:left="993" w:hanging="993"/>
      <w:jc w:val="both"/>
    </w:pPr>
    <w:rPr>
      <w:rFonts w:ascii="Calibri" w:hAnsi="Calibri" w:cs="Calibri"/>
      <w:bCs w:val="0"/>
      <w:smallCaps/>
      <w:sz w:val="24"/>
      <w:szCs w:val="20"/>
      <w:lang w:val="es-MX" w:eastAsia="es-MX"/>
    </w:rPr>
  </w:style>
  <w:style w:type="paragraph" w:customStyle="1" w:styleId="paper">
    <w:name w:val="paper"/>
    <w:basedOn w:val="Normal"/>
    <w:uiPriority w:val="99"/>
    <w:rsid w:val="00271F10"/>
    <w:pPr>
      <w:spacing w:before="120"/>
      <w:ind w:firstLine="720"/>
      <w:jc w:val="both"/>
    </w:pPr>
    <w:rPr>
      <w:rFonts w:ascii="Garamond" w:hAnsi="Garamond" w:cs="Garamond"/>
      <w:sz w:val="22"/>
      <w:szCs w:val="20"/>
      <w:lang w:val="en-US" w:eastAsia="es-MX"/>
    </w:rPr>
  </w:style>
  <w:style w:type="paragraph" w:customStyle="1" w:styleId="Asuntodelcomentario1">
    <w:name w:val="Asunto del comentario1"/>
    <w:basedOn w:val="Textocomentario"/>
    <w:next w:val="Textocomentario"/>
    <w:uiPriority w:val="99"/>
    <w:rsid w:val="00271F10"/>
    <w:pPr>
      <w:widowControl/>
      <w:autoSpaceDE/>
      <w:autoSpaceDN/>
    </w:pPr>
    <w:rPr>
      <w:rFonts w:ascii="Verdana" w:eastAsia="Times New Roman" w:hAnsi="Verdana" w:cs="Verdana"/>
      <w:b/>
      <w:lang w:val="es-MX" w:eastAsia="es-MX" w:bidi="ar-SA"/>
    </w:rPr>
  </w:style>
  <w:style w:type="paragraph" w:customStyle="1" w:styleId="font5">
    <w:name w:val="font5"/>
    <w:basedOn w:val="Normal"/>
    <w:uiPriority w:val="99"/>
    <w:rsid w:val="00271F10"/>
    <w:pPr>
      <w:spacing w:before="100" w:after="100"/>
    </w:pPr>
    <w:rPr>
      <w:rFonts w:ascii="Tahoma" w:hAnsi="Tahoma" w:cs="Tahoma"/>
      <w:color w:val="000000"/>
      <w:sz w:val="18"/>
      <w:szCs w:val="20"/>
      <w:lang w:val="es-MX" w:eastAsia="es-MX"/>
    </w:rPr>
  </w:style>
  <w:style w:type="paragraph" w:customStyle="1" w:styleId="font6">
    <w:name w:val="font6"/>
    <w:basedOn w:val="Normal"/>
    <w:uiPriority w:val="99"/>
    <w:rsid w:val="00271F10"/>
    <w:pPr>
      <w:spacing w:before="100" w:after="100"/>
    </w:pPr>
    <w:rPr>
      <w:rFonts w:ascii="Tahoma" w:hAnsi="Tahoma" w:cs="Tahoma"/>
      <w:b/>
      <w:color w:val="000000"/>
      <w:sz w:val="18"/>
      <w:szCs w:val="20"/>
      <w:lang w:val="es-MX" w:eastAsia="es-MX"/>
    </w:rPr>
  </w:style>
  <w:style w:type="paragraph" w:customStyle="1" w:styleId="xl65">
    <w:name w:val="xl65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66">
    <w:name w:val="xl66"/>
    <w:basedOn w:val="Normal"/>
    <w:uiPriority w:val="99"/>
    <w:rsid w:val="00271F10"/>
    <w:pPr>
      <w:pBdr>
        <w:top w:val="single" w:sz="6" w:space="0" w:color="auto"/>
        <w:bottom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67">
    <w:name w:val="xl67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68">
    <w:name w:val="xl68"/>
    <w:basedOn w:val="Normal"/>
    <w:uiPriority w:val="99"/>
    <w:rsid w:val="00271F10"/>
    <w:pPr>
      <w:pBdr>
        <w:top w:val="single" w:sz="6" w:space="0" w:color="auto"/>
        <w:bottom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69">
    <w:name w:val="xl69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0">
    <w:name w:val="xl70"/>
    <w:basedOn w:val="Normal"/>
    <w:uiPriority w:val="99"/>
    <w:rsid w:val="00271F10"/>
    <w:pPr>
      <w:pBdr>
        <w:top w:val="single" w:sz="6" w:space="0" w:color="auto"/>
        <w:bottom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1">
    <w:name w:val="xl71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2">
    <w:name w:val="xl72"/>
    <w:basedOn w:val="Normal"/>
    <w:uiPriority w:val="99"/>
    <w:rsid w:val="00271F10"/>
    <w:pPr>
      <w:pBdr>
        <w:top w:val="single" w:sz="6" w:space="0" w:color="auto"/>
        <w:bottom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3">
    <w:name w:val="xl73"/>
    <w:basedOn w:val="Normal"/>
    <w:uiPriority w:val="99"/>
    <w:rsid w:val="00271F10"/>
    <w:pPr>
      <w:pBdr>
        <w:top w:val="single" w:sz="6" w:space="0" w:color="auto"/>
        <w:left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4">
    <w:name w:val="xl74"/>
    <w:basedOn w:val="Normal"/>
    <w:uiPriority w:val="99"/>
    <w:rsid w:val="00271F10"/>
    <w:pPr>
      <w:pBdr>
        <w:top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5">
    <w:name w:val="xl75"/>
    <w:basedOn w:val="Normal"/>
    <w:uiPriority w:val="99"/>
    <w:rsid w:val="00271F10"/>
    <w:pPr>
      <w:pBdr>
        <w:top w:val="single" w:sz="6" w:space="0" w:color="auto"/>
        <w:left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6">
    <w:name w:val="xl76"/>
    <w:basedOn w:val="Normal"/>
    <w:uiPriority w:val="99"/>
    <w:rsid w:val="00271F10"/>
    <w:pPr>
      <w:pBdr>
        <w:top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77">
    <w:name w:val="xl77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rom">
    <w:name w:val="rom"/>
    <w:basedOn w:val="Texto0"/>
    <w:uiPriority w:val="99"/>
    <w:rsid w:val="00271F10"/>
    <w:pPr>
      <w:suppressAutoHyphens w:val="0"/>
      <w:autoSpaceDN/>
      <w:ind w:left="1080" w:hanging="792"/>
    </w:pPr>
    <w:rPr>
      <w:rFonts w:eastAsiaTheme="minorHAnsi"/>
      <w:b/>
      <w:szCs w:val="22"/>
      <w:lang w:eastAsia="es-MX"/>
    </w:rPr>
  </w:style>
  <w:style w:type="paragraph" w:customStyle="1" w:styleId="Sumario">
    <w:name w:val="Sumario"/>
    <w:basedOn w:val="Normal"/>
    <w:uiPriority w:val="99"/>
    <w:rsid w:val="00271F10"/>
    <w:pPr>
      <w:tabs>
        <w:tab w:val="right" w:leader="dot" w:pos="8107"/>
        <w:tab w:val="right" w:pos="8640"/>
      </w:tabs>
      <w:spacing w:line="260" w:lineRule="exact"/>
      <w:ind w:left="274" w:right="749"/>
      <w:jc w:val="both"/>
    </w:pPr>
    <w:rPr>
      <w:rFonts w:ascii="Arial" w:hAnsi="Arial" w:cs="Arial"/>
      <w:sz w:val="18"/>
      <w:szCs w:val="20"/>
      <w:lang w:val="es-MX" w:eastAsia="es-MX"/>
    </w:rPr>
  </w:style>
  <w:style w:type="paragraph" w:customStyle="1" w:styleId="Secreta">
    <w:name w:val="Secreta"/>
    <w:basedOn w:val="Normal"/>
    <w:uiPriority w:val="99"/>
    <w:rsid w:val="00271F10"/>
    <w:pPr>
      <w:tabs>
        <w:tab w:val="right" w:leader="dot" w:pos="8100"/>
        <w:tab w:val="right" w:pos="8640"/>
      </w:tabs>
      <w:spacing w:line="334" w:lineRule="exact"/>
      <w:ind w:left="274" w:right="749"/>
      <w:jc w:val="both"/>
    </w:pPr>
    <w:rPr>
      <w:b/>
      <w:sz w:val="20"/>
      <w:szCs w:val="20"/>
      <w:u w:val="single"/>
      <w:lang w:val="es-MX" w:eastAsia="es-MX"/>
    </w:rPr>
  </w:style>
  <w:style w:type="paragraph" w:customStyle="1" w:styleId="textodenotaalfinal">
    <w:name w:val="texto de nota al final"/>
    <w:basedOn w:val="Normal"/>
    <w:uiPriority w:val="99"/>
    <w:rsid w:val="00271F10"/>
    <w:rPr>
      <w:sz w:val="20"/>
      <w:szCs w:val="20"/>
      <w:lang w:val="es-MX" w:eastAsia="es-MX"/>
    </w:rPr>
  </w:style>
  <w:style w:type="paragraph" w:customStyle="1" w:styleId="EstiloTtulo1Verdana">
    <w:name w:val="Estilo Título 1 + Verdana"/>
    <w:basedOn w:val="Ttulo1"/>
    <w:uiPriority w:val="99"/>
    <w:rsid w:val="00271F10"/>
    <w:pPr>
      <w:tabs>
        <w:tab w:val="left" w:pos="993"/>
      </w:tabs>
      <w:ind w:left="993" w:hanging="993"/>
      <w:jc w:val="both"/>
    </w:pPr>
    <w:rPr>
      <w:rFonts w:ascii="Calibri" w:hAnsi="Calibri" w:cs="Calibri"/>
      <w:smallCaps/>
      <w:kern w:val="32"/>
      <w:sz w:val="24"/>
      <w:szCs w:val="20"/>
      <w:lang w:val="es-MX"/>
    </w:rPr>
  </w:style>
  <w:style w:type="character" w:customStyle="1" w:styleId="Cuerpodeltexto37">
    <w:name w:val="Cuerpo del texto (37)_"/>
    <w:basedOn w:val="Fuentedeprrafopredeter"/>
    <w:link w:val="Cuerpodeltexto370"/>
    <w:locked/>
    <w:rsid w:val="00271F10"/>
    <w:rPr>
      <w:rFonts w:ascii="Franklin Gothic Heavy" w:eastAsia="Franklin Gothic Heavy" w:hAnsi="Franklin Gothic Heavy" w:cs="Franklin Gothic Heavy"/>
      <w:sz w:val="36"/>
      <w:szCs w:val="36"/>
      <w:shd w:val="clear" w:color="auto" w:fill="FFFFFF"/>
    </w:rPr>
  </w:style>
  <w:style w:type="paragraph" w:customStyle="1" w:styleId="Cuerpodeltexto370">
    <w:name w:val="Cuerpo del texto (37)"/>
    <w:basedOn w:val="Normal"/>
    <w:link w:val="Cuerpodeltexto37"/>
    <w:rsid w:val="00271F10"/>
    <w:pPr>
      <w:widowControl w:val="0"/>
      <w:shd w:val="clear" w:color="auto" w:fill="FFFFFF"/>
      <w:spacing w:line="389" w:lineRule="exact"/>
    </w:pPr>
    <w:rPr>
      <w:rFonts w:ascii="Franklin Gothic Heavy" w:eastAsia="Franklin Gothic Heavy" w:hAnsi="Franklin Gothic Heavy" w:cs="Franklin Gothic Heavy"/>
      <w:sz w:val="36"/>
      <w:szCs w:val="36"/>
      <w:lang w:val="es-MX" w:eastAsia="en-US"/>
    </w:rPr>
  </w:style>
  <w:style w:type="character" w:customStyle="1" w:styleId="Tabladecontenidos3">
    <w:name w:val="Tabla de contenidos (3)_"/>
    <w:basedOn w:val="Fuentedeprrafopredeter"/>
    <w:link w:val="Tabladecontenidos30"/>
    <w:locked/>
    <w:rsid w:val="00271F10"/>
    <w:rPr>
      <w:rFonts w:ascii="Arial" w:eastAsia="Arial" w:hAnsi="Arial" w:cs="Arial"/>
      <w:i/>
      <w:iCs/>
      <w:sz w:val="21"/>
      <w:szCs w:val="21"/>
      <w:shd w:val="clear" w:color="auto" w:fill="FFFFFF"/>
    </w:rPr>
  </w:style>
  <w:style w:type="paragraph" w:customStyle="1" w:styleId="Tabladecontenidos30">
    <w:name w:val="Tabla de contenidos (3)"/>
    <w:basedOn w:val="Normal"/>
    <w:link w:val="Tabladecontenidos3"/>
    <w:rsid w:val="00271F10"/>
    <w:pPr>
      <w:widowControl w:val="0"/>
      <w:shd w:val="clear" w:color="auto" w:fill="FFFFFF"/>
      <w:spacing w:line="370" w:lineRule="exact"/>
      <w:jc w:val="both"/>
    </w:pPr>
    <w:rPr>
      <w:rFonts w:ascii="Arial" w:eastAsia="Arial" w:hAnsi="Arial" w:cs="Arial"/>
      <w:i/>
      <w:iCs/>
      <w:sz w:val="21"/>
      <w:szCs w:val="21"/>
      <w:lang w:val="es-MX" w:eastAsia="en-US"/>
    </w:rPr>
  </w:style>
  <w:style w:type="character" w:customStyle="1" w:styleId="Leyendadelatabla5">
    <w:name w:val="Leyenda de la tabla (5)_"/>
    <w:basedOn w:val="Fuentedeprrafopredeter"/>
    <w:link w:val="Leyendadelatabla50"/>
    <w:locked/>
    <w:rsid w:val="00271F10"/>
    <w:rPr>
      <w:rFonts w:ascii="Arial" w:eastAsia="Arial" w:hAnsi="Arial" w:cs="Arial"/>
      <w:b/>
      <w:bCs/>
      <w:sz w:val="16"/>
      <w:szCs w:val="16"/>
      <w:shd w:val="clear" w:color="auto" w:fill="FFFFFF"/>
    </w:rPr>
  </w:style>
  <w:style w:type="paragraph" w:customStyle="1" w:styleId="Leyendadelatabla50">
    <w:name w:val="Leyenda de la tabla (5)"/>
    <w:basedOn w:val="Normal"/>
    <w:link w:val="Leyendadelatabla5"/>
    <w:rsid w:val="00271F10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16"/>
      <w:szCs w:val="16"/>
      <w:lang w:val="es-MX" w:eastAsia="en-US"/>
    </w:rPr>
  </w:style>
  <w:style w:type="character" w:customStyle="1" w:styleId="Leyendadelatabla">
    <w:name w:val="Leyenda de la tabla_"/>
    <w:basedOn w:val="Fuentedeprrafopredeter"/>
    <w:link w:val="Leyendadelatabla0"/>
    <w:locked/>
    <w:rsid w:val="00271F10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Leyendadelatabla0">
    <w:name w:val="Leyenda de la tabla"/>
    <w:basedOn w:val="Normal"/>
    <w:link w:val="Leyendadelatabla"/>
    <w:rsid w:val="00271F10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sz w:val="17"/>
      <w:szCs w:val="17"/>
      <w:lang w:val="es-MX" w:eastAsia="en-US"/>
    </w:rPr>
  </w:style>
  <w:style w:type="character" w:customStyle="1" w:styleId="Ttulo90">
    <w:name w:val="Título #9_"/>
    <w:basedOn w:val="Fuentedeprrafopredeter"/>
    <w:link w:val="Ttulo91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Ttulo91">
    <w:name w:val="Título #9"/>
    <w:basedOn w:val="Normal"/>
    <w:link w:val="Ttulo90"/>
    <w:rsid w:val="00271F10"/>
    <w:pPr>
      <w:widowControl w:val="0"/>
      <w:shd w:val="clear" w:color="auto" w:fill="FFFFFF"/>
      <w:spacing w:before="360" w:after="300" w:line="0" w:lineRule="atLeast"/>
      <w:jc w:val="both"/>
      <w:outlineLvl w:val="8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Cuerpodeltexto2">
    <w:name w:val="Cuerpo del texto (2)_"/>
    <w:basedOn w:val="Fuentedeprrafopredeter"/>
    <w:link w:val="Cuerpodeltexto20"/>
    <w:locked/>
    <w:rsid w:val="00271F10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271F10"/>
    <w:pPr>
      <w:widowControl w:val="0"/>
      <w:shd w:val="clear" w:color="auto" w:fill="FFFFFF"/>
      <w:spacing w:before="180" w:after="180" w:line="240" w:lineRule="exact"/>
      <w:ind w:hanging="360"/>
      <w:jc w:val="both"/>
    </w:pPr>
    <w:rPr>
      <w:rFonts w:ascii="Arial" w:eastAsia="Arial" w:hAnsi="Arial" w:cs="Arial"/>
      <w:sz w:val="21"/>
      <w:szCs w:val="21"/>
      <w:lang w:val="es-MX" w:eastAsia="en-US"/>
    </w:rPr>
  </w:style>
  <w:style w:type="character" w:customStyle="1" w:styleId="Leyendadelatabla2">
    <w:name w:val="Leyenda de la tabla (2)_"/>
    <w:basedOn w:val="Fuentedeprrafopredeter"/>
    <w:link w:val="Leyendadelatabla20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Leyendadelatabla20">
    <w:name w:val="Leyenda de la tabla (2)"/>
    <w:basedOn w:val="Normal"/>
    <w:link w:val="Leyendadelatabla2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Leyendadelatabla3">
    <w:name w:val="Leyenda de la tabla (3)_"/>
    <w:basedOn w:val="Fuentedeprrafopredeter"/>
    <w:link w:val="Leyendadelatabla30"/>
    <w:locked/>
    <w:rsid w:val="00271F10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Leyendadelatabla30">
    <w:name w:val="Leyenda de la tabla (3)"/>
    <w:basedOn w:val="Normal"/>
    <w:link w:val="Leyendadelatabla3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1"/>
      <w:szCs w:val="21"/>
      <w:lang w:val="es-MX" w:eastAsia="en-US"/>
    </w:rPr>
  </w:style>
  <w:style w:type="character" w:customStyle="1" w:styleId="Cuerpodeltexto9Exact">
    <w:name w:val="Cuerpo del texto (9) Exact"/>
    <w:basedOn w:val="Fuentedeprrafopredeter"/>
    <w:link w:val="Cuerpodeltexto9"/>
    <w:locked/>
    <w:rsid w:val="00271F10"/>
    <w:rPr>
      <w:rFonts w:ascii="Arial" w:eastAsia="Arial" w:hAnsi="Arial" w:cs="Arial"/>
      <w:i/>
      <w:iCs/>
      <w:sz w:val="21"/>
      <w:szCs w:val="21"/>
      <w:shd w:val="clear" w:color="auto" w:fill="FFFFFF"/>
    </w:rPr>
  </w:style>
  <w:style w:type="paragraph" w:customStyle="1" w:styleId="Cuerpodeltexto9">
    <w:name w:val="Cuerpo del texto (9)"/>
    <w:basedOn w:val="Normal"/>
    <w:link w:val="Cuerpodeltexto9Exact"/>
    <w:rsid w:val="00271F10"/>
    <w:pPr>
      <w:widowControl w:val="0"/>
      <w:shd w:val="clear" w:color="auto" w:fill="FFFFFF"/>
      <w:spacing w:line="0" w:lineRule="atLeast"/>
      <w:jc w:val="both"/>
    </w:pPr>
    <w:rPr>
      <w:rFonts w:ascii="Arial" w:eastAsia="Arial" w:hAnsi="Arial" w:cs="Arial"/>
      <w:i/>
      <w:iCs/>
      <w:sz w:val="21"/>
      <w:szCs w:val="21"/>
      <w:lang w:val="es-MX" w:eastAsia="en-US"/>
    </w:rPr>
  </w:style>
  <w:style w:type="character" w:customStyle="1" w:styleId="Cuerpodeltexto45Exact">
    <w:name w:val="Cuerpo del texto (45) Exact"/>
    <w:basedOn w:val="Fuentedeprrafopredeter"/>
    <w:link w:val="Cuerpodeltexto45"/>
    <w:locked/>
    <w:rsid w:val="00271F10"/>
    <w:rPr>
      <w:b/>
      <w:bCs/>
      <w:i/>
      <w:iCs/>
      <w:spacing w:val="30"/>
      <w:sz w:val="23"/>
      <w:szCs w:val="23"/>
      <w:shd w:val="clear" w:color="auto" w:fill="FFFFFF"/>
    </w:rPr>
  </w:style>
  <w:style w:type="paragraph" w:customStyle="1" w:styleId="Cuerpodeltexto45">
    <w:name w:val="Cuerpo del texto (45)"/>
    <w:basedOn w:val="Normal"/>
    <w:link w:val="Cuerpodeltexto45Exact"/>
    <w:rsid w:val="00271F10"/>
    <w:pPr>
      <w:widowControl w:val="0"/>
      <w:shd w:val="clear" w:color="auto" w:fill="FFFFFF"/>
      <w:spacing w:line="0" w:lineRule="atLeast"/>
    </w:pPr>
    <w:rPr>
      <w:rFonts w:asciiTheme="minorHAnsi" w:eastAsiaTheme="minorHAnsi" w:hAnsiTheme="minorHAnsi" w:cstheme="minorBidi"/>
      <w:b/>
      <w:bCs/>
      <w:i/>
      <w:iCs/>
      <w:spacing w:val="30"/>
      <w:sz w:val="23"/>
      <w:szCs w:val="23"/>
      <w:lang w:val="es-MX" w:eastAsia="en-US"/>
    </w:rPr>
  </w:style>
  <w:style w:type="character" w:customStyle="1" w:styleId="Cuerpodeltexto40Exact">
    <w:name w:val="Cuerpo del texto (40) Exact"/>
    <w:basedOn w:val="Fuentedeprrafopredeter"/>
    <w:link w:val="Cuerpodeltexto40"/>
    <w:locked/>
    <w:rsid w:val="00271F10"/>
    <w:rPr>
      <w:rFonts w:ascii="Franklin Gothic Book" w:eastAsia="Franklin Gothic Book" w:hAnsi="Franklin Gothic Book" w:cs="Franklin Gothic Book"/>
      <w:i/>
      <w:iCs/>
      <w:sz w:val="21"/>
      <w:szCs w:val="21"/>
      <w:shd w:val="clear" w:color="auto" w:fill="FFFFFF"/>
    </w:rPr>
  </w:style>
  <w:style w:type="paragraph" w:customStyle="1" w:styleId="Cuerpodeltexto40">
    <w:name w:val="Cuerpo del texto (40)"/>
    <w:basedOn w:val="Normal"/>
    <w:link w:val="Cuerpodeltexto40Exact"/>
    <w:rsid w:val="00271F10"/>
    <w:pPr>
      <w:widowControl w:val="0"/>
      <w:shd w:val="clear" w:color="auto" w:fill="FFFFFF"/>
      <w:spacing w:line="235" w:lineRule="exact"/>
    </w:pPr>
    <w:rPr>
      <w:rFonts w:ascii="Franklin Gothic Book" w:eastAsia="Franklin Gothic Book" w:hAnsi="Franklin Gothic Book" w:cs="Franklin Gothic Book"/>
      <w:i/>
      <w:iCs/>
      <w:sz w:val="21"/>
      <w:szCs w:val="21"/>
      <w:lang w:val="es-MX" w:eastAsia="en-US"/>
    </w:rPr>
  </w:style>
  <w:style w:type="character" w:customStyle="1" w:styleId="Cuerpodeltexto46Exact">
    <w:name w:val="Cuerpo del texto (46) Exact"/>
    <w:basedOn w:val="Fuentedeprrafopredeter"/>
    <w:link w:val="Cuerpodeltexto46"/>
    <w:locked/>
    <w:rsid w:val="00271F10"/>
    <w:rPr>
      <w:rFonts w:ascii="Franklin Gothic Book" w:eastAsia="Franklin Gothic Book" w:hAnsi="Franklin Gothic Book" w:cs="Franklin Gothic Book"/>
      <w:i/>
      <w:iCs/>
      <w:sz w:val="21"/>
      <w:szCs w:val="21"/>
      <w:shd w:val="clear" w:color="auto" w:fill="FFFFFF"/>
    </w:rPr>
  </w:style>
  <w:style w:type="paragraph" w:customStyle="1" w:styleId="Cuerpodeltexto46">
    <w:name w:val="Cuerpo del texto (46)"/>
    <w:basedOn w:val="Normal"/>
    <w:link w:val="Cuerpodeltexto46Exact"/>
    <w:rsid w:val="00271F10"/>
    <w:pPr>
      <w:widowControl w:val="0"/>
      <w:shd w:val="clear" w:color="auto" w:fill="FFFFFF"/>
      <w:spacing w:line="235" w:lineRule="exact"/>
    </w:pPr>
    <w:rPr>
      <w:rFonts w:ascii="Franklin Gothic Book" w:eastAsia="Franklin Gothic Book" w:hAnsi="Franklin Gothic Book" w:cs="Franklin Gothic Book"/>
      <w:i/>
      <w:iCs/>
      <w:sz w:val="21"/>
      <w:szCs w:val="21"/>
      <w:lang w:val="es-MX" w:eastAsia="en-US"/>
    </w:rPr>
  </w:style>
  <w:style w:type="character" w:customStyle="1" w:styleId="Cuerpodeltexto41Exact">
    <w:name w:val="Cuerpo del texto (41) Exact"/>
    <w:basedOn w:val="Fuentedeprrafopredeter"/>
    <w:link w:val="Cuerpodeltexto41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Cuerpodeltexto41">
    <w:name w:val="Cuerpo del texto (41)"/>
    <w:basedOn w:val="Normal"/>
    <w:link w:val="Cuerpodeltexto41Exact"/>
    <w:rsid w:val="00271F10"/>
    <w:pPr>
      <w:widowControl w:val="0"/>
      <w:shd w:val="clear" w:color="auto" w:fill="FFFFFF"/>
      <w:spacing w:line="0" w:lineRule="atLeast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42Exact">
    <w:name w:val="Cuerpo del texto (42) Exact"/>
    <w:basedOn w:val="Fuentedeprrafopredeter"/>
    <w:link w:val="Cuerpodeltexto42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Cuerpodeltexto42">
    <w:name w:val="Cuerpo del texto (42)"/>
    <w:basedOn w:val="Normal"/>
    <w:link w:val="Cuerpodeltexto42Exact"/>
    <w:rsid w:val="00271F10"/>
    <w:pPr>
      <w:widowControl w:val="0"/>
      <w:shd w:val="clear" w:color="auto" w:fill="FFFFFF"/>
      <w:spacing w:line="0" w:lineRule="atLeast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43Exact">
    <w:name w:val="Cuerpo del texto (43) Exact"/>
    <w:basedOn w:val="Fuentedeprrafopredeter"/>
    <w:link w:val="Cuerpodeltexto43"/>
    <w:locked/>
    <w:rsid w:val="00271F10"/>
    <w:rPr>
      <w:rFonts w:ascii="Arial" w:eastAsia="Arial" w:hAnsi="Arial" w:cs="Arial"/>
      <w:i/>
      <w:iCs/>
      <w:sz w:val="19"/>
      <w:szCs w:val="19"/>
      <w:shd w:val="clear" w:color="auto" w:fill="FFFFFF"/>
    </w:rPr>
  </w:style>
  <w:style w:type="paragraph" w:customStyle="1" w:styleId="Cuerpodeltexto43">
    <w:name w:val="Cuerpo del texto (43)"/>
    <w:basedOn w:val="Normal"/>
    <w:link w:val="Cuerpodeltexto43Exact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z w:val="19"/>
      <w:szCs w:val="19"/>
      <w:lang w:val="es-MX" w:eastAsia="en-US"/>
    </w:rPr>
  </w:style>
  <w:style w:type="character" w:customStyle="1" w:styleId="Cuerpodeltexto6">
    <w:name w:val="Cuerpo del texto (6)_"/>
    <w:basedOn w:val="Fuentedeprrafopredeter"/>
    <w:link w:val="Cuerpodeltexto60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271F10"/>
    <w:pPr>
      <w:widowControl w:val="0"/>
      <w:shd w:val="clear" w:color="auto" w:fill="FFFFFF"/>
      <w:spacing w:before="1140" w:after="540" w:line="0" w:lineRule="atLeast"/>
      <w:jc w:val="center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Ttulo12">
    <w:name w:val="Título #1 (2)_"/>
    <w:basedOn w:val="Fuentedeprrafopredeter"/>
    <w:link w:val="Ttulo120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Ttulo120">
    <w:name w:val="Título #1 (2)"/>
    <w:basedOn w:val="Normal"/>
    <w:link w:val="Ttulo12"/>
    <w:rsid w:val="00271F10"/>
    <w:pPr>
      <w:widowControl w:val="0"/>
      <w:shd w:val="clear" w:color="auto" w:fill="FFFFFF"/>
      <w:spacing w:after="540" w:line="0" w:lineRule="atLeast"/>
      <w:jc w:val="both"/>
      <w:outlineLvl w:val="0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38">
    <w:name w:val="Cuerpo del texto (38)_"/>
    <w:basedOn w:val="Fuentedeprrafopredeter"/>
    <w:link w:val="Cuerpodeltexto380"/>
    <w:locked/>
    <w:rsid w:val="00271F10"/>
    <w:rPr>
      <w:rFonts w:ascii="Garamond" w:eastAsia="Garamond" w:hAnsi="Garamond" w:cs="Garamond"/>
      <w:b/>
      <w:bCs/>
      <w:i/>
      <w:iCs/>
      <w:spacing w:val="20"/>
      <w:shd w:val="clear" w:color="auto" w:fill="FFFFFF"/>
    </w:rPr>
  </w:style>
  <w:style w:type="paragraph" w:customStyle="1" w:styleId="Cuerpodeltexto380">
    <w:name w:val="Cuerpo del texto (38)"/>
    <w:basedOn w:val="Normal"/>
    <w:link w:val="Cuerpodeltexto38"/>
    <w:rsid w:val="00271F10"/>
    <w:pPr>
      <w:widowControl w:val="0"/>
      <w:shd w:val="clear" w:color="auto" w:fill="FFFFFF"/>
      <w:spacing w:before="540" w:line="0" w:lineRule="atLeast"/>
      <w:jc w:val="center"/>
    </w:pPr>
    <w:rPr>
      <w:rFonts w:ascii="Garamond" w:eastAsia="Garamond" w:hAnsi="Garamond" w:cs="Garamond"/>
      <w:b/>
      <w:bCs/>
      <w:i/>
      <w:iCs/>
      <w:spacing w:val="20"/>
      <w:sz w:val="22"/>
      <w:szCs w:val="22"/>
      <w:lang w:val="es-MX" w:eastAsia="en-US"/>
    </w:rPr>
  </w:style>
  <w:style w:type="character" w:customStyle="1" w:styleId="Cuerpodeltexto44">
    <w:name w:val="Cuerpo del texto (44)_"/>
    <w:basedOn w:val="Fuentedeprrafopredeter"/>
    <w:link w:val="Cuerpodeltexto440"/>
    <w:locked/>
    <w:rsid w:val="00271F10"/>
    <w:rPr>
      <w:rFonts w:ascii="Arial" w:eastAsia="Arial" w:hAnsi="Arial" w:cs="Arial"/>
      <w:b/>
      <w:bCs/>
      <w:sz w:val="32"/>
      <w:szCs w:val="32"/>
      <w:shd w:val="clear" w:color="auto" w:fill="FFFFFF"/>
    </w:rPr>
  </w:style>
  <w:style w:type="paragraph" w:customStyle="1" w:styleId="Cuerpodeltexto440">
    <w:name w:val="Cuerpo del texto (44)"/>
    <w:basedOn w:val="Normal"/>
    <w:link w:val="Cuerpodeltexto44"/>
    <w:rsid w:val="00271F10"/>
    <w:pPr>
      <w:widowControl w:val="0"/>
      <w:shd w:val="clear" w:color="auto" w:fill="FFFFFF"/>
      <w:spacing w:line="389" w:lineRule="exact"/>
    </w:pPr>
    <w:rPr>
      <w:rFonts w:ascii="Arial" w:eastAsia="Arial" w:hAnsi="Arial" w:cs="Arial"/>
      <w:b/>
      <w:bCs/>
      <w:sz w:val="32"/>
      <w:szCs w:val="32"/>
      <w:lang w:val="es-MX" w:eastAsia="en-US"/>
    </w:rPr>
  </w:style>
  <w:style w:type="paragraph" w:customStyle="1" w:styleId="TableParagraph">
    <w:name w:val="Table Paragraph"/>
    <w:basedOn w:val="Normal"/>
    <w:uiPriority w:val="1"/>
    <w:qFormat/>
    <w:rsid w:val="00271F10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MX" w:eastAsia="es-MX" w:bidi="es-MX"/>
    </w:rPr>
  </w:style>
  <w:style w:type="paragraph" w:customStyle="1" w:styleId="Ttulo21">
    <w:name w:val="Título 21"/>
    <w:basedOn w:val="Normal"/>
    <w:uiPriority w:val="1"/>
    <w:qFormat/>
    <w:rsid w:val="00271F10"/>
    <w:pPr>
      <w:widowControl w:val="0"/>
      <w:autoSpaceDE w:val="0"/>
      <w:autoSpaceDN w:val="0"/>
      <w:ind w:left="1132"/>
      <w:outlineLvl w:val="2"/>
    </w:pPr>
    <w:rPr>
      <w:rFonts w:ascii="Arial" w:eastAsia="Arial" w:hAnsi="Arial" w:cs="Arial"/>
      <w:b/>
      <w:bCs/>
      <w:sz w:val="22"/>
      <w:szCs w:val="22"/>
      <w:lang w:val="es-MX" w:eastAsia="es-MX" w:bidi="es-MX"/>
    </w:rPr>
  </w:style>
  <w:style w:type="character" w:customStyle="1" w:styleId="Ttulo26">
    <w:name w:val="Título #2 (6)_"/>
    <w:basedOn w:val="Fuentedeprrafopredeter"/>
    <w:link w:val="Ttulo26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Ttulo260">
    <w:name w:val="Título #2 (6)"/>
    <w:basedOn w:val="Normal"/>
    <w:link w:val="Ttulo26"/>
    <w:rsid w:val="00271F10"/>
    <w:pPr>
      <w:widowControl w:val="0"/>
      <w:shd w:val="clear" w:color="auto" w:fill="FFFFFF"/>
      <w:spacing w:line="0" w:lineRule="atLeast"/>
      <w:outlineLvl w:val="1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8">
    <w:name w:val="Cuerpo del texto (8)_"/>
    <w:basedOn w:val="Fuentedeprrafopredeter"/>
    <w:link w:val="Cuerpodeltexto8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Cuerpodeltexto80">
    <w:name w:val="Cuerpo del texto (8)"/>
    <w:basedOn w:val="Normal"/>
    <w:link w:val="Cuerpodeltexto8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10">
    <w:name w:val="Cuerpo del texto (10)_"/>
    <w:basedOn w:val="Fuentedeprrafopredeter"/>
    <w:link w:val="Cuerpodeltexto10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Cuerpodeltexto100">
    <w:name w:val="Cuerpo del texto (10)"/>
    <w:basedOn w:val="Normal"/>
    <w:link w:val="Cuerpodeltexto10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11">
    <w:name w:val="Cuerpo del texto (11)_"/>
    <w:basedOn w:val="Fuentedeprrafopredeter"/>
    <w:link w:val="Cuerpodeltexto110"/>
    <w:locked/>
    <w:rsid w:val="00271F10"/>
    <w:rPr>
      <w:rFonts w:ascii="Impact" w:eastAsia="Impact" w:hAnsi="Impact" w:cs="Impact"/>
      <w:sz w:val="21"/>
      <w:szCs w:val="21"/>
      <w:shd w:val="clear" w:color="auto" w:fill="FFFFFF"/>
    </w:rPr>
  </w:style>
  <w:style w:type="paragraph" w:customStyle="1" w:styleId="Cuerpodeltexto110">
    <w:name w:val="Cuerpo del texto (11)"/>
    <w:basedOn w:val="Normal"/>
    <w:link w:val="Cuerpodeltexto11"/>
    <w:rsid w:val="00271F10"/>
    <w:pPr>
      <w:widowControl w:val="0"/>
      <w:shd w:val="clear" w:color="auto" w:fill="FFFFFF"/>
      <w:spacing w:line="0" w:lineRule="atLeast"/>
      <w:jc w:val="center"/>
    </w:pPr>
    <w:rPr>
      <w:rFonts w:ascii="Impact" w:eastAsia="Impact" w:hAnsi="Impact" w:cs="Impact"/>
      <w:sz w:val="21"/>
      <w:szCs w:val="21"/>
      <w:lang w:val="es-MX" w:eastAsia="en-US"/>
    </w:rPr>
  </w:style>
  <w:style w:type="character" w:customStyle="1" w:styleId="Ttulo27">
    <w:name w:val="Título #2 (7)_"/>
    <w:basedOn w:val="Fuentedeprrafopredeter"/>
    <w:link w:val="Ttulo27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Ttulo270">
    <w:name w:val="Título #2 (7)"/>
    <w:basedOn w:val="Normal"/>
    <w:link w:val="Ttulo27"/>
    <w:rsid w:val="00271F10"/>
    <w:pPr>
      <w:widowControl w:val="0"/>
      <w:shd w:val="clear" w:color="auto" w:fill="FFFFFF"/>
      <w:spacing w:line="0" w:lineRule="atLeast"/>
      <w:outlineLvl w:val="1"/>
    </w:pPr>
    <w:rPr>
      <w:rFonts w:ascii="Arial" w:eastAsia="Arial" w:hAnsi="Arial" w:cs="Arial"/>
      <w:sz w:val="22"/>
      <w:szCs w:val="22"/>
      <w:lang w:val="es-MX" w:eastAsia="en-US"/>
    </w:rPr>
  </w:style>
  <w:style w:type="paragraph" w:customStyle="1" w:styleId="font7">
    <w:name w:val="font7"/>
    <w:basedOn w:val="Normal"/>
    <w:uiPriority w:val="99"/>
    <w:rsid w:val="00271F10"/>
    <w:pPr>
      <w:spacing w:before="100" w:beforeAutospacing="1" w:after="100" w:afterAutospacing="1"/>
    </w:pPr>
    <w:rPr>
      <w:sz w:val="14"/>
      <w:szCs w:val="14"/>
      <w:lang w:val="es-MX" w:eastAsia="es-MX"/>
    </w:rPr>
  </w:style>
  <w:style w:type="paragraph" w:customStyle="1" w:styleId="font8">
    <w:name w:val="font8"/>
    <w:basedOn w:val="Normal"/>
    <w:uiPriority w:val="99"/>
    <w:rsid w:val="00271F10"/>
    <w:pPr>
      <w:spacing w:before="100" w:beforeAutospacing="1" w:after="100" w:afterAutospacing="1"/>
    </w:pPr>
    <w:rPr>
      <w:rFonts w:ascii="Arial" w:hAnsi="Arial" w:cs="Arial"/>
      <w:sz w:val="21"/>
      <w:szCs w:val="21"/>
      <w:lang w:val="es-MX" w:eastAsia="es-MX"/>
    </w:rPr>
  </w:style>
  <w:style w:type="paragraph" w:customStyle="1" w:styleId="font9">
    <w:name w:val="font9"/>
    <w:basedOn w:val="Normal"/>
    <w:uiPriority w:val="99"/>
    <w:rsid w:val="00271F10"/>
    <w:pPr>
      <w:spacing w:before="100" w:beforeAutospacing="1" w:after="100" w:afterAutospacing="1"/>
    </w:pPr>
    <w:rPr>
      <w:sz w:val="21"/>
      <w:szCs w:val="21"/>
      <w:lang w:val="es-MX" w:eastAsia="es-MX"/>
    </w:rPr>
  </w:style>
  <w:style w:type="paragraph" w:customStyle="1" w:styleId="xl78">
    <w:name w:val="xl7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79">
    <w:name w:val="xl79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0">
    <w:name w:val="xl80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1">
    <w:name w:val="xl81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2">
    <w:name w:val="xl82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3">
    <w:name w:val="xl83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4">
    <w:name w:val="xl84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5">
    <w:name w:val="xl85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6">
    <w:name w:val="xl86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7">
    <w:name w:val="xl87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8">
    <w:name w:val="xl8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9">
    <w:name w:val="xl89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0">
    <w:name w:val="xl90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1">
    <w:name w:val="xl91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92">
    <w:name w:val="xl92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3">
    <w:name w:val="xl93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94">
    <w:name w:val="xl94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5">
    <w:name w:val="xl95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96">
    <w:name w:val="xl96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7">
    <w:name w:val="xl9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8">
    <w:name w:val="xl9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99">
    <w:name w:val="xl99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0">
    <w:name w:val="xl100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101">
    <w:name w:val="xl101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102">
    <w:name w:val="xl102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03">
    <w:name w:val="xl103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04">
    <w:name w:val="xl104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Impact" w:hAnsi="Impact"/>
      <w:sz w:val="21"/>
      <w:szCs w:val="21"/>
      <w:lang w:val="es-MX" w:eastAsia="es-MX"/>
    </w:rPr>
  </w:style>
  <w:style w:type="paragraph" w:customStyle="1" w:styleId="xl105">
    <w:name w:val="xl105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06">
    <w:name w:val="xl106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07">
    <w:name w:val="xl107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8">
    <w:name w:val="xl108"/>
    <w:basedOn w:val="Normal"/>
    <w:uiPriority w:val="99"/>
    <w:rsid w:val="00271F10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9">
    <w:name w:val="xl109"/>
    <w:basedOn w:val="Normal"/>
    <w:uiPriority w:val="99"/>
    <w:rsid w:val="00271F10"/>
    <w:pPr>
      <w:pBdr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0">
    <w:name w:val="xl110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1">
    <w:name w:val="xl111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2">
    <w:name w:val="xl112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3">
    <w:name w:val="xl113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14">
    <w:name w:val="xl114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15">
    <w:name w:val="xl115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16">
    <w:name w:val="xl116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7">
    <w:name w:val="xl117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18">
    <w:name w:val="xl118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9">
    <w:name w:val="xl119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20">
    <w:name w:val="xl120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21">
    <w:name w:val="xl121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22">
    <w:name w:val="xl122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Impact" w:hAnsi="Impact"/>
      <w:sz w:val="21"/>
      <w:szCs w:val="21"/>
      <w:lang w:val="es-MX" w:eastAsia="es-MX"/>
    </w:rPr>
  </w:style>
  <w:style w:type="paragraph" w:customStyle="1" w:styleId="xl123">
    <w:name w:val="xl123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b/>
      <w:bCs/>
      <w:sz w:val="20"/>
      <w:szCs w:val="20"/>
      <w:lang w:val="es-MX" w:eastAsia="es-MX"/>
    </w:rPr>
  </w:style>
  <w:style w:type="paragraph" w:customStyle="1" w:styleId="xl124">
    <w:name w:val="xl124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b/>
      <w:bCs/>
      <w:sz w:val="20"/>
      <w:szCs w:val="20"/>
      <w:lang w:val="es-MX" w:eastAsia="es-MX"/>
    </w:rPr>
  </w:style>
  <w:style w:type="paragraph" w:customStyle="1" w:styleId="xl125">
    <w:name w:val="xl125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6">
    <w:name w:val="xl126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7">
    <w:name w:val="xl12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8">
    <w:name w:val="xl128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29">
    <w:name w:val="xl129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0">
    <w:name w:val="xl130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31">
    <w:name w:val="xl131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32">
    <w:name w:val="xl132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3">
    <w:name w:val="xl133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4">
    <w:name w:val="xl134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5">
    <w:name w:val="xl135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6">
    <w:name w:val="xl136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7">
    <w:name w:val="xl137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38">
    <w:name w:val="xl138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9">
    <w:name w:val="xl139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40">
    <w:name w:val="xl140"/>
    <w:basedOn w:val="Normal"/>
    <w:uiPriority w:val="99"/>
    <w:rsid w:val="00271F10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1">
    <w:name w:val="xl141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2">
    <w:name w:val="xl142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43">
    <w:name w:val="xl143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4">
    <w:name w:val="xl144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45">
    <w:name w:val="xl145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46">
    <w:name w:val="xl146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7">
    <w:name w:val="xl14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8">
    <w:name w:val="xl148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9">
    <w:name w:val="xl149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</w:pPr>
    <w:rPr>
      <w:lang w:val="es-MX" w:eastAsia="es-MX"/>
    </w:rPr>
  </w:style>
  <w:style w:type="character" w:customStyle="1" w:styleId="TtulodeCaptuloCar">
    <w:name w:val="Título de Capítulo Car"/>
    <w:link w:val="TtulodeCaptulo"/>
    <w:locked/>
    <w:rsid w:val="00271F10"/>
    <w:rPr>
      <w:rFonts w:ascii="Gotham Rounded Book" w:eastAsia="Calibri" w:hAnsi="Gotham Rounded Book" w:cs="Arial"/>
      <w:b/>
      <w:bCs/>
      <w:caps/>
      <w:kern w:val="32"/>
      <w:sz w:val="21"/>
      <w:szCs w:val="32"/>
      <w:shd w:val="clear" w:color="auto" w:fill="D6E3BC"/>
    </w:rPr>
  </w:style>
  <w:style w:type="paragraph" w:customStyle="1" w:styleId="TtulodeCaptulo">
    <w:name w:val="Título de Capítulo"/>
    <w:basedOn w:val="Ttulo1"/>
    <w:link w:val="TtulodeCaptuloCar"/>
    <w:qFormat/>
    <w:rsid w:val="00271F10"/>
    <w:pPr>
      <w:shd w:val="clear" w:color="auto" w:fill="D6E3BC"/>
      <w:tabs>
        <w:tab w:val="num" w:pos="645"/>
      </w:tabs>
      <w:spacing w:line="360" w:lineRule="auto"/>
      <w:ind w:left="645" w:hanging="645"/>
      <w:jc w:val="both"/>
    </w:pPr>
    <w:rPr>
      <w:rFonts w:ascii="Gotham Rounded Book" w:eastAsia="Calibri" w:hAnsi="Gotham Rounded Book" w:cs="Arial"/>
      <w:caps/>
      <w:kern w:val="32"/>
      <w:sz w:val="21"/>
      <w:szCs w:val="32"/>
      <w:lang w:val="es-MX" w:eastAsia="en-US"/>
    </w:rPr>
  </w:style>
  <w:style w:type="paragraph" w:customStyle="1" w:styleId="gris1">
    <w:name w:val="gris1"/>
    <w:basedOn w:val="Normal"/>
    <w:uiPriority w:val="99"/>
    <w:rsid w:val="00271F10"/>
    <w:pPr>
      <w:spacing w:before="100" w:beforeAutospacing="1" w:after="100" w:afterAutospacing="1"/>
      <w:jc w:val="both"/>
    </w:pPr>
    <w:rPr>
      <w:rFonts w:eastAsia="Calibri"/>
      <w:lang w:val="es-MX" w:eastAsia="en-US"/>
    </w:rPr>
  </w:style>
  <w:style w:type="paragraph" w:customStyle="1" w:styleId="Pa2">
    <w:name w:val="Pa2"/>
    <w:basedOn w:val="Normal"/>
    <w:next w:val="Normal"/>
    <w:uiPriority w:val="99"/>
    <w:rsid w:val="00271F10"/>
    <w:pPr>
      <w:autoSpaceDE w:val="0"/>
      <w:autoSpaceDN w:val="0"/>
      <w:adjustRightInd w:val="0"/>
      <w:spacing w:line="211" w:lineRule="atLeast"/>
      <w:jc w:val="both"/>
    </w:pPr>
    <w:rPr>
      <w:rFonts w:ascii="FGJEZM+Univers-Light" w:eastAsia="Calibri" w:hAnsi="FGJEZM+Univers-Light"/>
    </w:rPr>
  </w:style>
  <w:style w:type="character" w:customStyle="1" w:styleId="ComentariosCar">
    <w:name w:val="Comentarios Car"/>
    <w:link w:val="Comentarios"/>
    <w:locked/>
    <w:rsid w:val="00271F10"/>
    <w:rPr>
      <w:rFonts w:ascii="Gotham Rounded Book" w:eastAsia="Calibri" w:hAnsi="Gotham Rounded Book"/>
    </w:rPr>
  </w:style>
  <w:style w:type="paragraph" w:customStyle="1" w:styleId="Comentarios">
    <w:name w:val="Comentarios"/>
    <w:basedOn w:val="Textocomentario"/>
    <w:link w:val="ComentariosCar"/>
    <w:qFormat/>
    <w:rsid w:val="00271F10"/>
    <w:pPr>
      <w:widowControl/>
      <w:autoSpaceDE/>
      <w:autoSpaceDN/>
      <w:spacing w:after="200"/>
      <w:jc w:val="both"/>
    </w:pPr>
    <w:rPr>
      <w:rFonts w:ascii="Gotham Rounded Book" w:eastAsia="Calibri" w:hAnsi="Gotham Rounded Book" w:cstheme="minorBidi"/>
      <w:sz w:val="22"/>
      <w:szCs w:val="22"/>
      <w:lang w:val="es-MX" w:bidi="ar-SA"/>
    </w:rPr>
  </w:style>
  <w:style w:type="character" w:customStyle="1" w:styleId="ReferenciasCar">
    <w:name w:val="Referencias Car"/>
    <w:link w:val="Referencias"/>
    <w:locked/>
    <w:rsid w:val="00271F10"/>
    <w:rPr>
      <w:rFonts w:ascii="Gotham Rounded Book" w:eastAsia="Calibri" w:hAnsi="Gotham Rounded Book"/>
    </w:rPr>
  </w:style>
  <w:style w:type="paragraph" w:customStyle="1" w:styleId="Referencias">
    <w:name w:val="Referencias"/>
    <w:basedOn w:val="Textocomentario"/>
    <w:link w:val="ReferenciasCar"/>
    <w:qFormat/>
    <w:rsid w:val="00271F10"/>
    <w:pPr>
      <w:widowControl/>
      <w:autoSpaceDE/>
      <w:autoSpaceDN/>
      <w:spacing w:after="160"/>
      <w:jc w:val="both"/>
    </w:pPr>
    <w:rPr>
      <w:rFonts w:ascii="Gotham Rounded Book" w:eastAsia="Calibri" w:hAnsi="Gotham Rounded Book" w:cstheme="minorBidi"/>
      <w:sz w:val="22"/>
      <w:szCs w:val="22"/>
      <w:lang w:val="es-MX" w:bidi="ar-SA"/>
    </w:rPr>
  </w:style>
  <w:style w:type="character" w:customStyle="1" w:styleId="Estilo1Car">
    <w:name w:val="Estilo1 Car"/>
    <w:link w:val="Estilo1"/>
    <w:locked/>
    <w:rsid w:val="00271F10"/>
    <w:rPr>
      <w:rFonts w:ascii="Gotham Rounded Book" w:eastAsia="Calibri" w:hAnsi="Gotham Rounded Book"/>
      <w:sz w:val="24"/>
    </w:rPr>
  </w:style>
  <w:style w:type="paragraph" w:customStyle="1" w:styleId="Estilo1">
    <w:name w:val="Estilo1"/>
    <w:basedOn w:val="Textocomentario"/>
    <w:link w:val="Estilo1Car"/>
    <w:qFormat/>
    <w:rsid w:val="00271F10"/>
    <w:pPr>
      <w:widowControl/>
      <w:autoSpaceDE/>
      <w:autoSpaceDN/>
      <w:spacing w:after="200"/>
      <w:jc w:val="both"/>
    </w:pPr>
    <w:rPr>
      <w:rFonts w:ascii="Gotham Rounded Book" w:eastAsia="Calibri" w:hAnsi="Gotham Rounded Book" w:cstheme="minorBidi"/>
      <w:sz w:val="24"/>
      <w:szCs w:val="22"/>
      <w:lang w:val="es-MX" w:bidi="ar-SA"/>
    </w:rPr>
  </w:style>
  <w:style w:type="character" w:customStyle="1" w:styleId="Estilo2Car">
    <w:name w:val="Estilo2 Car"/>
    <w:link w:val="Estilo2"/>
    <w:locked/>
    <w:rsid w:val="00271F10"/>
    <w:rPr>
      <w:rFonts w:ascii="Gotham Rounded Book" w:hAnsi="Gotham Rounded Book"/>
    </w:rPr>
  </w:style>
  <w:style w:type="paragraph" w:customStyle="1" w:styleId="Estilo2">
    <w:name w:val="Estilo2"/>
    <w:basedOn w:val="Estilo1"/>
    <w:link w:val="Estilo2Car"/>
    <w:qFormat/>
    <w:rsid w:val="00271F10"/>
    <w:rPr>
      <w:rFonts w:eastAsiaTheme="minorHAnsi"/>
      <w:sz w:val="22"/>
    </w:rPr>
  </w:style>
  <w:style w:type="paragraph" w:customStyle="1" w:styleId="Ttulo20">
    <w:name w:val="Título2"/>
    <w:basedOn w:val="Normal"/>
    <w:next w:val="Normal"/>
    <w:uiPriority w:val="99"/>
    <w:qFormat/>
    <w:rsid w:val="00271F10"/>
    <w:pPr>
      <w:pBdr>
        <w:bottom w:val="single" w:sz="8" w:space="4" w:color="4F81BD"/>
      </w:pBdr>
      <w:contextualSpacing/>
      <w:jc w:val="center"/>
    </w:pPr>
    <w:rPr>
      <w:rFonts w:ascii="Gotham Rounded Book" w:hAnsi="Gotham Rounded Book"/>
      <w:b/>
      <w:color w:val="000000"/>
      <w:spacing w:val="5"/>
      <w:kern w:val="28"/>
      <w:sz w:val="21"/>
      <w:szCs w:val="52"/>
      <w:lang w:val="es-MX" w:eastAsia="en-US"/>
    </w:rPr>
  </w:style>
  <w:style w:type="paragraph" w:customStyle="1" w:styleId="TtulodeTDC1">
    <w:name w:val="Título de TDC1"/>
    <w:basedOn w:val="Ttulo1"/>
    <w:next w:val="Normal"/>
    <w:uiPriority w:val="39"/>
    <w:qFormat/>
    <w:rsid w:val="00271F10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Cs w:val="28"/>
      <w:lang w:eastAsia="en-US"/>
    </w:rPr>
  </w:style>
  <w:style w:type="paragraph" w:customStyle="1" w:styleId="Textosinformato1">
    <w:name w:val="Texto sin formato1"/>
    <w:basedOn w:val="Normal"/>
    <w:next w:val="Textosinformato"/>
    <w:uiPriority w:val="99"/>
    <w:rsid w:val="00271F10"/>
    <w:rPr>
      <w:rFonts w:ascii="Calibri" w:eastAsia="Calibri" w:hAnsi="Calibri"/>
      <w:sz w:val="22"/>
      <w:szCs w:val="22"/>
      <w:lang w:val="es-MX" w:eastAsia="en-US"/>
    </w:rPr>
  </w:style>
  <w:style w:type="paragraph" w:customStyle="1" w:styleId="ParaAttribute15">
    <w:name w:val="ParaAttribute15"/>
    <w:uiPriority w:val="99"/>
    <w:rsid w:val="00271F10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9">
    <w:name w:val="ParaAttribute19"/>
    <w:uiPriority w:val="99"/>
    <w:rsid w:val="00271F10"/>
    <w:pPr>
      <w:widowControl w:val="0"/>
      <w:wordWrap w:val="0"/>
      <w:spacing w:after="0" w:line="240" w:lineRule="auto"/>
      <w:ind w:left="1134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A4">
    <w:name w:val="A4"/>
    <w:rsid w:val="00271F10"/>
    <w:rPr>
      <w:b/>
      <w:bCs/>
      <w:color w:val="auto"/>
      <w:sz w:val="22"/>
      <w:szCs w:val="22"/>
    </w:rPr>
  </w:style>
  <w:style w:type="character" w:customStyle="1" w:styleId="txtgeneral">
    <w:name w:val="txt_general"/>
    <w:rsid w:val="00271F10"/>
  </w:style>
  <w:style w:type="character" w:customStyle="1" w:styleId="apple-converted-space">
    <w:name w:val="apple-converted-space"/>
    <w:rsid w:val="00271F10"/>
  </w:style>
  <w:style w:type="character" w:customStyle="1" w:styleId="image-and-copyright-container">
    <w:name w:val="image-and-copyright-container"/>
    <w:rsid w:val="00271F10"/>
  </w:style>
  <w:style w:type="character" w:customStyle="1" w:styleId="s1">
    <w:name w:val="s1"/>
    <w:rsid w:val="00271F10"/>
  </w:style>
  <w:style w:type="character" w:customStyle="1" w:styleId="texto81">
    <w:name w:val="texto81"/>
    <w:rsid w:val="00271F10"/>
    <w:rPr>
      <w:rFonts w:ascii="Arial" w:hAnsi="Arial" w:cs="Arial" w:hint="default"/>
      <w:i w:val="0"/>
      <w:iCs w:val="0"/>
      <w:color w:val="000000"/>
      <w:sz w:val="16"/>
      <w:szCs w:val="16"/>
    </w:rPr>
  </w:style>
  <w:style w:type="character" w:customStyle="1" w:styleId="fuente">
    <w:name w:val="fuente"/>
    <w:rsid w:val="00271F10"/>
  </w:style>
  <w:style w:type="character" w:customStyle="1" w:styleId="apartados">
    <w:name w:val="apartados"/>
    <w:rsid w:val="00271F10"/>
    <w:rPr>
      <w:rFonts w:ascii="Maiandra GD" w:hAnsi="Maiandra GD" w:hint="default"/>
      <w:b/>
      <w:bCs w:val="0"/>
      <w:sz w:val="24"/>
    </w:rPr>
  </w:style>
  <w:style w:type="character" w:customStyle="1" w:styleId="Cuerpodeltexto37Arial">
    <w:name w:val="Cuerpo del texto (37) + Arial"/>
    <w:aliases w:val="10.5 pto,Negrita,Cuerpo del texto (12) + 10.5 pto,Cursiva"/>
    <w:basedOn w:val="Cuerpodeltexto37"/>
    <w:rsid w:val="00271F10"/>
    <w:rPr>
      <w:rFonts w:ascii="Arial" w:eastAsia="Arial" w:hAnsi="Arial" w:cs="Arial"/>
      <w:b/>
      <w:bCs/>
      <w:color w:val="FFFFFF"/>
      <w:spacing w:val="0"/>
      <w:w w:val="100"/>
      <w:position w:val="0"/>
      <w:sz w:val="21"/>
      <w:szCs w:val="21"/>
      <w:shd w:val="clear" w:color="auto" w:fill="FFFFFF"/>
      <w:lang w:val="es-ES" w:eastAsia="es-ES" w:bidi="es-ES"/>
    </w:rPr>
  </w:style>
  <w:style w:type="character" w:customStyle="1" w:styleId="Cuerpodeltexto2Negrita">
    <w:name w:val="Cuerpo del texto (2) + Negrita"/>
    <w:basedOn w:val="Cuerpodeltexto2"/>
    <w:rsid w:val="00271F10"/>
    <w:rPr>
      <w:rFonts w:ascii="Arial" w:eastAsia="Arial" w:hAnsi="Arial" w:cs="Arial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Cuerpodeltexto35Exact">
    <w:name w:val="Cuerpo del texto (35) Exact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16"/>
      <w:szCs w:val="16"/>
      <w:u w:val="none"/>
      <w:effect w:val="none"/>
    </w:rPr>
  </w:style>
  <w:style w:type="character" w:customStyle="1" w:styleId="Cuerpodeltexto2Cursiva">
    <w:name w:val="Cuerpo del texto (2) + Cursiva"/>
    <w:basedOn w:val="Cuerpodeltexto2"/>
    <w:rsid w:val="00271F10"/>
    <w:rPr>
      <w:rFonts w:ascii="Arial" w:eastAsia="Arial" w:hAnsi="Arial" w:cs="Arial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Cuerpodeltexto2Exact">
    <w:name w:val="Cuerpo del texto (2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Cuerpodeltexto2Versales">
    <w:name w:val="Cuerpo del texto (2) + Versales"/>
    <w:basedOn w:val="Cuerpodeltexto2"/>
    <w:rsid w:val="00271F10"/>
    <w:rPr>
      <w:rFonts w:ascii="Arial" w:eastAsia="Arial" w:hAnsi="Arial" w:cs="Arial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Ttulo9Exact">
    <w:name w:val="Título #9 Exact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141414"/>
      <w:sz w:val="21"/>
      <w:szCs w:val="21"/>
      <w:u w:val="none"/>
      <w:effect w:val="none"/>
    </w:rPr>
  </w:style>
  <w:style w:type="character" w:customStyle="1" w:styleId="Cuerpodeltexto40Arial">
    <w:name w:val="Cuerpo del texto (40) + Arial"/>
    <w:aliases w:val="10 pto,Sin cursiva Exact,Cuerpo del texto (46) + Arial,Cuerpo del texto (9) + 10 pto"/>
    <w:basedOn w:val="Cuerpodeltexto40Exact"/>
    <w:rsid w:val="00271F10"/>
    <w:rPr>
      <w:rFonts w:ascii="Arial" w:eastAsia="Arial" w:hAnsi="Arial" w:cs="Arial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s-ES" w:eastAsia="es-ES" w:bidi="es-ES"/>
    </w:rPr>
  </w:style>
  <w:style w:type="character" w:customStyle="1" w:styleId="Cuerpodeltexto12Exact">
    <w:name w:val="Cuerpo del texto (12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41Espaciado0ptoExact">
    <w:name w:val="Cuerpo del texto (41) + Espaciado 0 pto Exact"/>
    <w:basedOn w:val="Cuerpodeltexto41Exact"/>
    <w:rsid w:val="00271F10"/>
    <w:rPr>
      <w:rFonts w:ascii="Franklin Gothic Book" w:eastAsia="Franklin Gothic Book" w:hAnsi="Franklin Gothic Book" w:cs="Franklin Gothic Book"/>
      <w:color w:val="000000"/>
      <w:spacing w:val="-10"/>
      <w:w w:val="100"/>
      <w:position w:val="0"/>
      <w:shd w:val="clear" w:color="auto" w:fill="FFFFFF"/>
      <w:lang w:val="es-ES" w:eastAsia="es-ES" w:bidi="es-ES"/>
    </w:rPr>
  </w:style>
  <w:style w:type="character" w:customStyle="1" w:styleId="Leyendadelatabla5Exact">
    <w:name w:val="Leyenda de la tabla (5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12">
    <w:name w:val="Cuerpo del texto (12)_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120">
    <w:name w:val="Cuerpo del texto (12)"/>
    <w:basedOn w:val="Cuerpodeltexto12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FFFFFF"/>
      <w:spacing w:val="0"/>
      <w:w w:val="100"/>
      <w:position w:val="0"/>
      <w:sz w:val="20"/>
      <w:szCs w:val="20"/>
      <w:u w:val="none"/>
      <w:effect w:val="none"/>
      <w:lang w:val="es-ES" w:eastAsia="es-ES" w:bidi="es-ES"/>
    </w:rPr>
  </w:style>
  <w:style w:type="character" w:customStyle="1" w:styleId="Cuerpodeltexto610pto">
    <w:name w:val="Cuerpo del texto (6) + 10 pto"/>
    <w:aliases w:val="Sin negrita"/>
    <w:basedOn w:val="Cuerpodeltexto6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s-ES" w:eastAsia="es-ES" w:bidi="es-ES"/>
    </w:rPr>
  </w:style>
  <w:style w:type="character" w:customStyle="1" w:styleId="Cuerpodeltexto12Espaciado3pto">
    <w:name w:val="Cuerpo del texto (12) + Espaciado 3 pto"/>
    <w:basedOn w:val="Cuerpodeltexto12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60"/>
      <w:w w:val="100"/>
      <w:position w:val="0"/>
      <w:sz w:val="20"/>
      <w:szCs w:val="20"/>
      <w:u w:val="none"/>
      <w:effect w:val="none"/>
      <w:lang w:val="es-ES" w:eastAsia="es-ES" w:bidi="es-ES"/>
    </w:rPr>
  </w:style>
  <w:style w:type="character" w:customStyle="1" w:styleId="Ttulo30">
    <w:name w:val="Título #3_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tulo31">
    <w:name w:val="Título #3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Cuerpodeltexto2Corbel">
    <w:name w:val="Cuerpo del texto (2) + Corbel"/>
    <w:aliases w:val="11.5 pto"/>
    <w:basedOn w:val="Cuerpodeltexto2"/>
    <w:rsid w:val="00271F10"/>
    <w:rPr>
      <w:rFonts w:ascii="Corbel" w:eastAsia="Corbel" w:hAnsi="Corbel" w:cs="Corbel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shd w:val="clear" w:color="auto" w:fill="FFFFFF"/>
      <w:lang w:val="es-ES" w:eastAsia="es-ES" w:bidi="es-ES"/>
    </w:rPr>
  </w:style>
  <w:style w:type="character" w:customStyle="1" w:styleId="Ttulo267pto">
    <w:name w:val="Título #2 (6) + 7 pto"/>
    <w:basedOn w:val="Ttulo26"/>
    <w:rsid w:val="00271F10"/>
    <w:rPr>
      <w:rFonts w:ascii="Arial" w:eastAsia="Arial" w:hAnsi="Arial" w:cs="Arial"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Cuerpodeltexto87pto">
    <w:name w:val="Cuerpo del texto (8) + 7 pto"/>
    <w:basedOn w:val="Cuerpodeltexto8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Cuerpodeltexto107pto">
    <w:name w:val="Cuerpo del texto (10) + 7 pto"/>
    <w:basedOn w:val="Cuerpodeltexto10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Ttulo14">
    <w:name w:val="Título #1 (4)_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tulo140">
    <w:name w:val="Título #1 (4)"/>
    <w:basedOn w:val="Ttulo14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single"/>
      <w:effect w:val="none"/>
      <w:lang w:val="es-ES" w:eastAsia="es-ES" w:bidi="es-ES"/>
    </w:rPr>
  </w:style>
  <w:style w:type="character" w:customStyle="1" w:styleId="Ttulo1410pto">
    <w:name w:val="Título #1 (4) + 10 pto"/>
    <w:basedOn w:val="Ttulo14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effect w:val="none"/>
      <w:lang w:val="es-ES" w:eastAsia="es-ES" w:bidi="es-ES"/>
    </w:rPr>
  </w:style>
  <w:style w:type="character" w:customStyle="1" w:styleId="Ttulo277pto">
    <w:name w:val="Título #2 (7) + 7 pto"/>
    <w:basedOn w:val="Ttulo27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Ttulo287pto">
    <w:name w:val="Título #2 (8) + 7 pto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es-ES" w:eastAsia="es-ES" w:bidi="es-ES"/>
    </w:rPr>
  </w:style>
  <w:style w:type="character" w:customStyle="1" w:styleId="EstiloNegrita">
    <w:name w:val="Estilo Negrita"/>
    <w:uiPriority w:val="99"/>
    <w:rsid w:val="00271F10"/>
    <w:rPr>
      <w:b/>
      <w:bCs/>
    </w:rPr>
  </w:style>
  <w:style w:type="character" w:customStyle="1" w:styleId="bodyinterior1">
    <w:name w:val="bodyinterior1"/>
    <w:rsid w:val="00271F10"/>
    <w:rPr>
      <w:rFonts w:ascii="Verdana" w:hAnsi="Verdana" w:hint="default"/>
      <w:b w:val="0"/>
      <w:bCs w:val="0"/>
      <w:i w:val="0"/>
      <w:iCs w:val="0"/>
      <w:color w:val="000000"/>
      <w:spacing w:val="0"/>
      <w:sz w:val="18"/>
      <w:szCs w:val="18"/>
    </w:rPr>
  </w:style>
  <w:style w:type="character" w:customStyle="1" w:styleId="st">
    <w:name w:val="st"/>
    <w:basedOn w:val="Fuentedeprrafopredeter"/>
    <w:rsid w:val="00271F10"/>
  </w:style>
  <w:style w:type="character" w:customStyle="1" w:styleId="ft">
    <w:name w:val="ft"/>
    <w:basedOn w:val="Fuentedeprrafopredeter"/>
    <w:rsid w:val="00271F10"/>
  </w:style>
  <w:style w:type="character" w:customStyle="1" w:styleId="58cl">
    <w:name w:val="_58cl"/>
    <w:basedOn w:val="Fuentedeprrafopredeter"/>
    <w:rsid w:val="00271F10"/>
  </w:style>
  <w:style w:type="character" w:customStyle="1" w:styleId="58cm">
    <w:name w:val="_58cm"/>
    <w:basedOn w:val="Fuentedeprrafopredeter"/>
    <w:rsid w:val="00271F10"/>
  </w:style>
  <w:style w:type="character" w:customStyle="1" w:styleId="Mencinsinresolver1">
    <w:name w:val="Mención sin resolver1"/>
    <w:basedOn w:val="Fuentedeprrafopredeter"/>
    <w:uiPriority w:val="99"/>
    <w:semiHidden/>
    <w:rsid w:val="00271F10"/>
    <w:rPr>
      <w:color w:val="605E5C"/>
      <w:shd w:val="clear" w:color="auto" w:fill="E1DFDD"/>
    </w:rPr>
  </w:style>
  <w:style w:type="character" w:customStyle="1" w:styleId="CharAttribute9">
    <w:name w:val="CharAttribute9"/>
    <w:rsid w:val="00271F10"/>
    <w:rPr>
      <w:rFonts w:ascii="Gotham" w:eastAsia="Gotham" w:hAnsi="Gotham" w:hint="default"/>
      <w:b/>
      <w:bCs w:val="0"/>
    </w:rPr>
  </w:style>
  <w:style w:type="character" w:customStyle="1" w:styleId="TtuloCar2">
    <w:name w:val="Título Car2"/>
    <w:basedOn w:val="Fuentedeprrafopredeter"/>
    <w:uiPriority w:val="10"/>
    <w:rsid w:val="00271F10"/>
    <w:rPr>
      <w:rFonts w:asciiTheme="majorHAnsi" w:eastAsiaTheme="majorEastAsia" w:hAnsiTheme="majorHAnsi" w:cstheme="majorBidi" w:hint="default"/>
      <w:spacing w:val="-10"/>
      <w:kern w:val="28"/>
      <w:sz w:val="56"/>
      <w:szCs w:val="56"/>
      <w:lang w:eastAsia="en-US"/>
    </w:rPr>
  </w:style>
  <w:style w:type="character" w:customStyle="1" w:styleId="TextosinformatoCar1">
    <w:name w:val="Texto sin formato Car1"/>
    <w:basedOn w:val="Fuentedeprrafopredeter"/>
    <w:uiPriority w:val="99"/>
    <w:rsid w:val="00271F10"/>
    <w:rPr>
      <w:rFonts w:ascii="Consolas" w:eastAsia="Times New Roman" w:hAnsi="Consolas" w:cs="Consolas" w:hint="default"/>
      <w:sz w:val="21"/>
      <w:szCs w:val="21"/>
      <w:lang w:val="es-ES" w:eastAsia="es-ES"/>
    </w:rPr>
  </w:style>
  <w:style w:type="table" w:customStyle="1" w:styleId="Tablaconcuadrcula3">
    <w:name w:val="Tabla con cuadrícula3"/>
    <w:basedOn w:val="Tablanormal"/>
    <w:uiPriority w:val="59"/>
    <w:rsid w:val="00271F1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">
    <w:name w:val="Tabla con cuadrícula1"/>
    <w:basedOn w:val="Tablanormal"/>
    <w:rsid w:val="00271F10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MX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6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5747</Words>
  <Characters>31611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</dc:creator>
  <cp:keywords/>
  <dc:description/>
  <cp:lastModifiedBy>Lic. Angye Flores</cp:lastModifiedBy>
  <cp:revision>2</cp:revision>
  <cp:lastPrinted>2021-10-25T17:46:00Z</cp:lastPrinted>
  <dcterms:created xsi:type="dcterms:W3CDTF">2023-06-23T19:23:00Z</dcterms:created>
  <dcterms:modified xsi:type="dcterms:W3CDTF">2023-06-23T19:23:00Z</dcterms:modified>
</cp:coreProperties>
</file>