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4E7" w:rsidRPr="00557F15" w:rsidRDefault="000814E7" w:rsidP="000814E7">
      <w:pPr>
        <w:tabs>
          <w:tab w:val="left" w:pos="2552"/>
        </w:tabs>
        <w:ind w:left="2552" w:hanging="2552"/>
        <w:jc w:val="center"/>
        <w:rPr>
          <w:rFonts w:ascii="Source Sans Pro" w:hAnsi="Source Sans Pro" w:cs="Arial"/>
          <w:b/>
          <w:bCs/>
          <w:color w:val="235B4E"/>
          <w:sz w:val="22"/>
          <w:szCs w:val="22"/>
        </w:rPr>
      </w:pPr>
      <w:bookmarkStart w:id="0" w:name="_GoBack"/>
      <w:bookmarkEnd w:id="0"/>
      <w:r w:rsidRPr="00557F15">
        <w:rPr>
          <w:rFonts w:ascii="Source Sans Pro" w:hAnsi="Source Sans Pro" w:cs="Arial"/>
          <w:b/>
          <w:bCs/>
          <w:color w:val="235B4E"/>
          <w:sz w:val="22"/>
          <w:szCs w:val="22"/>
        </w:rPr>
        <w:t xml:space="preserve">PUBLICADA EN LA GACETA OFICIAL DE LA CIUDAD DE MÉXICO </w:t>
      </w:r>
    </w:p>
    <w:p w:rsidR="000814E7" w:rsidRDefault="000814E7" w:rsidP="000814E7">
      <w:pPr>
        <w:tabs>
          <w:tab w:val="left" w:pos="2552"/>
        </w:tabs>
        <w:jc w:val="center"/>
        <w:rPr>
          <w:rFonts w:ascii="Source Sans Pro" w:hAnsi="Source Sans Pro" w:cs="Arial"/>
          <w:b/>
          <w:bCs/>
          <w:color w:val="235B4E"/>
          <w:sz w:val="22"/>
          <w:szCs w:val="22"/>
        </w:rPr>
      </w:pPr>
      <w:r w:rsidRPr="00557F15">
        <w:rPr>
          <w:rFonts w:ascii="Source Sans Pro" w:hAnsi="Source Sans Pro" w:cs="Arial"/>
          <w:b/>
          <w:bCs/>
          <w:color w:val="235B4E"/>
          <w:sz w:val="22"/>
          <w:szCs w:val="22"/>
        </w:rPr>
        <w:t>EL 0</w:t>
      </w:r>
      <w:r w:rsidR="00517563" w:rsidRPr="00557F15">
        <w:rPr>
          <w:rFonts w:ascii="Source Sans Pro" w:hAnsi="Source Sans Pro" w:cs="Arial"/>
          <w:b/>
          <w:bCs/>
          <w:color w:val="235B4E"/>
          <w:sz w:val="22"/>
          <w:szCs w:val="22"/>
        </w:rPr>
        <w:t>7</w:t>
      </w:r>
      <w:r w:rsidRPr="00557F15">
        <w:rPr>
          <w:rFonts w:ascii="Source Sans Pro" w:hAnsi="Source Sans Pro" w:cs="Arial"/>
          <w:b/>
          <w:bCs/>
          <w:color w:val="235B4E"/>
          <w:sz w:val="22"/>
          <w:szCs w:val="22"/>
        </w:rPr>
        <w:t xml:space="preserve"> DE </w:t>
      </w:r>
      <w:r w:rsidR="00517563" w:rsidRPr="00557F15">
        <w:rPr>
          <w:rFonts w:ascii="Source Sans Pro" w:hAnsi="Source Sans Pro" w:cs="Arial"/>
          <w:b/>
          <w:bCs/>
          <w:color w:val="235B4E"/>
          <w:sz w:val="22"/>
          <w:szCs w:val="22"/>
        </w:rPr>
        <w:t>JUNIO</w:t>
      </w:r>
      <w:r w:rsidRPr="00557F15">
        <w:rPr>
          <w:rFonts w:ascii="Source Sans Pro" w:hAnsi="Source Sans Pro" w:cs="Arial"/>
          <w:b/>
          <w:bCs/>
          <w:color w:val="235B4E"/>
          <w:sz w:val="22"/>
          <w:szCs w:val="22"/>
        </w:rPr>
        <w:t xml:space="preserve"> DE 2017</w:t>
      </w:r>
    </w:p>
    <w:p w:rsidR="000814E7" w:rsidRPr="00557F15" w:rsidRDefault="000814E7" w:rsidP="00A72997">
      <w:pPr>
        <w:tabs>
          <w:tab w:val="left" w:pos="2552"/>
        </w:tabs>
        <w:rPr>
          <w:rFonts w:ascii="Source Sans Pro" w:hAnsi="Source Sans Pro" w:cs="Arial"/>
          <w:b/>
          <w:bCs/>
          <w:color w:val="10312B"/>
          <w:sz w:val="22"/>
          <w:szCs w:val="22"/>
        </w:rPr>
      </w:pPr>
    </w:p>
    <w:p w:rsidR="000814E7" w:rsidRDefault="000814E7" w:rsidP="000814E7">
      <w:pPr>
        <w:tabs>
          <w:tab w:val="left" w:pos="2552"/>
        </w:tabs>
        <w:jc w:val="center"/>
        <w:rPr>
          <w:rFonts w:ascii="Source Sans Pro" w:hAnsi="Source Sans Pro" w:cs="Arial"/>
          <w:b/>
          <w:bCs/>
          <w:sz w:val="22"/>
          <w:szCs w:val="22"/>
        </w:rPr>
      </w:pPr>
      <w:r w:rsidRPr="00875348">
        <w:rPr>
          <w:rFonts w:ascii="Source Sans Pro" w:hAnsi="Source Sans Pro" w:cs="Arial"/>
          <w:b/>
          <w:bCs/>
          <w:sz w:val="22"/>
          <w:szCs w:val="22"/>
        </w:rPr>
        <w:t>TEXTO VIGENTE</w:t>
      </w:r>
    </w:p>
    <w:p w:rsidR="000814E7" w:rsidRPr="00557F15" w:rsidRDefault="000814E7" w:rsidP="00A72997">
      <w:pPr>
        <w:tabs>
          <w:tab w:val="left" w:pos="2552"/>
        </w:tabs>
        <w:rPr>
          <w:rFonts w:ascii="Source Sans Pro" w:hAnsi="Source Sans Pro" w:cs="Arial"/>
          <w:b/>
          <w:bCs/>
          <w:color w:val="9F2241"/>
          <w:sz w:val="22"/>
          <w:szCs w:val="22"/>
        </w:rPr>
      </w:pPr>
    </w:p>
    <w:p w:rsidR="000814E7" w:rsidRPr="00557F15" w:rsidRDefault="000814E7" w:rsidP="000814E7">
      <w:pPr>
        <w:tabs>
          <w:tab w:val="left" w:pos="2552"/>
        </w:tabs>
        <w:jc w:val="center"/>
        <w:rPr>
          <w:rFonts w:ascii="Source Sans Pro" w:eastAsia="Arial" w:hAnsi="Source Sans Pro" w:cs="Arial"/>
          <w:b/>
          <w:color w:val="9F2241"/>
          <w:sz w:val="22"/>
          <w:szCs w:val="22"/>
        </w:rPr>
      </w:pPr>
      <w:r w:rsidRPr="00557F15">
        <w:rPr>
          <w:rFonts w:ascii="Source Sans Pro" w:eastAsia="Arial" w:hAnsi="Source Sans Pro" w:cs="Arial"/>
          <w:b/>
          <w:color w:val="9F2241"/>
          <w:sz w:val="22"/>
          <w:szCs w:val="22"/>
        </w:rPr>
        <w:t>Última reforma publicada en la G.O.CD</w:t>
      </w:r>
      <w:r w:rsidR="00875348">
        <w:rPr>
          <w:rFonts w:ascii="Source Sans Pro" w:eastAsia="Arial" w:hAnsi="Source Sans Pro" w:cs="Arial"/>
          <w:b/>
          <w:color w:val="9F2241"/>
          <w:sz w:val="22"/>
          <w:szCs w:val="22"/>
        </w:rPr>
        <w:t>M</w:t>
      </w:r>
      <w:r w:rsidRPr="00557F15">
        <w:rPr>
          <w:rFonts w:ascii="Source Sans Pro" w:eastAsia="Arial" w:hAnsi="Source Sans Pro" w:cs="Arial"/>
          <w:b/>
          <w:color w:val="9F2241"/>
          <w:sz w:val="22"/>
          <w:szCs w:val="22"/>
        </w:rPr>
        <w:t>X</w:t>
      </w:r>
    </w:p>
    <w:p w:rsidR="00A359B8" w:rsidRDefault="00A359B8" w:rsidP="00A359B8">
      <w:pPr>
        <w:tabs>
          <w:tab w:val="left" w:pos="2552"/>
        </w:tabs>
        <w:jc w:val="center"/>
        <w:rPr>
          <w:rFonts w:ascii="Source Sans Pro" w:eastAsia="Arial" w:hAnsi="Source Sans Pro" w:cs="Arial"/>
          <w:b/>
          <w:color w:val="9F2241"/>
          <w:sz w:val="22"/>
          <w:szCs w:val="22"/>
        </w:rPr>
      </w:pPr>
      <w:r w:rsidRPr="00557F15">
        <w:rPr>
          <w:rFonts w:ascii="Source Sans Pro" w:eastAsia="Arial" w:hAnsi="Source Sans Pro" w:cs="Arial"/>
          <w:b/>
          <w:color w:val="9F2241"/>
          <w:sz w:val="22"/>
          <w:szCs w:val="22"/>
        </w:rPr>
        <w:t xml:space="preserve">el </w:t>
      </w:r>
      <w:r w:rsidR="009C4645">
        <w:rPr>
          <w:rFonts w:ascii="Source Sans Pro" w:eastAsia="Arial" w:hAnsi="Source Sans Pro" w:cs="Arial"/>
          <w:b/>
          <w:color w:val="9F2241"/>
          <w:sz w:val="22"/>
          <w:szCs w:val="22"/>
        </w:rPr>
        <w:t>23</w:t>
      </w:r>
      <w:r w:rsidR="00517563" w:rsidRPr="00557F15">
        <w:rPr>
          <w:rFonts w:ascii="Source Sans Pro" w:eastAsia="Arial" w:hAnsi="Source Sans Pro" w:cs="Arial"/>
          <w:b/>
          <w:color w:val="9F2241"/>
          <w:sz w:val="22"/>
          <w:szCs w:val="22"/>
        </w:rPr>
        <w:t xml:space="preserve"> de </w:t>
      </w:r>
      <w:r w:rsidR="009C4645">
        <w:rPr>
          <w:rFonts w:ascii="Source Sans Pro" w:eastAsia="Arial" w:hAnsi="Source Sans Pro" w:cs="Arial"/>
          <w:b/>
          <w:color w:val="9F2241"/>
          <w:sz w:val="22"/>
          <w:szCs w:val="22"/>
        </w:rPr>
        <w:t>diciembre</w:t>
      </w:r>
      <w:r w:rsidR="00517563" w:rsidRPr="00557F15">
        <w:rPr>
          <w:rFonts w:ascii="Source Sans Pro" w:eastAsia="Arial" w:hAnsi="Source Sans Pro" w:cs="Arial"/>
          <w:b/>
          <w:color w:val="9F2241"/>
          <w:sz w:val="22"/>
          <w:szCs w:val="22"/>
        </w:rPr>
        <w:t xml:space="preserve"> de 202</w:t>
      </w:r>
      <w:r w:rsidR="009C4645">
        <w:rPr>
          <w:rFonts w:ascii="Source Sans Pro" w:eastAsia="Arial" w:hAnsi="Source Sans Pro" w:cs="Arial"/>
          <w:b/>
          <w:color w:val="9F2241"/>
          <w:sz w:val="22"/>
          <w:szCs w:val="22"/>
        </w:rPr>
        <w:t>4</w:t>
      </w:r>
    </w:p>
    <w:p w:rsidR="00517563" w:rsidRPr="00875348" w:rsidRDefault="00517563" w:rsidP="00A72997">
      <w:pPr>
        <w:tabs>
          <w:tab w:val="left" w:pos="2552"/>
        </w:tabs>
        <w:rPr>
          <w:rFonts w:ascii="Source Sans Pro" w:hAnsi="Source Sans Pro" w:cs="Arial"/>
          <w:b/>
          <w:bCs/>
          <w:sz w:val="20"/>
          <w:szCs w:val="20"/>
        </w:rPr>
      </w:pPr>
    </w:p>
    <w:p w:rsidR="00A72997" w:rsidRPr="00875348" w:rsidRDefault="00517563" w:rsidP="002E1769">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JEFATURA DE GOBIERNO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CIUDAD DE MÉXICO; Y SE REFORMAN DIVERSAS DISPOSICIONES DE LA LEY DE PARTICIPACIÓN CIUDADANA DEL DISTRITO FEDERAL Y DEL CÓDIGO PENAL PARA EL DISTRITO FEDERAL.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(Al margen superior un escudo que dice</w:t>
      </w:r>
      <w:r w:rsidRPr="00875348">
        <w:rPr>
          <w:rFonts w:ascii="Source Sans Pro" w:hAnsi="Source Sans Pro" w:cs="Arial"/>
          <w:b/>
          <w:bCs/>
          <w:sz w:val="20"/>
          <w:szCs w:val="20"/>
        </w:rPr>
        <w:t>: CDMX.-</w:t>
      </w:r>
      <w:r w:rsidRPr="00875348">
        <w:rPr>
          <w:rFonts w:ascii="Source Sans Pro" w:hAnsi="Source Sans Pro" w:cs="Arial"/>
          <w:bCs/>
          <w:sz w:val="20"/>
          <w:szCs w:val="20"/>
        </w:rPr>
        <w:t>CIUDAD DE MÉXICO)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MIGUEL ÁNGEL MANCERA ESPINOSA, </w:t>
      </w:r>
      <w:r w:rsidRPr="00875348">
        <w:rPr>
          <w:rFonts w:ascii="Source Sans Pro" w:hAnsi="Source Sans Pro" w:cs="Arial"/>
          <w:bCs/>
          <w:sz w:val="20"/>
          <w:szCs w:val="20"/>
        </w:rPr>
        <w:t>Jefe de Gobierno de la Ciudad de México, a sus habitantes sabed: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Que la H. Asamblea Legislativa del Distrito Federal, VII Legislatura se ha servido dirigirme el siguiente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 E C R E T 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w:t>
      </w:r>
      <w:r w:rsidRPr="00875348">
        <w:rPr>
          <w:rFonts w:ascii="Source Sans Pro" w:hAnsi="Source Sans Pro" w:cs="Arial"/>
          <w:bCs/>
          <w:sz w:val="20"/>
          <w:szCs w:val="20"/>
        </w:rPr>
        <w:t>Al margen superior izquierdo el Escudo Nacional que dice: ESTADOS UNIDOS MEXICANOS.- ASAMBLEA LEGISLATIVA DEL DISTRITO FEDERAL.- VII LEGISLATURA)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ASAMBLEA LEGISLATIVA DEL DISTRITO FEDERAL</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VII LEGISLATURA.</w:t>
      </w:r>
    </w:p>
    <w:p w:rsidR="00517563" w:rsidRPr="00875348" w:rsidRDefault="00517563"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 E C R E T 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CIUDAD DE MÉXICO; Y SE REFORMAN DIVERSAS DISPOSICIONES DE LA LEY DE PARTICIPACIÓN CIUDADANA DEL DISTRITO FEDERAL Y DEL CÓDIGO PENAL PARA EL DISTRITO FEDERAL.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SEGUNDO. - </w:t>
      </w:r>
      <w:r w:rsidRPr="00875348">
        <w:rPr>
          <w:rFonts w:ascii="Source Sans Pro" w:hAnsi="Source Sans Pro" w:cs="Arial"/>
          <w:bCs/>
          <w:sz w:val="20"/>
          <w:szCs w:val="20"/>
        </w:rPr>
        <w:t>Se abroga la Ley Procesal Electoral para el Distrito Federal, y se expide la Ley Procesal Electoral de la Ciudad de México en los siguientes términos:</w:t>
      </w:r>
    </w:p>
    <w:p w:rsidR="00517563" w:rsidRPr="00875348" w:rsidRDefault="00517563" w:rsidP="00875348">
      <w:pP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LEY PROCESAL ELECTORAL DE LA CIUDAD DE MÉXICO</w:t>
      </w:r>
    </w:p>
    <w:p w:rsidR="00517563" w:rsidRPr="00875348" w:rsidRDefault="00517563"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LIBRO PRIMERO</w:t>
      </w:r>
    </w:p>
    <w:p w:rsidR="00517563" w:rsidRPr="00875348" w:rsidRDefault="00517563" w:rsidP="002E1769">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Faltas Administrativas y Sanciones</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lastRenderedPageBreak/>
        <w:t>TÍTULO PRIMERO</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Disposiciones Generales</w:t>
      </w:r>
    </w:p>
    <w:p w:rsidR="00517563" w:rsidRPr="00875348" w:rsidRDefault="00517563"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Ámbito de Aplicación e Interpretación</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w:t>
      </w:r>
      <w:r w:rsidRPr="00875348">
        <w:rPr>
          <w:rFonts w:ascii="Source Sans Pro" w:hAnsi="Source Sans Pro" w:cs="Arial"/>
          <w:bCs/>
          <w:sz w:val="20"/>
          <w:szCs w:val="20"/>
        </w:rPr>
        <w:t xml:space="preserve"> Las disposiciones contenidas en ésta ley son de orden público y de observancia obligatoria y general en toda la Ciudad de México y para las ciudadanas y los ciudadanos que ejerzan sus derechos político electorales en territorio extranjero. Para los efectos de esta ley, se entenderá por:</w:t>
      </w:r>
    </w:p>
    <w:p w:rsidR="005A40CC" w:rsidRDefault="005A40CC" w:rsidP="00875348">
      <w:pPr>
        <w:tabs>
          <w:tab w:val="left" w:pos="2552"/>
        </w:tabs>
        <w:jc w:val="both"/>
        <w:rPr>
          <w:rFonts w:ascii="Source Sans Pro" w:hAnsi="Source Sans Pro" w:cs="Arial"/>
          <w:bCs/>
          <w:sz w:val="20"/>
          <w:szCs w:val="20"/>
        </w:rPr>
      </w:pPr>
    </w:p>
    <w:p w:rsidR="005A40CC" w:rsidRPr="005A40CC" w:rsidRDefault="005A40CC" w:rsidP="005A40C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sic. G.O. CDMX 02/06/23</w:t>
      </w:r>
    </w:p>
    <w:p w:rsidR="00517563" w:rsidRPr="00875348" w:rsidRDefault="00517563" w:rsidP="00875348">
      <w:pPr>
        <w:tabs>
          <w:tab w:val="left" w:pos="2552"/>
        </w:tabs>
        <w:jc w:val="both"/>
        <w:rPr>
          <w:rFonts w:ascii="Source Sans Pro" w:hAnsi="Source Sans Pro" w:cs="Arial"/>
          <w:bCs/>
          <w:sz w:val="20"/>
          <w:szCs w:val="20"/>
        </w:rPr>
      </w:pPr>
    </w:p>
    <w:p w:rsidR="00517563" w:rsidRPr="00FF6D15" w:rsidRDefault="00517563" w:rsidP="00E8536D">
      <w:pPr>
        <w:numPr>
          <w:ilvl w:val="0"/>
          <w:numId w:val="2"/>
        </w:num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 xml:space="preserve">Persona candidata a cargo electivo: </w:t>
      </w:r>
      <w:r w:rsidRPr="00875348">
        <w:rPr>
          <w:rFonts w:ascii="Source Sans Pro" w:hAnsi="Source Sans Pro" w:cs="Arial"/>
          <w:bCs/>
          <w:sz w:val="20"/>
          <w:szCs w:val="20"/>
        </w:rPr>
        <w:t>Aquella persona que en materia de participación ciudadana es elegible para ser integrante de los Comités y Consejos de los Pueblos.</w:t>
      </w:r>
    </w:p>
    <w:p w:rsidR="00FF6D15" w:rsidRDefault="00FF6D15" w:rsidP="00FF6D15">
      <w:pPr>
        <w:tabs>
          <w:tab w:val="left" w:pos="2552"/>
        </w:tabs>
        <w:ind w:left="720"/>
        <w:jc w:val="both"/>
        <w:rPr>
          <w:rFonts w:ascii="Source Sans Pro" w:hAnsi="Source Sans Pro" w:cs="Arial"/>
          <w:b/>
          <w:bCs/>
          <w:sz w:val="20"/>
          <w:szCs w:val="20"/>
        </w:rPr>
      </w:pPr>
    </w:p>
    <w:p w:rsidR="00FF6D15" w:rsidRDefault="00FF6D15" w:rsidP="00FF6D15">
      <w:pPr>
        <w:tabs>
          <w:tab w:val="left" w:pos="2552"/>
        </w:tabs>
        <w:ind w:left="720" w:hanging="720"/>
        <w:jc w:val="both"/>
        <w:rPr>
          <w:rFonts w:ascii="Source Sans Pro" w:hAnsi="Source Sans Pro" w:cs="Arial"/>
          <w:bCs/>
          <w:sz w:val="20"/>
          <w:szCs w:val="20"/>
        </w:rPr>
      </w:pPr>
      <w:r w:rsidRPr="00FF6D15">
        <w:rPr>
          <w:rFonts w:ascii="Source Sans Pro" w:hAnsi="Source Sans Pro" w:cs="Arial"/>
          <w:b/>
          <w:sz w:val="20"/>
          <w:szCs w:val="20"/>
        </w:rPr>
        <w:t>I bis.</w:t>
      </w:r>
      <w:r>
        <w:rPr>
          <w:rFonts w:ascii="Source Sans Pro" w:hAnsi="Source Sans Pro" w:cs="Arial"/>
          <w:bCs/>
          <w:sz w:val="20"/>
          <w:szCs w:val="20"/>
        </w:rPr>
        <w:tab/>
      </w:r>
      <w:r w:rsidRPr="00FF6D15">
        <w:rPr>
          <w:rFonts w:ascii="Source Sans Pro" w:hAnsi="Source Sans Pro" w:cs="Arial"/>
          <w:b/>
          <w:sz w:val="20"/>
          <w:szCs w:val="20"/>
        </w:rPr>
        <w:t>Campañas negativas:</w:t>
      </w:r>
      <w:r w:rsidRPr="00FF6D15">
        <w:rPr>
          <w:rFonts w:ascii="Source Sans Pro" w:hAnsi="Source Sans Pro" w:cs="Arial"/>
          <w:bCs/>
          <w:sz w:val="20"/>
          <w:szCs w:val="20"/>
        </w:rPr>
        <w:t xml:space="preserve"> Cualquier acto realizado mediante el uso de materiales impresos, mensajes telefónicos, redes sociales, plataformas de internet o cualquier medio tecnológico, por el que se obtenga, exponga, distribuya, difunda, exhiba, reproduzca, transmita o comparta información falsa que atente contra el honor, reputación, integridad, dignidad, intimidad, vida privada de un candidato, dirigida a influir de manera negativa en las preferencias electorales de los ciudadanos;</w:t>
      </w:r>
    </w:p>
    <w:p w:rsidR="006950A4" w:rsidRPr="00FF6D15" w:rsidRDefault="006950A4" w:rsidP="00FF6D15">
      <w:pPr>
        <w:tabs>
          <w:tab w:val="left" w:pos="2552"/>
        </w:tabs>
        <w:ind w:left="720" w:hanging="720"/>
        <w:jc w:val="both"/>
        <w:rPr>
          <w:rFonts w:ascii="Source Sans Pro" w:hAnsi="Source Sans Pro" w:cs="Arial"/>
          <w:bCs/>
          <w:sz w:val="20"/>
          <w:szCs w:val="20"/>
        </w:rPr>
      </w:pPr>
    </w:p>
    <w:p w:rsidR="006950A4" w:rsidRDefault="006950A4" w:rsidP="006950A4">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02/06/23</w:t>
      </w:r>
    </w:p>
    <w:p w:rsidR="00D3278A" w:rsidRPr="00875348" w:rsidRDefault="00D3278A" w:rsidP="00D3278A">
      <w:pPr>
        <w:tabs>
          <w:tab w:val="left" w:pos="2552"/>
        </w:tabs>
        <w:ind w:left="720"/>
        <w:jc w:val="both"/>
        <w:rPr>
          <w:rFonts w:ascii="Source Sans Pro" w:hAnsi="Source Sans Pro" w:cs="Arial"/>
          <w:b/>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Código:</w:t>
      </w:r>
      <w:r w:rsidRPr="00875348">
        <w:rPr>
          <w:rFonts w:ascii="Source Sans Pro" w:hAnsi="Source Sans Pro" w:cs="Arial"/>
          <w:bCs/>
          <w:sz w:val="20"/>
          <w:szCs w:val="20"/>
        </w:rPr>
        <w:t xml:space="preserve"> El Código de Instituciones y Procedimientos Electorales de la Ciudad de México; </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Constitución Federal:</w:t>
      </w:r>
      <w:r w:rsidRPr="00875348">
        <w:rPr>
          <w:rFonts w:ascii="Source Sans Pro" w:hAnsi="Source Sans Pro" w:cs="Arial"/>
          <w:bCs/>
          <w:sz w:val="20"/>
          <w:szCs w:val="20"/>
        </w:rPr>
        <w:t xml:space="preserve"> Constitución Política de los Estados Unidos Mexicanos;</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Constitución Local:</w:t>
      </w:r>
      <w:r w:rsidRPr="00875348">
        <w:rPr>
          <w:rFonts w:ascii="Source Sans Pro" w:hAnsi="Source Sans Pro" w:cs="Arial"/>
          <w:bCs/>
          <w:sz w:val="20"/>
          <w:szCs w:val="20"/>
        </w:rPr>
        <w:t xml:space="preserve"> Constitución Política de la Ciudad de México; </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Consejo General:</w:t>
      </w:r>
      <w:r w:rsidRPr="00875348">
        <w:rPr>
          <w:rFonts w:ascii="Source Sans Pro" w:hAnsi="Source Sans Pro" w:cs="Arial"/>
          <w:bCs/>
          <w:sz w:val="20"/>
          <w:szCs w:val="20"/>
        </w:rPr>
        <w:t xml:space="preserve"> Consejo General del Instituto Electoral de la Ciudad de México;</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Comisión:</w:t>
      </w:r>
      <w:r w:rsidRPr="00875348">
        <w:rPr>
          <w:rFonts w:ascii="Source Sans Pro" w:hAnsi="Source Sans Pro" w:cs="Arial"/>
          <w:bCs/>
          <w:sz w:val="20"/>
          <w:szCs w:val="20"/>
        </w:rPr>
        <w:t xml:space="preserve"> Comisión de controversias Laborales y Administrativas del Tribunal Electoral de la Ciudad de México;</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El derecho de igualdad política entre mujeres y hombres: </w:t>
      </w:r>
      <w:r w:rsidRPr="00875348">
        <w:rPr>
          <w:rFonts w:ascii="Source Sans Pro" w:hAnsi="Source Sans Pro" w:cs="Arial"/>
          <w:bCs/>
          <w:sz w:val="20"/>
          <w:szCs w:val="20"/>
        </w:rPr>
        <w:t>Aquel que se garantiza con la integración cualitativa y cuantitativa de 50% mujeres y 50% hombres en candidaturas a cargos de elección popular y en nombramientos de cargos por designación, en forma horizontal y vertical;</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Gaceta Oficial:</w:t>
      </w:r>
      <w:r w:rsidRPr="00875348">
        <w:rPr>
          <w:rFonts w:ascii="Source Sans Pro" w:hAnsi="Source Sans Pro" w:cs="Arial"/>
          <w:bCs/>
          <w:sz w:val="20"/>
          <w:szCs w:val="20"/>
        </w:rPr>
        <w:t xml:space="preserve"> La Gaceta Oficial de la Ciudad de México;</w:t>
      </w:r>
    </w:p>
    <w:p w:rsidR="00D3278A" w:rsidRPr="00875348" w:rsidRDefault="00D3278A" w:rsidP="00D3278A">
      <w:pPr>
        <w:tabs>
          <w:tab w:val="left" w:pos="2552"/>
        </w:tabs>
        <w:ind w:left="360"/>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Instituto:</w:t>
      </w:r>
      <w:r w:rsidRPr="00875348">
        <w:rPr>
          <w:rFonts w:ascii="Source Sans Pro" w:hAnsi="Source Sans Pro" w:cs="Arial"/>
          <w:bCs/>
          <w:sz w:val="20"/>
          <w:szCs w:val="20"/>
        </w:rPr>
        <w:t xml:space="preserve"> Instituto Electoral de la Ciudad de México;</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Instrumentos de participación ciudadana:</w:t>
      </w:r>
      <w:r w:rsidRPr="00875348">
        <w:rPr>
          <w:rFonts w:ascii="Source Sans Pro" w:hAnsi="Source Sans Pro" w:cs="Arial"/>
          <w:bCs/>
          <w:sz w:val="20"/>
          <w:szCs w:val="20"/>
        </w:rPr>
        <w:t xml:space="preserve"> Los previstos expresamente en la Ley de Participación, como competencia del Tribunal;</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Ley General: </w:t>
      </w:r>
      <w:r w:rsidRPr="00875348">
        <w:rPr>
          <w:rFonts w:ascii="Source Sans Pro" w:hAnsi="Source Sans Pro" w:cs="Arial"/>
          <w:bCs/>
          <w:sz w:val="20"/>
          <w:szCs w:val="20"/>
        </w:rPr>
        <w:t>La Ley General de Instituciones y Procedimientos Electorales;</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lastRenderedPageBreak/>
        <w:t xml:space="preserve">Ley de Acceso: </w:t>
      </w:r>
      <w:r w:rsidRPr="00875348">
        <w:rPr>
          <w:rFonts w:ascii="Source Sans Pro" w:hAnsi="Source Sans Pro" w:cs="Arial"/>
          <w:bCs/>
          <w:sz w:val="20"/>
          <w:szCs w:val="20"/>
        </w:rPr>
        <w:t>La Ley de Acceso de las Mujeres a una Vida Libre de Violencia de la Ciudad de México;</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Ley de Participación: </w:t>
      </w:r>
      <w:r w:rsidRPr="00875348">
        <w:rPr>
          <w:rFonts w:ascii="Source Sans Pro" w:hAnsi="Source Sans Pro" w:cs="Arial"/>
          <w:bCs/>
          <w:sz w:val="20"/>
          <w:szCs w:val="20"/>
        </w:rPr>
        <w:t>Ley de Participación Ciudadana de la Ciudad de México;</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Paridad de género: </w:t>
      </w:r>
      <w:r w:rsidRPr="00875348">
        <w:rPr>
          <w:rFonts w:ascii="Source Sans Pro" w:hAnsi="Source Sans Pro" w:cs="Arial"/>
          <w:bCs/>
          <w:sz w:val="20"/>
          <w:szCs w:val="20"/>
        </w:rPr>
        <w:t>Es el principio constitucional que ordena el acceso al mismo trato y oportunidades, para el reconocimiento, goce o ejercicio de los derechos político electorales. El derecho de igualdad política entre mujeres y hombres, que se garantiza con la integración cualitativa y cuantitativa del 50% mujeres y 50% hombres en candidaturas a cargos de elección popular y en nombramientos de cargos por designación, en forma horizontal y vertical;</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Paridad de género horizontal. </w:t>
      </w:r>
      <w:r w:rsidRPr="00875348">
        <w:rPr>
          <w:rFonts w:ascii="Source Sans Pro" w:hAnsi="Source Sans Pro" w:cs="Arial"/>
          <w:bCs/>
          <w:sz w:val="20"/>
          <w:szCs w:val="20"/>
        </w:rPr>
        <w:t>Obligación que tienen los partidos políticos de postular en igualdad de porcentajes a los géneros femenino y masculino que encabezan las fórmulas de diputaciones, alcaldías o planillas para las concejalías en todos los distritos electorales de la ciudad de México;</w:t>
      </w:r>
    </w:p>
    <w:p w:rsidR="003B1DB5" w:rsidRDefault="003B1DB5" w:rsidP="003B1DB5">
      <w:pPr>
        <w:pStyle w:val="Prrafodelista"/>
        <w:ind w:right="44"/>
        <w:jc w:val="center"/>
        <w:rPr>
          <w:rFonts w:ascii="Source Sans Pro" w:hAnsi="Source Sans Pro" w:cs="Arial"/>
          <w:i/>
          <w:iCs/>
          <w:color w:val="A80000"/>
          <w:sz w:val="16"/>
          <w:szCs w:val="16"/>
        </w:rPr>
      </w:pPr>
    </w:p>
    <w:p w:rsidR="003B1DB5" w:rsidRPr="003B1DB5" w:rsidRDefault="003B1DB5" w:rsidP="003B1DB5">
      <w:pPr>
        <w:ind w:left="709" w:hanging="851"/>
        <w:jc w:val="both"/>
        <w:rPr>
          <w:rFonts w:ascii="Source Sans Pro" w:hAnsi="Source Sans Pro" w:cs="Arial"/>
          <w:bCs/>
          <w:sz w:val="20"/>
          <w:szCs w:val="20"/>
        </w:rPr>
      </w:pPr>
      <w:r w:rsidRPr="003B1DB5">
        <w:rPr>
          <w:rFonts w:ascii="Source Sans Pro" w:hAnsi="Source Sans Pro" w:cs="Arial"/>
          <w:b/>
          <w:bCs/>
          <w:sz w:val="20"/>
          <w:szCs w:val="20"/>
        </w:rPr>
        <w:t>XV. Bis.Personas juzgadoras:</w:t>
      </w:r>
      <w:r w:rsidRPr="003B1DB5">
        <w:rPr>
          <w:rFonts w:ascii="Source Sans Pro" w:hAnsi="Source Sans Pro" w:cs="Arial"/>
          <w:bCs/>
          <w:sz w:val="20"/>
          <w:szCs w:val="20"/>
        </w:rPr>
        <w:t xml:space="preserve"> Personas magistradas y juezas que integran el Poder Judicial de la Ciudad de México, electas por mayoría relativa y voto directo de la ciudadanía;</w:t>
      </w:r>
    </w:p>
    <w:p w:rsidR="003B1DB5" w:rsidRDefault="003B1DB5" w:rsidP="003B1DB5">
      <w:pPr>
        <w:pStyle w:val="Prrafodelista"/>
        <w:ind w:right="44"/>
        <w:jc w:val="center"/>
        <w:rPr>
          <w:rFonts w:ascii="Source Sans Pro" w:hAnsi="Source Sans Pro" w:cs="Arial"/>
          <w:i/>
          <w:iCs/>
          <w:color w:val="A80000"/>
          <w:sz w:val="16"/>
          <w:szCs w:val="16"/>
        </w:rPr>
      </w:pPr>
    </w:p>
    <w:p w:rsidR="003B1DB5" w:rsidRPr="009C4645" w:rsidRDefault="003B1DB5" w:rsidP="003B1DB5">
      <w:pPr>
        <w:pStyle w:val="Prrafodelista"/>
        <w:ind w:right="44"/>
        <w:jc w:val="right"/>
        <w:rPr>
          <w:rFonts w:ascii="Source Sans Pro" w:hAnsi="Source Sans Pro" w:cs="Arial"/>
          <w:i/>
          <w:iCs/>
          <w:color w:val="A80000"/>
          <w:sz w:val="16"/>
          <w:szCs w:val="16"/>
        </w:rPr>
      </w:pPr>
      <w:r w:rsidRPr="009C4645">
        <w:rPr>
          <w:rFonts w:ascii="Source Sans Pro" w:hAnsi="Source Sans Pro" w:cs="Arial"/>
          <w:i/>
          <w:iCs/>
          <w:color w:val="A80000"/>
          <w:sz w:val="16"/>
          <w:szCs w:val="16"/>
        </w:rPr>
        <w:t>Fracción adicionada G.O. CDMX</w:t>
      </w:r>
      <w:r>
        <w:rPr>
          <w:rFonts w:ascii="Source Sans Pro" w:hAnsi="Source Sans Pro" w:cs="Arial"/>
          <w:i/>
          <w:iCs/>
          <w:color w:val="A80000"/>
          <w:sz w:val="16"/>
          <w:szCs w:val="16"/>
        </w:rPr>
        <w:t xml:space="preserve"> 23/12/24</w:t>
      </w: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Pleno: </w:t>
      </w:r>
      <w:r w:rsidRPr="00875348">
        <w:rPr>
          <w:rFonts w:ascii="Source Sans Pro" w:hAnsi="Source Sans Pro" w:cs="Arial"/>
          <w:bCs/>
          <w:sz w:val="20"/>
          <w:szCs w:val="20"/>
        </w:rPr>
        <w:t>Pleno del Tribunal Electoral de la Ciudad de México;</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Proceso democrático: </w:t>
      </w:r>
      <w:r w:rsidRPr="00875348">
        <w:rPr>
          <w:rFonts w:ascii="Source Sans Pro" w:hAnsi="Source Sans Pro" w:cs="Arial"/>
          <w:bCs/>
          <w:sz w:val="20"/>
          <w:szCs w:val="20"/>
        </w:rPr>
        <w:t>El organizado por una autoridad de la Ciudad de México que tenga por objeto consultar a la ciudadanía o someter a elección algún cargo o decisión, siempre y cuando, guarden similitud con alguna o algunas etapas de los procesos electorales constitucionales;</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Proceso electivo:</w:t>
      </w:r>
      <w:r w:rsidRPr="00875348">
        <w:rPr>
          <w:rFonts w:ascii="Source Sans Pro" w:hAnsi="Source Sans Pro" w:cs="Arial"/>
          <w:bCs/>
          <w:sz w:val="20"/>
          <w:szCs w:val="20"/>
        </w:rPr>
        <w:t xml:space="preserve"> El relativo a la renovación de los Comités Ciudadanos, los Consejos de los Pueblos y demás procedimientos de participación ciudadana previstos en la ley de la materia;</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Proceso electoral:</w:t>
      </w:r>
      <w:r w:rsidRPr="00875348">
        <w:rPr>
          <w:rFonts w:ascii="Source Sans Pro" w:hAnsi="Source Sans Pro" w:cs="Arial"/>
          <w:bCs/>
          <w:sz w:val="20"/>
          <w:szCs w:val="20"/>
        </w:rPr>
        <w:t xml:space="preserve"> El relativo a la renovación periódica por voto universal, libre, secreto y directo de la Jefatura de Gobierno, Diputaciones al Congreso de la Ciudad de México, Alcaldías y Concejales. Se considerarán también aquellos relativos a la renovación de cargos de elección popular en los pueblos y barrios originarios y comunidades indígenas, mediante el sistema de usos y costumbres, cuando guarden similitud con las etapas de los procesos electorales constitucionales; </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Reglamento Interior:</w:t>
      </w:r>
      <w:r w:rsidRPr="00875348">
        <w:rPr>
          <w:rFonts w:ascii="Source Sans Pro" w:hAnsi="Source Sans Pro" w:cs="Arial"/>
          <w:bCs/>
          <w:sz w:val="20"/>
          <w:szCs w:val="20"/>
        </w:rPr>
        <w:t xml:space="preserve"> Reglamento Interior del Tribunal Electoral de la Ciudad de México; </w:t>
      </w:r>
    </w:p>
    <w:p w:rsidR="00D3278A" w:rsidRPr="00875348" w:rsidRDefault="00D3278A" w:rsidP="00D3278A">
      <w:pPr>
        <w:tabs>
          <w:tab w:val="left" w:pos="2552"/>
        </w:tabs>
        <w:jc w:val="both"/>
        <w:rPr>
          <w:rFonts w:ascii="Source Sans Pro" w:hAnsi="Source Sans Pro" w:cs="Arial"/>
          <w:bCs/>
          <w:sz w:val="20"/>
          <w:szCs w:val="20"/>
        </w:rPr>
      </w:pPr>
    </w:p>
    <w:p w:rsidR="00517563" w:rsidRDefault="00517563" w:rsidP="00E8536D">
      <w:pPr>
        <w:numPr>
          <w:ilvl w:val="0"/>
          <w:numId w:val="2"/>
        </w:numPr>
        <w:tabs>
          <w:tab w:val="left" w:pos="2552"/>
        </w:tabs>
        <w:jc w:val="both"/>
        <w:rPr>
          <w:rFonts w:ascii="Source Sans Pro" w:hAnsi="Source Sans Pro" w:cs="Arial"/>
          <w:bCs/>
          <w:sz w:val="20"/>
          <w:szCs w:val="20"/>
        </w:rPr>
      </w:pPr>
      <w:r w:rsidRPr="00D3278A">
        <w:rPr>
          <w:rFonts w:ascii="Source Sans Pro" w:hAnsi="Source Sans Pro" w:cs="Arial"/>
          <w:b/>
          <w:sz w:val="20"/>
          <w:szCs w:val="20"/>
        </w:rPr>
        <w:t>Tribunal:</w:t>
      </w:r>
      <w:r w:rsidRPr="00875348">
        <w:rPr>
          <w:rFonts w:ascii="Source Sans Pro" w:hAnsi="Source Sans Pro" w:cs="Arial"/>
          <w:bCs/>
          <w:sz w:val="20"/>
          <w:szCs w:val="20"/>
        </w:rPr>
        <w:t xml:space="preserve"> Tribunal Electoral de la Ciudad de México; </w:t>
      </w:r>
    </w:p>
    <w:p w:rsidR="00D3278A" w:rsidRPr="00875348" w:rsidRDefault="00D3278A" w:rsidP="00D3278A">
      <w:pPr>
        <w:tabs>
          <w:tab w:val="left" w:pos="2552"/>
        </w:tabs>
        <w:jc w:val="both"/>
        <w:rPr>
          <w:rFonts w:ascii="Source Sans Pro" w:hAnsi="Source Sans Pro" w:cs="Arial"/>
          <w:bCs/>
          <w:sz w:val="20"/>
          <w:szCs w:val="20"/>
        </w:rPr>
      </w:pPr>
    </w:p>
    <w:p w:rsidR="00517563" w:rsidRPr="00875348" w:rsidRDefault="00517563" w:rsidP="00E8536D">
      <w:pPr>
        <w:numPr>
          <w:ilvl w:val="0"/>
          <w:numId w:val="2"/>
        </w:numPr>
        <w:tabs>
          <w:tab w:val="left" w:pos="2552"/>
        </w:tabs>
        <w:jc w:val="both"/>
        <w:rPr>
          <w:rFonts w:ascii="Source Sans Pro" w:hAnsi="Source Sans Pro" w:cs="Arial"/>
          <w:bCs/>
          <w:sz w:val="20"/>
          <w:szCs w:val="20"/>
        </w:rPr>
      </w:pPr>
      <w:r w:rsidRPr="00D3278A">
        <w:rPr>
          <w:rFonts w:ascii="Source Sans Pro" w:hAnsi="Source Sans Pro" w:cs="Arial"/>
          <w:b/>
          <w:sz w:val="20"/>
          <w:szCs w:val="20"/>
        </w:rPr>
        <w:t>Violencia política contra las mujeres en razón de género</w:t>
      </w:r>
      <w:r w:rsidRPr="00875348">
        <w:rPr>
          <w:rFonts w:ascii="Source Sans Pro" w:hAnsi="Source Sans Pro" w:cs="Arial"/>
          <w:bCs/>
          <w:sz w:val="20"/>
          <w:szCs w:val="20"/>
        </w:rPr>
        <w:t xml:space="preserve">: es toda acción, conducta u omisión, incluida la tolerancia, basada en elementos de género y ejercida dentro de la esfera pública o privada, que tenga por objeto o resultado limitar, anular o menoscabar el ejercicio efectivo de los derechos políticos y electorales de una o varias mujeres, el acceso al pleno ejercicio de las atribuciones inherentes a su cargo, labor o actividad, el libre desarrollo de la función pública, la toma de decisiones, la libertad de organización, así como el acceso y ejercicio a las prerrogativas, tratándose de precandidaturas, candidaturas, funciones o cargos públicos del mismo tipo.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entenderá que las acciones u omisiones se basan en elementos de género, cuando se dirijan a una mujer por ser mujer; le afecten desproporcionadamente o tengan un impacto diferenciado en ella.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Puede manifestarse en cualquiera de los tipos de violencia reconocidos en la Ley de Acceso y puede ser perpetrada indistintamente por agentes estatales, por superiores jerárquicos, colegas de trabajo, personas dirigentes de partidos políticos, militantes, simpatizantes, precandidatas, precandidatos, candidatas o candidatos postulados por los partidos políticos o representantes de los mismos; medios de comunicación y sus integrantes, por un particular o por un grupo de personas particulares.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violencia política basada en género y la violencia política contra las mujeres constituyen una forma de discriminación de los espacios de poder y de decisión; fomenta la desigualdad y transgrede los derechos políticos y civiles de las mujeres.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servicio de la Gaceta Oficial de la Ciudad de México será gratuito para todas las publicaciones del Tribunal Electoral y no podrá cobrarse ninguna cantidad por ningún concepto o condicionarse alguna publicación por cualquier motivo o causa.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Quejas, Procedimientos, Sujetos y las Conductas Sancionables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PRIMERA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Quejas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w:t>
      </w:r>
      <w:r w:rsidRPr="00875348">
        <w:rPr>
          <w:rFonts w:ascii="Source Sans Pro" w:hAnsi="Source Sans Pro" w:cs="Arial"/>
          <w:bCs/>
          <w:sz w:val="20"/>
          <w:szCs w:val="20"/>
        </w:rPr>
        <w:t xml:space="preserve"> Las asociaciones políticas, candidaturas sin partido, personas jurídicas a través de sus representantes legales y en general cualquier persona podrá solicitar por escrito a la autoridad electoral administrativa, se investiguen los actos u omisiones de los Partidos Políticos, Agrupaciones Políticas y candidaturas sin partido, personas servidoras públicas y, en general de cualquier persona física o jurídica que se presuman violatorios de las normas electorales, debiendo acompañar los elementos probatorios idóneos en los que sustente su queja.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autoridades que conozcan de la probable comisión de una irregularidad en la materia con motivo del ejercicio de sus atribuciones, darán vista al Instituto Electoral quien de ser el caso iniciará el procedimiento respectivo.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Comisión de Fiscalización del Instituto Electoral, en el caso de que el Instituto Nacional delegue dicha función podrá llevar a cabo los procedimientos de investigación conforme a la normatividad aplicable.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la sustanciación y resolución de dichos procedimientos serán aplicables, en lo conducente, las normas previstas en el Código y en la demás normatividad aplicable.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SEGUNDA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Procedimientos</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w:t>
      </w:r>
      <w:r w:rsidR="003B1DB5" w:rsidRPr="003B1DB5">
        <w:rPr>
          <w:rFonts w:ascii="Source Sans Pro" w:hAnsi="Source Sans Pro" w:cs="Arial"/>
          <w:bCs/>
          <w:sz w:val="20"/>
          <w:szCs w:val="20"/>
        </w:rPr>
        <w:t>Para la investigación y determinación de sanciones por presuntas faltas cometidas a las disposiciones electorales por los Partidos Políticos, las candidaturas sin partido, candidaturas de personas juzgadoras, la ciudadanía, observadoras u observadores electorales y en general cualquier sujeto bajo el imperio de las mismas, el Instituto Electoral iniciará el trámite y sustanciación de alguno de los siguientes procedimientos:</w:t>
      </w:r>
    </w:p>
    <w:p w:rsidR="003B1DB5" w:rsidRPr="009C4645" w:rsidRDefault="003B1DB5" w:rsidP="003B1DB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reformado </w:t>
      </w:r>
      <w:r w:rsidRPr="009C4645">
        <w:rPr>
          <w:rFonts w:ascii="Source Sans Pro" w:hAnsi="Source Sans Pro" w:cs="Arial"/>
          <w:i/>
          <w:iCs/>
          <w:color w:val="A80000"/>
          <w:sz w:val="16"/>
          <w:szCs w:val="16"/>
        </w:rPr>
        <w:t>G.O. CDMX</w:t>
      </w:r>
      <w:r>
        <w:rPr>
          <w:rFonts w:ascii="Source Sans Pro" w:hAnsi="Source Sans Pro" w:cs="Arial"/>
          <w:i/>
          <w:iCs/>
          <w:color w:val="A80000"/>
          <w:sz w:val="16"/>
          <w:szCs w:val="16"/>
        </w:rPr>
        <w:t xml:space="preserve"> 23/12/24</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Procedimiento Ordinario Sancionador Electoral. Procede cuando a instancia de parte o de oficio, el Instituto Electoral tenga conocimiento de la comisión de conductas infractoras de los sujetos </w:t>
      </w:r>
      <w:r w:rsidRPr="00875348">
        <w:rPr>
          <w:rFonts w:ascii="Source Sans Pro" w:hAnsi="Source Sans Pro" w:cs="Arial"/>
          <w:bCs/>
          <w:sz w:val="20"/>
          <w:szCs w:val="20"/>
        </w:rPr>
        <w:lastRenderedPageBreak/>
        <w:t>obligados. Se encontrará sujeto al principio dispositivo, que faculta a las partes a instar al órgano competente para la apertura de la instancia y a ofrecer las pruebas que estime conducentes. El procedimiento ordinario sancionador electoral será aplicable por faltas cometidas dentro y fuera de los procesos electorales, incluido el incumplimiento de la aplicación de los protocolos de atención erradicación de la Violencia Política contra las Mujeres en Razón de Género, con excepción de las señaladas en el procedimiento especial sancionador electoral. Dicho procedimiento será resuelto por el Consejo General del Instituto Electoral; y</w:t>
      </w:r>
    </w:p>
    <w:p w:rsidR="008D5928" w:rsidRPr="00875348" w:rsidRDefault="008D5928" w:rsidP="008D5928">
      <w:pPr>
        <w:tabs>
          <w:tab w:val="left" w:pos="2552"/>
        </w:tabs>
        <w:ind w:left="360"/>
        <w:jc w:val="both"/>
        <w:rPr>
          <w:rFonts w:ascii="Source Sans Pro" w:hAnsi="Source Sans Pro" w:cs="Arial"/>
          <w:bCs/>
          <w:sz w:val="20"/>
          <w:szCs w:val="20"/>
        </w:rPr>
      </w:pPr>
    </w:p>
    <w:p w:rsidR="00AB6BE4" w:rsidRPr="002F734A" w:rsidRDefault="003261C9" w:rsidP="00E8536D">
      <w:pPr>
        <w:numPr>
          <w:ilvl w:val="0"/>
          <w:numId w:val="3"/>
        </w:numPr>
        <w:tabs>
          <w:tab w:val="left" w:pos="2552"/>
        </w:tabs>
        <w:jc w:val="both"/>
        <w:rPr>
          <w:rFonts w:ascii="Source Sans Pro" w:hAnsi="Source Sans Pro" w:cs="Arial"/>
          <w:bCs/>
          <w:sz w:val="20"/>
          <w:szCs w:val="20"/>
        </w:rPr>
      </w:pPr>
      <w:r w:rsidRPr="003261C9">
        <w:rPr>
          <w:rFonts w:ascii="Source Sans Pro" w:hAnsi="Source Sans Pro" w:cs="Arial"/>
          <w:bCs/>
          <w:sz w:val="20"/>
          <w:szCs w:val="20"/>
        </w:rPr>
        <w:t>Procedimiento Especial Sancionador Electoral. Será instrumentado dentro del proceso electoral, incluyendo el de personas juzgadoras respecto de las conductas contrarias a la norma electoral; es primordialmente inquisitivo y el órgano instructor tiene la facultad de investigar los hechos por todos los medios legales a su alcance, sin que deba sujetarse únicamente a las pruebas allegadas al procedimiento por las partes. Dicho procedimiento será resuelto por el Tribunal Electoral.</w:t>
      </w:r>
    </w:p>
    <w:p w:rsidR="002F734A" w:rsidRDefault="002F734A" w:rsidP="002F734A">
      <w:pPr>
        <w:pStyle w:val="Prrafodelista"/>
        <w:rPr>
          <w:rFonts w:ascii="Source Sans Pro" w:hAnsi="Source Sans Pro" w:cs="Arial"/>
          <w:bCs/>
          <w:sz w:val="20"/>
          <w:szCs w:val="20"/>
        </w:rPr>
      </w:pPr>
    </w:p>
    <w:p w:rsidR="003B1DB5" w:rsidRPr="009C4645" w:rsidRDefault="003B1DB5" w:rsidP="003B1DB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9C4645">
        <w:rPr>
          <w:rFonts w:ascii="Source Sans Pro" w:hAnsi="Source Sans Pro" w:cs="Arial"/>
          <w:i/>
          <w:iCs/>
          <w:color w:val="A80000"/>
          <w:sz w:val="16"/>
          <w:szCs w:val="16"/>
        </w:rPr>
        <w:t>G.O. CDMX</w:t>
      </w:r>
      <w:r>
        <w:rPr>
          <w:rFonts w:ascii="Source Sans Pro" w:hAnsi="Source Sans Pro" w:cs="Arial"/>
          <w:i/>
          <w:iCs/>
          <w:color w:val="A80000"/>
          <w:sz w:val="16"/>
          <w:szCs w:val="16"/>
        </w:rPr>
        <w:t xml:space="preserve"> 23/12/24</w:t>
      </w:r>
    </w:p>
    <w:p w:rsidR="00AB6BE4" w:rsidRDefault="00AB6BE4" w:rsidP="00AB6BE4">
      <w:pPr>
        <w:pStyle w:val="Prrafodelista"/>
        <w:rPr>
          <w:rFonts w:ascii="Source Sans Pro" w:hAnsi="Source Sans Pro" w:cs="Arial"/>
          <w:bCs/>
          <w:sz w:val="20"/>
          <w:szCs w:val="20"/>
        </w:rPr>
      </w:pPr>
    </w:p>
    <w:p w:rsidR="00517563" w:rsidRPr="00AB6BE4" w:rsidRDefault="00517563" w:rsidP="00AB6BE4">
      <w:pPr>
        <w:tabs>
          <w:tab w:val="left" w:pos="2552"/>
        </w:tabs>
        <w:ind w:left="720"/>
        <w:jc w:val="both"/>
        <w:rPr>
          <w:rFonts w:ascii="Source Sans Pro" w:hAnsi="Source Sans Pro" w:cs="Arial"/>
          <w:bCs/>
          <w:sz w:val="20"/>
          <w:szCs w:val="20"/>
        </w:rPr>
      </w:pPr>
      <w:r w:rsidRPr="00AB6BE4">
        <w:rPr>
          <w:rFonts w:ascii="Source Sans Pro" w:hAnsi="Source Sans Pro" w:cs="Arial"/>
          <w:bCs/>
          <w:sz w:val="20"/>
          <w:szCs w:val="20"/>
        </w:rPr>
        <w:t>El Procedimiento Especial Sancionador Electoral ser</w:t>
      </w:r>
      <w:r w:rsidRPr="00AB6BE4">
        <w:rPr>
          <w:rFonts w:ascii="Source Sans Pro" w:hAnsi="Source Sans Pro" w:cs="Source Sans Pro"/>
          <w:bCs/>
          <w:sz w:val="20"/>
          <w:szCs w:val="20"/>
        </w:rPr>
        <w:t>á</w:t>
      </w:r>
      <w:r w:rsidRPr="00AB6BE4">
        <w:rPr>
          <w:rFonts w:ascii="Source Sans Pro" w:hAnsi="Source Sans Pro" w:cs="Arial"/>
          <w:bCs/>
          <w:sz w:val="20"/>
          <w:szCs w:val="20"/>
        </w:rPr>
        <w:t xml:space="preserve"> instrumentado en los casos siguientes: </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7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Comisión de Fiscalización del Instituto Electoral, en el caso de que el Instituto Nacional delegue dicha función podrá llevar a cabo los procedimientos de investigación conforme a la normatividad aplicable. </w:t>
      </w:r>
    </w:p>
    <w:p w:rsidR="008D5928" w:rsidRPr="00875348" w:rsidRDefault="008D5928" w:rsidP="008D5928">
      <w:pPr>
        <w:tabs>
          <w:tab w:val="left" w:pos="2552"/>
        </w:tabs>
        <w:ind w:left="1080"/>
        <w:jc w:val="both"/>
        <w:rPr>
          <w:rFonts w:ascii="Source Sans Pro" w:hAnsi="Source Sans Pro" w:cs="Arial"/>
          <w:bCs/>
          <w:sz w:val="20"/>
          <w:szCs w:val="20"/>
        </w:rPr>
      </w:pPr>
    </w:p>
    <w:p w:rsidR="00517563" w:rsidRDefault="003261C9" w:rsidP="00E8536D">
      <w:pPr>
        <w:numPr>
          <w:ilvl w:val="1"/>
          <w:numId w:val="72"/>
        </w:numPr>
        <w:tabs>
          <w:tab w:val="left" w:pos="2552"/>
        </w:tabs>
        <w:jc w:val="both"/>
        <w:rPr>
          <w:rFonts w:ascii="Source Sans Pro" w:hAnsi="Source Sans Pro" w:cs="Arial"/>
          <w:bCs/>
          <w:sz w:val="20"/>
          <w:szCs w:val="20"/>
        </w:rPr>
      </w:pPr>
      <w:r w:rsidRPr="003261C9">
        <w:rPr>
          <w:rFonts w:ascii="Source Sans Pro" w:hAnsi="Source Sans Pro" w:cs="Arial"/>
          <w:bCs/>
          <w:sz w:val="20"/>
          <w:szCs w:val="20"/>
        </w:rPr>
        <w:t>Por propaganda política o electoral de partidos políticos, candidatas o candidatos sin partidos o de personas juzgadoras que calumnie o constituyan actos o expresiones de violencia política contra las mujeres en razón de género, que degraden o discriminen a las instituciones, a los propios partidos políticos o a las personas. En este caso, la queja o denuncia solo procederá a instancia de parte;</w:t>
      </w:r>
    </w:p>
    <w:p w:rsidR="003261C9" w:rsidRPr="009C4645" w:rsidRDefault="003261C9" w:rsidP="003261C9">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w:t>
      </w:r>
      <w:r w:rsidRPr="009C4645">
        <w:rPr>
          <w:rFonts w:ascii="Source Sans Pro" w:hAnsi="Source Sans Pro" w:cs="Arial"/>
          <w:i/>
          <w:iCs/>
          <w:color w:val="A80000"/>
          <w:sz w:val="16"/>
          <w:szCs w:val="16"/>
        </w:rPr>
        <w:t>G.O. CDMX</w:t>
      </w:r>
      <w:r>
        <w:rPr>
          <w:rFonts w:ascii="Source Sans Pro" w:hAnsi="Source Sans Pro" w:cs="Arial"/>
          <w:i/>
          <w:iCs/>
          <w:color w:val="A80000"/>
          <w:sz w:val="16"/>
          <w:szCs w:val="16"/>
        </w:rPr>
        <w:t xml:space="preserve"> 23/12/24</w:t>
      </w:r>
    </w:p>
    <w:p w:rsidR="008D5928" w:rsidRPr="00875348" w:rsidRDefault="008D5928" w:rsidP="008D5928">
      <w:pPr>
        <w:tabs>
          <w:tab w:val="left" w:pos="2552"/>
        </w:tabs>
        <w:jc w:val="both"/>
        <w:rPr>
          <w:rFonts w:ascii="Source Sans Pro" w:hAnsi="Source Sans Pro" w:cs="Arial"/>
          <w:bCs/>
          <w:sz w:val="20"/>
          <w:szCs w:val="20"/>
        </w:rPr>
      </w:pPr>
    </w:p>
    <w:p w:rsidR="00517563" w:rsidRDefault="00517563" w:rsidP="00E8536D">
      <w:pPr>
        <w:numPr>
          <w:ilvl w:val="1"/>
          <w:numId w:val="7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las denuncias tengan como motivo la comisión de conductas referidas a la confección, colocación o al contenido de propaganda o de cualquier otra diferente a la transmitida por radio o televisión; </w:t>
      </w:r>
    </w:p>
    <w:p w:rsidR="008D5928" w:rsidRPr="00875348" w:rsidRDefault="008D5928" w:rsidP="008D5928">
      <w:pPr>
        <w:tabs>
          <w:tab w:val="left" w:pos="2552"/>
        </w:tabs>
        <w:jc w:val="both"/>
        <w:rPr>
          <w:rFonts w:ascii="Source Sans Pro" w:hAnsi="Source Sans Pro" w:cs="Arial"/>
          <w:bCs/>
          <w:sz w:val="20"/>
          <w:szCs w:val="20"/>
        </w:rPr>
      </w:pPr>
    </w:p>
    <w:p w:rsidR="00743D3B" w:rsidRPr="00743D3B" w:rsidRDefault="00517563" w:rsidP="00E8536D">
      <w:pPr>
        <w:numPr>
          <w:ilvl w:val="1"/>
          <w:numId w:val="7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Por actos anticipados de precampaña o campaña; </w:t>
      </w:r>
    </w:p>
    <w:p w:rsidR="00743D3B" w:rsidRPr="00743D3B" w:rsidRDefault="00743D3B" w:rsidP="00743D3B">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02/06/23</w:t>
      </w:r>
    </w:p>
    <w:p w:rsidR="008D5928" w:rsidRPr="00875348" w:rsidRDefault="008D5928" w:rsidP="008D5928">
      <w:pPr>
        <w:tabs>
          <w:tab w:val="left" w:pos="2552"/>
        </w:tabs>
        <w:jc w:val="both"/>
        <w:rPr>
          <w:rFonts w:ascii="Source Sans Pro" w:hAnsi="Source Sans Pro" w:cs="Arial"/>
          <w:bCs/>
          <w:sz w:val="20"/>
          <w:szCs w:val="20"/>
        </w:rPr>
      </w:pPr>
    </w:p>
    <w:p w:rsidR="00517563" w:rsidRDefault="00517563" w:rsidP="00E8536D">
      <w:pPr>
        <w:numPr>
          <w:ilvl w:val="1"/>
          <w:numId w:val="7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Por quejas o denuncias por violencia política contra las mujeres en razón de género</w:t>
      </w:r>
      <w:r w:rsidR="00743D3B">
        <w:rPr>
          <w:rFonts w:ascii="Source Sans Pro" w:hAnsi="Source Sans Pro" w:cs="Arial"/>
          <w:bCs/>
          <w:sz w:val="20"/>
          <w:szCs w:val="20"/>
        </w:rPr>
        <w:t>;</w:t>
      </w:r>
    </w:p>
    <w:p w:rsidR="00743D3B" w:rsidRDefault="00743D3B" w:rsidP="00743D3B">
      <w:pPr>
        <w:pStyle w:val="Prrafodelista"/>
        <w:ind w:right="44"/>
        <w:jc w:val="right"/>
        <w:rPr>
          <w:rFonts w:ascii="Source Sans Pro" w:hAnsi="Source Sans Pro" w:cs="Arial"/>
          <w:i/>
          <w:iCs/>
          <w:color w:val="A80000"/>
          <w:sz w:val="16"/>
          <w:szCs w:val="16"/>
        </w:rPr>
      </w:pPr>
    </w:p>
    <w:p w:rsidR="00743D3B" w:rsidRPr="00743D3B" w:rsidRDefault="00743D3B" w:rsidP="00743D3B">
      <w:pPr>
        <w:pStyle w:val="Prrafodelista"/>
        <w:ind w:right="44"/>
        <w:jc w:val="right"/>
        <w:rPr>
          <w:rFonts w:ascii="Source Sans Pro" w:hAnsi="Source Sans Pro" w:cs="Arial"/>
          <w:i/>
          <w:iCs/>
          <w:color w:val="A80000"/>
          <w:sz w:val="16"/>
          <w:szCs w:val="16"/>
        </w:rPr>
      </w:pPr>
      <w:r w:rsidRPr="00743D3B">
        <w:rPr>
          <w:rFonts w:ascii="Source Sans Pro" w:hAnsi="Source Sans Pro" w:cs="Arial"/>
          <w:i/>
          <w:iCs/>
          <w:color w:val="A80000"/>
          <w:sz w:val="16"/>
          <w:szCs w:val="16"/>
        </w:rPr>
        <w:t>Fracción reformada G.O. CDMX 02/06/23</w:t>
      </w:r>
    </w:p>
    <w:p w:rsidR="00743D3B" w:rsidRDefault="00743D3B" w:rsidP="00743D3B">
      <w:pPr>
        <w:pStyle w:val="Prrafodelista"/>
        <w:rPr>
          <w:rFonts w:ascii="Source Sans Pro" w:hAnsi="Source Sans Pro" w:cs="Arial"/>
          <w:bCs/>
          <w:sz w:val="20"/>
          <w:szCs w:val="20"/>
        </w:rPr>
      </w:pPr>
    </w:p>
    <w:p w:rsidR="00743D3B" w:rsidRDefault="003261C9" w:rsidP="00E8536D">
      <w:pPr>
        <w:pStyle w:val="Prrafodelista"/>
        <w:numPr>
          <w:ilvl w:val="1"/>
          <w:numId w:val="72"/>
        </w:numPr>
        <w:ind w:right="44"/>
        <w:jc w:val="both"/>
        <w:rPr>
          <w:rFonts w:ascii="Source Sans Pro" w:hAnsi="Source Sans Pro" w:cs="Arial"/>
          <w:bCs/>
          <w:sz w:val="20"/>
          <w:szCs w:val="20"/>
        </w:rPr>
      </w:pPr>
      <w:r w:rsidRPr="003261C9">
        <w:rPr>
          <w:rFonts w:ascii="Source Sans Pro" w:hAnsi="Source Sans Pro" w:cs="Arial"/>
          <w:bCs/>
          <w:sz w:val="20"/>
          <w:szCs w:val="20"/>
        </w:rPr>
        <w:t>Por campañas negativas en contra de cualquier partido político, persona candidata o candidaturas de personas juzgadoras, la cual, solo procederá a instancia de parte;</w:t>
      </w:r>
    </w:p>
    <w:p w:rsidR="003261C9" w:rsidRDefault="003261C9" w:rsidP="003261C9">
      <w:pPr>
        <w:pStyle w:val="Prrafodelista"/>
        <w:ind w:right="44"/>
        <w:jc w:val="right"/>
        <w:rPr>
          <w:rFonts w:ascii="Source Sans Pro" w:hAnsi="Source Sans Pro" w:cs="Arial"/>
          <w:i/>
          <w:iCs/>
          <w:color w:val="A80000"/>
          <w:sz w:val="16"/>
          <w:szCs w:val="16"/>
        </w:rPr>
      </w:pPr>
    </w:p>
    <w:p w:rsidR="003261C9" w:rsidRPr="009C4645" w:rsidRDefault="003261C9" w:rsidP="003261C9">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reformado </w:t>
      </w:r>
      <w:r w:rsidRPr="009C4645">
        <w:rPr>
          <w:rFonts w:ascii="Source Sans Pro" w:hAnsi="Source Sans Pro" w:cs="Arial"/>
          <w:i/>
          <w:iCs/>
          <w:color w:val="A80000"/>
          <w:sz w:val="16"/>
          <w:szCs w:val="16"/>
        </w:rPr>
        <w:t>G.O. CDMX</w:t>
      </w:r>
      <w:r>
        <w:rPr>
          <w:rFonts w:ascii="Source Sans Pro" w:hAnsi="Source Sans Pro" w:cs="Arial"/>
          <w:i/>
          <w:iCs/>
          <w:color w:val="A80000"/>
          <w:sz w:val="16"/>
          <w:szCs w:val="16"/>
        </w:rPr>
        <w:t xml:space="preserve"> 23/12/24</w:t>
      </w:r>
    </w:p>
    <w:p w:rsidR="00743D3B" w:rsidRPr="003B515F" w:rsidRDefault="00743D3B" w:rsidP="00743D3B">
      <w:pPr>
        <w:ind w:right="44"/>
        <w:jc w:val="both"/>
        <w:rPr>
          <w:rFonts w:ascii="Source Sans Pro" w:hAnsi="Source Sans Pro" w:cs="Arial"/>
          <w:bCs/>
          <w:sz w:val="20"/>
          <w:szCs w:val="20"/>
        </w:rPr>
      </w:pPr>
    </w:p>
    <w:p w:rsidR="00743D3B" w:rsidRDefault="00743D3B" w:rsidP="00E8536D">
      <w:pPr>
        <w:pStyle w:val="Prrafodelista"/>
        <w:numPr>
          <w:ilvl w:val="1"/>
          <w:numId w:val="72"/>
        </w:numPr>
        <w:ind w:right="44"/>
        <w:jc w:val="both"/>
        <w:rPr>
          <w:rFonts w:ascii="Source Sans Pro" w:hAnsi="Source Sans Pro" w:cs="Arial"/>
          <w:bCs/>
          <w:sz w:val="20"/>
          <w:szCs w:val="20"/>
        </w:rPr>
      </w:pPr>
      <w:r w:rsidRPr="003B515F">
        <w:rPr>
          <w:rFonts w:ascii="Source Sans Pro" w:hAnsi="Source Sans Pro" w:cs="Arial"/>
          <w:bCs/>
          <w:sz w:val="20"/>
          <w:szCs w:val="20"/>
        </w:rPr>
        <w:t xml:space="preserve">En la solicitud de votos por paga, promesa de dinero u otra contraprestación. </w:t>
      </w:r>
      <w:r w:rsidR="003B515F" w:rsidRPr="003B515F">
        <w:rPr>
          <w:rFonts w:ascii="Source Sans Pro" w:hAnsi="Source Sans Pro" w:cs="Arial"/>
          <w:bCs/>
          <w:sz w:val="20"/>
          <w:szCs w:val="20"/>
        </w:rPr>
        <w:t>Y</w:t>
      </w:r>
    </w:p>
    <w:p w:rsidR="003B515F" w:rsidRPr="003B515F" w:rsidRDefault="003B515F" w:rsidP="003B515F">
      <w:pPr>
        <w:ind w:left="1080" w:right="44"/>
        <w:jc w:val="both"/>
        <w:rPr>
          <w:rFonts w:ascii="Source Sans Pro" w:hAnsi="Source Sans Pro" w:cs="Arial"/>
          <w:bCs/>
          <w:sz w:val="20"/>
          <w:szCs w:val="20"/>
        </w:rPr>
      </w:pPr>
    </w:p>
    <w:p w:rsidR="003B515F" w:rsidRPr="00743D3B" w:rsidRDefault="003B515F" w:rsidP="003B515F">
      <w:pPr>
        <w:pStyle w:val="Prrafodelista"/>
        <w:ind w:right="44"/>
        <w:jc w:val="right"/>
        <w:rPr>
          <w:rFonts w:ascii="Source Sans Pro" w:hAnsi="Source Sans Pro" w:cs="Arial"/>
          <w:i/>
          <w:iCs/>
          <w:color w:val="A80000"/>
          <w:sz w:val="16"/>
          <w:szCs w:val="16"/>
        </w:rPr>
      </w:pPr>
      <w:r w:rsidRPr="00743D3B">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743D3B">
        <w:rPr>
          <w:rFonts w:ascii="Source Sans Pro" w:hAnsi="Source Sans Pro" w:cs="Arial"/>
          <w:i/>
          <w:iCs/>
          <w:color w:val="A80000"/>
          <w:sz w:val="16"/>
          <w:szCs w:val="16"/>
        </w:rPr>
        <w:t xml:space="preserve"> G.O. CDMX 02/06/23</w:t>
      </w:r>
    </w:p>
    <w:p w:rsidR="00743D3B" w:rsidRPr="003B515F" w:rsidRDefault="00743D3B" w:rsidP="00743D3B">
      <w:pPr>
        <w:ind w:right="44"/>
        <w:jc w:val="both"/>
        <w:rPr>
          <w:rFonts w:ascii="Source Sans Pro" w:hAnsi="Source Sans Pro" w:cs="Arial"/>
          <w:bCs/>
          <w:sz w:val="20"/>
          <w:szCs w:val="20"/>
        </w:rPr>
      </w:pPr>
    </w:p>
    <w:p w:rsidR="00743D3B" w:rsidRDefault="00743D3B" w:rsidP="00E8536D">
      <w:pPr>
        <w:pStyle w:val="Prrafodelista"/>
        <w:numPr>
          <w:ilvl w:val="1"/>
          <w:numId w:val="72"/>
        </w:numPr>
        <w:ind w:right="44"/>
        <w:jc w:val="both"/>
        <w:rPr>
          <w:rFonts w:ascii="Source Sans Pro" w:hAnsi="Source Sans Pro" w:cs="Arial"/>
          <w:bCs/>
          <w:sz w:val="20"/>
          <w:szCs w:val="20"/>
        </w:rPr>
      </w:pPr>
      <w:r w:rsidRPr="003B515F">
        <w:rPr>
          <w:rFonts w:ascii="Source Sans Pro" w:hAnsi="Source Sans Pro" w:cs="Arial"/>
          <w:bCs/>
          <w:sz w:val="20"/>
          <w:szCs w:val="20"/>
        </w:rPr>
        <w:lastRenderedPageBreak/>
        <w:t xml:space="preserve">En los informes de las personas titulares de las alcaldías y de la Jefatura de Gobierno que contravengan lo dispuesto en la normatividad aplicable. </w:t>
      </w:r>
    </w:p>
    <w:p w:rsidR="003261C9" w:rsidRDefault="003261C9" w:rsidP="003261C9">
      <w:pPr>
        <w:pStyle w:val="Prrafodelista"/>
        <w:ind w:right="44"/>
        <w:jc w:val="right"/>
        <w:rPr>
          <w:rFonts w:ascii="Source Sans Pro" w:hAnsi="Source Sans Pro" w:cs="Arial"/>
          <w:i/>
          <w:iCs/>
          <w:color w:val="A80000"/>
          <w:sz w:val="16"/>
          <w:szCs w:val="16"/>
        </w:rPr>
      </w:pPr>
    </w:p>
    <w:p w:rsidR="003261C9" w:rsidRPr="003B515F" w:rsidRDefault="003261C9" w:rsidP="003261C9">
      <w:pPr>
        <w:pStyle w:val="Prrafodelista"/>
        <w:ind w:right="44"/>
        <w:jc w:val="right"/>
        <w:rPr>
          <w:rFonts w:ascii="Source Sans Pro" w:hAnsi="Source Sans Pro" w:cs="Arial"/>
          <w:i/>
          <w:iCs/>
          <w:color w:val="A80000"/>
          <w:sz w:val="16"/>
          <w:szCs w:val="16"/>
        </w:rPr>
      </w:pPr>
      <w:r w:rsidRPr="00743D3B">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743D3B">
        <w:rPr>
          <w:rFonts w:ascii="Source Sans Pro" w:hAnsi="Source Sans Pro" w:cs="Arial"/>
          <w:i/>
          <w:iCs/>
          <w:color w:val="A80000"/>
          <w:sz w:val="16"/>
          <w:szCs w:val="16"/>
        </w:rPr>
        <w:t xml:space="preserve"> G.O. CDMX 02/06/23</w:t>
      </w:r>
    </w:p>
    <w:p w:rsidR="003261C9" w:rsidRDefault="003261C9" w:rsidP="003261C9">
      <w:pPr>
        <w:pStyle w:val="Prrafodelista"/>
        <w:ind w:left="1440" w:right="44"/>
        <w:jc w:val="both"/>
        <w:rPr>
          <w:rFonts w:ascii="Source Sans Pro" w:hAnsi="Source Sans Pro" w:cs="Arial"/>
          <w:bCs/>
          <w:sz w:val="20"/>
          <w:szCs w:val="20"/>
        </w:rPr>
      </w:pPr>
    </w:p>
    <w:p w:rsidR="003261C9" w:rsidRDefault="003261C9" w:rsidP="00E8536D">
      <w:pPr>
        <w:pStyle w:val="Prrafodelista"/>
        <w:numPr>
          <w:ilvl w:val="1"/>
          <w:numId w:val="72"/>
        </w:numPr>
        <w:ind w:right="44"/>
        <w:jc w:val="both"/>
        <w:rPr>
          <w:rFonts w:ascii="Source Sans Pro" w:hAnsi="Source Sans Pro" w:cs="Arial"/>
          <w:bCs/>
          <w:sz w:val="20"/>
          <w:szCs w:val="20"/>
        </w:rPr>
      </w:pPr>
      <w:r w:rsidRPr="003261C9">
        <w:rPr>
          <w:rFonts w:ascii="Source Sans Pro" w:hAnsi="Source Sans Pro" w:cs="Arial"/>
          <w:bCs/>
          <w:sz w:val="20"/>
          <w:szCs w:val="20"/>
        </w:rPr>
        <w:t>Por violaciones en el proceso para la elección de personas juzgadoras.</w:t>
      </w:r>
    </w:p>
    <w:p w:rsidR="00743D3B" w:rsidRPr="003B515F" w:rsidRDefault="003B515F" w:rsidP="003B515F">
      <w:pPr>
        <w:pStyle w:val="Prrafodelista"/>
        <w:ind w:right="44"/>
        <w:jc w:val="right"/>
        <w:rPr>
          <w:rFonts w:ascii="Source Sans Pro" w:hAnsi="Source Sans Pro" w:cs="Arial"/>
          <w:i/>
          <w:iCs/>
          <w:color w:val="A80000"/>
          <w:sz w:val="16"/>
          <w:szCs w:val="16"/>
        </w:rPr>
      </w:pPr>
      <w:r w:rsidRPr="00743D3B">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003261C9">
        <w:rPr>
          <w:rFonts w:ascii="Source Sans Pro" w:hAnsi="Source Sans Pro" w:cs="Arial"/>
          <w:i/>
          <w:iCs/>
          <w:color w:val="A80000"/>
          <w:sz w:val="16"/>
          <w:szCs w:val="16"/>
        </w:rPr>
        <w:t xml:space="preserve"> G.O. CDMX 23/12/24</w:t>
      </w:r>
    </w:p>
    <w:p w:rsidR="00517563" w:rsidRPr="00875348" w:rsidRDefault="00517563" w:rsidP="00875348">
      <w:pPr>
        <w:tabs>
          <w:tab w:val="left" w:pos="2552"/>
        </w:tabs>
        <w:ind w:left="1080"/>
        <w:jc w:val="both"/>
        <w:rPr>
          <w:rFonts w:ascii="Source Sans Pro" w:hAnsi="Source Sans Pro" w:cs="Arial"/>
          <w:bCs/>
          <w:sz w:val="20"/>
          <w:szCs w:val="20"/>
        </w:rPr>
      </w:pPr>
    </w:p>
    <w:p w:rsidR="003261C9" w:rsidRPr="003261C9" w:rsidRDefault="003261C9" w:rsidP="003261C9">
      <w:pPr>
        <w:jc w:val="both"/>
        <w:rPr>
          <w:rFonts w:ascii="Source Sans Pro" w:hAnsi="Source Sans Pro" w:cs="Arial"/>
          <w:bCs/>
          <w:sz w:val="20"/>
          <w:szCs w:val="20"/>
        </w:rPr>
      </w:pPr>
      <w:r w:rsidRPr="003261C9">
        <w:rPr>
          <w:rFonts w:ascii="Source Sans Pro" w:hAnsi="Source Sans Pro" w:cs="Arial"/>
          <w:bCs/>
          <w:sz w:val="20"/>
          <w:szCs w:val="20"/>
        </w:rPr>
        <w:t>Cuando se tenga conocimiento de faltas que contravengan lo señalado en la Base III del artículo 41 de la Constitución Federal y las que se refieren en general a irregularidades e incumplimientos sobre presuntas contrataciones y adquisiciones de la persona que ostente las candidaturas sin partido, partidos políticos, candidaturas de personas juzgadoras o particulares de tiempos para transmitir propaganda política o electoral en radio y televisión; la propaganda política o electoral de partidos políticos y candidaturas de personas juzgadoras que calumnie o constituyan actos o expresiones de violencia política contra las mujeres en razón de género o que degraden, denigren o discriminen a las personas o a las instituciones y los partidos políticos; así como a publicidad de gobierno emitida durante las campañas en los medios electrónicos, la Secretaría Ejecutiva, realizará las diligencias necesarias para recabar la información que haga presumir la conducta y los presentará al Consejo General, quien determinará si hace suya la denuncia y la fórmula al Instituto Nacional, a través de la Secretaría del Consejo.</w:t>
      </w:r>
    </w:p>
    <w:p w:rsidR="003261C9" w:rsidRDefault="003261C9" w:rsidP="003261C9">
      <w:pPr>
        <w:pStyle w:val="Prrafodelista"/>
        <w:ind w:right="44"/>
        <w:jc w:val="right"/>
        <w:rPr>
          <w:rFonts w:ascii="Source Sans Pro" w:hAnsi="Source Sans Pro" w:cs="Arial"/>
          <w:i/>
          <w:iCs/>
          <w:color w:val="A80000"/>
          <w:sz w:val="16"/>
          <w:szCs w:val="16"/>
        </w:rPr>
      </w:pPr>
    </w:p>
    <w:p w:rsidR="003261C9" w:rsidRPr="003B515F" w:rsidRDefault="003261C9" w:rsidP="003261C9">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23/12/24</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violencia política contra las mujeres en razón de género, dentro del proceso electoral o fuera de éste, constituye una infracción a la legislación electoral, por parte de los sujetos de responsabilidad señalados en el artículo 442 de la Ley General y/o 7 de esta Ley, y se manifiesta, entre otras, a través de las siguientes conductas: </w:t>
      </w:r>
    </w:p>
    <w:p w:rsidR="00517563" w:rsidRPr="00875348" w:rsidRDefault="00517563" w:rsidP="00875348">
      <w:pPr>
        <w:tabs>
          <w:tab w:val="left" w:pos="2552"/>
        </w:tabs>
        <w:jc w:val="both"/>
        <w:rPr>
          <w:rFonts w:ascii="Source Sans Pro" w:hAnsi="Source Sans Pro" w:cs="Arial"/>
          <w:bCs/>
          <w:sz w:val="20"/>
          <w:szCs w:val="20"/>
        </w:rPr>
      </w:pPr>
    </w:p>
    <w:p w:rsidR="00517563" w:rsidRPr="00501F0A" w:rsidRDefault="00517563" w:rsidP="00E8536D">
      <w:pPr>
        <w:pStyle w:val="Prrafodelista"/>
        <w:numPr>
          <w:ilvl w:val="0"/>
          <w:numId w:val="124"/>
        </w:numPr>
        <w:tabs>
          <w:tab w:val="left" w:pos="2552"/>
        </w:tabs>
        <w:jc w:val="both"/>
        <w:rPr>
          <w:rFonts w:ascii="Source Sans Pro" w:hAnsi="Source Sans Pro" w:cs="Arial"/>
          <w:bCs/>
          <w:sz w:val="20"/>
          <w:szCs w:val="20"/>
        </w:rPr>
      </w:pPr>
      <w:r w:rsidRPr="00501F0A">
        <w:rPr>
          <w:rFonts w:ascii="Source Sans Pro" w:hAnsi="Source Sans Pro" w:cs="Arial"/>
          <w:bCs/>
          <w:sz w:val="20"/>
          <w:szCs w:val="20"/>
        </w:rPr>
        <w:t xml:space="preserve">Obstaculizar a las mujeres, los derechos de asociación o afiliación política; </w:t>
      </w:r>
    </w:p>
    <w:p w:rsidR="00517563" w:rsidRPr="00875348" w:rsidRDefault="00517563" w:rsidP="00875348">
      <w:pPr>
        <w:tabs>
          <w:tab w:val="left" w:pos="2552"/>
        </w:tabs>
        <w:jc w:val="both"/>
        <w:rPr>
          <w:rFonts w:ascii="Source Sans Pro" w:hAnsi="Source Sans Pro" w:cs="Arial"/>
          <w:bCs/>
          <w:sz w:val="20"/>
          <w:szCs w:val="20"/>
        </w:rPr>
      </w:pPr>
    </w:p>
    <w:p w:rsidR="00517563" w:rsidRPr="00501F0A" w:rsidRDefault="00517563" w:rsidP="00E8536D">
      <w:pPr>
        <w:pStyle w:val="Prrafodelista"/>
        <w:numPr>
          <w:ilvl w:val="0"/>
          <w:numId w:val="124"/>
        </w:numPr>
        <w:tabs>
          <w:tab w:val="left" w:pos="2552"/>
        </w:tabs>
        <w:jc w:val="both"/>
        <w:rPr>
          <w:rFonts w:ascii="Source Sans Pro" w:hAnsi="Source Sans Pro" w:cs="Arial"/>
          <w:bCs/>
          <w:sz w:val="20"/>
          <w:szCs w:val="20"/>
        </w:rPr>
      </w:pPr>
      <w:r w:rsidRPr="00501F0A">
        <w:rPr>
          <w:rFonts w:ascii="Source Sans Pro" w:hAnsi="Source Sans Pro" w:cs="Arial"/>
          <w:bCs/>
          <w:sz w:val="20"/>
          <w:szCs w:val="20"/>
        </w:rPr>
        <w:t xml:space="preserve">Ocultar información a las mujeres, con el objetivo de impedir la toma de decisiones y el desarrollo de sus funciones y actividades; </w:t>
      </w:r>
    </w:p>
    <w:p w:rsidR="00517563" w:rsidRPr="00875348" w:rsidRDefault="00517563" w:rsidP="00875348">
      <w:pPr>
        <w:tabs>
          <w:tab w:val="left" w:pos="2552"/>
        </w:tabs>
        <w:jc w:val="both"/>
        <w:rPr>
          <w:rFonts w:ascii="Source Sans Pro" w:hAnsi="Source Sans Pro" w:cs="Arial"/>
          <w:bCs/>
          <w:sz w:val="20"/>
          <w:szCs w:val="20"/>
        </w:rPr>
      </w:pPr>
    </w:p>
    <w:p w:rsidR="00517563" w:rsidRPr="00501F0A" w:rsidRDefault="00517563" w:rsidP="00E8536D">
      <w:pPr>
        <w:pStyle w:val="Prrafodelista"/>
        <w:numPr>
          <w:ilvl w:val="0"/>
          <w:numId w:val="124"/>
        </w:numPr>
        <w:tabs>
          <w:tab w:val="left" w:pos="2552"/>
        </w:tabs>
        <w:jc w:val="both"/>
        <w:rPr>
          <w:rFonts w:ascii="Source Sans Pro" w:hAnsi="Source Sans Pro" w:cs="Arial"/>
          <w:bCs/>
          <w:sz w:val="20"/>
          <w:szCs w:val="20"/>
        </w:rPr>
      </w:pPr>
      <w:r w:rsidRPr="00501F0A">
        <w:rPr>
          <w:rFonts w:ascii="Source Sans Pro" w:hAnsi="Source Sans Pro" w:cs="Arial"/>
          <w:bCs/>
          <w:sz w:val="20"/>
          <w:szCs w:val="20"/>
        </w:rPr>
        <w:t xml:space="preserve">Ocultar la convocatoria para el registro de precandidaturas o candidaturas, o información relacionada con ésta, con la finalidad de impedir la participación de las mujeres; </w:t>
      </w:r>
    </w:p>
    <w:p w:rsidR="00517563" w:rsidRPr="00875348" w:rsidRDefault="00517563" w:rsidP="00875348">
      <w:pPr>
        <w:tabs>
          <w:tab w:val="left" w:pos="2552"/>
        </w:tabs>
        <w:jc w:val="both"/>
        <w:rPr>
          <w:rFonts w:ascii="Source Sans Pro" w:hAnsi="Source Sans Pro" w:cs="Arial"/>
          <w:bCs/>
          <w:sz w:val="20"/>
          <w:szCs w:val="20"/>
        </w:rPr>
      </w:pPr>
    </w:p>
    <w:p w:rsidR="00517563" w:rsidRPr="00501F0A" w:rsidRDefault="00517563" w:rsidP="00E8536D">
      <w:pPr>
        <w:pStyle w:val="Prrafodelista"/>
        <w:numPr>
          <w:ilvl w:val="0"/>
          <w:numId w:val="124"/>
        </w:numPr>
        <w:tabs>
          <w:tab w:val="left" w:pos="2552"/>
        </w:tabs>
        <w:jc w:val="both"/>
        <w:rPr>
          <w:rFonts w:ascii="Source Sans Pro" w:hAnsi="Source Sans Pro" w:cs="Arial"/>
          <w:bCs/>
          <w:sz w:val="20"/>
          <w:szCs w:val="20"/>
        </w:rPr>
      </w:pPr>
      <w:r w:rsidRPr="00501F0A">
        <w:rPr>
          <w:rFonts w:ascii="Source Sans Pro" w:hAnsi="Source Sans Pro" w:cs="Arial"/>
          <w:bCs/>
          <w:sz w:val="20"/>
          <w:szCs w:val="20"/>
        </w:rPr>
        <w:t xml:space="preserve">Proporcionar a las mujeres que aspiran a ocupar un cargo de elección popular, información falsa, incompleta o imprecisa, para impedir su registro; </w:t>
      </w:r>
    </w:p>
    <w:p w:rsidR="00517563" w:rsidRPr="00875348" w:rsidRDefault="00517563" w:rsidP="00875348">
      <w:pPr>
        <w:tabs>
          <w:tab w:val="left" w:pos="2552"/>
        </w:tabs>
        <w:jc w:val="both"/>
        <w:rPr>
          <w:rFonts w:ascii="Source Sans Pro" w:hAnsi="Source Sans Pro" w:cs="Arial"/>
          <w:bCs/>
          <w:sz w:val="20"/>
          <w:szCs w:val="20"/>
        </w:rPr>
      </w:pPr>
    </w:p>
    <w:p w:rsidR="00517563" w:rsidRPr="00501F0A" w:rsidRDefault="00517563" w:rsidP="00E8536D">
      <w:pPr>
        <w:pStyle w:val="Prrafodelista"/>
        <w:numPr>
          <w:ilvl w:val="0"/>
          <w:numId w:val="124"/>
        </w:numPr>
        <w:tabs>
          <w:tab w:val="left" w:pos="2552"/>
        </w:tabs>
        <w:jc w:val="both"/>
        <w:rPr>
          <w:rFonts w:ascii="Source Sans Pro" w:hAnsi="Source Sans Pro" w:cs="Arial"/>
          <w:bCs/>
          <w:sz w:val="20"/>
          <w:szCs w:val="20"/>
        </w:rPr>
      </w:pPr>
      <w:r w:rsidRPr="00501F0A">
        <w:rPr>
          <w:rFonts w:ascii="Source Sans Pro" w:hAnsi="Source Sans Pro" w:cs="Arial"/>
          <w:bCs/>
          <w:sz w:val="20"/>
          <w:szCs w:val="20"/>
        </w:rPr>
        <w:t xml:space="preserve">Obstaculizar la precampaña o campaña política de las mujeres, impidiendo que la competencia electoral se desarrolle en condiciones de igualdad, y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4"/>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Cualesquiera otras acciones que lesionen o dañen la dignidad, integridad o libertad de las mujeres en el ejercicio de sus derechos políticos y electorales, en términos de la Ley de Acceso, la Ley General y este Código.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w:t>
      </w:r>
      <w:r w:rsidRPr="00875348">
        <w:rPr>
          <w:rFonts w:ascii="Source Sans Pro" w:hAnsi="Source Sans Pro" w:cs="Arial"/>
          <w:bCs/>
          <w:sz w:val="20"/>
          <w:szCs w:val="20"/>
        </w:rPr>
        <w:t xml:space="preserve"> Cuando algún órgano del Instituto Electoral reciba una queja o denuncia o tenga conocimiento de la probable comisión de infracciones en materia electoral, deberá informarlo y turnar el escrito correspondiente a la Secretaría Ejecutiva quien realizará las actuaciones previas en coadyuvancia de la Dirección Ejecutiva de Asociaciones Políticas y pondrá a consideración de la Comisión correspondiente el proyecto de acuerdo que corresponda.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lastRenderedPageBreak/>
        <w:t xml:space="preserve">El escrito de denuncia en los procedimientos sancionadores deberá contener lo siguiente: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5"/>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 xml:space="preserve"> Nombre de la persona denunciante, con firma autógrafa o huella digital;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5"/>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 xml:space="preserve">Nombre de la persona señalada como probable responsable;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5"/>
        </w:numPr>
        <w:tabs>
          <w:tab w:val="left" w:pos="2552"/>
        </w:tabs>
        <w:jc w:val="both"/>
        <w:rPr>
          <w:rFonts w:ascii="Source Sans Pro" w:hAnsi="Source Sans Pro"/>
        </w:rPr>
      </w:pPr>
      <w:r w:rsidRPr="005C337D">
        <w:rPr>
          <w:rFonts w:ascii="Source Sans Pro" w:hAnsi="Source Sans Pro" w:cs="Arial"/>
          <w:bCs/>
          <w:sz w:val="20"/>
          <w:szCs w:val="20"/>
        </w:rPr>
        <w:t>Domicilio para oír y recibir notificaciones;</w:t>
      </w:r>
    </w:p>
    <w:p w:rsidR="00517563" w:rsidRPr="00875348" w:rsidRDefault="00517563" w:rsidP="00875348">
      <w:pPr>
        <w:tabs>
          <w:tab w:val="left" w:pos="2552"/>
        </w:tabs>
        <w:jc w:val="both"/>
        <w:rPr>
          <w:rFonts w:ascii="Source Sans Pro" w:hAnsi="Source Sans Pro"/>
        </w:rPr>
      </w:pPr>
    </w:p>
    <w:p w:rsidR="00517563" w:rsidRPr="005C337D" w:rsidRDefault="00517563" w:rsidP="00E8536D">
      <w:pPr>
        <w:pStyle w:val="Prrafodelista"/>
        <w:numPr>
          <w:ilvl w:val="0"/>
          <w:numId w:val="125"/>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 xml:space="preserve">Narración expresa de los hechos en que se basa la denuncia;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5"/>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 xml:space="preserve">Ofrecer y exhibir las pruebas con que se cuente; o en su caso, mencionar las que habrá de requerir la autoridad, por no tener posibilidad de recabarlas;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5"/>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 xml:space="preserve">En su caso, las medidas cautelares y de protección, de manera inmediata. </w:t>
      </w:r>
    </w:p>
    <w:p w:rsidR="00517563" w:rsidRPr="00875348" w:rsidRDefault="00517563" w:rsidP="00875348">
      <w:pPr>
        <w:tabs>
          <w:tab w:val="left" w:pos="2552"/>
        </w:tabs>
        <w:jc w:val="both"/>
        <w:rPr>
          <w:rFonts w:ascii="Source Sans Pro" w:hAnsi="Source Sans Pro" w:cs="Arial"/>
          <w:bCs/>
          <w:sz w:val="20"/>
          <w:szCs w:val="20"/>
        </w:rPr>
      </w:pPr>
    </w:p>
    <w:p w:rsidR="00517563" w:rsidRPr="005C337D" w:rsidRDefault="00517563" w:rsidP="00E8536D">
      <w:pPr>
        <w:pStyle w:val="Prrafodelista"/>
        <w:numPr>
          <w:ilvl w:val="0"/>
          <w:numId w:val="125"/>
        </w:numPr>
        <w:tabs>
          <w:tab w:val="left" w:pos="2552"/>
        </w:tabs>
        <w:jc w:val="both"/>
        <w:rPr>
          <w:rFonts w:ascii="Source Sans Pro" w:hAnsi="Source Sans Pro" w:cs="Arial"/>
          <w:bCs/>
          <w:sz w:val="20"/>
          <w:szCs w:val="20"/>
        </w:rPr>
      </w:pPr>
      <w:r w:rsidRPr="005C337D">
        <w:rPr>
          <w:rFonts w:ascii="Source Sans Pro" w:hAnsi="Source Sans Pro" w:cs="Arial"/>
          <w:bCs/>
          <w:sz w:val="20"/>
          <w:szCs w:val="20"/>
        </w:rPr>
        <w:t xml:space="preserve">En caso de que la persona promovente actúe por medio de una o un representante, quien ejerza el mandato deberá presentar las constancias originales o, en su defecto, copias certificadas con las que acredite dicha representación. Tratándose de las representaciones de las asociaciones políticas acreditadas ante el Instituto, no será necesario que exhiban documento alguno para demostrar su personería.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Secretaría Ejecutiva propondrá a la Comisión el inicio oficioso de un procedimiento sancionador, cuando se tenga conocimiento del incumplimiento de las medidas cautelares ordenadas por esta autoridad o por hechos relacionados con violencia política contra las mujeres en razón de género.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Comisión aprobará el inicio del procedimiento o, en su caso, el desechamiento, turnando el expediente a la Secretaría Ejecutiva quien a través de la Dirección Ejecutiva de Asociaciones Política llevará a cabo la sustanciación del procedimiento en los plazos y con las formalidades señaladas en la normativa que al efecto emita el Consejo General.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los casos de violencia política en razón de género y aquellos en los que se soliciten medias cautelares o de protección la Comisión deberá determinar sobre la adopción de las mismas en el plazo de veinticuatro horas. Las medidas pueden ser sometidas a consideración de la Comisión en todo momento por integrantes de la Comisión, por la Secretaría Ejecutiva o por las partes.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medida cautelar es el acto procedimental determinado por la Comisión a fin de preservar provisionalmente la materia sobre la que se resolverá el fondo del asunto, lograr la cesación de los actos o hechos que constituyan a la presunta infracción, evitar la producción de daños irreparables, la afectación de los principios que rigen los procesos electorales o la vulneración de los bienes jurídicos tutelados por las disposiciones contenidas en el Código, hasta en tanto se emita la resolución definitiva que ponga fin al procedimiento.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medidas cautelares que podrán ser ordenadas por infracciones que constituyan violencia política contra las mujeres en razón de género, son las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Pr="00986429" w:rsidRDefault="00517563" w:rsidP="00E8536D">
      <w:pPr>
        <w:pStyle w:val="Prrafodelista"/>
        <w:numPr>
          <w:ilvl w:val="0"/>
          <w:numId w:val="126"/>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Realizar análisis de riesgos y un plan de seguridad; </w:t>
      </w:r>
    </w:p>
    <w:p w:rsidR="00517563" w:rsidRPr="00875348" w:rsidRDefault="00517563" w:rsidP="00875348">
      <w:pPr>
        <w:tabs>
          <w:tab w:val="left" w:pos="2552"/>
        </w:tabs>
        <w:jc w:val="both"/>
        <w:rPr>
          <w:rFonts w:ascii="Source Sans Pro" w:hAnsi="Source Sans Pro" w:cs="Arial"/>
          <w:bCs/>
          <w:sz w:val="20"/>
          <w:szCs w:val="20"/>
        </w:rPr>
      </w:pPr>
    </w:p>
    <w:p w:rsidR="00517563" w:rsidRPr="00986429" w:rsidRDefault="00517563" w:rsidP="00E8536D">
      <w:pPr>
        <w:pStyle w:val="Prrafodelista"/>
        <w:numPr>
          <w:ilvl w:val="0"/>
          <w:numId w:val="126"/>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Retirar la campaña violenta contra la víctima, haciendo públicas las razones; </w:t>
      </w:r>
    </w:p>
    <w:p w:rsidR="00517563" w:rsidRPr="00875348" w:rsidRDefault="00517563" w:rsidP="00875348">
      <w:pPr>
        <w:tabs>
          <w:tab w:val="left" w:pos="2552"/>
        </w:tabs>
        <w:jc w:val="both"/>
        <w:rPr>
          <w:rFonts w:ascii="Source Sans Pro" w:hAnsi="Source Sans Pro" w:cs="Arial"/>
          <w:bCs/>
          <w:sz w:val="20"/>
          <w:szCs w:val="20"/>
        </w:rPr>
      </w:pPr>
    </w:p>
    <w:p w:rsidR="00517563" w:rsidRPr="00986429" w:rsidRDefault="00517563" w:rsidP="00E8536D">
      <w:pPr>
        <w:pStyle w:val="Prrafodelista"/>
        <w:numPr>
          <w:ilvl w:val="0"/>
          <w:numId w:val="126"/>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lastRenderedPageBreak/>
        <w:t xml:space="preserve">Cuando la conducta sea reiterada por lo menos en una ocasión, suspender el uso de las prerrogativas asignadas a la persona agresora; </w:t>
      </w:r>
    </w:p>
    <w:p w:rsidR="00517563" w:rsidRPr="00875348" w:rsidRDefault="00517563" w:rsidP="00875348">
      <w:pPr>
        <w:tabs>
          <w:tab w:val="left" w:pos="2552"/>
        </w:tabs>
        <w:jc w:val="both"/>
        <w:rPr>
          <w:rFonts w:ascii="Source Sans Pro" w:hAnsi="Source Sans Pro" w:cs="Arial"/>
          <w:bCs/>
          <w:sz w:val="20"/>
          <w:szCs w:val="20"/>
        </w:rPr>
      </w:pPr>
    </w:p>
    <w:p w:rsidR="00517563" w:rsidRPr="00986429" w:rsidRDefault="00517563" w:rsidP="00E8536D">
      <w:pPr>
        <w:pStyle w:val="Prrafodelista"/>
        <w:numPr>
          <w:ilvl w:val="0"/>
          <w:numId w:val="126"/>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Ordenar la suspensión del cargo partidista, de la persona agresora; y </w:t>
      </w:r>
    </w:p>
    <w:p w:rsidR="00517563" w:rsidRPr="00875348" w:rsidRDefault="00517563" w:rsidP="00875348">
      <w:pPr>
        <w:tabs>
          <w:tab w:val="left" w:pos="2552"/>
        </w:tabs>
        <w:jc w:val="both"/>
        <w:rPr>
          <w:rFonts w:ascii="Source Sans Pro" w:hAnsi="Source Sans Pro" w:cs="Arial"/>
          <w:bCs/>
          <w:sz w:val="20"/>
          <w:szCs w:val="20"/>
        </w:rPr>
      </w:pPr>
    </w:p>
    <w:p w:rsidR="00517563" w:rsidRPr="00986429" w:rsidRDefault="00517563" w:rsidP="00E8536D">
      <w:pPr>
        <w:pStyle w:val="Prrafodelista"/>
        <w:numPr>
          <w:ilvl w:val="0"/>
          <w:numId w:val="126"/>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Cualquier otra requerida para la protección de la mujer víctima, o de quien ella solicite.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las medidas de protección sean competencia de otra autoridad, la Secretaría Ejecutiva dará vista de inmediato para que proceda a otorgarlas conforme a sus facultades y competencias.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el caso de que la conducta infractora sea del conocimiento de las autoridades electorales administrativas distritales, de inmediato la remitirán a la Secretaría Ejecutiva del Instituto para que ordene iniciar el procedimiento correspondiente.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rPr>
      </w:pPr>
      <w:r w:rsidRPr="00875348">
        <w:rPr>
          <w:rFonts w:ascii="Source Sans Pro" w:hAnsi="Source Sans Pro" w:cs="Arial"/>
          <w:bCs/>
          <w:sz w:val="20"/>
          <w:szCs w:val="20"/>
        </w:rPr>
        <w:t>Cuando las denuncias presentadas sean en contra de alguna persona servidora pública, la Secretaría Ejecutiva dará vista de las actuaciones, así como de su resolución, a las autoridades competentes en materia de responsabilidades administrativas, para que inicien los procedimientos a que haya lugar y, en su caso, apliquen las sanciones que correspondan en términos de la Ley de Responsabilidades Administrativas de la Ciudad de México.</w:t>
      </w:r>
    </w:p>
    <w:p w:rsidR="00517563" w:rsidRPr="00875348" w:rsidRDefault="00517563" w:rsidP="00875348">
      <w:pPr>
        <w:tabs>
          <w:tab w:val="left" w:pos="2552"/>
        </w:tabs>
        <w:jc w:val="both"/>
        <w:rPr>
          <w:rFonts w:ascii="Source Sans Pro" w:hAnsi="Source Sans Pro"/>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la tramitación de los procedimientos sancionadores, serán admitidas las siguientes pruebas: </w:t>
      </w:r>
    </w:p>
    <w:p w:rsidR="00986429" w:rsidRDefault="00986429" w:rsidP="00875348">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Documentales públicas; </w:t>
      </w:r>
    </w:p>
    <w:p w:rsidR="00986429" w:rsidRPr="00986429" w:rsidRDefault="00986429" w:rsidP="00986429">
      <w:pPr>
        <w:pStyle w:val="Prrafodelista"/>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Documentales privadas; </w:t>
      </w:r>
    </w:p>
    <w:p w:rsidR="00986429" w:rsidRPr="00986429" w:rsidRDefault="00986429" w:rsidP="00986429">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Técnicas; </w:t>
      </w:r>
    </w:p>
    <w:p w:rsidR="00986429" w:rsidRPr="00986429" w:rsidRDefault="00986429" w:rsidP="00986429">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Reconocimiento o inspección; </w:t>
      </w:r>
    </w:p>
    <w:p w:rsidR="00986429" w:rsidRPr="00986429" w:rsidRDefault="00986429" w:rsidP="00986429">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Confesional y testimonial; </w:t>
      </w:r>
    </w:p>
    <w:p w:rsidR="00986429" w:rsidRPr="00986429" w:rsidRDefault="00986429" w:rsidP="00986429">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Pericial; </w:t>
      </w:r>
    </w:p>
    <w:p w:rsidR="00986429" w:rsidRPr="00986429" w:rsidRDefault="00986429" w:rsidP="00986429">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Instrumental de actuaciones; y </w:t>
      </w:r>
    </w:p>
    <w:p w:rsidR="00986429" w:rsidRPr="00986429" w:rsidRDefault="00986429" w:rsidP="00986429">
      <w:pPr>
        <w:tabs>
          <w:tab w:val="left" w:pos="2552"/>
        </w:tabs>
        <w:jc w:val="both"/>
        <w:rPr>
          <w:rFonts w:ascii="Source Sans Pro" w:hAnsi="Source Sans Pro" w:cs="Arial"/>
          <w:bCs/>
          <w:sz w:val="20"/>
          <w:szCs w:val="20"/>
        </w:rPr>
      </w:pPr>
    </w:p>
    <w:p w:rsidR="00517563" w:rsidRPr="00986429" w:rsidRDefault="00517563" w:rsidP="00E8536D">
      <w:pPr>
        <w:pStyle w:val="Prrafodelista"/>
        <w:numPr>
          <w:ilvl w:val="0"/>
          <w:numId w:val="127"/>
        </w:numPr>
        <w:tabs>
          <w:tab w:val="left" w:pos="2552"/>
        </w:tabs>
        <w:jc w:val="both"/>
        <w:rPr>
          <w:rFonts w:ascii="Source Sans Pro" w:hAnsi="Source Sans Pro" w:cs="Arial"/>
          <w:bCs/>
          <w:sz w:val="20"/>
          <w:szCs w:val="20"/>
        </w:rPr>
      </w:pPr>
      <w:r w:rsidRPr="00986429">
        <w:rPr>
          <w:rFonts w:ascii="Source Sans Pro" w:hAnsi="Source Sans Pro" w:cs="Arial"/>
          <w:bCs/>
          <w:sz w:val="20"/>
          <w:szCs w:val="20"/>
        </w:rPr>
        <w:t xml:space="preserve">Presuncional legal y humana.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las cargas de trabajo lo ameriten, la Secretaría Ejecutiva podrá auxiliarse también para la sustanciación del procedimiento de la Unidad Técnica de Asuntos Jurídicos.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Una vez sustanciado dicho procedimiento, la Secretaria o Secretario Ejecutivo acordará el cierre de instrucción y ordenará la elaboración del proyecto de resolución que corresponda.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Reglamento que expida el Consejo General a fin de establecer las características de los procedimientos administrativos sancionadores, deberá considerar cuando menos los siguientes aspectos: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 obligación de quien recibe una queja o denuncia de turnarla de inmediato a la Secretaría Ejecutiva para que ponga a consideración de la Comisión el acuerdo correspondiente, así como </w:t>
      </w:r>
      <w:r w:rsidRPr="0099368D">
        <w:rPr>
          <w:rFonts w:ascii="Source Sans Pro" w:hAnsi="Source Sans Pro" w:cs="Arial"/>
          <w:bCs/>
          <w:sz w:val="20"/>
          <w:szCs w:val="20"/>
        </w:rPr>
        <w:lastRenderedPageBreak/>
        <w:t xml:space="preserve">el emplazamiento a las personas probables responsables para que en el plazo de cinco días hábiles, contados a partir del siguiente a que la notificación haya surtidos sus efectos, contesten por escrito lo que a su derecho convenga y, en su caso, aporten las pruebas que consideren pertinentes. Si se ofrece la pericial contable, ésta será con cargo a la parte promovente;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El establecimiento de las medidas de apremio y cautelares, así como su tramitación para el debido cumplimiento de las obligaciones derivadas del procedimiento;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 mención de que los medios de prueba deberán ser exhibidas junto con el escrito en el que se comparezca al procedimiento. Ninguna prueba aportada fuera del plazo previsto para ello será tomada en cuenta, a excepción de las supervenientes;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Que para la integración del expediente, se podrá solicitar la información y documentación con que cuenten las instancias competentes del propio instituto electoral, otras autoridades, así como a personas físicas o jurídicas;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El establecimiento de los plazos máximos para la sustanciación de la queja, que en los casos de violencia política contra las mujeres en razón de género, no podrán exceder de quince días, contados a partir de que la Comisión acuerde su inicio y los relativos para la formulación y presentación del proyecto de resolución correspondiente al Consejo General para su determinación; </w:t>
      </w:r>
    </w:p>
    <w:p w:rsidR="00517563" w:rsidRPr="00875348" w:rsidRDefault="00517563" w:rsidP="00875348">
      <w:pPr>
        <w:tabs>
          <w:tab w:val="left" w:pos="2552"/>
        </w:tabs>
        <w:jc w:val="both"/>
        <w:rPr>
          <w:rFonts w:ascii="Source Sans Pro" w:hAnsi="Source Sans Pro" w:cs="Arial"/>
          <w:bCs/>
          <w:sz w:val="20"/>
          <w:szCs w:val="20"/>
        </w:rPr>
      </w:pPr>
    </w:p>
    <w:p w:rsidR="0099368D"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Para la determinación de la sanción correspondiente, se tomará en cuenta los siguientes elementos: </w:t>
      </w:r>
    </w:p>
    <w:p w:rsidR="0099368D" w:rsidRPr="0099368D" w:rsidRDefault="0099368D" w:rsidP="0099368D">
      <w:pPr>
        <w:pStyle w:val="Prrafodelista"/>
        <w:tabs>
          <w:tab w:val="left" w:pos="2552"/>
        </w:tabs>
        <w:jc w:val="both"/>
        <w:rPr>
          <w:rFonts w:ascii="Source Sans Pro" w:hAnsi="Source Sans Pro" w:cs="Arial"/>
          <w:bCs/>
          <w:sz w:val="20"/>
          <w:szCs w:val="20"/>
        </w:rPr>
      </w:pPr>
    </w:p>
    <w:p w:rsidR="00517563" w:rsidRDefault="00517563" w:rsidP="00E8536D">
      <w:pPr>
        <w:pStyle w:val="Prrafodelista"/>
        <w:numPr>
          <w:ilvl w:val="0"/>
          <w:numId w:val="129"/>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 gravedad de la infracción; </w:t>
      </w:r>
    </w:p>
    <w:p w:rsidR="0099368D" w:rsidRPr="0099368D" w:rsidRDefault="0099368D" w:rsidP="0099368D">
      <w:pPr>
        <w:pStyle w:val="Prrafodelista"/>
        <w:tabs>
          <w:tab w:val="left" w:pos="2552"/>
        </w:tabs>
        <w:ind w:left="1068"/>
        <w:jc w:val="both"/>
        <w:rPr>
          <w:rFonts w:ascii="Source Sans Pro" w:hAnsi="Source Sans Pro" w:cs="Arial"/>
          <w:bCs/>
          <w:sz w:val="20"/>
          <w:szCs w:val="20"/>
        </w:rPr>
      </w:pPr>
    </w:p>
    <w:p w:rsidR="00517563" w:rsidRDefault="00517563" w:rsidP="00E8536D">
      <w:pPr>
        <w:pStyle w:val="Prrafodelista"/>
        <w:numPr>
          <w:ilvl w:val="0"/>
          <w:numId w:val="129"/>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Las circunstancias objetivas del hecho; </w:t>
      </w:r>
    </w:p>
    <w:p w:rsidR="0099368D" w:rsidRPr="0099368D" w:rsidRDefault="0099368D" w:rsidP="0099368D">
      <w:pPr>
        <w:tabs>
          <w:tab w:val="left" w:pos="2552"/>
        </w:tabs>
        <w:jc w:val="both"/>
        <w:rPr>
          <w:rFonts w:ascii="Source Sans Pro" w:hAnsi="Source Sans Pro" w:cs="Arial"/>
          <w:bCs/>
          <w:sz w:val="20"/>
          <w:szCs w:val="20"/>
        </w:rPr>
      </w:pPr>
    </w:p>
    <w:p w:rsidR="00517563" w:rsidRDefault="00517563" w:rsidP="00E8536D">
      <w:pPr>
        <w:pStyle w:val="Prrafodelista"/>
        <w:numPr>
          <w:ilvl w:val="0"/>
          <w:numId w:val="129"/>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 responsabilidad; y </w:t>
      </w:r>
    </w:p>
    <w:p w:rsidR="0099368D" w:rsidRPr="0099368D" w:rsidRDefault="0099368D" w:rsidP="0099368D">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9"/>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Las circunstancias subjetivas y la finalidad de la sanción.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Tratándose de procedimientos ordinarios, cuando el proyecto de resolución que se someta a consideración del Consejo General y a juicio de éste, deba ser complementado, se devolverá al órgano que conoce del asunto para que una vez desahogadas las diligencias necesarias para mejor proveer, se formule un nuevo proyecto de resolución.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Que, tratándose de procedimientos especiales, una vez sustanciado el expediente respectivo, deberá remitirse al Tribunal a fin de que el órgano jurisdiccional resuelva lo conducente, señalando las reglas para su remisión.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99368D">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En la resolución de procedimientos especiales, por violencia política contra las mujeres en razón de género, se deberán ordenar las medidas de reparación integral que correspondan considerando al menos las siguientes: </w:t>
      </w:r>
    </w:p>
    <w:p w:rsidR="0099368D" w:rsidRDefault="0099368D" w:rsidP="00875348">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0"/>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Indemnización de la víctima;</w:t>
      </w:r>
    </w:p>
    <w:p w:rsidR="0099368D" w:rsidRPr="0099368D" w:rsidRDefault="0099368D" w:rsidP="0099368D">
      <w:pPr>
        <w:pStyle w:val="Prrafodelista"/>
        <w:tabs>
          <w:tab w:val="left" w:pos="2552"/>
        </w:tabs>
        <w:ind w:left="1068"/>
        <w:jc w:val="both"/>
        <w:rPr>
          <w:rFonts w:ascii="Source Sans Pro" w:hAnsi="Source Sans Pro" w:cs="Arial"/>
          <w:bCs/>
          <w:sz w:val="20"/>
          <w:szCs w:val="20"/>
        </w:rPr>
      </w:pPr>
    </w:p>
    <w:p w:rsidR="0099368D" w:rsidRDefault="00517563" w:rsidP="00E8536D">
      <w:pPr>
        <w:pStyle w:val="Prrafodelista"/>
        <w:numPr>
          <w:ilvl w:val="0"/>
          <w:numId w:val="130"/>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Restitución inmediata en el cargo al que fue obligada a renunciar por motivos de violencia política;</w:t>
      </w:r>
    </w:p>
    <w:p w:rsidR="0099368D" w:rsidRPr="0099368D" w:rsidRDefault="0099368D" w:rsidP="0099368D">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0"/>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Disculpa pública, </w:t>
      </w:r>
    </w:p>
    <w:p w:rsidR="0099368D" w:rsidRPr="0099368D" w:rsidRDefault="0099368D" w:rsidP="0099368D">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30"/>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Medidas de no repetición. </w:t>
      </w:r>
    </w:p>
    <w:p w:rsidR="00517563" w:rsidRPr="00875348" w:rsidRDefault="00517563" w:rsidP="00875348">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28"/>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Al expediente que sea remitido al Tribunal, deberá incorporarse un dictamen elaborado por la Secretaría Ejecutiva, que deberá contener lo siguiente: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1"/>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 relatoría de los hechos que dieron motivo a la queja o denuncia; </w:t>
      </w:r>
    </w:p>
    <w:p w:rsidR="0099368D" w:rsidRPr="0099368D" w:rsidRDefault="0099368D" w:rsidP="0099368D">
      <w:pPr>
        <w:tabs>
          <w:tab w:val="left" w:pos="2552"/>
        </w:tabs>
        <w:ind w:left="360"/>
        <w:jc w:val="both"/>
        <w:rPr>
          <w:rFonts w:ascii="Source Sans Pro" w:hAnsi="Source Sans Pro" w:cs="Arial"/>
          <w:bCs/>
          <w:sz w:val="20"/>
          <w:szCs w:val="20"/>
        </w:rPr>
      </w:pPr>
    </w:p>
    <w:p w:rsidR="00517563" w:rsidRDefault="00517563" w:rsidP="00E8536D">
      <w:pPr>
        <w:pStyle w:val="Prrafodelista"/>
        <w:numPr>
          <w:ilvl w:val="0"/>
          <w:numId w:val="131"/>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Las diligencias que se hayan realizado por la autoridad;</w:t>
      </w:r>
    </w:p>
    <w:p w:rsidR="0099368D" w:rsidRPr="0099368D" w:rsidRDefault="0099368D" w:rsidP="0099368D">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1"/>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Las pruebas aportadas por las partes; </w:t>
      </w:r>
    </w:p>
    <w:p w:rsidR="0099368D" w:rsidRPr="0099368D" w:rsidRDefault="0099368D" w:rsidP="0099368D">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1"/>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 xml:space="preserve">El desarrollo de cada una de las etapas durante la sustanciación del procedimiento; y </w:t>
      </w:r>
    </w:p>
    <w:p w:rsidR="0099368D" w:rsidRPr="0099368D" w:rsidRDefault="0099368D" w:rsidP="0099368D">
      <w:pPr>
        <w:tabs>
          <w:tab w:val="left" w:pos="2552"/>
        </w:tabs>
        <w:jc w:val="both"/>
        <w:rPr>
          <w:rFonts w:ascii="Source Sans Pro" w:hAnsi="Source Sans Pro" w:cs="Arial"/>
          <w:bCs/>
          <w:sz w:val="20"/>
          <w:szCs w:val="20"/>
        </w:rPr>
      </w:pPr>
    </w:p>
    <w:p w:rsidR="00517563" w:rsidRPr="0099368D" w:rsidRDefault="00517563" w:rsidP="00E8536D">
      <w:pPr>
        <w:pStyle w:val="Prrafodelista"/>
        <w:numPr>
          <w:ilvl w:val="0"/>
          <w:numId w:val="131"/>
        </w:numPr>
        <w:tabs>
          <w:tab w:val="left" w:pos="2552"/>
        </w:tabs>
        <w:jc w:val="both"/>
        <w:rPr>
          <w:rFonts w:ascii="Source Sans Pro" w:hAnsi="Source Sans Pro" w:cs="Arial"/>
          <w:bCs/>
          <w:sz w:val="20"/>
          <w:szCs w:val="20"/>
        </w:rPr>
      </w:pPr>
      <w:r w:rsidRPr="0099368D">
        <w:rPr>
          <w:rFonts w:ascii="Source Sans Pro" w:hAnsi="Source Sans Pro" w:cs="Arial"/>
          <w:bCs/>
          <w:sz w:val="20"/>
          <w:szCs w:val="20"/>
        </w:rPr>
        <w:t>Las conclusiones, sin prejuzgar sobre el fondo del asunto.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w:t>
      </w:r>
      <w:r w:rsidRPr="00875348">
        <w:rPr>
          <w:rFonts w:ascii="Source Sans Pro" w:hAnsi="Source Sans Pro" w:cs="Arial"/>
          <w:bCs/>
          <w:sz w:val="20"/>
          <w:szCs w:val="20"/>
        </w:rPr>
        <w:t xml:space="preserve"> En los casos en que la Secretaría Ejecutiva determine que la queja presentada es frívola, se desechará de plano.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determinación de la Secretaría Ejecutiva podrá ser impugnada ante el Tribunal Electoral.</w:t>
      </w: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entenderá que la queja es frívola, cuando: </w:t>
      </w:r>
    </w:p>
    <w:p w:rsidR="00C410EA" w:rsidRPr="00875348" w:rsidRDefault="00C410EA" w:rsidP="00875348">
      <w:pPr>
        <w:tabs>
          <w:tab w:val="left" w:pos="2552"/>
        </w:tabs>
        <w:jc w:val="both"/>
        <w:rPr>
          <w:rFonts w:ascii="Source Sans Pro" w:hAnsi="Source Sans Pro" w:cs="Arial"/>
          <w:bCs/>
          <w:sz w:val="20"/>
          <w:szCs w:val="20"/>
        </w:rPr>
      </w:pPr>
    </w:p>
    <w:p w:rsidR="00517563" w:rsidRDefault="00517563" w:rsidP="00E8536D">
      <w:pPr>
        <w:numPr>
          <w:ilvl w:val="0"/>
          <w:numId w:val="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demandas o promociones en las cuales se formulen pretensiones que no se pueden alcanzar jurídicamente, por ser notorio y evidente que no se encuentran al amparo del Derecho;</w:t>
      </w:r>
    </w:p>
    <w:p w:rsidR="00C410EA" w:rsidRPr="00875348" w:rsidRDefault="00C410EA" w:rsidP="00C410EA">
      <w:pPr>
        <w:tabs>
          <w:tab w:val="left" w:pos="2552"/>
        </w:tabs>
        <w:ind w:left="720"/>
        <w:jc w:val="both"/>
        <w:rPr>
          <w:rFonts w:ascii="Source Sans Pro" w:hAnsi="Source Sans Pro" w:cs="Arial"/>
          <w:bCs/>
          <w:sz w:val="20"/>
          <w:szCs w:val="20"/>
        </w:rPr>
      </w:pPr>
    </w:p>
    <w:p w:rsidR="00517563" w:rsidRDefault="00517563" w:rsidP="00E8536D">
      <w:pPr>
        <w:numPr>
          <w:ilvl w:val="0"/>
          <w:numId w:val="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Aquéllas que refieran hechos que resulten física y/o jurídicamente falsos o inexistentes de la sola lectura cuidadosa del escrito y no se presenten las pruebas mínimas para acreditar su veracidad;</w:t>
      </w:r>
    </w:p>
    <w:p w:rsidR="00C410EA" w:rsidRPr="00875348" w:rsidRDefault="00C410EA" w:rsidP="00C410EA">
      <w:pPr>
        <w:tabs>
          <w:tab w:val="left" w:pos="2552"/>
        </w:tabs>
        <w:jc w:val="both"/>
        <w:rPr>
          <w:rFonts w:ascii="Source Sans Pro" w:hAnsi="Source Sans Pro" w:cs="Arial"/>
          <w:bCs/>
          <w:sz w:val="20"/>
          <w:szCs w:val="20"/>
        </w:rPr>
      </w:pPr>
    </w:p>
    <w:p w:rsidR="00517563" w:rsidRPr="00C410EA" w:rsidRDefault="00517563" w:rsidP="00E8536D">
      <w:pPr>
        <w:numPr>
          <w:ilvl w:val="0"/>
          <w:numId w:val="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Aquéllas que refieran a hechos que no constituyan de manera fehaciente una falta o violación electoral; y </w:t>
      </w:r>
    </w:p>
    <w:p w:rsidR="00C410EA" w:rsidRPr="00875348" w:rsidRDefault="00C410EA" w:rsidP="00C410EA">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Aquellas que se sustenten únicamente en notas de opinión periodística o de carácter noticioso, que generalicen una situación, sin que por otro medio se pueda acreditar su veracidad.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176173">
      <w:pPr>
        <w:jc w:val="center"/>
        <w:rPr>
          <w:rFonts w:ascii="Source Sans Pro" w:hAnsi="Source Sans Pro" w:cs="Arial"/>
          <w:b/>
          <w:bCs/>
          <w:sz w:val="20"/>
          <w:szCs w:val="20"/>
        </w:rPr>
      </w:pPr>
      <w:r w:rsidRPr="00875348">
        <w:rPr>
          <w:rFonts w:ascii="Source Sans Pro" w:hAnsi="Source Sans Pro" w:cs="Arial"/>
          <w:b/>
          <w:bCs/>
          <w:sz w:val="20"/>
          <w:szCs w:val="20"/>
        </w:rPr>
        <w:t>SECCIÓN TERCERA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Ejecución de las Resoluciones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w:t>
      </w:r>
      <w:r w:rsidRPr="00875348">
        <w:rPr>
          <w:rFonts w:ascii="Source Sans Pro" w:hAnsi="Source Sans Pro" w:cs="Arial"/>
          <w:bCs/>
          <w:sz w:val="20"/>
          <w:szCs w:val="20"/>
        </w:rPr>
        <w:t xml:space="preserve"> Las resoluciones del Consejo General en que se imponga una sanción pecuniaria, que no hubiesen sido recurridas, o bien, que fuesen confirmadas por el Tribunal Electoral o el Tribunal Electoral del Poder Judicial de la Federación, deberán ser cumplidas mediante el pago en la Secretaría Administrativa del Instituto Electoral, en un plazo improrrogable en cuando menos de cuatro ministraciones contados a partir de que haya quedado firme la resolución.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Transcurrido el plazo sin que se haya realizado el pago, tratándose de un Partido Político el Instituto Electoral podrá deducir el monto de la sanción de la siguiente ministración del financiamiento público que le corresponda. En cualquier otro caso, el Instituto Electoral notificará a la Tesorería del Gobierno de la Ciudad de México para que se proceda a su cobro en términos de la normatividad aplicable.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recursos obtenidos por la aplicación de sanciones económicas derivadas de infracciones cometidas por sujetos del régimen sancionador electoral considerados en este ordenamiento serán destinados a la Secretaría de Ciencia, Tecnología e Innovación y Secretaria de Cultura, ambas de la Ciudad de México, en los términos de las disposiciones aplicables y los recursos serán utilizados para proyectos y programas en materia de ciencia, tecnología e innovación y cultura, estos no podrán ejercerse en conceptos distintos a los proyectos y programas antes mencionados.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tal efecto, dichos recursos deberán ser entregados a la Secretaría de Finanzas de la Ciudad de México dentro de los quince días hábiles siguientes a la fecha en la que se realice el pago o se haga efectivo el descuento del monto de la ministración correspondiente y esta Secretaría a su vez tendrá que canalizarlos a la Secretaría de Ciencia, Tecnología e Innovación y Secretaria de Cultura, ambas de la Ciudad de México en un plazo improrrogable en cuando menos de cuatro ministraciones.</w:t>
      </w:r>
    </w:p>
    <w:p w:rsidR="00176173" w:rsidRDefault="00176173" w:rsidP="00875348">
      <w:pPr>
        <w:tabs>
          <w:tab w:val="left" w:pos="2552"/>
        </w:tabs>
        <w:jc w:val="both"/>
        <w:rPr>
          <w:rFonts w:ascii="Source Sans Pro" w:hAnsi="Source Sans Pro" w:cs="Arial"/>
          <w:bCs/>
          <w:sz w:val="20"/>
          <w:szCs w:val="20"/>
        </w:rPr>
      </w:pPr>
    </w:p>
    <w:p w:rsidR="00176173" w:rsidRDefault="00176173" w:rsidP="00875348">
      <w:pPr>
        <w:tabs>
          <w:tab w:val="left" w:pos="2552"/>
        </w:tabs>
        <w:jc w:val="both"/>
        <w:rPr>
          <w:rFonts w:ascii="Source Sans Pro" w:hAnsi="Source Sans Pro" w:cs="Arial"/>
          <w:bCs/>
          <w:sz w:val="20"/>
          <w:szCs w:val="20"/>
        </w:rPr>
      </w:pPr>
    </w:p>
    <w:p w:rsidR="00176173" w:rsidRPr="00875348" w:rsidRDefault="0017617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CUARTA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Sujetos y Conductas Sancionables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w:t>
      </w:r>
      <w:r w:rsidRPr="00875348">
        <w:rPr>
          <w:rFonts w:ascii="Source Sans Pro" w:hAnsi="Source Sans Pro" w:cs="Arial"/>
          <w:bCs/>
          <w:sz w:val="20"/>
          <w:szCs w:val="20"/>
        </w:rPr>
        <w:t xml:space="preserve"> Son sujetos de responsabilidad por infracciones cometidas a las disposiciones electorales contenidas en la ley:</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partidos políticos;</w:t>
      </w:r>
    </w:p>
    <w:p w:rsidR="00C410EA" w:rsidRPr="00875348" w:rsidRDefault="00C410EA" w:rsidP="00C410EA">
      <w:pPr>
        <w:tabs>
          <w:tab w:val="left" w:pos="2552"/>
        </w:tabs>
        <w:ind w:left="720"/>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agrupaciones políticas;</w:t>
      </w:r>
    </w:p>
    <w:p w:rsidR="00C410EA" w:rsidRPr="00875348" w:rsidRDefault="00C410EA" w:rsidP="00C410EA">
      <w:pPr>
        <w:tabs>
          <w:tab w:val="left" w:pos="2552"/>
        </w:tabs>
        <w:jc w:val="both"/>
        <w:rPr>
          <w:rFonts w:ascii="Source Sans Pro" w:hAnsi="Source Sans Pro" w:cs="Arial"/>
          <w:bCs/>
          <w:sz w:val="20"/>
          <w:szCs w:val="20"/>
        </w:rPr>
      </w:pPr>
    </w:p>
    <w:p w:rsidR="00517563" w:rsidRDefault="003261C9" w:rsidP="00E8536D">
      <w:pPr>
        <w:numPr>
          <w:ilvl w:val="0"/>
          <w:numId w:val="5"/>
        </w:numPr>
        <w:tabs>
          <w:tab w:val="left" w:pos="2552"/>
        </w:tabs>
        <w:jc w:val="both"/>
        <w:rPr>
          <w:rFonts w:ascii="Source Sans Pro" w:hAnsi="Source Sans Pro" w:cs="Arial"/>
          <w:bCs/>
          <w:sz w:val="20"/>
          <w:szCs w:val="20"/>
        </w:rPr>
      </w:pPr>
      <w:r w:rsidRPr="003261C9">
        <w:rPr>
          <w:rFonts w:ascii="Source Sans Pro" w:hAnsi="Source Sans Pro" w:cs="Arial"/>
          <w:bCs/>
          <w:sz w:val="20"/>
          <w:szCs w:val="20"/>
        </w:rPr>
        <w:t>Quien aspire a las candidaturas sin partido, las precandidatas y los precandidatos, candidatas, candidatos sin partido a cargos de elección popular y candidaturas a personas juzgadoras;</w:t>
      </w:r>
    </w:p>
    <w:p w:rsidR="003261C9" w:rsidRDefault="003261C9" w:rsidP="003261C9">
      <w:pPr>
        <w:pStyle w:val="Prrafodelista"/>
        <w:ind w:right="44"/>
        <w:jc w:val="right"/>
        <w:rPr>
          <w:rFonts w:ascii="Source Sans Pro" w:hAnsi="Source Sans Pro" w:cs="Arial"/>
          <w:i/>
          <w:iCs/>
          <w:color w:val="A80000"/>
          <w:sz w:val="16"/>
          <w:szCs w:val="16"/>
        </w:rPr>
      </w:pPr>
    </w:p>
    <w:p w:rsidR="003261C9" w:rsidRPr="003B515F" w:rsidRDefault="003261C9" w:rsidP="003261C9">
      <w:pPr>
        <w:pStyle w:val="Prrafodelista"/>
        <w:ind w:right="44"/>
        <w:jc w:val="right"/>
        <w:rPr>
          <w:rFonts w:ascii="Source Sans Pro" w:hAnsi="Source Sans Pro" w:cs="Arial"/>
          <w:i/>
          <w:iCs/>
          <w:color w:val="A80000"/>
          <w:sz w:val="16"/>
          <w:szCs w:val="16"/>
        </w:rPr>
      </w:pPr>
      <w:r w:rsidRPr="00743D3B">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 CDMX 23/12/24</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persona físicas y jurídicas;</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observadoras y observadores electorales o las organizaciones de observadores electorales;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Quien ejerza la titularidad de las Notarías Públicas;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organizaciones ciudadanas que pretendan formar un partido político;</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funcionarias y funcionarios electorales; </w:t>
      </w:r>
    </w:p>
    <w:p w:rsidR="00C410EA" w:rsidRDefault="00C410EA" w:rsidP="00C410EA">
      <w:pPr>
        <w:pStyle w:val="Prrafodelista"/>
        <w:rPr>
          <w:rFonts w:ascii="Source Sans Pro" w:hAnsi="Source Sans Pro" w:cs="Arial"/>
          <w:bCs/>
          <w:sz w:val="20"/>
          <w:szCs w:val="20"/>
        </w:rPr>
      </w:pP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personas servidoras públicas de la Ciudad de México; </w:t>
      </w:r>
    </w:p>
    <w:p w:rsidR="00C410EA" w:rsidRPr="00875348" w:rsidRDefault="00C410EA" w:rsidP="00C410EA">
      <w:pPr>
        <w:tabs>
          <w:tab w:val="left" w:pos="2552"/>
        </w:tabs>
        <w:ind w:left="360"/>
        <w:jc w:val="both"/>
        <w:rPr>
          <w:rFonts w:ascii="Source Sans Pro" w:hAnsi="Source Sans Pro" w:cs="Arial"/>
          <w:bCs/>
          <w:sz w:val="20"/>
          <w:szCs w:val="20"/>
        </w:rPr>
      </w:pPr>
    </w:p>
    <w:p w:rsidR="00517563"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ministras y ministros de culto, asociaciones, iglesias o agrupaciones de cualquier religión, y </w:t>
      </w:r>
    </w:p>
    <w:p w:rsidR="00C410EA" w:rsidRPr="00875348" w:rsidRDefault="00C410EA" w:rsidP="00C410EA">
      <w:pPr>
        <w:tabs>
          <w:tab w:val="left" w:pos="2552"/>
        </w:tabs>
        <w:jc w:val="both"/>
        <w:rPr>
          <w:rFonts w:ascii="Source Sans Pro" w:hAnsi="Source Sans Pro" w:cs="Arial"/>
          <w:bCs/>
          <w:sz w:val="20"/>
          <w:szCs w:val="20"/>
        </w:rPr>
      </w:pPr>
    </w:p>
    <w:p w:rsidR="00517563" w:rsidRPr="00875348" w:rsidRDefault="00517563" w:rsidP="00E8536D">
      <w:pPr>
        <w:numPr>
          <w:ilvl w:val="0"/>
          <w:numId w:val="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demás sujetos obligados en los términos del Código.</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8. </w:t>
      </w:r>
      <w:r w:rsidRPr="00875348">
        <w:rPr>
          <w:rFonts w:ascii="Source Sans Pro" w:hAnsi="Source Sans Pro" w:cs="Arial"/>
          <w:bCs/>
          <w:sz w:val="20"/>
          <w:szCs w:val="20"/>
        </w:rPr>
        <w:t>Constituyen infracciones de los partidos políticos a la Ley General de Partidos Políticos y al Código:</w:t>
      </w:r>
    </w:p>
    <w:p w:rsidR="00C158F2" w:rsidRPr="00875348" w:rsidRDefault="00C158F2" w:rsidP="00C158F2">
      <w:pPr>
        <w:tabs>
          <w:tab w:val="left" w:pos="2552"/>
        </w:tabs>
        <w:jc w:val="right"/>
        <w:rPr>
          <w:rFonts w:ascii="Source Sans Pro" w:hAnsi="Source Sans Pro" w:cs="Arial"/>
          <w:bCs/>
          <w:sz w:val="20"/>
          <w:szCs w:val="20"/>
        </w:rPr>
      </w:pPr>
      <w:r>
        <w:rPr>
          <w:rFonts w:ascii="Source Sans Pro" w:hAnsi="Source Sans Pro" w:cs="Arial"/>
          <w:i/>
          <w:iCs/>
          <w:color w:val="A80000"/>
          <w:sz w:val="16"/>
          <w:szCs w:val="16"/>
        </w:rPr>
        <w:t>Párrafo reformado, sic. G.O. CDMX 02/06/23</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incumplimiento de las obligaciones señaladas en la Ley General de Partidos Políticos, el Código y demás disposiciones aplicables del mismo; </w:t>
      </w:r>
    </w:p>
    <w:p w:rsidR="00C410EA" w:rsidRPr="00875348" w:rsidRDefault="00C410EA" w:rsidP="00C410EA">
      <w:pPr>
        <w:tabs>
          <w:tab w:val="left" w:pos="2552"/>
        </w:tabs>
        <w:ind w:left="720"/>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incumplimiento de las resoluciones o acuerdos del Consejo General;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Aceptar donativos o aportaciones económicas de las personas o entidades que no estén expresamente facultadas para ello o soliciten crédito a la banca de desarrollo para el financiamiento de sus actividades, en contravención la Ley General de Partidos Políticos y al Código;</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Aceptar donativos o aportaciones económicas superiores a los límites señalados por la Ley General de Partidos Políticos, al Código y el Consejo General;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incumplimiento de las reglas establecidas para el manejo y comprobación de sus recursos o para la entrega de la información sobre el origen, monto y destino de los mismos;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presentar los informes de gastos anuales, de sus procesos de selección interna o de campaña electoral y sobrepasar los topes fijados conforme a la Ley General de Partidos Políticos y el Código durante la misma;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Realizar actos anticipados de precampaña y campaña;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Colocar propaganda en lugares expresamente prohibidos por el Código y otras disposiciones administrativas y de protección al medio ambiente; </w:t>
      </w:r>
    </w:p>
    <w:p w:rsidR="00C410EA" w:rsidRPr="00875348" w:rsidRDefault="00C410EA" w:rsidP="00C410EA">
      <w:pPr>
        <w:tabs>
          <w:tab w:val="left" w:pos="2552"/>
        </w:tabs>
        <w:jc w:val="both"/>
        <w:rPr>
          <w:rFonts w:ascii="Source Sans Pro" w:hAnsi="Source Sans Pro" w:cs="Arial"/>
          <w:bCs/>
          <w:sz w:val="20"/>
          <w:szCs w:val="20"/>
        </w:rPr>
      </w:pPr>
    </w:p>
    <w:p w:rsidR="00C410EA"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usar el material previsto en el Código para la confección o elaboración de propaganda electoral; </w:t>
      </w:r>
    </w:p>
    <w:p w:rsidR="00517563" w:rsidRPr="00875348" w:rsidRDefault="00517563"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incumplimiento de las obligaciones en materia de transparencia y acceso a la información;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Contratar por sí mismo o por interpósita persona espacios en radio y televisión;</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cumplir con el principio de paridad de género, establecidas para el registro de candidaturas a un cargo de elección popular;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informar al Instituto Electoral sobre las modificaciones a su declaración de principios, programa de acción y principios;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presentar ante el Instituto Electoral el convenio para la integración de Frentes;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omisión o el incumplimiento de la obligación de proporcionar en tiempo y forma, la información que les sea solicitada por los órganos del Instituto;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anexar los estados financieros o cualquier otro elemento requerido por la autoridad para revisión de los informes anuales;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Promover la imagen de una candidatura o de un Partido Político en propaganda electoral, distinto a los registrados ante el Instituto Electoral, sin que medie coalición o candidatura común, y cuya finalidad sea obtener un beneficio electoral; </w:t>
      </w:r>
    </w:p>
    <w:p w:rsidR="00C410EA" w:rsidRPr="00875348" w:rsidRDefault="00C410EA" w:rsidP="00C410EA">
      <w:pPr>
        <w:tabs>
          <w:tab w:val="left" w:pos="2552"/>
        </w:tabs>
        <w:jc w:val="both"/>
        <w:rPr>
          <w:rFonts w:ascii="Source Sans Pro" w:hAnsi="Source Sans Pro" w:cs="Arial"/>
          <w:bCs/>
          <w:sz w:val="20"/>
          <w:szCs w:val="20"/>
        </w:rPr>
      </w:pPr>
    </w:p>
    <w:p w:rsidR="00176173" w:rsidRDefault="008C6694" w:rsidP="00E8536D">
      <w:pPr>
        <w:pStyle w:val="Prrafodelista"/>
        <w:numPr>
          <w:ilvl w:val="0"/>
          <w:numId w:val="6"/>
        </w:numPr>
        <w:ind w:right="44"/>
        <w:jc w:val="both"/>
        <w:rPr>
          <w:rFonts w:ascii="Source Sans Pro" w:hAnsi="Source Sans Pro" w:cs="Arial"/>
          <w:bCs/>
          <w:sz w:val="20"/>
          <w:szCs w:val="20"/>
        </w:rPr>
      </w:pPr>
      <w:r w:rsidRPr="008C6694">
        <w:rPr>
          <w:rFonts w:ascii="Source Sans Pro" w:hAnsi="Source Sans Pro" w:cs="Arial"/>
          <w:bCs/>
          <w:sz w:val="20"/>
          <w:szCs w:val="20"/>
        </w:rPr>
        <w:t>La difusión de campañas negativas de propaganda política o electoral que contenga expresiones que calumnien a las instituciones, partidos políticos o a las personas;</w:t>
      </w:r>
    </w:p>
    <w:p w:rsidR="008C6694" w:rsidRPr="008C6694" w:rsidRDefault="008C6694" w:rsidP="008C6694">
      <w:pPr>
        <w:ind w:right="44"/>
        <w:jc w:val="both"/>
        <w:rPr>
          <w:rFonts w:ascii="Source Sans Pro" w:hAnsi="Source Sans Pro" w:cs="Arial"/>
          <w:bCs/>
          <w:sz w:val="20"/>
          <w:szCs w:val="20"/>
        </w:rPr>
      </w:pPr>
    </w:p>
    <w:p w:rsidR="00176173" w:rsidRPr="00176173" w:rsidRDefault="00176173" w:rsidP="00176173">
      <w:pPr>
        <w:pStyle w:val="Prrafodelista"/>
        <w:ind w:right="44"/>
        <w:jc w:val="right"/>
        <w:rPr>
          <w:rFonts w:ascii="Source Sans Pro" w:hAnsi="Source Sans Pro" w:cs="Arial"/>
          <w:i/>
          <w:iCs/>
          <w:color w:val="A80000"/>
          <w:sz w:val="16"/>
          <w:szCs w:val="16"/>
        </w:rPr>
      </w:pPr>
      <w:r w:rsidRPr="00743D3B">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743D3B">
        <w:rPr>
          <w:rFonts w:ascii="Source Sans Pro" w:hAnsi="Source Sans Pro" w:cs="Arial"/>
          <w:i/>
          <w:iCs/>
          <w:color w:val="A80000"/>
          <w:sz w:val="16"/>
          <w:szCs w:val="16"/>
        </w:rPr>
        <w:t xml:space="preserve"> G.O. CDMX 02/06/23</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Menoscabar, limitar, restringir, anular, obstaculizar, excluir, afectar o impedir el ejercicio de derechos políticos electorales de las mujeres o incurrir en actos u omisiones constitutivos de violencia política contra las mujeres en razón de género, en los términos de esta Ley, la Ley General y de la Ley de Acceso;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incumplimiento de las demás disposiciones previstas en el Código en materia de precampañas y campañas electorales, y </w:t>
      </w:r>
    </w:p>
    <w:p w:rsidR="00C410EA" w:rsidRPr="00875348" w:rsidRDefault="00C410EA" w:rsidP="00C410EA">
      <w:pPr>
        <w:tabs>
          <w:tab w:val="left" w:pos="2552"/>
        </w:tabs>
        <w:jc w:val="both"/>
        <w:rPr>
          <w:rFonts w:ascii="Source Sans Pro" w:hAnsi="Source Sans Pro" w:cs="Arial"/>
          <w:bCs/>
          <w:sz w:val="20"/>
          <w:szCs w:val="20"/>
        </w:rPr>
      </w:pPr>
    </w:p>
    <w:p w:rsidR="00517563" w:rsidRPr="00875348" w:rsidRDefault="00517563" w:rsidP="00E8536D">
      <w:pPr>
        <w:numPr>
          <w:ilvl w:val="0"/>
          <w:numId w:val="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comisión de cualquier otra falta de las previstas en el Código.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w:t>
      </w:r>
      <w:r w:rsidRPr="00875348">
        <w:rPr>
          <w:rFonts w:ascii="Source Sans Pro" w:hAnsi="Source Sans Pro" w:cs="Arial"/>
          <w:bCs/>
          <w:sz w:val="20"/>
          <w:szCs w:val="20"/>
        </w:rPr>
        <w:t xml:space="preserve"> Constituyen infracciones de las agrupaciones políticas al Código: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de las obligaciones señaladas en el Código y demás disposiciones aplicables del mismo;</w:t>
      </w:r>
    </w:p>
    <w:p w:rsidR="00C410EA" w:rsidRPr="00875348" w:rsidRDefault="00C410EA" w:rsidP="00C410EA">
      <w:pPr>
        <w:tabs>
          <w:tab w:val="left" w:pos="2552"/>
        </w:tabs>
        <w:ind w:left="360"/>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de las resoluciones o acuerdos del Consejo General;</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Aceptar donativos o aportaciones económicas de las personas o entidades que no estén expresamente facultadas para ello o soliciten crédito a la banca de desarrollo para el financiamiento de sus actividades, en contravención a lo dispuesto por el Código;</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Aceptar donativos o aportaciones económicas superiores a los límites señalados por el Código y el Consejo General;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de las reglas establecidas para el manejo y comprobación de sus recursos o para la entrega de la información sobre el origen, monto y destino de los mismos;</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 informar al Instituto Electoral sobre las modificaciones a su declaración de principios, programa de acción y principios;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Contratar por sí mismo o por interpósita persona espacios en radio y televisión;</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omisión o el incumplimiento de la obligación de proporcionar en tiempo y forma, la información que les sea solicitada por los órganos del Instituto; </w:t>
      </w:r>
    </w:p>
    <w:p w:rsidR="00C410EA" w:rsidRPr="00875348" w:rsidRDefault="00C410EA" w:rsidP="00C410EA">
      <w:pPr>
        <w:tabs>
          <w:tab w:val="left" w:pos="2552"/>
        </w:tabs>
        <w:jc w:val="both"/>
        <w:rPr>
          <w:rFonts w:ascii="Source Sans Pro" w:hAnsi="Source Sans Pro" w:cs="Arial"/>
          <w:bCs/>
          <w:sz w:val="20"/>
          <w:szCs w:val="20"/>
        </w:rPr>
      </w:pPr>
    </w:p>
    <w:p w:rsidR="00517563" w:rsidRDefault="00517563" w:rsidP="00E8536D">
      <w:pPr>
        <w:numPr>
          <w:ilvl w:val="0"/>
          <w:numId w:val="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incumplimiento a las obligaciones de paridad de género y para prevenir, atender y erradicar la violencia política contra las mujeres en razón de género, y </w:t>
      </w:r>
    </w:p>
    <w:p w:rsidR="00C410EA" w:rsidRPr="00875348" w:rsidRDefault="00C410EA" w:rsidP="00C410EA">
      <w:pPr>
        <w:tabs>
          <w:tab w:val="left" w:pos="2552"/>
        </w:tabs>
        <w:jc w:val="both"/>
        <w:rPr>
          <w:rFonts w:ascii="Source Sans Pro" w:hAnsi="Source Sans Pro" w:cs="Arial"/>
          <w:bCs/>
          <w:sz w:val="20"/>
          <w:szCs w:val="20"/>
        </w:rPr>
      </w:pPr>
    </w:p>
    <w:p w:rsidR="00517563" w:rsidRPr="00875348" w:rsidRDefault="00517563" w:rsidP="00E8536D">
      <w:pPr>
        <w:numPr>
          <w:ilvl w:val="0"/>
          <w:numId w:val="7"/>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El incumplimiento, en lo conducente, de cualquiera de las disposiciones contenidas en el Código.</w:t>
      </w:r>
    </w:p>
    <w:p w:rsidR="00517563" w:rsidRPr="00875348" w:rsidRDefault="00517563" w:rsidP="00875348">
      <w:pPr>
        <w:tabs>
          <w:tab w:val="left" w:pos="2552"/>
        </w:tabs>
        <w:ind w:left="720"/>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w:t>
      </w:r>
      <w:r w:rsidRPr="00875348">
        <w:rPr>
          <w:rFonts w:ascii="Source Sans Pro" w:hAnsi="Source Sans Pro" w:cs="Arial"/>
          <w:bCs/>
          <w:sz w:val="20"/>
          <w:szCs w:val="20"/>
        </w:rPr>
        <w:t xml:space="preserve"> Constituyen infracciones de las personas precandidatas o candidatas a cargos de elección popular en el Código: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realización de actos anticipados de precampaña o campaña, según sea el caso;</w:t>
      </w:r>
    </w:p>
    <w:p w:rsidR="005531D1" w:rsidRPr="00875348" w:rsidRDefault="005531D1" w:rsidP="005531D1">
      <w:pPr>
        <w:tabs>
          <w:tab w:val="left" w:pos="2552"/>
        </w:tabs>
        <w:ind w:left="360"/>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Solicitar o recibir recursos, en dinero o en especie, de personas no autorizadas por el Código;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Omitir en los informes respectivos los recursos recibidos, en dinero o en especie, destinados a su precampaña o campaña;</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No presentar el informe de gastos de precampaña o campaña establecidos en el Código;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Exceder el tope de gastos de precampaña o campaña establecidos; </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Colocar propaganda en lugares expresamente prohibidos por el Código y otras disposiciones administrativas y de protección al medio ambiente;</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Contratar por sí mismo o por interpósita persona espacios en radio y televisión;</w:t>
      </w:r>
    </w:p>
    <w:p w:rsidR="005531D1" w:rsidRPr="00875348" w:rsidRDefault="005531D1" w:rsidP="005531D1">
      <w:pPr>
        <w:tabs>
          <w:tab w:val="left" w:pos="2552"/>
        </w:tabs>
        <w:jc w:val="both"/>
        <w:rPr>
          <w:rFonts w:ascii="Source Sans Pro" w:hAnsi="Source Sans Pro" w:cs="Arial"/>
          <w:bCs/>
          <w:sz w:val="20"/>
          <w:szCs w:val="20"/>
        </w:rPr>
      </w:pPr>
    </w:p>
    <w:p w:rsidR="00517563" w:rsidRPr="005531D1" w:rsidRDefault="00517563" w:rsidP="00E8536D">
      <w:pPr>
        <w:numPr>
          <w:ilvl w:val="0"/>
          <w:numId w:val="8"/>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 xml:space="preserve">No usar el material previsto por el Código para la confección o elaboración de propaganda electoral; </w:t>
      </w:r>
    </w:p>
    <w:p w:rsidR="005531D1" w:rsidRPr="00875348" w:rsidRDefault="005531D1" w:rsidP="005531D1">
      <w:pPr>
        <w:tabs>
          <w:tab w:val="left" w:pos="2552"/>
        </w:tabs>
        <w:jc w:val="both"/>
        <w:rPr>
          <w:rFonts w:ascii="Source Sans Pro" w:hAnsi="Source Sans Pro" w:cs="Arial"/>
          <w:b/>
          <w:bCs/>
          <w:sz w:val="20"/>
          <w:szCs w:val="20"/>
        </w:rPr>
      </w:pPr>
    </w:p>
    <w:p w:rsidR="00517563" w:rsidRPr="005531D1" w:rsidRDefault="00517563" w:rsidP="00E8536D">
      <w:pPr>
        <w:numPr>
          <w:ilvl w:val="0"/>
          <w:numId w:val="8"/>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 xml:space="preserve">Menoscabar, limitar o impedir el ejercicio de derechos político electorales de las mujeres o incurrir en actos u omisiones constitutivos de violencia política contra las mujeres en razón de género, en los términos de esta Ley y de la Ley de Acceso; y </w:t>
      </w:r>
    </w:p>
    <w:p w:rsidR="005531D1" w:rsidRPr="00875348" w:rsidRDefault="005531D1" w:rsidP="005531D1">
      <w:pPr>
        <w:tabs>
          <w:tab w:val="left" w:pos="2552"/>
        </w:tabs>
        <w:jc w:val="both"/>
        <w:rPr>
          <w:rFonts w:ascii="Source Sans Pro" w:hAnsi="Source Sans Pro" w:cs="Arial"/>
          <w:b/>
          <w:bCs/>
          <w:sz w:val="20"/>
          <w:szCs w:val="20"/>
        </w:rPr>
      </w:pPr>
    </w:p>
    <w:p w:rsidR="00517563" w:rsidRPr="00875348" w:rsidRDefault="00517563" w:rsidP="00E8536D">
      <w:pPr>
        <w:numPr>
          <w:ilvl w:val="0"/>
          <w:numId w:val="8"/>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El incumplimiento de cualquiera de las disposiciones contenidas en el Código.</w:t>
      </w:r>
    </w:p>
    <w:p w:rsidR="00517563" w:rsidRDefault="00517563" w:rsidP="00875348">
      <w:pPr>
        <w:tabs>
          <w:tab w:val="left" w:pos="2552"/>
        </w:tabs>
        <w:ind w:left="720"/>
        <w:jc w:val="both"/>
        <w:rPr>
          <w:rFonts w:ascii="Source Sans Pro" w:hAnsi="Source Sans Pro" w:cs="Arial"/>
          <w:b/>
          <w:bCs/>
          <w:sz w:val="20"/>
          <w:szCs w:val="20"/>
        </w:rPr>
      </w:pPr>
    </w:p>
    <w:p w:rsidR="003261C9" w:rsidRPr="00320E45" w:rsidRDefault="003261C9" w:rsidP="003261C9">
      <w:pPr>
        <w:jc w:val="both"/>
        <w:rPr>
          <w:rFonts w:ascii="Source Sans Pro" w:hAnsi="Source Sans Pro" w:cs="Arial"/>
          <w:bCs/>
          <w:sz w:val="20"/>
          <w:szCs w:val="20"/>
        </w:rPr>
      </w:pPr>
      <w:r w:rsidRPr="00320E45">
        <w:rPr>
          <w:rFonts w:ascii="Source Sans Pro" w:hAnsi="Source Sans Pro" w:cs="Arial"/>
          <w:b/>
          <w:bCs/>
          <w:sz w:val="20"/>
          <w:szCs w:val="20"/>
        </w:rPr>
        <w:t>Artículo 10 Bis.</w:t>
      </w:r>
      <w:r w:rsidRPr="00320E45">
        <w:rPr>
          <w:rFonts w:ascii="Source Sans Pro" w:hAnsi="Source Sans Pro" w:cs="Arial"/>
          <w:bCs/>
          <w:sz w:val="20"/>
          <w:szCs w:val="20"/>
        </w:rPr>
        <w:t xml:space="preserve"> Constituyen infracciones de las candidaturas a personas juzgadoras en el Código:</w:t>
      </w:r>
    </w:p>
    <w:p w:rsidR="003261C9" w:rsidRPr="00320E45" w:rsidRDefault="003261C9" w:rsidP="003261C9">
      <w:pPr>
        <w:jc w:val="both"/>
        <w:rPr>
          <w:rFonts w:ascii="Source Sans Pro" w:hAnsi="Source Sans Pro" w:cs="Arial"/>
          <w:bCs/>
          <w:sz w:val="20"/>
          <w:szCs w:val="20"/>
        </w:rPr>
      </w:pPr>
    </w:p>
    <w:p w:rsidR="003261C9" w:rsidRPr="00320E45" w:rsidRDefault="003261C9" w:rsidP="00E8536D">
      <w:pPr>
        <w:pStyle w:val="Prrafodelista"/>
        <w:numPr>
          <w:ilvl w:val="0"/>
          <w:numId w:val="143"/>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 xml:space="preserve">La realización de actos anticipados de campaña; </w:t>
      </w:r>
    </w:p>
    <w:p w:rsidR="003261C9" w:rsidRPr="00320E45" w:rsidRDefault="003261C9" w:rsidP="00320E45">
      <w:pPr>
        <w:tabs>
          <w:tab w:val="left" w:pos="2552"/>
        </w:tabs>
        <w:ind w:left="360"/>
        <w:jc w:val="both"/>
        <w:rPr>
          <w:rFonts w:ascii="Source Sans Pro" w:hAnsi="Source Sans Pro" w:cs="Arial"/>
          <w:bCs/>
          <w:sz w:val="20"/>
          <w:szCs w:val="20"/>
        </w:rPr>
      </w:pPr>
    </w:p>
    <w:p w:rsidR="003261C9" w:rsidRPr="00320E45" w:rsidRDefault="003261C9" w:rsidP="00E8536D">
      <w:pPr>
        <w:pStyle w:val="Prrafodelista"/>
        <w:numPr>
          <w:ilvl w:val="0"/>
          <w:numId w:val="143"/>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 xml:space="preserve">Colocar propaganda en lugares expresamente prohibidos por el Código y otras disposiciones administrativas y de protección al medio ambiente; </w:t>
      </w:r>
    </w:p>
    <w:p w:rsidR="003261C9" w:rsidRPr="00320E45" w:rsidRDefault="003261C9" w:rsidP="00320E45">
      <w:pPr>
        <w:tabs>
          <w:tab w:val="left" w:pos="2552"/>
        </w:tabs>
        <w:ind w:left="360"/>
        <w:jc w:val="both"/>
        <w:rPr>
          <w:rFonts w:ascii="Source Sans Pro" w:hAnsi="Source Sans Pro" w:cs="Arial"/>
          <w:bCs/>
          <w:sz w:val="20"/>
          <w:szCs w:val="20"/>
        </w:rPr>
      </w:pPr>
    </w:p>
    <w:p w:rsidR="003261C9" w:rsidRPr="00320E45" w:rsidRDefault="003261C9" w:rsidP="00E8536D">
      <w:pPr>
        <w:pStyle w:val="Prrafodelista"/>
        <w:numPr>
          <w:ilvl w:val="0"/>
          <w:numId w:val="143"/>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No usar el material previsto por el Código para la confección o elaboración de propaganda electoral;</w:t>
      </w:r>
    </w:p>
    <w:p w:rsidR="003261C9" w:rsidRPr="00320E45" w:rsidRDefault="003261C9" w:rsidP="00320E45">
      <w:pPr>
        <w:tabs>
          <w:tab w:val="left" w:pos="2552"/>
        </w:tabs>
        <w:ind w:left="360"/>
        <w:jc w:val="both"/>
        <w:rPr>
          <w:rFonts w:ascii="Source Sans Pro" w:hAnsi="Source Sans Pro" w:cs="Arial"/>
          <w:bCs/>
          <w:sz w:val="20"/>
          <w:szCs w:val="20"/>
        </w:rPr>
      </w:pPr>
    </w:p>
    <w:p w:rsidR="003261C9" w:rsidRPr="00320E45" w:rsidRDefault="003261C9" w:rsidP="00E8536D">
      <w:pPr>
        <w:pStyle w:val="Prrafodelista"/>
        <w:numPr>
          <w:ilvl w:val="0"/>
          <w:numId w:val="143"/>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 xml:space="preserve">Menoscabar, limitar o impedir el ejercicio de derechos político-electorales de las mujeres o incurrir en actos u omisiones constitutivos de violencia política contra las mujeres en razón de género, en los términos de esta Ley y de la Ley de Acceso; y </w:t>
      </w:r>
    </w:p>
    <w:p w:rsidR="003261C9" w:rsidRPr="00320E45" w:rsidRDefault="003261C9" w:rsidP="00320E45">
      <w:pPr>
        <w:tabs>
          <w:tab w:val="left" w:pos="2552"/>
        </w:tabs>
        <w:ind w:left="360"/>
        <w:jc w:val="both"/>
        <w:rPr>
          <w:rFonts w:ascii="Source Sans Pro" w:hAnsi="Source Sans Pro" w:cs="Arial"/>
          <w:bCs/>
          <w:sz w:val="20"/>
          <w:szCs w:val="20"/>
        </w:rPr>
      </w:pPr>
    </w:p>
    <w:p w:rsidR="003261C9" w:rsidRPr="00320E45" w:rsidRDefault="003261C9" w:rsidP="00E8536D">
      <w:pPr>
        <w:pStyle w:val="Prrafodelista"/>
        <w:numPr>
          <w:ilvl w:val="0"/>
          <w:numId w:val="143"/>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El incumplimiento de cualquiera de las disposiciones contenidas en el Código.</w:t>
      </w:r>
    </w:p>
    <w:p w:rsidR="003261C9" w:rsidRDefault="003261C9" w:rsidP="00875348">
      <w:pPr>
        <w:tabs>
          <w:tab w:val="left" w:pos="2552"/>
        </w:tabs>
        <w:ind w:left="720"/>
        <w:jc w:val="both"/>
        <w:rPr>
          <w:rFonts w:ascii="Source Sans Pro" w:hAnsi="Source Sans Pro" w:cs="Arial"/>
          <w:b/>
          <w:bCs/>
          <w:sz w:val="20"/>
          <w:szCs w:val="20"/>
        </w:rPr>
      </w:pPr>
    </w:p>
    <w:p w:rsidR="003261C9" w:rsidRPr="003B515F" w:rsidRDefault="00320E45" w:rsidP="003261C9">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003261C9">
        <w:rPr>
          <w:rFonts w:ascii="Source Sans Pro" w:hAnsi="Source Sans Pro" w:cs="Arial"/>
          <w:i/>
          <w:iCs/>
          <w:color w:val="A80000"/>
          <w:sz w:val="16"/>
          <w:szCs w:val="16"/>
        </w:rPr>
        <w:t xml:space="preserve"> G.O. CDMX 23/12/24</w:t>
      </w:r>
    </w:p>
    <w:p w:rsidR="003261C9" w:rsidRPr="00875348" w:rsidRDefault="003261C9" w:rsidP="00875348">
      <w:pPr>
        <w:tabs>
          <w:tab w:val="left" w:pos="2552"/>
        </w:tabs>
        <w:ind w:left="720"/>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w:t>
      </w:r>
      <w:r w:rsidRPr="00875348">
        <w:rPr>
          <w:rFonts w:ascii="Source Sans Pro" w:hAnsi="Source Sans Pro" w:cs="Arial"/>
          <w:bCs/>
          <w:sz w:val="20"/>
          <w:szCs w:val="20"/>
        </w:rPr>
        <w:t xml:space="preserve"> Constituyen infracciones a quienes aspiren o hayan obtenido la candidatura sin partido a cargos de elección popular:</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de las obligaciones establecidas en el Código;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realización de actos anticipados de campaña;</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Solicitar o recibir recursos en efectivo o en especie, de personas no autorizadas por el Código;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Liquidar o pagar, así como aceptar la liquidación o el pago de actos u operaciones mediante el uso de efectivo o metales y piedras preciosas;</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Utilizar recursos de procedencia ilícita para el financiamiento de cualquiera de sus actividades;</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Recibir aportaciones y donaciones en efectivo, así como metales y/o piedras preciosas de cualquier persona física o moral;</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No presentar los informes que correspondan para obtener el apoyo ciudadano y de campaña establecidos por el Código;</w:t>
      </w: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Exceder el tope de gastos para obtener el apoyo ciudadano y de campaña establecido por el Consejo General;</w:t>
      </w:r>
    </w:p>
    <w:p w:rsidR="005531D1" w:rsidRPr="00875348" w:rsidRDefault="005531D1" w:rsidP="005531D1">
      <w:pPr>
        <w:tabs>
          <w:tab w:val="left" w:pos="2552"/>
        </w:tabs>
        <w:ind w:left="360"/>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No reembolsar los recursos provenientes del financiamiento público no ejercidos durante las actividades de campaña;</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de las resoluciones y acuerdos del Instituto;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obtención de bienes inmuebles con recursos provenientes del financiamiento público o privado;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difusión de propaganda política o electoral que contenga expresiones que calumnien a las personas, instituciones o los partidos políticos;</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omisión o el incumplimiento de la obligación de proporcionar en tiempo y forma, la información que les sea solicitada por los órganos del Instituto;</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Colocar propaganda en lugares expresamente prohibidos por el Código y otras disposiciones administrativas y de protección al medio ambiente;</w:t>
      </w:r>
    </w:p>
    <w:p w:rsidR="005531D1" w:rsidRPr="00875348" w:rsidRDefault="005531D1" w:rsidP="005531D1">
      <w:pPr>
        <w:tabs>
          <w:tab w:val="left" w:pos="2552"/>
        </w:tabs>
        <w:jc w:val="both"/>
        <w:rPr>
          <w:rFonts w:ascii="Source Sans Pro" w:hAnsi="Source Sans Pro" w:cs="Arial"/>
          <w:bCs/>
          <w:sz w:val="20"/>
          <w:szCs w:val="20"/>
        </w:rPr>
      </w:pPr>
    </w:p>
    <w:p w:rsidR="00517563" w:rsidRPr="005531D1" w:rsidRDefault="00517563" w:rsidP="00E8536D">
      <w:pPr>
        <w:numPr>
          <w:ilvl w:val="0"/>
          <w:numId w:val="9"/>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 xml:space="preserve">El incumplimiento a las obligaciones de paridad de género y para prevenir, atender y erradicar la violencia política contra las mujeres en razón de género. </w:t>
      </w:r>
    </w:p>
    <w:p w:rsidR="005531D1" w:rsidRPr="00875348" w:rsidRDefault="005531D1" w:rsidP="005531D1">
      <w:pPr>
        <w:tabs>
          <w:tab w:val="left" w:pos="2552"/>
        </w:tabs>
        <w:jc w:val="both"/>
        <w:rPr>
          <w:rFonts w:ascii="Source Sans Pro" w:hAnsi="Source Sans Pro" w:cs="Arial"/>
          <w:b/>
          <w:bCs/>
          <w:sz w:val="20"/>
          <w:szCs w:val="20"/>
        </w:rPr>
      </w:pPr>
    </w:p>
    <w:p w:rsidR="00517563" w:rsidRPr="005531D1" w:rsidRDefault="00517563" w:rsidP="00E8536D">
      <w:pPr>
        <w:numPr>
          <w:ilvl w:val="0"/>
          <w:numId w:val="9"/>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 xml:space="preserve">Contratar por sí mismo o por interpósita persona espacios en radio y televisión; </w:t>
      </w:r>
    </w:p>
    <w:p w:rsidR="005531D1" w:rsidRPr="00875348" w:rsidRDefault="005531D1" w:rsidP="005531D1">
      <w:pPr>
        <w:tabs>
          <w:tab w:val="left" w:pos="2552"/>
        </w:tabs>
        <w:jc w:val="both"/>
        <w:rPr>
          <w:rFonts w:ascii="Source Sans Pro" w:hAnsi="Source Sans Pro" w:cs="Arial"/>
          <w:b/>
          <w:bCs/>
          <w:sz w:val="20"/>
          <w:szCs w:val="20"/>
        </w:rPr>
      </w:pPr>
    </w:p>
    <w:p w:rsidR="00517563" w:rsidRPr="005531D1" w:rsidRDefault="00517563" w:rsidP="00E8536D">
      <w:pPr>
        <w:numPr>
          <w:ilvl w:val="0"/>
          <w:numId w:val="9"/>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 xml:space="preserve">Menoscabar, limitar o impedir el ejercicio de derechos político electorales de las mujeres o incurrir en actos u omisiones constitutivos de violencia política contra las mujeres en razón de género, en los términos de esta Ley y de la Ley de Acceso, y </w:t>
      </w:r>
    </w:p>
    <w:p w:rsidR="005531D1" w:rsidRPr="00875348" w:rsidRDefault="005531D1" w:rsidP="005531D1">
      <w:pPr>
        <w:tabs>
          <w:tab w:val="left" w:pos="2552"/>
        </w:tabs>
        <w:jc w:val="both"/>
        <w:rPr>
          <w:rFonts w:ascii="Source Sans Pro" w:hAnsi="Source Sans Pro" w:cs="Arial"/>
          <w:b/>
          <w:bCs/>
          <w:sz w:val="20"/>
          <w:szCs w:val="20"/>
        </w:rPr>
      </w:pPr>
    </w:p>
    <w:p w:rsidR="00517563" w:rsidRPr="005531D1" w:rsidRDefault="00517563" w:rsidP="00E8536D">
      <w:pPr>
        <w:numPr>
          <w:ilvl w:val="0"/>
          <w:numId w:val="9"/>
        </w:num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El incumplimiento de cualquiera de las disposiciones contenidas en el Código y demás disposiciones aplicables.</w:t>
      </w:r>
    </w:p>
    <w:p w:rsidR="005531D1" w:rsidRPr="00875348" w:rsidRDefault="005531D1" w:rsidP="005531D1">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w:t>
      </w:r>
      <w:r w:rsidRPr="00875348">
        <w:rPr>
          <w:rFonts w:ascii="Source Sans Pro" w:hAnsi="Source Sans Pro" w:cs="Arial"/>
          <w:bCs/>
          <w:sz w:val="20"/>
          <w:szCs w:val="20"/>
        </w:rPr>
        <w:t xml:space="preserve"> Constituyen infracciones de la ciudadanía, de las dirigencias y la militancia de partidos políticos, o en su caso de cualquier persona física o moral, el incumplimiento de cualquiera de las disposiciones contenidas en el Código.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w:t>
      </w:r>
      <w:r w:rsidRPr="00875348">
        <w:rPr>
          <w:rFonts w:ascii="Source Sans Pro" w:hAnsi="Source Sans Pro" w:cs="Arial"/>
          <w:bCs/>
          <w:sz w:val="20"/>
          <w:szCs w:val="20"/>
        </w:rPr>
        <w:t xml:space="preserve"> Constituyen infracciones de las observadoras y los observadores electorales, y de las organizaciones con el mismo propósito, el incumplimiento, según sea el caso, de las obligaciones establecidas en el Código.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w:t>
      </w:r>
      <w:r w:rsidRPr="00875348">
        <w:rPr>
          <w:rFonts w:ascii="Source Sans Pro" w:hAnsi="Source Sans Pro" w:cs="Arial"/>
          <w:bCs/>
          <w:sz w:val="20"/>
          <w:szCs w:val="20"/>
        </w:rPr>
        <w:t xml:space="preserve"> Constituyen infracciones de las funcionarias y los funcionarios electorales, el incumplimiento de las obligaciones establecidas en el Código.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w:t>
      </w:r>
      <w:r w:rsidRPr="00875348">
        <w:rPr>
          <w:rFonts w:ascii="Source Sans Pro" w:hAnsi="Source Sans Pro" w:cs="Arial"/>
          <w:bCs/>
          <w:sz w:val="20"/>
          <w:szCs w:val="20"/>
        </w:rPr>
        <w:t xml:space="preserve"> Constituyen infracciones al Código por parte de las personas servidoras públicas de la Ciudad de México: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omisión o el incumplimiento de la obligación de prestar colaboración y auxilio o de proporcionar, en tiempo y forma, la información que les sea solicitada por los órganos del Instituto;</w:t>
      </w:r>
    </w:p>
    <w:p w:rsidR="005531D1" w:rsidRPr="00875348" w:rsidRDefault="005531D1" w:rsidP="005531D1">
      <w:pPr>
        <w:tabs>
          <w:tab w:val="left" w:pos="2552"/>
        </w:tabs>
        <w:ind w:left="360"/>
        <w:jc w:val="both"/>
        <w:rPr>
          <w:rFonts w:ascii="Source Sans Pro" w:hAnsi="Source Sans Pro" w:cs="Arial"/>
          <w:bCs/>
          <w:sz w:val="20"/>
          <w:szCs w:val="20"/>
        </w:rPr>
      </w:pPr>
    </w:p>
    <w:p w:rsidR="00517563" w:rsidRDefault="00517563" w:rsidP="00E8536D">
      <w:pPr>
        <w:numPr>
          <w:ilvl w:val="0"/>
          <w:numId w:val="1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difusión, por cualquier medio, de propaganda gubernamental dentro del periodo que comprende desde el inicio de las campañas electorales hasta el día de la jornada electoral inclusive, con excepción de la información relativa a servicios educativos y de salud, o la necesaria para la protección civil en casos de emergencia;</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1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del principio de imparcialidad establecido por el artículo 134 de la Constitución Federal, cuando tal conducta afecte la equidad de la contienda entre los partidos políticos, entre quien aspire, haya obtenido la precandidatura o candidatura durante los procesos electorales;</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1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Durante los procesos electorales, la difusión de propaganda, en cualquier medio de comunicación social, que contravenga lo dispuesto por el párrafo octavo del artículo 134 de la Constitución Federal;</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10"/>
        </w:numPr>
        <w:tabs>
          <w:tab w:val="left" w:pos="2552"/>
        </w:tabs>
        <w:jc w:val="both"/>
        <w:rPr>
          <w:rFonts w:ascii="Source Sans Pro" w:hAnsi="Source Sans Pro" w:cs="Arial"/>
          <w:bCs/>
          <w:sz w:val="20"/>
          <w:szCs w:val="20"/>
        </w:rPr>
      </w:pPr>
      <w:r w:rsidRPr="005531D1">
        <w:rPr>
          <w:rFonts w:ascii="Source Sans Pro" w:hAnsi="Source Sans Pro" w:cs="Arial"/>
          <w:bCs/>
          <w:sz w:val="20"/>
          <w:szCs w:val="20"/>
        </w:rPr>
        <w:t xml:space="preserve">La utilización de programas sociales y de sus recursos del ámbito local, con la finalidad de inducir o coaccionar a la ciudadanía para votar a favor o en contra de cualquier partido político o candidatura; </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0"/>
          <w:numId w:val="10"/>
        </w:numPr>
        <w:tabs>
          <w:tab w:val="left" w:pos="2552"/>
        </w:tabs>
        <w:jc w:val="both"/>
        <w:rPr>
          <w:rFonts w:ascii="Source Sans Pro" w:hAnsi="Source Sans Pro" w:cs="Arial"/>
          <w:bCs/>
          <w:sz w:val="20"/>
          <w:szCs w:val="20"/>
        </w:rPr>
      </w:pPr>
      <w:r w:rsidRPr="005531D1">
        <w:rPr>
          <w:rFonts w:ascii="Source Sans Pro" w:hAnsi="Source Sans Pro" w:cs="Arial"/>
          <w:bCs/>
          <w:sz w:val="20"/>
          <w:szCs w:val="20"/>
        </w:rPr>
        <w:t xml:space="preserve">Menoscabar, limitar o impedir el ejercicio de derechos políticos electorales de las mujeres o incurrir en actos u omisiones constitutivos de violencia política contra las mujeres en razón de género, en los términos de la Ley General, esta Ley y la Ley de Acceso; y </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0"/>
          <w:numId w:val="10"/>
        </w:numPr>
        <w:tabs>
          <w:tab w:val="left" w:pos="2552"/>
        </w:tabs>
        <w:jc w:val="both"/>
        <w:rPr>
          <w:rFonts w:ascii="Source Sans Pro" w:hAnsi="Source Sans Pro" w:cs="Arial"/>
          <w:bCs/>
          <w:sz w:val="20"/>
          <w:szCs w:val="20"/>
        </w:rPr>
      </w:pPr>
      <w:r w:rsidRPr="005531D1">
        <w:rPr>
          <w:rFonts w:ascii="Source Sans Pro" w:hAnsi="Source Sans Pro" w:cs="Arial"/>
          <w:bCs/>
          <w:sz w:val="20"/>
          <w:szCs w:val="20"/>
        </w:rPr>
        <w:t>El incumplimiento de cualquiera de las disposiciones contenidas en el Código</w:t>
      </w:r>
      <w:r w:rsidRPr="00875348">
        <w:rPr>
          <w:rFonts w:ascii="Source Sans Pro" w:hAnsi="Source Sans Pro"/>
        </w:rPr>
        <w:t>.</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w:t>
      </w:r>
      <w:r w:rsidRPr="00875348">
        <w:rPr>
          <w:rFonts w:ascii="Source Sans Pro" w:hAnsi="Source Sans Pro" w:cs="Arial"/>
          <w:bCs/>
          <w:sz w:val="20"/>
          <w:szCs w:val="20"/>
        </w:rPr>
        <w:t xml:space="preserve"> Constituyen infracciones al Código por parte de las personas titulares de las Notarías Públicas, el incumplimiento de las obligaciones de mantener abiertas sus oficinas el día de la elección y de atender las solicitudes que les hagan esta autoridad, las funcionarias y los funcionarios de casilla, la ciudadanía, la representación de partidos políticos, así como de las personas titulares de las candidaturas sin partido, para dar fe de hechos o certificar documentos concernientes a la elección.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w:t>
      </w:r>
      <w:r w:rsidRPr="00875348">
        <w:rPr>
          <w:rFonts w:ascii="Source Sans Pro" w:hAnsi="Source Sans Pro" w:cs="Arial"/>
          <w:bCs/>
          <w:sz w:val="20"/>
          <w:szCs w:val="20"/>
        </w:rPr>
        <w:t xml:space="preserve"> Constituyen infracciones al Código por parte de las organizaciones ciudadanas que pretendan constituir partidos políticos: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No informar mensualmente al Instituto del origen y destino de los recursos que obtengan para el desarrollo de las actividades tendentes a la obtención del registro;</w:t>
      </w:r>
    </w:p>
    <w:p w:rsidR="005531D1" w:rsidRPr="00875348" w:rsidRDefault="005531D1" w:rsidP="005531D1">
      <w:pPr>
        <w:tabs>
          <w:tab w:val="left" w:pos="2552"/>
        </w:tabs>
        <w:ind w:left="720"/>
        <w:jc w:val="both"/>
        <w:rPr>
          <w:rFonts w:ascii="Source Sans Pro" w:hAnsi="Source Sans Pro" w:cs="Arial"/>
          <w:bCs/>
          <w:sz w:val="20"/>
          <w:szCs w:val="20"/>
        </w:rPr>
      </w:pPr>
    </w:p>
    <w:p w:rsidR="00517563" w:rsidRDefault="00517563" w:rsidP="00E8536D">
      <w:pPr>
        <w:numPr>
          <w:ilvl w:val="0"/>
          <w:numId w:val="1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Permitir que en la creación del partido político intervengan organizaciones gremiales u otras con objeto social diferente a dicho propósito, salvo el caso de agrupaciones políticas locales; y</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0"/>
          <w:numId w:val="1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Realizar o promover la afiliación colectiva de ciudadanas o ciudadanos a la organización o al partido para el que se pretenda registro.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w:t>
      </w:r>
      <w:r w:rsidRPr="00875348">
        <w:rPr>
          <w:rFonts w:ascii="Source Sans Pro" w:hAnsi="Source Sans Pro" w:cs="Arial"/>
          <w:bCs/>
          <w:sz w:val="20"/>
          <w:szCs w:val="20"/>
        </w:rPr>
        <w:t xml:space="preserve"> Constituyen infracciones al Código para las y los ministros de culto, asociaciones, iglesias o agrupaciones de cualquier religión:</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inducción a la abstención, a votar por una candidatura o partido político, o a no hacerlo por cualquiera de ellos, en los lugares destinados al culto o en lugares de uso público;</w:t>
      </w:r>
    </w:p>
    <w:p w:rsidR="005531D1" w:rsidRPr="00875348" w:rsidRDefault="005531D1" w:rsidP="005531D1">
      <w:pPr>
        <w:tabs>
          <w:tab w:val="left" w:pos="2552"/>
        </w:tabs>
        <w:ind w:left="360"/>
        <w:jc w:val="both"/>
        <w:rPr>
          <w:rFonts w:ascii="Source Sans Pro" w:hAnsi="Source Sans Pro" w:cs="Arial"/>
          <w:bCs/>
          <w:sz w:val="20"/>
          <w:szCs w:val="20"/>
        </w:rPr>
      </w:pPr>
    </w:p>
    <w:p w:rsidR="00517563" w:rsidRDefault="00517563" w:rsidP="00E8536D">
      <w:pPr>
        <w:numPr>
          <w:ilvl w:val="0"/>
          <w:numId w:val="1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Realizar o promover aportaciones económicas a un partido político, aspirante o candidatura a un cargo de elección popular; y</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0"/>
          <w:numId w:val="1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incumplimiento, en lo conducente, de cualquiera de las disposiciones contenidas en el Código.</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w:t>
      </w:r>
      <w:r w:rsidRPr="00875348">
        <w:rPr>
          <w:rFonts w:ascii="Source Sans Pro" w:hAnsi="Source Sans Pro" w:cs="Arial"/>
          <w:bCs/>
          <w:sz w:val="20"/>
          <w:szCs w:val="20"/>
        </w:rPr>
        <w:t xml:space="preserve"> Las infracciones señaladas en los artículos anteriores serán sancionadas conforme a lo siguiente: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los partidos políticos:</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7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Amonestación pública;</w:t>
      </w:r>
    </w:p>
    <w:p w:rsidR="005531D1" w:rsidRPr="00875348" w:rsidRDefault="005531D1" w:rsidP="005531D1">
      <w:pPr>
        <w:tabs>
          <w:tab w:val="left" w:pos="2552"/>
        </w:tabs>
        <w:ind w:left="1440"/>
        <w:jc w:val="both"/>
        <w:rPr>
          <w:rFonts w:ascii="Source Sans Pro" w:hAnsi="Source Sans Pro" w:cs="Arial"/>
          <w:bCs/>
          <w:sz w:val="20"/>
          <w:szCs w:val="20"/>
        </w:rPr>
      </w:pPr>
    </w:p>
    <w:p w:rsidR="00517563" w:rsidRDefault="00517563" w:rsidP="00E8536D">
      <w:pPr>
        <w:numPr>
          <w:ilvl w:val="1"/>
          <w:numId w:val="7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de hasta cincuenta mil Unidades de Medida y Actualización, según la gravedad de la falta. En los casos de infracción a lo dispuesto en materia de topes a los gastos de campaña, o a los límites aplicables en materia de donativos o aportaciones de simpatizantes, o de las o los candidatos para sus propias campañas, con un tanto igual al del monto ejercido en exceso. En caso de reincidencia, la sanción será de hasta el doble de lo anterior;</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7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Según la gravedad de la falta, con la reducción de hasta el cincuenta por ciento de las ministraciones del financiamiento público que les corresponda, por el periodo que señale la resolución;</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7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exista sentencia condenatoria por delitos de Violencia Política Contra las Mujeres, según la gravedad de la falta, podrá sancionarse con la reducción de hasta el 50% de las ministraciones del financiamiento público que les corresponda, por el periodo que señale la resolución, y no podrá participar en el siguiente proceso electoral; </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1"/>
          <w:numId w:val="7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casos de graves y reiteradas conductas violatorias de la Constitución Federal, la Ley General de Partidos Políticos y del Código, especialmente en cuanto a sus obligaciones en materia de origen y destino de sus recursos, con la cancelación de su registro como partido político. los casos de graves y reiteradas conductas violatorias de la Constitución Federal, la Ley General de Partidos Políticos y del Código, especialmente en cuanto a sus obligaciones en materia de origen y destino de sus recursos, con la cancelación de su registro como partido político.</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las agrupaciones políticas locales:</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7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Amonestación;</w:t>
      </w:r>
    </w:p>
    <w:p w:rsidR="005531D1" w:rsidRPr="00875348" w:rsidRDefault="005531D1" w:rsidP="005531D1">
      <w:pPr>
        <w:tabs>
          <w:tab w:val="left" w:pos="2552"/>
        </w:tabs>
        <w:ind w:left="1080"/>
        <w:jc w:val="both"/>
        <w:rPr>
          <w:rFonts w:ascii="Source Sans Pro" w:hAnsi="Source Sans Pro" w:cs="Arial"/>
          <w:bCs/>
          <w:sz w:val="20"/>
          <w:szCs w:val="20"/>
        </w:rPr>
      </w:pPr>
    </w:p>
    <w:p w:rsidR="00517563" w:rsidRDefault="00517563" w:rsidP="00E8536D">
      <w:pPr>
        <w:numPr>
          <w:ilvl w:val="1"/>
          <w:numId w:val="7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de hasta mil Unidades de Medida y Actualización, según la gravedad de la falta;</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7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suspensión de su registro, en cuyo caso no podrá ser menor a cuatro meses, ni mayor a un año; y</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1"/>
          <w:numId w:val="7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cancelación de su registro cuando exista sentencia condenatoria por conductas que sean consideradas delitos de Violencia Política Contra las Mujeres.</w:t>
      </w:r>
    </w:p>
    <w:p w:rsidR="00517563" w:rsidRPr="00875348" w:rsidRDefault="00517563" w:rsidP="00875348">
      <w:pPr>
        <w:tabs>
          <w:tab w:val="left" w:pos="2552"/>
        </w:tabs>
        <w:ind w:left="1440"/>
        <w:jc w:val="both"/>
        <w:rPr>
          <w:rFonts w:ascii="Source Sans Pro" w:hAnsi="Source Sans Pro" w:cs="Arial"/>
          <w:bCs/>
          <w:sz w:val="20"/>
          <w:szCs w:val="20"/>
        </w:rPr>
      </w:pPr>
    </w:p>
    <w:p w:rsidR="00320E45" w:rsidRPr="00320E45" w:rsidRDefault="00320E45" w:rsidP="00E8536D">
      <w:pPr>
        <w:numPr>
          <w:ilvl w:val="0"/>
          <w:numId w:val="13"/>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Respecto de las precandidaturas, candidaturas a cargos de elección popular y candidaturas a personas juzgadoras:</w:t>
      </w:r>
    </w:p>
    <w:p w:rsidR="00320E45" w:rsidRPr="003B515F" w:rsidRDefault="00320E45" w:rsidP="00320E4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Fracciónreformada G.O. CDMX 23/12/24</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6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 amonestación;</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6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 multa de hasta cinco mil Unidades de Medida y Actualización; y</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1"/>
          <w:numId w:val="6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Ante sentencia condenatoria por delitos de Violencia Política Contra las Mujeres, con la pérdida del derecho de la precandidatura infractora a ser registrada como candidatura o, en su caso, si ya está hecho el registro, con la cancelación del mismo. Cuando las infracciones sean cometidas por quien ostente las precandidaturas a cargos de elección popular, sean</w:t>
      </w:r>
      <w:r w:rsidRPr="00721850">
        <w:rPr>
          <w:rFonts w:ascii="Source Sans Pro" w:hAnsi="Source Sans Pro" w:cs="Arial"/>
          <w:bCs/>
          <w:sz w:val="20"/>
          <w:szCs w:val="20"/>
        </w:rPr>
        <w:t xml:space="preserve"> imputables exclusivamente a aquéllos, no procederá sanción alguna en contra del partido político de que se trate. Cuando la precandidata o precandidato resulte electo en el proceso interno, el partido político no podrá registrar su candidatura.</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las y los aspirantes o las y los candidatos sin partido:</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6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Amonestación;</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6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de hasta cinco mil Unidades de Medida y Actualización;</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6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Pérdida del derecho de la o el aspirante infractor a ser registrado como candidata o candidato sin partido o, en su caso, si ya hubiera sido registrado, con la cancelación de la candidatura, cuando se dicte sentencia condenatoria por delitos de Violencia Política Contra las Mujeres;</w:t>
      </w:r>
    </w:p>
    <w:p w:rsidR="005531D1" w:rsidRPr="00875348" w:rsidRDefault="005531D1" w:rsidP="005531D1">
      <w:pPr>
        <w:tabs>
          <w:tab w:val="left" w:pos="2552"/>
        </w:tabs>
        <w:jc w:val="both"/>
        <w:rPr>
          <w:rFonts w:ascii="Source Sans Pro" w:hAnsi="Source Sans Pro" w:cs="Arial"/>
          <w:bCs/>
          <w:sz w:val="20"/>
          <w:szCs w:val="20"/>
        </w:rPr>
      </w:pPr>
    </w:p>
    <w:p w:rsidR="00517563" w:rsidRDefault="00517563" w:rsidP="00E8536D">
      <w:pPr>
        <w:numPr>
          <w:ilvl w:val="1"/>
          <w:numId w:val="6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que la o el aspirante omita informar y comprobar a la unidad de fiscalización del Instituto los gastos tendentes a recabar el apoyo ciudadano, no se podrá registrar en las dos elecciones subsecuentes, independientemente de las responsabilidades que, en su caso, le resulten en términos de la legislación aplicable; y</w:t>
      </w:r>
    </w:p>
    <w:p w:rsidR="005531D1" w:rsidRPr="00875348" w:rsidRDefault="005531D1" w:rsidP="005531D1">
      <w:pPr>
        <w:tabs>
          <w:tab w:val="left" w:pos="2552"/>
        </w:tabs>
        <w:jc w:val="both"/>
        <w:rPr>
          <w:rFonts w:ascii="Source Sans Pro" w:hAnsi="Source Sans Pro" w:cs="Arial"/>
          <w:bCs/>
          <w:sz w:val="20"/>
          <w:szCs w:val="20"/>
        </w:rPr>
      </w:pPr>
    </w:p>
    <w:p w:rsidR="00517563" w:rsidRPr="00875348" w:rsidRDefault="00517563" w:rsidP="00E8536D">
      <w:pPr>
        <w:numPr>
          <w:ilvl w:val="1"/>
          <w:numId w:val="6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que quien ostente la candidatura sin partido omita informar y comprobar a la autoridad electoral nacional los gastos de campaña y no los reembolse, no se podrá registrar su candidatura en las dos elecciones subsecuentes, independientemente de las responsabilidades que, en su caso, le resulten en términos de la legislación aplicable.</w:t>
      </w:r>
    </w:p>
    <w:p w:rsidR="00A20228" w:rsidRPr="00875348" w:rsidRDefault="00A20228" w:rsidP="00875348">
      <w:pPr>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la ciudadanía, de la dirigencia y militancia de los partidos políticos, o de cualquier persona física o moral:</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721850" w:rsidRDefault="00517563" w:rsidP="00E8536D">
      <w:pPr>
        <w:pStyle w:val="Prrafodelista"/>
        <w:numPr>
          <w:ilvl w:val="0"/>
          <w:numId w:val="132"/>
        </w:numPr>
        <w:tabs>
          <w:tab w:val="left" w:pos="2552"/>
        </w:tabs>
        <w:jc w:val="both"/>
        <w:rPr>
          <w:rFonts w:ascii="Source Sans Pro" w:hAnsi="Source Sans Pro" w:cs="Arial"/>
          <w:bCs/>
          <w:sz w:val="20"/>
          <w:szCs w:val="20"/>
        </w:rPr>
      </w:pPr>
      <w:r w:rsidRPr="00721850">
        <w:rPr>
          <w:rFonts w:ascii="Source Sans Pro" w:hAnsi="Source Sans Pro" w:cs="Arial"/>
          <w:bCs/>
          <w:sz w:val="20"/>
          <w:szCs w:val="20"/>
        </w:rPr>
        <w:t>Amonestación;</w:t>
      </w:r>
    </w:p>
    <w:p w:rsidR="005531D1" w:rsidRPr="00875348" w:rsidRDefault="005531D1" w:rsidP="005531D1">
      <w:pPr>
        <w:tabs>
          <w:tab w:val="left" w:pos="2552"/>
        </w:tabs>
        <w:ind w:left="1080"/>
        <w:jc w:val="both"/>
        <w:rPr>
          <w:rFonts w:ascii="Source Sans Pro" w:hAnsi="Source Sans Pro" w:cs="Arial"/>
          <w:bCs/>
          <w:sz w:val="20"/>
          <w:szCs w:val="20"/>
        </w:rPr>
      </w:pPr>
    </w:p>
    <w:p w:rsidR="00517563" w:rsidRPr="00721850" w:rsidRDefault="00517563" w:rsidP="00E8536D">
      <w:pPr>
        <w:pStyle w:val="Prrafodelista"/>
        <w:numPr>
          <w:ilvl w:val="0"/>
          <w:numId w:val="132"/>
        </w:numPr>
        <w:tabs>
          <w:tab w:val="left" w:pos="2552"/>
        </w:tabs>
        <w:jc w:val="both"/>
        <w:rPr>
          <w:rFonts w:ascii="Source Sans Pro" w:hAnsi="Source Sans Pro" w:cs="Arial"/>
          <w:bCs/>
          <w:sz w:val="20"/>
          <w:szCs w:val="20"/>
        </w:rPr>
      </w:pPr>
      <w:r w:rsidRPr="00721850">
        <w:rPr>
          <w:rFonts w:ascii="Source Sans Pro" w:hAnsi="Source Sans Pro" w:cs="Arial"/>
          <w:bCs/>
          <w:sz w:val="20"/>
          <w:szCs w:val="20"/>
        </w:rPr>
        <w:t>Respecto de la ciudadanía, de la dirigencia y militancia a los partidos políticos, y cuando se trate de incumplimiento de las obligaciones para Prevenir, Atender y Erradicar la Violencia Política Contra las Mujeres en Razón de Género y en los casos de Violencia Política contra las Mujeres en Razón de Género, con multa de hasta quinientas Unidades de Medida y Actualización y en el caso de aportaciones que violen lo dispuesto en el Código.</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Respecto de las personas morales por las conductas señaladas en la fracción anterior: </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875348" w:rsidRDefault="00517563" w:rsidP="00E8536D">
      <w:pPr>
        <w:numPr>
          <w:ilvl w:val="1"/>
          <w:numId w:val="6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de hasta cien mil días Unidades de Medida y Actualización, en el caso de aportaciones que violen lo dispuesto en el Código y cuando se trate de incumplimiento de las obligaciones para Prevenir, Atender y Erradicar la Violencia Política Contra las Mujeres en Razón de Género y en los casos de Violencia Política contra las Mujeres en Razón de Género.</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las observadoras y observadores electorales u organizaciones de observación electoral:</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6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Amonestación;</w:t>
      </w:r>
    </w:p>
    <w:p w:rsidR="008A447F" w:rsidRPr="00875348" w:rsidRDefault="008A447F" w:rsidP="008A447F">
      <w:pPr>
        <w:tabs>
          <w:tab w:val="left" w:pos="2552"/>
        </w:tabs>
        <w:ind w:left="1440"/>
        <w:jc w:val="both"/>
        <w:rPr>
          <w:rFonts w:ascii="Source Sans Pro" w:hAnsi="Source Sans Pro" w:cs="Arial"/>
          <w:bCs/>
          <w:sz w:val="20"/>
          <w:szCs w:val="20"/>
        </w:rPr>
      </w:pPr>
    </w:p>
    <w:p w:rsidR="00517563" w:rsidRDefault="00517563" w:rsidP="00E8536D">
      <w:pPr>
        <w:numPr>
          <w:ilvl w:val="1"/>
          <w:numId w:val="6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de hasta doscientas Unidades de Medida y Actualización; y</w:t>
      </w:r>
    </w:p>
    <w:p w:rsidR="008A447F" w:rsidRPr="00875348" w:rsidRDefault="008A447F" w:rsidP="008A447F">
      <w:pPr>
        <w:tabs>
          <w:tab w:val="left" w:pos="2552"/>
        </w:tabs>
        <w:jc w:val="both"/>
        <w:rPr>
          <w:rFonts w:ascii="Source Sans Pro" w:hAnsi="Source Sans Pro" w:cs="Arial"/>
          <w:bCs/>
          <w:sz w:val="20"/>
          <w:szCs w:val="20"/>
        </w:rPr>
      </w:pPr>
    </w:p>
    <w:p w:rsidR="00517563" w:rsidRPr="00875348" w:rsidRDefault="00517563" w:rsidP="00E8536D">
      <w:pPr>
        <w:numPr>
          <w:ilvl w:val="1"/>
          <w:numId w:val="6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Cancelación inmediata de la acreditación como observadoras u observadores electorales y la inhabilitación para acreditarles como tales en al menos dos procesos electorales, según sea el caso, cuando se dicte sentencia condenatoria por delitos de Violencia Política Contra las Mujeres;</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las organizaciones ciudadanas que pretendan constituir partidos políticos:</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6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Amonestación;</w:t>
      </w:r>
    </w:p>
    <w:p w:rsidR="008A447F" w:rsidRPr="00875348" w:rsidRDefault="008A447F" w:rsidP="008A447F">
      <w:pPr>
        <w:tabs>
          <w:tab w:val="left" w:pos="2552"/>
        </w:tabs>
        <w:ind w:left="1080"/>
        <w:jc w:val="both"/>
        <w:rPr>
          <w:rFonts w:ascii="Source Sans Pro" w:hAnsi="Source Sans Pro" w:cs="Arial"/>
          <w:bCs/>
          <w:sz w:val="20"/>
          <w:szCs w:val="20"/>
        </w:rPr>
      </w:pPr>
    </w:p>
    <w:p w:rsidR="00517563" w:rsidRDefault="00517563" w:rsidP="00E8536D">
      <w:pPr>
        <w:numPr>
          <w:ilvl w:val="1"/>
          <w:numId w:val="6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de hasta dos mil quinientas Unidades de Medida y Actualización, según la gravedad de la falta; y</w:t>
      </w:r>
    </w:p>
    <w:p w:rsidR="008A447F" w:rsidRPr="00875348" w:rsidRDefault="008A447F" w:rsidP="008A447F">
      <w:pPr>
        <w:tabs>
          <w:tab w:val="left" w:pos="2552"/>
        </w:tabs>
        <w:jc w:val="both"/>
        <w:rPr>
          <w:rFonts w:ascii="Source Sans Pro" w:hAnsi="Source Sans Pro" w:cs="Arial"/>
          <w:bCs/>
          <w:sz w:val="20"/>
          <w:szCs w:val="20"/>
        </w:rPr>
      </w:pPr>
    </w:p>
    <w:p w:rsidR="00517563" w:rsidRPr="00875348" w:rsidRDefault="00517563" w:rsidP="00E8536D">
      <w:pPr>
        <w:numPr>
          <w:ilvl w:val="1"/>
          <w:numId w:val="6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 la cancelación del procedimiento tendente a obtener el registro como partido político local cuando se dicte sentencia condenatoria por delitos de Violencia Política Contra las Mujeres;</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875348" w:rsidRDefault="00517563" w:rsidP="00E8536D">
      <w:pPr>
        <w:numPr>
          <w:ilvl w:val="0"/>
          <w:numId w:val="1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Respecto de funcionarias o funcionarios electorales procederá sancionar, de conformidad con lo siguiente:</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6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Amonestación;</w:t>
      </w:r>
    </w:p>
    <w:p w:rsidR="008A447F" w:rsidRPr="00875348" w:rsidRDefault="008A447F" w:rsidP="008A447F">
      <w:pPr>
        <w:tabs>
          <w:tab w:val="left" w:pos="2552"/>
        </w:tabs>
        <w:jc w:val="both"/>
        <w:rPr>
          <w:rFonts w:ascii="Source Sans Pro" w:hAnsi="Source Sans Pro" w:cs="Arial"/>
          <w:bCs/>
          <w:sz w:val="20"/>
          <w:szCs w:val="20"/>
        </w:rPr>
      </w:pPr>
    </w:p>
    <w:p w:rsidR="00517563" w:rsidRDefault="00517563" w:rsidP="00E8536D">
      <w:pPr>
        <w:numPr>
          <w:ilvl w:val="1"/>
          <w:numId w:val="6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Suspensión;</w:t>
      </w:r>
    </w:p>
    <w:p w:rsidR="008A447F" w:rsidRPr="00875348" w:rsidRDefault="008A447F" w:rsidP="008A447F">
      <w:pPr>
        <w:tabs>
          <w:tab w:val="left" w:pos="2552"/>
        </w:tabs>
        <w:jc w:val="both"/>
        <w:rPr>
          <w:rFonts w:ascii="Source Sans Pro" w:hAnsi="Source Sans Pro" w:cs="Arial"/>
          <w:bCs/>
          <w:sz w:val="20"/>
          <w:szCs w:val="20"/>
        </w:rPr>
      </w:pPr>
    </w:p>
    <w:p w:rsidR="008A447F" w:rsidRDefault="00517563" w:rsidP="00E8536D">
      <w:pPr>
        <w:numPr>
          <w:ilvl w:val="1"/>
          <w:numId w:val="6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Destitución del cargo cuando se dicte sentencia condenatoria por delitos de Violencia Política Contra las Mujeres; y</w:t>
      </w:r>
    </w:p>
    <w:p w:rsidR="008A447F" w:rsidRPr="008A447F" w:rsidRDefault="008A447F" w:rsidP="008A447F">
      <w:pPr>
        <w:tabs>
          <w:tab w:val="left" w:pos="2552"/>
        </w:tabs>
        <w:jc w:val="both"/>
        <w:rPr>
          <w:rFonts w:ascii="Source Sans Pro" w:hAnsi="Source Sans Pro" w:cs="Arial"/>
          <w:bCs/>
          <w:sz w:val="20"/>
          <w:szCs w:val="20"/>
        </w:rPr>
      </w:pPr>
    </w:p>
    <w:p w:rsidR="00517563" w:rsidRPr="00875348" w:rsidRDefault="00517563" w:rsidP="00E8536D">
      <w:pPr>
        <w:numPr>
          <w:ilvl w:val="1"/>
          <w:numId w:val="6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Multa hasta de cien veces la Unidades de Medida y Actualización.</w:t>
      </w:r>
    </w:p>
    <w:p w:rsidR="00517563" w:rsidRPr="00875348" w:rsidRDefault="00517563" w:rsidP="00875348">
      <w:pPr>
        <w:tabs>
          <w:tab w:val="left" w:pos="2552"/>
        </w:tabs>
        <w:ind w:left="1440"/>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w:t>
      </w:r>
      <w:r w:rsidRPr="00875348">
        <w:rPr>
          <w:rFonts w:ascii="Source Sans Pro" w:hAnsi="Source Sans Pro" w:cs="Arial"/>
          <w:bCs/>
          <w:sz w:val="20"/>
          <w:szCs w:val="20"/>
        </w:rPr>
        <w:t xml:space="preserve"> Cuando las autoridades federales, estatales, municipales o de la Ciudad de México incumplan los mandatos de la autoridad electoral, no proporcionen en tiempo y forma la información que les sea solicitada, o no presten el auxilio y colaboración que les sea requerida por los órganos del Instituto, se estará a lo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Conocida la infracción, la Secretaría Ejecutiva integrará un expediente que será remitido al superior jerárquico de la autoridad infractora, para que éste proceda en los términos de ley;</w:t>
      </w:r>
    </w:p>
    <w:p w:rsidR="008A447F" w:rsidRPr="00875348" w:rsidRDefault="008A447F" w:rsidP="008A447F">
      <w:pPr>
        <w:tabs>
          <w:tab w:val="left" w:pos="2552"/>
        </w:tabs>
        <w:ind w:left="720"/>
        <w:jc w:val="both"/>
        <w:rPr>
          <w:rFonts w:ascii="Source Sans Pro" w:hAnsi="Source Sans Pro" w:cs="Arial"/>
          <w:bCs/>
          <w:sz w:val="20"/>
          <w:szCs w:val="20"/>
        </w:rPr>
      </w:pPr>
    </w:p>
    <w:p w:rsidR="00517563" w:rsidRDefault="00517563" w:rsidP="00E8536D">
      <w:pPr>
        <w:numPr>
          <w:ilvl w:val="0"/>
          <w:numId w:val="1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superior jerárquico a que se refiere el párrafo anterior deberá comunicar al Instituto las medidas que haya adoptado en el caso; y</w:t>
      </w:r>
    </w:p>
    <w:p w:rsidR="008A447F" w:rsidRPr="00875348" w:rsidRDefault="008A447F" w:rsidP="008A447F">
      <w:pPr>
        <w:tabs>
          <w:tab w:val="left" w:pos="2552"/>
        </w:tabs>
        <w:jc w:val="both"/>
        <w:rPr>
          <w:rFonts w:ascii="Source Sans Pro" w:hAnsi="Source Sans Pro" w:cs="Arial"/>
          <w:bCs/>
          <w:sz w:val="20"/>
          <w:szCs w:val="20"/>
        </w:rPr>
      </w:pPr>
    </w:p>
    <w:p w:rsidR="00517563" w:rsidRPr="00875348" w:rsidRDefault="00517563" w:rsidP="00E8536D">
      <w:pPr>
        <w:numPr>
          <w:ilvl w:val="0"/>
          <w:numId w:val="1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 autoridad infractora no tuviese superior jerárquico, el requerimiento será turnado a la Auditoría Superior de la Ciudad de México, a fin de que se proceda en los términos de las leyes aplicables.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Instituto conozca del incumplimiento por parte de la persona titular de la notaría pública a las obligaciones que el Código les impone, la Secretaría Ejecutiva integrará un expediente que se remitirá a la autoridad competente para que proceda en los términos de la legislación aplicable; estos últimos deberán comunicar al Instituto, dentro del plazo de un mes, las medidas que haya adoptado y las sanciones impuestas. En todo caso, la autoridad competente ordenará las medidas cautelares a fin de que la conducta infractora cese de inmediato.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Instituto tenga conocimiento de la comisión de una infracción por parte de las y los ministros de culto, asociaciones, iglesias o agrupaciones de cualquier religión, la Secretaría Ejecutiva integrará el expediente que corresponda y dará vista con el mismo a la Secretaría de Gobernación, para los efectos legales conducentes.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w:t>
      </w:r>
      <w:r w:rsidRPr="00875348">
        <w:rPr>
          <w:rFonts w:ascii="Source Sans Pro" w:hAnsi="Source Sans Pro" w:cs="Arial"/>
          <w:bCs/>
          <w:sz w:val="20"/>
          <w:szCs w:val="20"/>
        </w:rPr>
        <w:t xml:space="preserve"> Para la individualización de las sanciones, una vez acreditada la existencia de una infracción y su imputación, la autoridad electoral deberá tomar en cuenta las circunstancias que rodean la contravención de la norma administrativa, entre otras, las siguientes:</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0"/>
          <w:numId w:val="1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gravedad de la responsabilidad en que se incurra y la conveniencia de suprimir prácticas que infrinjan, en cualquier forma, las disposiciones del Código, en atención al bien jurídico tutelado, o las que se dicten con base en él; </w:t>
      </w:r>
    </w:p>
    <w:p w:rsidR="008A447F" w:rsidRPr="00875348" w:rsidRDefault="008A447F" w:rsidP="008A447F">
      <w:pPr>
        <w:tabs>
          <w:tab w:val="left" w:pos="2552"/>
        </w:tabs>
        <w:ind w:left="720"/>
        <w:jc w:val="both"/>
        <w:rPr>
          <w:rFonts w:ascii="Source Sans Pro" w:hAnsi="Source Sans Pro" w:cs="Arial"/>
          <w:bCs/>
          <w:sz w:val="20"/>
          <w:szCs w:val="20"/>
        </w:rPr>
      </w:pPr>
    </w:p>
    <w:p w:rsidR="00517563" w:rsidRDefault="00517563" w:rsidP="00E8536D">
      <w:pPr>
        <w:numPr>
          <w:ilvl w:val="0"/>
          <w:numId w:val="1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circunstancias de modo, tiempo y lugar de la infracción;</w:t>
      </w:r>
    </w:p>
    <w:p w:rsidR="008A447F" w:rsidRPr="00875348" w:rsidRDefault="008A447F" w:rsidP="008A447F">
      <w:pPr>
        <w:tabs>
          <w:tab w:val="left" w:pos="2552"/>
        </w:tabs>
        <w:jc w:val="both"/>
        <w:rPr>
          <w:rFonts w:ascii="Source Sans Pro" w:hAnsi="Source Sans Pro" w:cs="Arial"/>
          <w:bCs/>
          <w:sz w:val="20"/>
          <w:szCs w:val="20"/>
        </w:rPr>
      </w:pPr>
    </w:p>
    <w:p w:rsidR="00517563" w:rsidRDefault="00517563" w:rsidP="00E8536D">
      <w:pPr>
        <w:numPr>
          <w:ilvl w:val="0"/>
          <w:numId w:val="1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condiciones económicas de la persona infractora;</w:t>
      </w:r>
    </w:p>
    <w:p w:rsidR="008A447F" w:rsidRPr="00875348" w:rsidRDefault="008A447F" w:rsidP="008A447F">
      <w:pPr>
        <w:tabs>
          <w:tab w:val="left" w:pos="2552"/>
        </w:tabs>
        <w:jc w:val="both"/>
        <w:rPr>
          <w:rFonts w:ascii="Source Sans Pro" w:hAnsi="Source Sans Pro" w:cs="Arial"/>
          <w:bCs/>
          <w:sz w:val="20"/>
          <w:szCs w:val="20"/>
        </w:rPr>
      </w:pPr>
    </w:p>
    <w:p w:rsidR="00517563" w:rsidRDefault="00517563" w:rsidP="00E8536D">
      <w:pPr>
        <w:numPr>
          <w:ilvl w:val="0"/>
          <w:numId w:val="1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condiciones externas y los medios de ejecución;</w:t>
      </w:r>
    </w:p>
    <w:p w:rsidR="008A447F" w:rsidRPr="00875348" w:rsidRDefault="008A447F" w:rsidP="008A447F">
      <w:pPr>
        <w:tabs>
          <w:tab w:val="left" w:pos="2552"/>
        </w:tabs>
        <w:jc w:val="both"/>
        <w:rPr>
          <w:rFonts w:ascii="Source Sans Pro" w:hAnsi="Source Sans Pro" w:cs="Arial"/>
          <w:bCs/>
          <w:sz w:val="20"/>
          <w:szCs w:val="20"/>
        </w:rPr>
      </w:pPr>
    </w:p>
    <w:p w:rsidR="00517563" w:rsidRDefault="00517563" w:rsidP="00E8536D">
      <w:pPr>
        <w:numPr>
          <w:ilvl w:val="0"/>
          <w:numId w:val="1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reincidencia en el incumplimiento de obligaciones, y</w:t>
      </w:r>
    </w:p>
    <w:p w:rsidR="008A447F" w:rsidRPr="00875348" w:rsidRDefault="008A447F" w:rsidP="008A447F">
      <w:pPr>
        <w:tabs>
          <w:tab w:val="left" w:pos="2552"/>
        </w:tabs>
        <w:jc w:val="both"/>
        <w:rPr>
          <w:rFonts w:ascii="Source Sans Pro" w:hAnsi="Source Sans Pro" w:cs="Arial"/>
          <w:bCs/>
          <w:sz w:val="20"/>
          <w:szCs w:val="20"/>
        </w:rPr>
      </w:pPr>
    </w:p>
    <w:p w:rsidR="00517563" w:rsidRPr="00875348" w:rsidRDefault="00517563" w:rsidP="00E8536D">
      <w:pPr>
        <w:numPr>
          <w:ilvl w:val="0"/>
          <w:numId w:val="1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su caso, el monto del beneficio, lucro, daño o perjuicio derivado del incumplimiento de obligaciones.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considerará reincidente a la parte infractora que habiendo sido declarado responsable del incumplimiento de alguna de las obligaciones a que se refiere el Código dentro de los tres años anteriores, incurra nuevamente en la misma conducta infractora al presente ordenamiento legal.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CAPITULO 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sujetos y conductas sancionables en materia de participación ciudadana.</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22.</w:t>
      </w:r>
      <w:r w:rsidRPr="00875348">
        <w:rPr>
          <w:rFonts w:ascii="Source Sans Pro" w:hAnsi="Source Sans Pro" w:cs="Arial"/>
          <w:bCs/>
          <w:sz w:val="20"/>
          <w:szCs w:val="20"/>
        </w:rPr>
        <w:t>El Instituto Electoral conocerá de las infracciones que cometan:</w:t>
      </w:r>
    </w:p>
    <w:p w:rsidR="00517563" w:rsidRPr="00875348" w:rsidRDefault="00517563" w:rsidP="00875348">
      <w:pPr>
        <w:tabs>
          <w:tab w:val="left" w:pos="2552"/>
        </w:tabs>
        <w:jc w:val="both"/>
        <w:rPr>
          <w:rFonts w:ascii="Source Sans Pro" w:hAnsi="Source Sans Pro" w:cs="Arial"/>
          <w:bCs/>
          <w:sz w:val="20"/>
          <w:szCs w:val="20"/>
        </w:rPr>
      </w:pPr>
    </w:p>
    <w:p w:rsidR="008A447F" w:rsidRDefault="00517563" w:rsidP="00E8536D">
      <w:pPr>
        <w:pStyle w:val="Prrafodelista"/>
        <w:numPr>
          <w:ilvl w:val="0"/>
          <w:numId w:val="133"/>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 xml:space="preserve">Los ciudadanos que participen a cargos electivos de los órganos de representación ciudadana, a quienes podrá sancionar con la cancelación inmediata de su candidatura, y una multa de </w:t>
      </w:r>
      <w:smartTag w:uri="urn:schemas-microsoft-com:office:smarttags" w:element="metricconverter">
        <w:smartTagPr>
          <w:attr w:name="ProductID" w:val="50 a"/>
        </w:smartTagPr>
        <w:r w:rsidRPr="008A447F">
          <w:rPr>
            <w:rFonts w:ascii="Source Sans Pro" w:hAnsi="Source Sans Pro" w:cs="Arial"/>
            <w:bCs/>
            <w:sz w:val="20"/>
            <w:szCs w:val="20"/>
          </w:rPr>
          <w:t>50 a</w:t>
        </w:r>
      </w:smartTag>
      <w:r w:rsidRPr="008A447F">
        <w:rPr>
          <w:rFonts w:ascii="Source Sans Pro" w:hAnsi="Source Sans Pro" w:cs="Arial"/>
          <w:bCs/>
          <w:sz w:val="20"/>
          <w:szCs w:val="20"/>
        </w:rPr>
        <w:t xml:space="preserve"> 200 Unidades de Cuenta.</w:t>
      </w:r>
    </w:p>
    <w:p w:rsidR="008A447F" w:rsidRPr="008A447F" w:rsidRDefault="008A447F" w:rsidP="008A447F">
      <w:pPr>
        <w:tabs>
          <w:tab w:val="left" w:pos="2552"/>
        </w:tabs>
        <w:ind w:left="360"/>
        <w:jc w:val="both"/>
        <w:rPr>
          <w:rFonts w:ascii="Source Sans Pro" w:hAnsi="Source Sans Pro" w:cs="Arial"/>
          <w:bCs/>
          <w:sz w:val="20"/>
          <w:szCs w:val="20"/>
        </w:rPr>
      </w:pPr>
    </w:p>
    <w:p w:rsidR="00517563" w:rsidRDefault="00517563" w:rsidP="00E8536D">
      <w:pPr>
        <w:pStyle w:val="Prrafodelista"/>
        <w:numPr>
          <w:ilvl w:val="0"/>
          <w:numId w:val="133"/>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Las personas físicas o jurídicas que participen en prácticas que distorsionen, impidan o vulneren el derecho a la participación ciudadana, según lo previsto en esta Ley de Participación Ciudadana y que no estén previstas en otros ordenamientos.</w:t>
      </w:r>
    </w:p>
    <w:p w:rsidR="008A447F" w:rsidRPr="008A447F" w:rsidRDefault="008A447F" w:rsidP="008A447F">
      <w:pPr>
        <w:pStyle w:val="Prrafodelista"/>
        <w:rPr>
          <w:rFonts w:ascii="Source Sans Pro" w:hAnsi="Source Sans Pro" w:cs="Arial"/>
          <w:bCs/>
          <w:sz w:val="20"/>
          <w:szCs w:val="20"/>
        </w:rPr>
      </w:pPr>
    </w:p>
    <w:p w:rsidR="008A447F" w:rsidRPr="008A447F" w:rsidRDefault="008A447F" w:rsidP="008A447F">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3"/>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Los servidores públicos de la Ciudad de México en los casos en que participen en prácticas que distorsionen, impidan o vulneren el derecho a la participación ciudadana, según lo previsto en la Ley de Participación Ciudadana.</w:t>
      </w:r>
    </w:p>
    <w:p w:rsidR="008A447F" w:rsidRPr="008A447F" w:rsidRDefault="008A447F" w:rsidP="008A447F">
      <w:pPr>
        <w:tabs>
          <w:tab w:val="left" w:pos="2552"/>
        </w:tabs>
        <w:ind w:left="360"/>
        <w:jc w:val="both"/>
        <w:rPr>
          <w:rFonts w:ascii="Source Sans Pro" w:hAnsi="Source Sans Pro" w:cs="Arial"/>
          <w:bCs/>
          <w:sz w:val="20"/>
          <w:szCs w:val="20"/>
        </w:rPr>
      </w:pPr>
    </w:p>
    <w:p w:rsidR="00517563" w:rsidRDefault="00517563" w:rsidP="00E8536D">
      <w:pPr>
        <w:pStyle w:val="Prrafodelista"/>
        <w:numPr>
          <w:ilvl w:val="0"/>
          <w:numId w:val="133"/>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Los funcionarios electorales, a quienes procederá sancionar, en su caso, con amonestación, suspensión, destitución del cargo o multa hasta de 100 Unidades de Cuenta.</w:t>
      </w:r>
    </w:p>
    <w:p w:rsidR="008A447F" w:rsidRPr="008A447F" w:rsidRDefault="008A447F" w:rsidP="008A447F">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3"/>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Los Partidos Políticos y las Agrupaciones Políticas Locales.</w:t>
      </w:r>
    </w:p>
    <w:p w:rsidR="008A447F" w:rsidRPr="008A447F" w:rsidRDefault="008A447F" w:rsidP="008A447F">
      <w:pPr>
        <w:tabs>
          <w:tab w:val="left" w:pos="2552"/>
        </w:tabs>
        <w:jc w:val="both"/>
        <w:rPr>
          <w:rFonts w:ascii="Source Sans Pro" w:hAnsi="Source Sans Pro" w:cs="Arial"/>
          <w:bCs/>
          <w:sz w:val="20"/>
          <w:szCs w:val="20"/>
        </w:rPr>
      </w:pPr>
    </w:p>
    <w:p w:rsidR="00517563" w:rsidRPr="008A447F" w:rsidRDefault="00517563" w:rsidP="00E8536D">
      <w:pPr>
        <w:pStyle w:val="Prrafodelista"/>
        <w:numPr>
          <w:ilvl w:val="0"/>
          <w:numId w:val="133"/>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En los casos en los que los ministros de culto, asociaciones, iglesias o agrupaciones de cualquier religión, induzcan al ciudadano a votar en favor o en contra de un candidato a cargo electivo, o a la abstención, en los edificios destinados al culto o en cualquier otro lugar, para los efectos previstos por la ley; o realicen aportaciones económicas a un candidato de cargo electivo, el Instituto Electoral integrará el expediente que corresponda dando vista con el mismo a la Secretaría de Gobernación, para los efectos legales conducentes.</w:t>
      </w:r>
    </w:p>
    <w:p w:rsidR="00517563" w:rsidRPr="00875348" w:rsidRDefault="00517563" w:rsidP="008A447F">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23.</w:t>
      </w:r>
      <w:r w:rsidRPr="00875348">
        <w:rPr>
          <w:rFonts w:ascii="Source Sans Pro" w:hAnsi="Source Sans Pro" w:cs="Arial"/>
          <w:bCs/>
          <w:sz w:val="20"/>
          <w:szCs w:val="20"/>
        </w:rPr>
        <w:t xml:space="preserve"> Los Partidos Políticos en lo conducente serán sancionados por las siguientes causas:</w:t>
      </w:r>
    </w:p>
    <w:p w:rsidR="00517563" w:rsidRPr="00875348" w:rsidRDefault="00517563" w:rsidP="00875348">
      <w:pPr>
        <w:tabs>
          <w:tab w:val="left" w:pos="2552"/>
        </w:tabs>
        <w:jc w:val="both"/>
        <w:rPr>
          <w:rFonts w:ascii="Source Sans Pro" w:hAnsi="Source Sans Pro" w:cs="Arial"/>
          <w:bCs/>
          <w:sz w:val="20"/>
          <w:szCs w:val="20"/>
        </w:rPr>
      </w:pPr>
    </w:p>
    <w:p w:rsidR="00517563" w:rsidRPr="00C021B6" w:rsidRDefault="00517563" w:rsidP="00E8536D">
      <w:pPr>
        <w:pStyle w:val="Prrafodelista"/>
        <w:numPr>
          <w:ilvl w:val="0"/>
          <w:numId w:val="10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Incumplir las </w:t>
      </w:r>
      <w:r w:rsidRPr="00C021B6">
        <w:rPr>
          <w:rFonts w:ascii="Source Sans Pro" w:hAnsi="Source Sans Pro" w:cs="Arial"/>
          <w:bCs/>
          <w:sz w:val="20"/>
          <w:szCs w:val="20"/>
        </w:rPr>
        <w:t>disposiciones de la Ley de Participación Ciudadana;</w:t>
      </w:r>
    </w:p>
    <w:p w:rsidR="008A447F" w:rsidRPr="008A447F" w:rsidRDefault="008A447F" w:rsidP="008A447F">
      <w:pPr>
        <w:tabs>
          <w:tab w:val="left" w:pos="2552"/>
        </w:tabs>
        <w:ind w:left="360"/>
        <w:jc w:val="both"/>
        <w:rPr>
          <w:rFonts w:ascii="Source Sans Pro" w:hAnsi="Source Sans Pro" w:cs="Arial"/>
          <w:bCs/>
          <w:sz w:val="20"/>
          <w:szCs w:val="20"/>
        </w:rPr>
      </w:pPr>
    </w:p>
    <w:p w:rsidR="00517563" w:rsidRDefault="00517563" w:rsidP="00E8536D">
      <w:pPr>
        <w:pStyle w:val="Prrafodelista"/>
        <w:numPr>
          <w:ilvl w:val="0"/>
          <w:numId w:val="10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Incumplir con las resoluciones o acuerdos del Consejo General;</w:t>
      </w:r>
    </w:p>
    <w:p w:rsidR="008A447F" w:rsidRPr="008A447F" w:rsidRDefault="008A447F" w:rsidP="008A447F">
      <w:pPr>
        <w:tabs>
          <w:tab w:val="left" w:pos="2552"/>
        </w:tabs>
        <w:jc w:val="both"/>
        <w:rPr>
          <w:rFonts w:ascii="Source Sans Pro" w:hAnsi="Source Sans Pro" w:cs="Arial"/>
          <w:bCs/>
          <w:sz w:val="20"/>
          <w:szCs w:val="20"/>
        </w:rPr>
      </w:pPr>
    </w:p>
    <w:p w:rsidR="00517563" w:rsidRPr="00C021B6" w:rsidRDefault="00517563" w:rsidP="00E8536D">
      <w:pPr>
        <w:pStyle w:val="Prrafodelista"/>
        <w:numPr>
          <w:ilvl w:val="0"/>
          <w:numId w:val="10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Hacer aportaciones económicas a los candidatos a cargos electivos a los órganos de representación ciudadana para el financiamiento de sus actividades, en contravención a lo </w:t>
      </w:r>
      <w:r w:rsidRPr="00C021B6">
        <w:rPr>
          <w:rFonts w:ascii="Source Sans Pro" w:hAnsi="Source Sans Pro" w:cs="Arial"/>
          <w:bCs/>
          <w:sz w:val="20"/>
          <w:szCs w:val="20"/>
        </w:rPr>
        <w:t>dispuesto por el Código y la Ley de Participación Ciudadana;</w:t>
      </w:r>
    </w:p>
    <w:p w:rsidR="008A447F" w:rsidRPr="008A447F" w:rsidRDefault="008A447F" w:rsidP="008A447F">
      <w:pPr>
        <w:tabs>
          <w:tab w:val="left" w:pos="2552"/>
        </w:tabs>
        <w:jc w:val="both"/>
        <w:rPr>
          <w:rFonts w:ascii="Source Sans Pro" w:hAnsi="Source Sans Pro" w:cs="Arial"/>
          <w:bCs/>
          <w:sz w:val="20"/>
          <w:szCs w:val="20"/>
        </w:rPr>
      </w:pPr>
    </w:p>
    <w:p w:rsidR="00517563" w:rsidRDefault="00517563" w:rsidP="00E8536D">
      <w:pPr>
        <w:pStyle w:val="Prrafodelista"/>
        <w:numPr>
          <w:ilvl w:val="0"/>
          <w:numId w:val="10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Promover la imagen de un candidato a cargo electivo con la intención de beneficiarlo en el proceso; y</w:t>
      </w:r>
    </w:p>
    <w:p w:rsidR="008A447F" w:rsidRPr="008A447F" w:rsidRDefault="008A447F" w:rsidP="008A447F">
      <w:pPr>
        <w:tabs>
          <w:tab w:val="left" w:pos="2552"/>
        </w:tabs>
        <w:jc w:val="both"/>
        <w:rPr>
          <w:rFonts w:ascii="Source Sans Pro" w:hAnsi="Source Sans Pro" w:cs="Arial"/>
          <w:bCs/>
          <w:sz w:val="20"/>
          <w:szCs w:val="20"/>
        </w:rPr>
      </w:pPr>
    </w:p>
    <w:p w:rsidR="00517563" w:rsidRPr="00875348" w:rsidRDefault="00517563" w:rsidP="00E8536D">
      <w:pPr>
        <w:pStyle w:val="Prrafodelista"/>
        <w:numPr>
          <w:ilvl w:val="0"/>
          <w:numId w:val="10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Entorpecer o distorsionar el proceso de voto electrónico para favorecer a determinado candidato a cargo electivo.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Artículo24</w:t>
      </w:r>
      <w:r w:rsidRPr="00875348">
        <w:rPr>
          <w:rFonts w:ascii="Source Sans Pro" w:hAnsi="Source Sans Pro" w:cs="Arial"/>
          <w:bCs/>
          <w:sz w:val="20"/>
          <w:szCs w:val="20"/>
        </w:rPr>
        <w:t xml:space="preserve"> Las personas físicas y jurídicas podrán ser sancionadas por las siguientes causas:</w:t>
      </w:r>
    </w:p>
    <w:p w:rsidR="00517563" w:rsidRPr="00875348" w:rsidRDefault="00517563" w:rsidP="00875348">
      <w:pPr>
        <w:tabs>
          <w:tab w:val="left" w:pos="2552"/>
        </w:tabs>
        <w:jc w:val="both"/>
        <w:rPr>
          <w:rFonts w:ascii="Source Sans Pro" w:hAnsi="Source Sans Pro" w:cs="Arial"/>
          <w:bCs/>
          <w:sz w:val="20"/>
          <w:szCs w:val="20"/>
        </w:rPr>
      </w:pPr>
    </w:p>
    <w:p w:rsidR="00517563" w:rsidRPr="00C021B6" w:rsidRDefault="00517563" w:rsidP="00E8536D">
      <w:pPr>
        <w:pStyle w:val="Prrafodelista"/>
        <w:numPr>
          <w:ilvl w:val="0"/>
          <w:numId w:val="134"/>
        </w:numPr>
        <w:tabs>
          <w:tab w:val="left" w:pos="2552"/>
        </w:tabs>
        <w:jc w:val="both"/>
        <w:rPr>
          <w:rFonts w:ascii="Source Sans Pro" w:hAnsi="Source Sans Pro" w:cs="Arial"/>
          <w:sz w:val="20"/>
          <w:szCs w:val="20"/>
        </w:rPr>
      </w:pPr>
      <w:r w:rsidRPr="008A447F">
        <w:rPr>
          <w:rFonts w:ascii="Source Sans Pro" w:hAnsi="Source Sans Pro" w:cs="Arial"/>
          <w:bCs/>
          <w:sz w:val="20"/>
          <w:szCs w:val="20"/>
        </w:rPr>
        <w:t xml:space="preserve">Por participar en prácticas que distorsionen, impidan o vulneren el derecho a la participación ciudadana, según lo previsto </w:t>
      </w:r>
      <w:r w:rsidRPr="00C021B6">
        <w:rPr>
          <w:rFonts w:ascii="Source Sans Pro" w:hAnsi="Source Sans Pro" w:cs="Arial"/>
          <w:sz w:val="20"/>
          <w:szCs w:val="20"/>
        </w:rPr>
        <w:t>en la Ley de Participación Ciudadana;</w:t>
      </w:r>
    </w:p>
    <w:p w:rsidR="008A447F" w:rsidRPr="008A447F" w:rsidRDefault="008A447F" w:rsidP="008A447F">
      <w:pPr>
        <w:tabs>
          <w:tab w:val="left" w:pos="2552"/>
        </w:tabs>
        <w:ind w:left="405"/>
        <w:jc w:val="both"/>
        <w:rPr>
          <w:rFonts w:ascii="Source Sans Pro" w:hAnsi="Source Sans Pro" w:cs="Arial"/>
          <w:bCs/>
          <w:sz w:val="20"/>
          <w:szCs w:val="20"/>
        </w:rPr>
      </w:pPr>
    </w:p>
    <w:p w:rsidR="00517563" w:rsidRDefault="00517563" w:rsidP="00E8536D">
      <w:pPr>
        <w:pStyle w:val="Prrafodelista"/>
        <w:numPr>
          <w:ilvl w:val="0"/>
          <w:numId w:val="134"/>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Incumplir con las resoluciones o acuerdos del Consejo General;</w:t>
      </w:r>
    </w:p>
    <w:p w:rsidR="008A447F" w:rsidRPr="008A447F" w:rsidRDefault="008A447F" w:rsidP="008A447F">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4"/>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Negarse a proporcionar la información que le sea requerida por el Instituto, con motivo de los procedimientos de investigación que sean seguidos en su seno;</w:t>
      </w:r>
    </w:p>
    <w:p w:rsidR="008A447F" w:rsidRPr="008A447F" w:rsidRDefault="008A447F" w:rsidP="008A447F">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4"/>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Por participar en prácticas de compra y venta del voto; y</w:t>
      </w:r>
    </w:p>
    <w:p w:rsidR="008A447F" w:rsidRPr="008A447F" w:rsidRDefault="008A447F" w:rsidP="008A447F">
      <w:pPr>
        <w:tabs>
          <w:tab w:val="left" w:pos="2552"/>
        </w:tabs>
        <w:jc w:val="both"/>
        <w:rPr>
          <w:rFonts w:ascii="Source Sans Pro" w:hAnsi="Source Sans Pro" w:cs="Arial"/>
          <w:bCs/>
          <w:sz w:val="20"/>
          <w:szCs w:val="20"/>
        </w:rPr>
      </w:pPr>
    </w:p>
    <w:p w:rsidR="00517563" w:rsidRPr="008A447F" w:rsidRDefault="00517563" w:rsidP="00E8536D">
      <w:pPr>
        <w:pStyle w:val="Prrafodelista"/>
        <w:numPr>
          <w:ilvl w:val="0"/>
          <w:numId w:val="134"/>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Entorpecer o distorsionar el proceso de voto electrónico para favorecer a determinado candidato a cargo electivo.</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25.</w:t>
      </w:r>
      <w:r w:rsidRPr="00875348">
        <w:rPr>
          <w:rFonts w:ascii="Source Sans Pro" w:hAnsi="Source Sans Pro" w:cs="Arial"/>
          <w:bCs/>
          <w:sz w:val="20"/>
          <w:szCs w:val="20"/>
        </w:rPr>
        <w:t xml:space="preserve"> Las infracciones a que se refiere el artículo anterior de este ordenamiento serán sancionadas valorando los elementos objetivos del caso y se sancionarán conforme a lo siguiente:</w:t>
      </w:r>
    </w:p>
    <w:p w:rsidR="00517563" w:rsidRPr="00875348" w:rsidRDefault="00517563" w:rsidP="00875348">
      <w:pPr>
        <w:tabs>
          <w:tab w:val="left" w:pos="2552"/>
        </w:tabs>
        <w:jc w:val="both"/>
        <w:rPr>
          <w:rFonts w:ascii="Source Sans Pro" w:hAnsi="Source Sans Pro" w:cs="Arial"/>
          <w:bCs/>
          <w:sz w:val="20"/>
          <w:szCs w:val="20"/>
        </w:rPr>
      </w:pPr>
    </w:p>
    <w:p w:rsidR="00517563" w:rsidRPr="008A447F" w:rsidRDefault="00517563" w:rsidP="00E8536D">
      <w:pPr>
        <w:pStyle w:val="Prrafodelista"/>
        <w:numPr>
          <w:ilvl w:val="0"/>
          <w:numId w:val="135"/>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Respecto de los Partidos Políticos:</w:t>
      </w:r>
    </w:p>
    <w:p w:rsidR="008A447F" w:rsidRDefault="008A447F" w:rsidP="00875348">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6"/>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 xml:space="preserve">Tratándose de los supuestos previstos en las fracciones I y II del </w:t>
      </w:r>
      <w:r w:rsidRPr="00C021B6">
        <w:rPr>
          <w:rFonts w:ascii="Source Sans Pro" w:hAnsi="Source Sans Pro" w:cs="Arial"/>
          <w:bCs/>
          <w:sz w:val="20"/>
          <w:szCs w:val="20"/>
        </w:rPr>
        <w:t>artículo 23, con</w:t>
      </w:r>
      <w:r w:rsidRPr="008A447F">
        <w:rPr>
          <w:rFonts w:ascii="Source Sans Pro" w:hAnsi="Source Sans Pro" w:cs="Arial"/>
          <w:bCs/>
          <w:sz w:val="20"/>
          <w:szCs w:val="20"/>
        </w:rPr>
        <w:t xml:space="preserve"> multa de 50 hasta 5 mil Unidades de Cuenta.</w:t>
      </w:r>
    </w:p>
    <w:p w:rsidR="008A447F" w:rsidRPr="008A447F" w:rsidRDefault="008A447F" w:rsidP="008A447F">
      <w:pPr>
        <w:pStyle w:val="Prrafodelista"/>
        <w:tabs>
          <w:tab w:val="left" w:pos="2552"/>
        </w:tabs>
        <w:ind w:left="1068"/>
        <w:jc w:val="both"/>
        <w:rPr>
          <w:rFonts w:ascii="Source Sans Pro" w:hAnsi="Source Sans Pro" w:cs="Arial"/>
          <w:bCs/>
          <w:sz w:val="20"/>
          <w:szCs w:val="20"/>
        </w:rPr>
      </w:pPr>
    </w:p>
    <w:p w:rsidR="00517563" w:rsidRDefault="00517563" w:rsidP="00E8536D">
      <w:pPr>
        <w:pStyle w:val="Prrafodelista"/>
        <w:numPr>
          <w:ilvl w:val="0"/>
          <w:numId w:val="136"/>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 xml:space="preserve">Tratándose de los supuestos previstos en las fracciones III y IV del </w:t>
      </w:r>
      <w:r w:rsidRPr="00C021B6">
        <w:rPr>
          <w:rFonts w:ascii="Source Sans Pro" w:hAnsi="Source Sans Pro" w:cs="Arial"/>
          <w:bCs/>
          <w:sz w:val="20"/>
          <w:szCs w:val="20"/>
        </w:rPr>
        <w:t>artículo 23, co</w:t>
      </w:r>
      <w:r w:rsidRPr="008A447F">
        <w:rPr>
          <w:rFonts w:ascii="Source Sans Pro" w:hAnsi="Source Sans Pro" w:cs="Arial"/>
          <w:bCs/>
          <w:sz w:val="20"/>
          <w:szCs w:val="20"/>
        </w:rPr>
        <w:t>n multa de 10 mil hasta 50 mil Unidades de Cuenta.</w:t>
      </w:r>
    </w:p>
    <w:p w:rsidR="008A447F" w:rsidRPr="008A447F" w:rsidRDefault="008A447F" w:rsidP="008A447F">
      <w:pPr>
        <w:tabs>
          <w:tab w:val="left" w:pos="2552"/>
        </w:tabs>
        <w:jc w:val="both"/>
        <w:rPr>
          <w:rFonts w:ascii="Source Sans Pro" w:hAnsi="Source Sans Pro" w:cs="Arial"/>
          <w:bCs/>
          <w:sz w:val="20"/>
          <w:szCs w:val="20"/>
        </w:rPr>
      </w:pPr>
    </w:p>
    <w:p w:rsidR="00A20228" w:rsidRDefault="00517563" w:rsidP="00E8536D">
      <w:pPr>
        <w:pStyle w:val="Prrafodelista"/>
        <w:numPr>
          <w:ilvl w:val="0"/>
          <w:numId w:val="136"/>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 xml:space="preserve">Tratándose de los supuestos previstos en las fracciones V del </w:t>
      </w:r>
      <w:r w:rsidRPr="00C021B6">
        <w:rPr>
          <w:rFonts w:ascii="Source Sans Pro" w:hAnsi="Source Sans Pro" w:cs="Arial"/>
          <w:bCs/>
          <w:sz w:val="20"/>
          <w:szCs w:val="20"/>
        </w:rPr>
        <w:t>artículo 23 hasta con</w:t>
      </w:r>
      <w:r w:rsidRPr="008A447F">
        <w:rPr>
          <w:rFonts w:ascii="Source Sans Pro" w:hAnsi="Source Sans Pro" w:cs="Arial"/>
          <w:bCs/>
          <w:sz w:val="20"/>
          <w:szCs w:val="20"/>
        </w:rPr>
        <w:t xml:space="preserve"> la reducción del 1% al 50% de las ministraciones mensuales del financiamiento público que les corresponda, por el período que señale la resolución;</w:t>
      </w:r>
    </w:p>
    <w:p w:rsidR="008A447F" w:rsidRPr="008A447F" w:rsidRDefault="008A447F" w:rsidP="008A447F">
      <w:pPr>
        <w:tabs>
          <w:tab w:val="left" w:pos="2552"/>
        </w:tabs>
        <w:jc w:val="both"/>
        <w:rPr>
          <w:rFonts w:ascii="Source Sans Pro" w:hAnsi="Source Sans Pro" w:cs="Arial"/>
          <w:bCs/>
          <w:sz w:val="20"/>
          <w:szCs w:val="20"/>
        </w:rPr>
      </w:pPr>
    </w:p>
    <w:p w:rsidR="00517563" w:rsidRPr="008A447F" w:rsidRDefault="00517563" w:rsidP="00E8536D">
      <w:pPr>
        <w:pStyle w:val="Prrafodelista"/>
        <w:numPr>
          <w:ilvl w:val="0"/>
          <w:numId w:val="135"/>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Respecto de las Agrupaciones Políticas:</w:t>
      </w:r>
    </w:p>
    <w:p w:rsidR="008A447F" w:rsidRDefault="008A447F" w:rsidP="00875348">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7"/>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 xml:space="preserve">Por las causas de las fracciones I y II del </w:t>
      </w:r>
      <w:r w:rsidRPr="00C021B6">
        <w:rPr>
          <w:rFonts w:ascii="Source Sans Pro" w:hAnsi="Source Sans Pro" w:cs="Arial"/>
          <w:bCs/>
          <w:sz w:val="20"/>
          <w:szCs w:val="20"/>
        </w:rPr>
        <w:t>artículo 23, hasta</w:t>
      </w:r>
      <w:r w:rsidRPr="008A447F">
        <w:rPr>
          <w:rFonts w:ascii="Source Sans Pro" w:hAnsi="Source Sans Pro" w:cs="Arial"/>
          <w:bCs/>
          <w:sz w:val="20"/>
          <w:szCs w:val="20"/>
        </w:rPr>
        <w:t xml:space="preserve"> con la suspensión de su registro como tal, por el período que señale la resolución, en cuyo caso no podrá ser menor a cuatro meses ni mayor a un año; y</w:t>
      </w:r>
    </w:p>
    <w:p w:rsidR="008A447F" w:rsidRPr="008A447F" w:rsidRDefault="008A447F" w:rsidP="008A447F">
      <w:pPr>
        <w:pStyle w:val="Prrafodelista"/>
        <w:tabs>
          <w:tab w:val="left" w:pos="2552"/>
        </w:tabs>
        <w:jc w:val="both"/>
        <w:rPr>
          <w:rFonts w:ascii="Source Sans Pro" w:hAnsi="Source Sans Pro" w:cs="Arial"/>
          <w:bCs/>
          <w:sz w:val="20"/>
          <w:szCs w:val="20"/>
        </w:rPr>
      </w:pPr>
    </w:p>
    <w:p w:rsidR="00517563" w:rsidRPr="00C021B6" w:rsidRDefault="00517563" w:rsidP="00E8536D">
      <w:pPr>
        <w:pStyle w:val="Prrafodelista"/>
        <w:numPr>
          <w:ilvl w:val="0"/>
          <w:numId w:val="137"/>
        </w:numPr>
        <w:tabs>
          <w:tab w:val="left" w:pos="2552"/>
        </w:tabs>
        <w:jc w:val="both"/>
        <w:rPr>
          <w:rFonts w:ascii="Source Sans Pro" w:hAnsi="Source Sans Pro" w:cs="Arial"/>
          <w:bCs/>
          <w:sz w:val="20"/>
          <w:szCs w:val="20"/>
        </w:rPr>
      </w:pPr>
      <w:r w:rsidRPr="008A447F">
        <w:rPr>
          <w:rFonts w:ascii="Source Sans Pro" w:hAnsi="Source Sans Pro" w:cs="Arial"/>
          <w:bCs/>
          <w:sz w:val="20"/>
          <w:szCs w:val="20"/>
        </w:rPr>
        <w:t xml:space="preserve">Por las causas de las fracciones III, IV y V del </w:t>
      </w:r>
      <w:r w:rsidRPr="00C021B6">
        <w:rPr>
          <w:rFonts w:ascii="Source Sans Pro" w:hAnsi="Source Sans Pro" w:cs="Arial"/>
          <w:bCs/>
          <w:sz w:val="20"/>
          <w:szCs w:val="20"/>
        </w:rPr>
        <w:t>artículo 23, hasta con la pérdida de su registro.</w:t>
      </w:r>
    </w:p>
    <w:p w:rsidR="00517563" w:rsidRDefault="00517563" w:rsidP="00875348">
      <w:pPr>
        <w:tabs>
          <w:tab w:val="left" w:pos="2552"/>
        </w:tabs>
        <w:jc w:val="both"/>
        <w:rPr>
          <w:rFonts w:ascii="Source Sans Pro" w:hAnsi="Source Sans Pro" w:cs="Arial"/>
          <w:bCs/>
          <w:sz w:val="20"/>
          <w:szCs w:val="20"/>
        </w:rPr>
      </w:pPr>
    </w:p>
    <w:p w:rsidR="002E1769" w:rsidRDefault="002E1769" w:rsidP="00875348">
      <w:pPr>
        <w:tabs>
          <w:tab w:val="left" w:pos="2552"/>
        </w:tabs>
        <w:jc w:val="both"/>
        <w:rPr>
          <w:rFonts w:ascii="Source Sans Pro" w:hAnsi="Source Sans Pro" w:cs="Arial"/>
          <w:bCs/>
          <w:sz w:val="20"/>
          <w:szCs w:val="20"/>
        </w:rPr>
      </w:pPr>
    </w:p>
    <w:p w:rsidR="002E1769" w:rsidRPr="00C021B6" w:rsidRDefault="002E1769"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26.</w:t>
      </w:r>
      <w:r w:rsidRPr="00875348">
        <w:rPr>
          <w:rFonts w:ascii="Source Sans Pro" w:hAnsi="Source Sans Pro" w:cs="Arial"/>
          <w:bCs/>
          <w:sz w:val="20"/>
          <w:szCs w:val="20"/>
        </w:rPr>
        <w:t xml:space="preserve"> Las sanciones aplicables a las conductas que refiere el </w:t>
      </w:r>
      <w:r w:rsidRPr="00C021B6">
        <w:rPr>
          <w:rFonts w:ascii="Source Sans Pro" w:hAnsi="Source Sans Pro" w:cs="Arial"/>
          <w:bCs/>
          <w:sz w:val="20"/>
          <w:szCs w:val="20"/>
        </w:rPr>
        <w:t>artículo 24 c</w:t>
      </w:r>
      <w:r w:rsidRPr="00875348">
        <w:rPr>
          <w:rFonts w:ascii="Source Sans Pro" w:hAnsi="Source Sans Pro" w:cs="Arial"/>
          <w:bCs/>
          <w:sz w:val="20"/>
          <w:szCs w:val="20"/>
        </w:rPr>
        <w:t>onsistirán en:</w:t>
      </w:r>
    </w:p>
    <w:p w:rsidR="00517563" w:rsidRPr="00875348" w:rsidRDefault="00517563" w:rsidP="00875348">
      <w:pPr>
        <w:tabs>
          <w:tab w:val="left" w:pos="2552"/>
        </w:tabs>
        <w:jc w:val="both"/>
        <w:rPr>
          <w:rFonts w:ascii="Source Sans Pro" w:hAnsi="Source Sans Pro" w:cs="Arial"/>
          <w:bCs/>
          <w:sz w:val="20"/>
          <w:szCs w:val="20"/>
        </w:rPr>
      </w:pPr>
    </w:p>
    <w:p w:rsidR="00517563" w:rsidRPr="00687734" w:rsidRDefault="00517563" w:rsidP="00E8536D">
      <w:pPr>
        <w:pStyle w:val="Prrafodelista"/>
        <w:numPr>
          <w:ilvl w:val="0"/>
          <w:numId w:val="138"/>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 xml:space="preserve">En los supuestos previstos en las fracciones I y II hasta con multa de </w:t>
      </w:r>
      <w:smartTag w:uri="urn:schemas-microsoft-com:office:smarttags" w:element="metricconverter">
        <w:smartTagPr>
          <w:attr w:name="ProductID" w:val="10 a"/>
        </w:smartTagPr>
        <w:r w:rsidRPr="00687734">
          <w:rPr>
            <w:rFonts w:ascii="Source Sans Pro" w:hAnsi="Source Sans Pro" w:cs="Arial"/>
            <w:bCs/>
            <w:sz w:val="20"/>
            <w:szCs w:val="20"/>
          </w:rPr>
          <w:t>10 a</w:t>
        </w:r>
      </w:smartTag>
      <w:r w:rsidRPr="00687734">
        <w:rPr>
          <w:rFonts w:ascii="Source Sans Pro" w:hAnsi="Source Sans Pro" w:cs="Arial"/>
          <w:bCs/>
          <w:sz w:val="20"/>
          <w:szCs w:val="20"/>
        </w:rPr>
        <w:t xml:space="preserve"> 5 mil Unidades de Cuenta de la Ciudad de México; y</w:t>
      </w:r>
    </w:p>
    <w:p w:rsidR="00517563" w:rsidRPr="00875348" w:rsidRDefault="00517563" w:rsidP="00875348">
      <w:pPr>
        <w:tabs>
          <w:tab w:val="left" w:pos="2552"/>
        </w:tabs>
        <w:jc w:val="both"/>
        <w:rPr>
          <w:rFonts w:ascii="Source Sans Pro" w:hAnsi="Source Sans Pro" w:cs="Arial"/>
          <w:bCs/>
          <w:sz w:val="20"/>
          <w:szCs w:val="20"/>
        </w:rPr>
      </w:pPr>
    </w:p>
    <w:p w:rsidR="00517563" w:rsidRPr="00687734" w:rsidRDefault="00517563" w:rsidP="00E8536D">
      <w:pPr>
        <w:pStyle w:val="Prrafodelista"/>
        <w:numPr>
          <w:ilvl w:val="0"/>
          <w:numId w:val="138"/>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 xml:space="preserve">Por las causas señaladas en las fracciones III, IV y V por tratarse de las personas que no son candidatos, pero forman parte de los órganos de representación ciudadana hasta con multa de </w:t>
      </w:r>
      <w:smartTag w:uri="urn:schemas-microsoft-com:office:smarttags" w:element="metricconverter">
        <w:smartTagPr>
          <w:attr w:name="ProductID" w:val="100 a"/>
        </w:smartTagPr>
        <w:r w:rsidRPr="00687734">
          <w:rPr>
            <w:rFonts w:ascii="Source Sans Pro" w:hAnsi="Source Sans Pro" w:cs="Arial"/>
            <w:bCs/>
            <w:sz w:val="20"/>
            <w:szCs w:val="20"/>
          </w:rPr>
          <w:t>100 a</w:t>
        </w:r>
      </w:smartTag>
      <w:r w:rsidRPr="00687734">
        <w:rPr>
          <w:rFonts w:ascii="Source Sans Pro" w:hAnsi="Source Sans Pro" w:cs="Arial"/>
          <w:bCs/>
          <w:sz w:val="20"/>
          <w:szCs w:val="20"/>
        </w:rPr>
        <w:t xml:space="preserve"> 500 Unidades de Cuenta.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Artículo27</w:t>
      </w:r>
      <w:r w:rsidRPr="00875348">
        <w:rPr>
          <w:rFonts w:ascii="Source Sans Pro" w:hAnsi="Source Sans Pro" w:cs="Arial"/>
          <w:bCs/>
          <w:sz w:val="20"/>
          <w:szCs w:val="20"/>
        </w:rPr>
        <w:t>. Para la individualización de las sanciones señaladas en los artículos precedentes, una vez acreditada la existencia de una infracción y su imputación, la autoridad deberá determinar la gravedad de las faltas considerando las circunstancias en que fueron cometidas, así como las atenuantes y agravantes que mediaron en la comisión de la falta, a fin de individualizar la sanción y, en su caso, el monto correspondiente, atendiendo a las reglas que establece la presente Ley.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recursos obtenidos por la aplicación de sanciones económicas derivadas de infracciones cometidas por los sujetos del régimen sancionador en materia de participación ciudadana considerados en esta Ley serán destinados al Instituto Electoral y a la Secretaría de Educación Pública del gobierno de esta ciudad para los fines de la participación ciudadana.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la individualización de la sanción debe considerarse lo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La magnitud del hecho sancionable y el grado de responsabilidad del imputado;</w:t>
      </w:r>
    </w:p>
    <w:p w:rsidR="00687734" w:rsidRPr="00687734" w:rsidRDefault="00687734" w:rsidP="00687734">
      <w:pPr>
        <w:pStyle w:val="Prrafodelista"/>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Los medios empleados;</w:t>
      </w:r>
    </w:p>
    <w:p w:rsidR="00687734" w:rsidRPr="00687734" w:rsidRDefault="00687734" w:rsidP="00687734">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 xml:space="preserve">La magnitud del daño cuando al bien jurídico o del peligro en que éste fue colocado, que determinan la </w:t>
      </w:r>
      <w:r w:rsidR="0075302A" w:rsidRPr="00687734">
        <w:rPr>
          <w:rFonts w:ascii="Source Sans Pro" w:hAnsi="Source Sans Pro" w:cs="Arial"/>
          <w:bCs/>
          <w:sz w:val="20"/>
          <w:szCs w:val="20"/>
        </w:rPr>
        <w:t>gravedad de</w:t>
      </w:r>
      <w:r w:rsidRPr="00687734">
        <w:rPr>
          <w:rFonts w:ascii="Source Sans Pro" w:hAnsi="Source Sans Pro" w:cs="Arial"/>
          <w:bCs/>
          <w:sz w:val="20"/>
          <w:szCs w:val="20"/>
        </w:rPr>
        <w:t xml:space="preserve"> la falta;</w:t>
      </w:r>
    </w:p>
    <w:p w:rsidR="00687734" w:rsidRPr="00687734" w:rsidRDefault="00687734" w:rsidP="00687734">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Las circunstancias de tiempo, lugar, modo y ocasión del hecho realizado;</w:t>
      </w:r>
    </w:p>
    <w:p w:rsidR="00687734" w:rsidRPr="00687734" w:rsidRDefault="00687734" w:rsidP="00687734">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La forma y grado de intervención del responsable en la comisión de la falta;</w:t>
      </w:r>
    </w:p>
    <w:p w:rsidR="00687734" w:rsidRPr="00687734" w:rsidRDefault="00687734" w:rsidP="00687734">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Las condiciones económicas del responsable;</w:t>
      </w:r>
    </w:p>
    <w:p w:rsidR="00687734" w:rsidRPr="00687734" w:rsidRDefault="00687734" w:rsidP="00687734">
      <w:pPr>
        <w:tabs>
          <w:tab w:val="left" w:pos="2552"/>
        </w:tabs>
        <w:jc w:val="both"/>
        <w:rPr>
          <w:rFonts w:ascii="Source Sans Pro" w:hAnsi="Source Sans Pro" w:cs="Arial"/>
          <w:bCs/>
          <w:sz w:val="20"/>
          <w:szCs w:val="20"/>
        </w:rPr>
      </w:pPr>
    </w:p>
    <w:p w:rsidR="00517563"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La reincidencia o sistematicidad en la comisión de la falta, y</w:t>
      </w:r>
    </w:p>
    <w:p w:rsidR="00687734" w:rsidRPr="00687734" w:rsidRDefault="00687734" w:rsidP="00687734">
      <w:pPr>
        <w:tabs>
          <w:tab w:val="left" w:pos="2552"/>
        </w:tabs>
        <w:jc w:val="both"/>
        <w:rPr>
          <w:rFonts w:ascii="Source Sans Pro" w:hAnsi="Source Sans Pro" w:cs="Arial"/>
          <w:bCs/>
          <w:sz w:val="20"/>
          <w:szCs w:val="20"/>
        </w:rPr>
      </w:pPr>
    </w:p>
    <w:p w:rsidR="002E1769" w:rsidRDefault="00517563" w:rsidP="00E8536D">
      <w:pPr>
        <w:pStyle w:val="Prrafodelista"/>
        <w:numPr>
          <w:ilvl w:val="0"/>
          <w:numId w:val="139"/>
        </w:numPr>
        <w:tabs>
          <w:tab w:val="left" w:pos="2552"/>
        </w:tabs>
        <w:jc w:val="both"/>
        <w:rPr>
          <w:rFonts w:ascii="Source Sans Pro" w:hAnsi="Source Sans Pro" w:cs="Arial"/>
          <w:bCs/>
          <w:sz w:val="20"/>
          <w:szCs w:val="20"/>
        </w:rPr>
      </w:pPr>
      <w:r w:rsidRPr="00687734">
        <w:rPr>
          <w:rFonts w:ascii="Source Sans Pro" w:hAnsi="Source Sans Pro" w:cs="Arial"/>
          <w:bCs/>
          <w:sz w:val="20"/>
          <w:szCs w:val="20"/>
        </w:rPr>
        <w:t>Las demás circunstancias especiales del responsable, que sean relevantes para determinar la posibilidad que tuvo que haber ajustado su conducta a las exigencias de la norma.</w:t>
      </w:r>
    </w:p>
    <w:p w:rsidR="00CF512A" w:rsidRDefault="00CF512A" w:rsidP="00CF512A">
      <w:pPr>
        <w:tabs>
          <w:tab w:val="left" w:pos="2552"/>
        </w:tabs>
        <w:jc w:val="both"/>
        <w:rPr>
          <w:rFonts w:ascii="Source Sans Pro" w:hAnsi="Source Sans Pro" w:cs="Arial"/>
          <w:bCs/>
          <w:sz w:val="20"/>
          <w:szCs w:val="20"/>
        </w:rPr>
      </w:pPr>
    </w:p>
    <w:p w:rsidR="00CF512A" w:rsidRPr="00CF512A" w:rsidRDefault="00CF512A" w:rsidP="00CF512A">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LIBRO SEGUNDO</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de Medios de Impugnación</w:t>
      </w:r>
    </w:p>
    <w:p w:rsidR="00517563" w:rsidRPr="00875348" w:rsidRDefault="00517563"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TÍTULO PRIMERO</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Disposiciones Generales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Ámbito de Aplicación e Interpretación</w:t>
      </w:r>
    </w:p>
    <w:p w:rsidR="002E1769" w:rsidRPr="00875348" w:rsidRDefault="002E1769"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28.</w:t>
      </w:r>
      <w:r w:rsidRPr="00875348">
        <w:rPr>
          <w:rFonts w:ascii="Source Sans Pro" w:hAnsi="Source Sans Pro" w:cs="Arial"/>
          <w:bCs/>
          <w:sz w:val="20"/>
          <w:szCs w:val="20"/>
        </w:rPr>
        <w:t xml:space="preserve">  El sistema de medios de impugnación regulado por ésta ley tiene por objeto garantizar:</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Que los actos y resoluciones electorales locales se sujeten a los principios de constitucionalidad, convencionalidad y legalidad;</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320E45" w:rsidP="00E8536D">
      <w:pPr>
        <w:numPr>
          <w:ilvl w:val="0"/>
          <w:numId w:val="16"/>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La constitucionalidad, convencionalidad y legalidad de los actos, acuerdos o resoluciones de la Jefatura de Gobierno, del Congreso de la Ciudad, de las Alcaldías, del Instituto Electoral, de las autoridades tradicionales o de cualquier otra autoridad local, para salvaguardar los resultados vinculantes de los procesos electorales, incluyendo el de las personas juzgadoras, electivos y democráticos, será competencia del Tribunal;</w:t>
      </w:r>
    </w:p>
    <w:p w:rsidR="00320E45" w:rsidRPr="003B515F" w:rsidRDefault="00320E45" w:rsidP="00320E4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1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definitividad de los distintos actos y etapas de los procesos electorales; y</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1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salvaguarda, validez y eficacia de los derechos político-electorales de la ciudadanía.</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1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Controversias suscitadas en las elecciones de autoridades tradicionales, siempre y cuando sean para favorecer el derecho de autodeterminación de los pueblos originarios de la Ciudad de México. En los juicios promovidos en este supuesto, el Tribunal dispensará a los promoventes de cumplir con los formulismos para la presentación de la demanda, así como para el ofrecimiento de pruebas; así mismo aplicará la suplencia en la deficiencia de la expresión de los agravios y determinará las diligencias para mejor proveer que sean necesarias para la resolución de la controversia.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Tribunal únicamente tendrá competencia para conocer y resolver los conflictos sometidos a su jurisdicción en los procesos de participación ciudadana que expresamente determine la Ley de la materia.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29.</w:t>
      </w:r>
      <w:r w:rsidRPr="00875348">
        <w:rPr>
          <w:rFonts w:ascii="Source Sans Pro" w:hAnsi="Source Sans Pro" w:cs="Arial"/>
          <w:bCs/>
          <w:sz w:val="20"/>
          <w:szCs w:val="20"/>
        </w:rPr>
        <w:t xml:space="preserve"> En ningún caso la interposición de los medios de impugnación previstos en esta Ley, producirá efectos suspensivos sobre el acto o resolución impugnada.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30.</w:t>
      </w:r>
      <w:r w:rsidRPr="00875348">
        <w:rPr>
          <w:rFonts w:ascii="Source Sans Pro" w:hAnsi="Source Sans Pro" w:cs="Arial"/>
          <w:bCs/>
          <w:sz w:val="20"/>
          <w:szCs w:val="20"/>
        </w:rPr>
        <w:t xml:space="preserve"> Para la resolución de los medios de impugnación previstos en esta Ley, las normas se interpretarán conforme a la Constitución Federal, la Constitución Local, los tratados o instrumentos internacionales celebrados por el Estado Mexicano, así como a los criterios gramatical, sistemático y funcional. A falta de disposición expresa, se aplicarán los principios generales del derecho.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interpretación del orden jurídico deberá realizarse conforme a los derechos humanos reconocidos en la Constitución Federal y Local, favoreciendo en todo tiempo a las personas con la protección más amplia.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la interpretación sobre la resolución de conflictos de asuntos internos de los partidos políticos, se deberá tomar en cuenta el carácter de entidad de interés público de éstos como organización de ciudadanos, así como su libertad de decisión interna, el derecho a la auto organización de los mismos y el ejercicio de los derechos de sus militantes.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ponderación de normas o principios, se deberá optar por remitir los asuntos a la justicia interna, siempre y cuando, ello no genere un menoscabo en los derechos de los actores que haga irreparable el acto reclamado.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Del Tribunal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31.</w:t>
      </w:r>
      <w:r w:rsidRPr="00875348">
        <w:rPr>
          <w:rFonts w:ascii="Source Sans Pro" w:hAnsi="Source Sans Pro" w:cs="Arial"/>
          <w:bCs/>
          <w:sz w:val="20"/>
          <w:szCs w:val="20"/>
        </w:rPr>
        <w:t xml:space="preserve"> El Tribunal, conforme a las disposiciones de esta Ley, resolverá los asuntos de su competencia con plena jurisdicción.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el debido cumplimiento de sus funciones, se regirá por los principios de constitucionalidad, convencionalidad, legalidad, certeza, independencia, imparcialidad, objetividad, equidad, probidad, máxima publicidad, transparencia y accesibilidad a la información pública.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32.</w:t>
      </w:r>
      <w:r w:rsidRPr="00875348">
        <w:rPr>
          <w:rFonts w:ascii="Source Sans Pro" w:hAnsi="Source Sans Pro" w:cs="Arial"/>
          <w:bCs/>
          <w:sz w:val="20"/>
          <w:szCs w:val="20"/>
        </w:rPr>
        <w:t xml:space="preserve"> Todos los trámites, audiencias y sesiones derivados de la promoción de los medios de impugnación, juicios y procedimientos previstos en la presente Ley serán del conocimiento público, salvo que la ley disponga lo contrario o el Tribunal así lo decida por razones de seguridad u orden público.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33.</w:t>
      </w:r>
      <w:r w:rsidRPr="00875348">
        <w:rPr>
          <w:rFonts w:ascii="Source Sans Pro" w:hAnsi="Source Sans Pro" w:cs="Arial"/>
          <w:bCs/>
          <w:sz w:val="20"/>
          <w:szCs w:val="20"/>
        </w:rPr>
        <w:t xml:space="preserve"> El acceso a los expedientes jurisdiccionales competencia del Tribunal quedará reservado sólo a las partes y a las personas autorizadas para ello, y una vez que las sentencias hayan causado estado, podrán ser consultados por cualquier persona, en los términos de la Ley de Transparencia, Acceso a la Información Pública y Rendición de Cuentas de la Ciudad de México.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el efecto anterior, deberán protegerse los datos personales.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34.</w:t>
      </w:r>
      <w:r w:rsidRPr="00875348">
        <w:rPr>
          <w:rFonts w:ascii="Source Sans Pro" w:hAnsi="Source Sans Pro" w:cs="Arial"/>
          <w:bCs/>
          <w:sz w:val="20"/>
          <w:szCs w:val="20"/>
        </w:rPr>
        <w:t xml:space="preserve"> El Tribunal a través de su Presidencia, podrá requerir, en todo momento, el auxilio, apoyo y colaboración de algún órgano de gobierno, autónomo o autoridad administrativa y jurisdiccional de la Ciudad de México, quienes estarán obligados a prestarlo de inmediato en los términos que les sea requerido.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incumplimiento, la Presidencia del Tribunal dará vista al órgano de control competente a efecto de que se proceda en términos de la ley aplicable en materia de responsabilidades.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el Pleno también podrá solicitar el apoyo y colaboración de cualquier órgano de gobierno o autoridad administrativa y jurisdiccional de carácter federal, estatal y municipal, para lo cual se estará a lo dispuesto en la legislación aplicable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35.</w:t>
      </w:r>
      <w:r w:rsidRPr="00875348">
        <w:rPr>
          <w:rFonts w:ascii="Source Sans Pro" w:hAnsi="Source Sans Pro" w:cs="Arial"/>
          <w:bCs/>
          <w:sz w:val="20"/>
          <w:szCs w:val="20"/>
        </w:rPr>
        <w:t xml:space="preserve"> Las autoridades de la Ciudad de México, así como la ciudadanía, Asociaciones Políticas, candidatas y candidatos, y todas aquellas personas físicas o morales, que con motivo del trámite, substanciación y resolución de los medios de impugnación a que se refiere el presente Libro, no cumplan las disposiciones de esta Ley o desacaten las resoluciones que dicte el Tribunal, serán sancionados en términos del presente ordenamiento.</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36.</w:t>
      </w:r>
      <w:r w:rsidRPr="00875348">
        <w:rPr>
          <w:rFonts w:ascii="Source Sans Pro" w:hAnsi="Source Sans Pro" w:cs="Arial"/>
          <w:bCs/>
          <w:sz w:val="20"/>
          <w:szCs w:val="20"/>
        </w:rPr>
        <w:t xml:space="preserve"> El Tribunal tomará las medidas necesarias para lograr la más pronta, expedita, eficiente y completa impartición de justicia. Para tal efecto, los actos procesales se regirán bajo los principios de economía procesal y concentración de actuaciones.</w:t>
      </w:r>
    </w:p>
    <w:p w:rsidR="00687734" w:rsidRPr="00687734" w:rsidRDefault="00687734"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Medios de Impugnación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37.</w:t>
      </w:r>
      <w:r w:rsidRPr="00875348">
        <w:rPr>
          <w:rFonts w:ascii="Source Sans Pro" w:hAnsi="Source Sans Pro" w:cs="Arial"/>
          <w:bCs/>
          <w:sz w:val="20"/>
          <w:szCs w:val="20"/>
        </w:rPr>
        <w:t xml:space="preserve"> El sistema de medios de impugnación se integra por: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juicio electoral; y </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1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juicio para la protección de los derechos político-electorales de la ciudadanía.</w:t>
      </w:r>
    </w:p>
    <w:p w:rsidR="00A20228" w:rsidRPr="00875348" w:rsidRDefault="00A20228" w:rsidP="00875348">
      <w:pP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TÍTULO SEGUNDO</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Reglas Comunes Aplicables a los Medios de Impugnación</w:t>
      </w:r>
    </w:p>
    <w:p w:rsidR="00517563" w:rsidRPr="00875348" w:rsidRDefault="00517563" w:rsidP="0075302A">
      <w:pPr>
        <w:tabs>
          <w:tab w:val="left" w:pos="2552"/>
        </w:tabs>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Prevenciones Generales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38.</w:t>
      </w:r>
      <w:r w:rsidRPr="00875348">
        <w:rPr>
          <w:rFonts w:ascii="Source Sans Pro" w:hAnsi="Source Sans Pro" w:cs="Arial"/>
          <w:bCs/>
          <w:sz w:val="20"/>
          <w:szCs w:val="20"/>
        </w:rPr>
        <w:t xml:space="preserve"> Las disposiciones de este Título rigen para el trámite, sustanciación y resolución de todos los medios de impugnación, con excepción de las reglas particulares señaladas expresamente para cada uno de ellos.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39.</w:t>
      </w:r>
      <w:r w:rsidRPr="00875348">
        <w:rPr>
          <w:rFonts w:ascii="Source Sans Pro" w:hAnsi="Source Sans Pro" w:cs="Arial"/>
          <w:bCs/>
          <w:sz w:val="20"/>
          <w:szCs w:val="20"/>
        </w:rPr>
        <w:t xml:space="preserve"> No podrá suspenderse el procedimiento, salvo cuando para su continuación sea imprescindible la resolución de otro medio de impugnación que se tramite en el propio Tribunal o ante el Tribunal Electoral del Poder Judicial de la Federación o por otra causa análoga calificada por el Pleno del Tribunal.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40.</w:t>
      </w:r>
      <w:r w:rsidRPr="00875348">
        <w:rPr>
          <w:rFonts w:ascii="Source Sans Pro" w:hAnsi="Source Sans Pro" w:cs="Arial"/>
          <w:bCs/>
          <w:sz w:val="20"/>
          <w:szCs w:val="20"/>
        </w:rPr>
        <w:t xml:space="preserve"> Las audiencias y todas las actuaciones que deban realizarse con motivo de la sustanciación de un medio de impugnación, estarán bajo la responsabilidad de la Magistratura Instructora, quien será asistido por la Ponencia a su cargo y, en caso de que el Pleno lo autorice, también podrá ser auxiliado por una persona de la Secretaría de Estudio y Cuenta adscrito a otra ponencia.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Términos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41.</w:t>
      </w:r>
      <w:r w:rsidRPr="00875348">
        <w:rPr>
          <w:rFonts w:ascii="Source Sans Pro" w:hAnsi="Source Sans Pro" w:cs="Arial"/>
          <w:bCs/>
          <w:sz w:val="20"/>
          <w:szCs w:val="20"/>
        </w:rPr>
        <w:t xml:space="preserve"> Durante los procesos electorales todos los días y horas son hábiles. Los términos se computarán de momento a momento y si están señalados por días, éstos se considerarán de veinticuatro horas.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Tratándose de los procesos de participación ciudadana, el párrafo anterior aplicará exclusivamente para aquellos previstos en la ley de la materia como competencia del Tribunal.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asuntos generados durante dichos procesos que no guarden relación con éstos, no se sujetarán a la regla anterior.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Durante el tiempo que transcurra entre los procesos referidos en el primer párrafo del presente artículo, el cómputo de los términos se hará contando solamente los días hábiles debiendo entenderse por tales, todos los días a excepción de los sábados, domingos y los inhábiles que determinen las leyes.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42.</w:t>
      </w:r>
      <w:r w:rsidRPr="00875348">
        <w:rPr>
          <w:rFonts w:ascii="Source Sans Pro" w:hAnsi="Source Sans Pro" w:cs="Arial"/>
          <w:bCs/>
          <w:sz w:val="20"/>
          <w:szCs w:val="20"/>
        </w:rPr>
        <w:t xml:space="preserve"> Todos los medios de impugnación previstos en esta Ley, deberán interponerse dentro del plazo de cuatro días contados a partir del día siguiente a aquel en que el actor haya tenido conocimiento del acto o resolución impugnado, o se hubiese notificado de conformidad con lo dispuesto en la norma aplicable. </w:t>
      </w:r>
    </w:p>
    <w:p w:rsidR="00517563" w:rsidRPr="00875348" w:rsidRDefault="00517563" w:rsidP="00875348">
      <w:pPr>
        <w:tabs>
          <w:tab w:val="left" w:pos="2552"/>
        </w:tabs>
        <w:jc w:val="both"/>
        <w:rPr>
          <w:rFonts w:ascii="Source Sans Pro" w:hAnsi="Source Sans Pro" w:cs="Arial"/>
          <w:bCs/>
          <w:sz w:val="20"/>
          <w:szCs w:val="20"/>
        </w:rPr>
      </w:pPr>
    </w:p>
    <w:p w:rsidR="00A20228" w:rsidRPr="00687734" w:rsidRDefault="00517563" w:rsidP="00687734">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Tratándose de omisiones, el impugnante podrá controvertirlas en cualquier momento mientras perdure la misma.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Partes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43.</w:t>
      </w:r>
      <w:r w:rsidRPr="00875348">
        <w:rPr>
          <w:rFonts w:ascii="Source Sans Pro" w:hAnsi="Source Sans Pro" w:cs="Arial"/>
          <w:bCs/>
          <w:sz w:val="20"/>
          <w:szCs w:val="20"/>
        </w:rPr>
        <w:t xml:space="preserve"> Son partes en los medios de impugnación y en el proceso, las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actor, que será quien estando legitimado lo presente por sí mismo o en su caso a través de representante;</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Default="00517563" w:rsidP="00E8536D">
      <w:pPr>
        <w:numPr>
          <w:ilvl w:val="0"/>
          <w:numId w:val="1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autoridad responsable, partido, coalición o agrupación política que haya realizado el acto o emitido la resolución que se impugna;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1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tercero interesado, que es el partido político, la coalición, las candidatas y candidatos, ya sea propuestos por los partidos políticos o sin partido, la agrupación política o ciudadana, según corresponda, con un interés en la causa derivado de un derecho incompatible con el que pretende el actor.</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candidatas o candidatos propuestas por los partidos políticos podrán participar como coadyuvantes de éstos en los juicios electorales, de conformidad con las siguientes reglas: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 través de la presentación de escritos en los que manifiesten lo que a su derecho convenga, sin que en ningún caso se puedan tomar en cuenta los alegatos, ni los conceptos que amplíen o modifiquen la controversia planteada en el medio de impugnación o en el escrito que como tercero interesado haya presentado su partido;</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1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escritos deberán presentarse dentro de los plazos establecidos para la promoción de los medios de impugnación o, en su caso, para la presentación de los escritos de los terceros interesados;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1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escritos deberán ir acompañados del documento con el que acredite su calidad de candidata o candidato.  Los candidatos deberán acompañar su constancia de registro como tal para el efecto de acreditar su personalidad;</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1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Podrán ofrecer y aportar pruebas sólo en los casos en que así proceda y dentro de los plazos establecidos en esta Ley, siempre y cuando estén relacionadas con los hechos y agravios invocados en el medio de impugnación promovido o en el escrito de tercero interesado presentado por su partido político;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1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Deberán llevar el nombre y la firma autógrafa o la huella digital de la parte promovente.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44.</w:t>
      </w:r>
      <w:r w:rsidRPr="00875348">
        <w:rPr>
          <w:rFonts w:ascii="Source Sans Pro" w:hAnsi="Source Sans Pro" w:cs="Arial"/>
          <w:bCs/>
          <w:sz w:val="20"/>
          <w:szCs w:val="20"/>
        </w:rPr>
        <w:t xml:space="preserve"> Los terceros interesados podrán comparecer por escrito ante la autoridad u órgano responsable para alegar lo que a su interés convenga. Los escritos de comparecencia deberán presentarse dentro de las 72 horas siguientes contadas a partir de la publicación de la demanda y, en su caso anexos, en los estrados de la autoridad u órgano responsable,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el efecto anterior, la autoridad u órgano responsable está obligada a expedir de manera inmediata y sin costo alguno, copias simples de la demanda y en su caso, anexos, ya sea en medios impresos, ópticos o digitales.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escritos de comparecencia deberán:</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Presentarse ante la autoridad u órgano partidario responsable del acto o resolución impugnada; </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Hacer constar el nombre del tercero interesado; </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Señalar domicilio para recibir notificaciones o, en su caso, una dirección de correo electrónico válida, en caso de solicitar la recepción de notificación electrónica, cumpliendo con el procedimiento que al efecto establezca el Pleno;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Acompañar la documentación que sea necesaria para acreditar la personería del compareciente, de conformidad con lo previsto en esta Ley; </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Precisar la razón del interés jurídico en que se funden y las pretensiones concretas del compareciente; </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Ofrecer y aportar las pruebas dentro del plazo para su presentación; mencionar en su caso, las que se habrán de aportar dentro de dicho plazo; y solicitar las que deban requerirse, cuando la parte promovente justifique que oportunamente las solicitó por escrito al órgano competente, y no le hubieren sido entregadas;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Hacer constar el nombre, la firma autógrafa o la huella digital del compareciente.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45.</w:t>
      </w:r>
      <w:r w:rsidRPr="00875348">
        <w:rPr>
          <w:rFonts w:ascii="Source Sans Pro" w:hAnsi="Source Sans Pro" w:cs="Arial"/>
          <w:bCs/>
          <w:sz w:val="20"/>
          <w:szCs w:val="20"/>
        </w:rPr>
        <w:t xml:space="preserve"> La Magistratura Instructora o, en su caso el Pleno, tendrán por no presentado el escrito de comparecencia cuando el mismo se reciba de manera extemporánea; sea presentado ante autoridad u órgano distinto del responsable; o no contenga en original la firma autógrafa o huella digital del compareciente.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no se satisfagan los requisitos previstos en las fracciones IV o V del artículo anterior, la Magistratura instructora requerirá a la parte compareciente para que los cumpla, en un plazo de cuarenta y ocho horas, contadas a partir de la notificación personal correspondiente, bajo apercibimiento que, de no hacerlo, se propondrá al Pleno tenerlo por no presentado.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IV</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Legitimación y Personería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46.</w:t>
      </w:r>
      <w:r w:rsidRPr="00875348">
        <w:rPr>
          <w:rFonts w:ascii="Source Sans Pro" w:hAnsi="Source Sans Pro" w:cs="Arial"/>
          <w:bCs/>
          <w:sz w:val="20"/>
          <w:szCs w:val="20"/>
        </w:rPr>
        <w:t xml:space="preserve"> La presentación de los medios de impugnación corresponde 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2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Partidos Políticos, Coaliciones o las Agrupaciones Políticas a través de sus representantes legítimos, entendiéndose por éstos:</w:t>
      </w:r>
    </w:p>
    <w:p w:rsidR="00517563" w:rsidRPr="00875348" w:rsidRDefault="00517563" w:rsidP="00875348">
      <w:pPr>
        <w:tabs>
          <w:tab w:val="left" w:pos="2552"/>
        </w:tabs>
        <w:ind w:left="720"/>
        <w:jc w:val="both"/>
        <w:rPr>
          <w:rFonts w:ascii="Source Sans Pro" w:hAnsi="Source Sans Pro" w:cs="Arial"/>
          <w:bCs/>
          <w:sz w:val="20"/>
          <w:szCs w:val="20"/>
        </w:rPr>
      </w:pPr>
    </w:p>
    <w:p w:rsidR="00517563" w:rsidRDefault="00517563" w:rsidP="00E8536D">
      <w:pPr>
        <w:numPr>
          <w:ilvl w:val="1"/>
          <w:numId w:val="6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registrados formalmente ante el órgano electoral responsable del acto o resolución impugnada. Los representantes de los partidos políticos acreditados ante el Consejo General del Instituto Electoral podrán interponer medios de impugnación ante los Consejos Distritales.</w:t>
      </w:r>
    </w:p>
    <w:p w:rsidR="00687734" w:rsidRPr="00875348" w:rsidRDefault="00687734" w:rsidP="00687734">
      <w:pPr>
        <w:tabs>
          <w:tab w:val="left" w:pos="2552"/>
        </w:tabs>
        <w:ind w:left="1440"/>
        <w:jc w:val="both"/>
        <w:rPr>
          <w:rFonts w:ascii="Source Sans Pro" w:hAnsi="Source Sans Pro" w:cs="Arial"/>
          <w:bCs/>
          <w:sz w:val="20"/>
          <w:szCs w:val="20"/>
        </w:rPr>
      </w:pPr>
    </w:p>
    <w:p w:rsidR="00517563" w:rsidRDefault="00517563" w:rsidP="00E8536D">
      <w:pPr>
        <w:numPr>
          <w:ilvl w:val="1"/>
          <w:numId w:val="6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y los representantes ante el Consejo General del Instituto podrán interponer medios de impugnación ante los demás Consejos.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1"/>
          <w:numId w:val="6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miembros de los comités regionales, distritales y de las Alcaldías, o sus equivalentes, según corresponda. En estos casos, deberán acreditar su personería con el nombramiento hecho de acuerdo los estatutos del partido; y </w:t>
      </w:r>
    </w:p>
    <w:p w:rsidR="00687734" w:rsidRPr="00875348" w:rsidRDefault="00687734" w:rsidP="00687734">
      <w:pPr>
        <w:tabs>
          <w:tab w:val="left" w:pos="2552"/>
        </w:tabs>
        <w:ind w:left="1080"/>
        <w:jc w:val="both"/>
        <w:rPr>
          <w:rFonts w:ascii="Source Sans Pro" w:hAnsi="Source Sans Pro" w:cs="Arial"/>
          <w:bCs/>
          <w:sz w:val="20"/>
          <w:szCs w:val="20"/>
        </w:rPr>
      </w:pPr>
    </w:p>
    <w:p w:rsidR="00517563" w:rsidRPr="00875348" w:rsidRDefault="00517563" w:rsidP="00E8536D">
      <w:pPr>
        <w:numPr>
          <w:ilvl w:val="1"/>
          <w:numId w:val="6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personas que tengan facultades de representación conforme a sus estatutos o mediante poder otorgado en escritura pública por los funcionarios del partido facultados para ello.</w:t>
      </w:r>
    </w:p>
    <w:p w:rsidR="00517563" w:rsidRPr="00875348" w:rsidRDefault="00517563" w:rsidP="00875348">
      <w:pPr>
        <w:tabs>
          <w:tab w:val="left" w:pos="2552"/>
        </w:tabs>
        <w:ind w:left="1440"/>
        <w:jc w:val="both"/>
        <w:rPr>
          <w:rFonts w:ascii="Source Sans Pro" w:hAnsi="Source Sans Pro" w:cs="Arial"/>
          <w:bCs/>
          <w:sz w:val="20"/>
          <w:szCs w:val="20"/>
        </w:rPr>
      </w:pPr>
    </w:p>
    <w:p w:rsidR="00320E45" w:rsidRPr="00320E45" w:rsidRDefault="00320E45" w:rsidP="00E8536D">
      <w:pPr>
        <w:numPr>
          <w:ilvl w:val="0"/>
          <w:numId w:val="21"/>
        </w:numPr>
        <w:tabs>
          <w:tab w:val="left" w:pos="2552"/>
        </w:tabs>
        <w:jc w:val="both"/>
        <w:rPr>
          <w:rFonts w:ascii="Source Sans Pro" w:hAnsi="Source Sans Pro" w:cs="Arial"/>
          <w:bCs/>
          <w:sz w:val="20"/>
          <w:szCs w:val="20"/>
        </w:rPr>
      </w:pPr>
      <w:r w:rsidRPr="00320E45">
        <w:rPr>
          <w:rFonts w:ascii="Source Sans Pro" w:hAnsi="Source Sans Pro" w:cs="Arial"/>
          <w:bCs/>
          <w:sz w:val="20"/>
          <w:szCs w:val="20"/>
        </w:rPr>
        <w:t xml:space="preserve">Las ciudadanas y ciudadanos, candidatas y candidatos, ya sean sin partido, propuestos por los partidos políticos o de la elección de personas juzgadoras, por su propio derecho o a través de representantes legítimos, entendiéndose por éstos los registrados formalmente ante el órgano electoral responsable del acto o resolución impugnada o quien cuente con poder otorgado en escritura pública. Las candidatas y candidatos deberán acompañar el original o copia certificada del documento en el que conste su registro; </w:t>
      </w:r>
    </w:p>
    <w:p w:rsidR="00320E45" w:rsidRPr="003B515F" w:rsidRDefault="00320E45" w:rsidP="00320E4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2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organizaciones ciudadanas solicitantes de registro como agrupación o de observación electoral; deberán presentarlos por conducto de quien ostente la representación legítima, de conformidad con los estatutos respectivos o en los términos de la legislación electoral o civil aplicable; </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ciudadanía por propio derecho o a través de sus representantes legítimos y las y los representantes registrados formalmente ante los órganos electorales en los procesos de participación ciudadana.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75302A">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Salvo en la elección de Comités Ciudadanos únicamente los representantes de las fórmulas registradas ante las direcciones distritales del Instituto estarán legitimados para interponer medios de impugnación; para tal efecto, deberán acompañar a la demanda, copia simple del documento donde conste su nombramiento o designación; 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2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Cualquier integrante de la comunidad, tratándose de elecciones regidas por usos y costumbres,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Requisitos de los Medios de Impugnación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47.</w:t>
      </w:r>
      <w:r w:rsidRPr="00875348">
        <w:rPr>
          <w:rFonts w:ascii="Source Sans Pro" w:hAnsi="Source Sans Pro" w:cs="Arial"/>
          <w:bCs/>
          <w:sz w:val="20"/>
          <w:szCs w:val="20"/>
        </w:rPr>
        <w:t xml:space="preserve"> Los medios de impugnación deberán presentarse por escrito y cumplir con los requisitos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Interponerse por escrito ante la autoridad electoral u órgano del Partido Político o Coalición que dictó o realizó el acto o la resolución. La autoridad u órgano electoral que reciba un medio de impugnación que no sea de su competencia lo señalará de inmediato al demandante y lo remitirá, sin dilación alguna al que resulte competente;</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Mencionar el nombre del actor y señalar domicilio en la Ciudad de México para recibir toda clase de notificaciones y documentos y, en su caso, a quien en su nombre las pueda oír y recibir; así como un número telefónico y una dirección de correo electrónico válida para recibir notificaciones electrónicas en los término del procedimiento que para tal emita el Pleno del Tribunal;</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que la parte promovente no tenga acreditada la personalidad o personería ante la autoridad u órgano responsable, acompañará la documentación necesaria para acreditarla. Se entenderá por parte promovente a quien comparezca con carácter de representante legítimo;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Mencionar de manera expresa el acto o resolución impugnada y la autoridad electoral u órgano responsable del Partido Político o Coalición responsable;</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Mencionar de manera expresa y clara los hechos en que se basa la impugnación y los agravios que causen el acto o resolución impugnados, así como los preceptos legales presuntamente violados;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Ofrecer las pruebas junto con su escrito, mencionar las que se habrán de aportar dentro de los plazos legales y solicitar las que deban requerirse, cuando la parte promovente justifique que habiéndolas solicitado por escrito y oportunamente al órgano competente, no le fueron entregadas;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Hacer constar el nombre y la firma autógrafa o huella digital de la parte promovente.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48.</w:t>
      </w:r>
      <w:r w:rsidRPr="00875348">
        <w:rPr>
          <w:rFonts w:ascii="Source Sans Pro" w:hAnsi="Source Sans Pro" w:cs="Arial"/>
          <w:bCs/>
          <w:sz w:val="20"/>
          <w:szCs w:val="20"/>
        </w:rPr>
        <w:t xml:space="preserve"> Cuando se omita alguno de los requisitos señalados en las fracciones IV o V del artículo anterior, la Magistratura Instructora requerirá a la parte promovente para que lo cumpla en un plazo de cuarenta y ocho horas contadas a partir de que se realice la notificación personal del requerimiento correspondiente, con el apercibimiento de que, de no hacerlo, se propondrá al pleno el desechamiento de plano del escrito de demanda.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ningún caso la falta de pruebas será motivo de desechamiento del medio de impugnación.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Improcedencia y el Sobreseimiento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49.</w:t>
      </w:r>
      <w:r w:rsidRPr="00875348">
        <w:rPr>
          <w:rFonts w:ascii="Source Sans Pro" w:hAnsi="Source Sans Pro" w:cs="Arial"/>
          <w:bCs/>
          <w:sz w:val="20"/>
          <w:szCs w:val="20"/>
        </w:rPr>
        <w:t xml:space="preserve"> Los medios de impugnación previstos en este ordenamiento serán improcedentes y, por tanto, se decretará el desechamiento de plano de la demanda, cuando: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pretenda impugnar actos o resoluciones que no afecten el interés jurídico del actor y cuando se interpongan ante autoridad u órgano distinto del responsable;</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pretenda impugnar actos o resoluciones que se hayan consumado de un modo irreparable;</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pretenda impugnar actos o resoluciones que se hubiesen consentido expresamente, entendiéndose por éstos, las manifestaciones de voluntad que entrañen ese consentimiento;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presenten fuera de los plazos señalados en esta Ley;</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parte promovente carezca de legitimación en los términos del presente ordenamiento;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No se hayan agotado todas las instancias previas establecidas en la ley o por las normas internas de los partidos políticos, según corresponda, para combatir los actos o resoluciones electorales o las determinaciones de estos últimos, en virtud de los cuales se pudieran haber modificado, revocado o anulado, salvo lo previsto en el artículo 124 de esta Ley;</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un mismo escrito se pretenda impugnar más de una elección, salvo en la elección de Diputaciones y del Consejo por ambos principios;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agravios no tengan relación directa con el acto o resolución que se combate, o que de los hechos expuestos no pueda deducirse agravio alguno;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omita mencionar los hechos en que se basa la impugnación;</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Exista la excepción procesal de la cosa juzgada, así como su eficacia refleja;</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omita hacer constar el nombre y la firma autógrafa o huella digital de la parte promovente;</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parte promovente desista expresamente por escrito, en cuyo caso, únicamente la Magistratura Instructora, sin mayor trámite, requerirá la ratificación del escrito con el apercibimiento que, de no comparecer, se le tendrá por ratificado. El desistimiento deberá realizarse ante la Magistratura Instructora.  Los partidos políticos sólo pueden desistirse de las demandas de resarcimiento o reconocimiento de derechos propios, no respecto de derechos públicos o colectivos;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demás casos que se desprendan de los ordenamientos legales aplicables.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50.</w:t>
      </w:r>
      <w:r w:rsidRPr="00875348">
        <w:rPr>
          <w:rFonts w:ascii="Source Sans Pro" w:hAnsi="Source Sans Pro" w:cs="Arial"/>
          <w:bCs/>
          <w:sz w:val="20"/>
          <w:szCs w:val="20"/>
        </w:rPr>
        <w:t xml:space="preserve"> El Pleno del Tribunal podrá decretar el sobreseimiento, cuando habiendo sido admitido el medio de impugnación correspondiente: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parte promovente se desista expresamente por escrito; en cuyo caso, la Magistratura Instructora requerirá la ratificación del escrito apercibiéndolo que, de no comparecer, se tendrá por ratificado el desistimiento;</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2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acto o resolución impugnado se modifique o revoque o, por cualquier causa, quede sin materia el medio de impugnación respectivo;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Aparezca o sobrevenga alguna de las causales de improcedencia previstas en el presente ordenamiento;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persona agraviada fallezca, sea suspendida o pierda sus derechos político electorales, antes de que se dicte resolución o sentencia.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Pruebas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51.</w:t>
      </w:r>
      <w:r w:rsidRPr="00875348">
        <w:rPr>
          <w:rFonts w:ascii="Source Sans Pro" w:hAnsi="Source Sans Pro" w:cs="Arial"/>
          <w:bCs/>
          <w:sz w:val="20"/>
          <w:szCs w:val="20"/>
        </w:rPr>
        <w:t xml:space="preserve"> La persona que afirma está obligada a probar. También lo está la persona que niega, cuando la negativa implica la afirmación expresa de un hecho.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52.</w:t>
      </w:r>
      <w:r w:rsidRPr="00875348">
        <w:rPr>
          <w:rFonts w:ascii="Source Sans Pro" w:hAnsi="Source Sans Pro" w:cs="Arial"/>
          <w:bCs/>
          <w:sz w:val="20"/>
          <w:szCs w:val="20"/>
        </w:rPr>
        <w:t xml:space="preserve"> Son objeto de prueba los hechos controvertidos. No lo será el derecho, los hechos notorios o imposibles, ni aquellos que hayan sido reconocidos.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53.</w:t>
      </w:r>
      <w:r w:rsidRPr="00875348">
        <w:rPr>
          <w:rFonts w:ascii="Source Sans Pro" w:hAnsi="Source Sans Pro" w:cs="Arial"/>
          <w:bCs/>
          <w:sz w:val="20"/>
          <w:szCs w:val="20"/>
        </w:rPr>
        <w:t xml:space="preserve"> Sólo podrán ser ofrecidas y admitidas las pruebas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Documentales públicas;</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Documentales privadas;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Técnicas;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Presuncionales legales y humanas;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Instrumental de actuaciones;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confesional y la testimonial, cuando versen sobre declaraciones que consten en acta levantada ante fedatario público que las haya recibido directamente de la parte declarante, y siempre que esta última quede debidamente identificada y asiente a la razón de su dicho;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Reconocimiento o inspección;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Periciales, cuando la violación reclamada lo amerite, los plazos legalmente establecidos permitan su desahogo y se estimen determinantes para que con su perfeccionamiento se pueda modificar, revocar o anular el acto o resolución impugnada.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54.</w:t>
      </w:r>
      <w:r w:rsidRPr="00875348">
        <w:rPr>
          <w:rFonts w:ascii="Source Sans Pro" w:hAnsi="Source Sans Pro" w:cs="Arial"/>
          <w:bCs/>
          <w:sz w:val="20"/>
          <w:szCs w:val="20"/>
        </w:rPr>
        <w:t xml:space="preserve"> El Tribunal tiene amplias facultades de allegarse las pruebas que estime pertinentes para resolver los medios de impugnación sujetos a su conocimiento.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Presidencia o la Magistratura Instructora, durante la fase de instrucción, podrán requerir a los diversos órganos electorales o partidistas, así como a las autoridades federales, de la Ciudad de México o alcaldías, cualquier informe, documento, acta o paquete de votación que, obrando en su poder, sirva para la justificación de un hecho controvertido y siempre que haya principio de prueba que así lo justifique.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autoridad requerida deberá proporcionar de inmediato los informes o documentos que se les soliciten y obren en su poder, y de no ser así, la Presidencia, la Magistratura Instructora o el Pleno podrán imponerle cualquiera de las medias de apremio o correcciones disciplinarias previstas en la presente normatividad.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55. </w:t>
      </w:r>
      <w:r w:rsidRPr="00875348">
        <w:rPr>
          <w:rFonts w:ascii="Source Sans Pro" w:hAnsi="Source Sans Pro" w:cs="Arial"/>
          <w:bCs/>
          <w:sz w:val="20"/>
          <w:szCs w:val="20"/>
        </w:rPr>
        <w:t>Para los efectos de este ordenamiento, serán documentales públicas, tanto en los procesos electorales, electivos y democráticos, según corresponda:</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actas oficiales de las mesas directivas de casilla, así como las de los diferentes cómputos que consignen resultados electorales. Serán actas oficiales las originales, las copias autógrafas o las copias certificadas que deben constar en los expedientes de cada elección;</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2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documentos originales expedidos por los órganos o funcionarios electorales, dentro del ámbito de su competencia;</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documentos expedidos, dentro del ámbito de sus facultades, por las autoridades federales, de la Ciudad de México, de las entidades federativas o municipales, así como de las alcaldías;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documentos expedidos por quienes estén investidos de fe pública de acuerdo con la ley, siempre y cuando en ellos se consignen hechos que les consten.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56.</w:t>
      </w:r>
      <w:r w:rsidRPr="00875348">
        <w:rPr>
          <w:rFonts w:ascii="Source Sans Pro" w:hAnsi="Source Sans Pro" w:cs="Arial"/>
          <w:bCs/>
          <w:sz w:val="20"/>
          <w:szCs w:val="20"/>
        </w:rPr>
        <w:t xml:space="preserve"> Serán documentales privadas todos los demás documentos o actas no previstas en el artículo anterior y que aporten las partes, siempre que resulten pertinentes y relacionadas con sus pretensiones o defensas.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57.</w:t>
      </w:r>
      <w:r w:rsidRPr="00875348">
        <w:rPr>
          <w:rFonts w:ascii="Source Sans Pro" w:hAnsi="Source Sans Pro" w:cs="Arial"/>
          <w:bCs/>
          <w:sz w:val="20"/>
          <w:szCs w:val="20"/>
        </w:rPr>
        <w:t xml:space="preserve"> Se considerarán pruebas técnicas las fotografías, otros medios de reproducción de imágenes y, en general, todos aquellos elementos aportados por los descubrimientos de la ciencia que puedan ser desahogados sin necesidad de peritajes o instrumentos, accesorios, aparatos o maquinaria que no estén al alcance del Tribunal para resolver.</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parte aportante deberá señalar concretamente lo que pretende acreditar, identificando a las personas, los lugares y las circunstancias de modo y tiempo que reproduce la prueba.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58.</w:t>
      </w:r>
      <w:r w:rsidRPr="00875348">
        <w:rPr>
          <w:rFonts w:ascii="Source Sans Pro" w:hAnsi="Source Sans Pro" w:cs="Arial"/>
          <w:bCs/>
          <w:sz w:val="20"/>
          <w:szCs w:val="20"/>
        </w:rPr>
        <w:t xml:space="preserve"> Cuando a juicio de la Magistratura Instructora, por la naturaleza de las pruebas ofrecidas o recabadas, sea indispensable desahogarla ante las partes, se celebrará una audiencia, en la fecha que para tal efecto se señale, a la que podrán acudir las partes interesadas, pero sin que su presencia sea un requisito necesario para su realización. La Magistratura Instructora acordará lo conducente; las partes interesadas podrán comparecer por si mismas o, a través de una representación debidamente autorizada.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59.</w:t>
      </w:r>
      <w:r w:rsidRPr="00875348">
        <w:rPr>
          <w:rFonts w:ascii="Source Sans Pro" w:hAnsi="Source Sans Pro" w:cs="Arial"/>
          <w:bCs/>
          <w:sz w:val="20"/>
          <w:szCs w:val="20"/>
        </w:rPr>
        <w:t xml:space="preserve"> La pericial podrá ser ofrecida y admitida en aquellos medios de impugnación no vinculados al proceso electoral y a sus resultados, siempre y cuando su desahogo sea posible en los plazos legalmente establecidos.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manera excepcional se podrá ofrecer y admitir en esos procesos, cuando a juicio del Tribunal, su desahogo sea determinante para acreditar la violación alegada y no constituya un obstáculo para la resolución oportuna de los medios de impuganción.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su ofrecimiento y admisión deberán cumplirse además los siguientes requisitos: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Ser ofrecida junto con el escrito de demanda;</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Default="00517563" w:rsidP="00E8536D">
      <w:pPr>
        <w:numPr>
          <w:ilvl w:val="0"/>
          <w:numId w:val="2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Señalarse la materia sobre la que versará la prueba, exhibiendo el cuestionario respectivo con copia para cada una de las partes;</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Especificarse lo que pretenda acreditarse con la misma;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Señalarse el nombre del perito que se proponga y exhibir su acreditación técnica.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60.</w:t>
      </w:r>
      <w:r w:rsidRPr="00875348">
        <w:rPr>
          <w:rFonts w:ascii="Source Sans Pro" w:hAnsi="Source Sans Pro" w:cs="Arial"/>
          <w:bCs/>
          <w:sz w:val="20"/>
          <w:szCs w:val="20"/>
        </w:rPr>
        <w:t xml:space="preserve"> Para el desahogo de la prueba pericial, se observarán las disposiciones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Cada parte presentará personalmente a su perito el día de la audiencia, bajo el apercibimiento de que de no hacerlo perderá este derecho; </w:t>
      </w:r>
    </w:p>
    <w:p w:rsidR="00687734" w:rsidRPr="00875348" w:rsidRDefault="00687734" w:rsidP="00687734">
      <w:pPr>
        <w:tabs>
          <w:tab w:val="left" w:pos="2552"/>
        </w:tabs>
        <w:ind w:left="360"/>
        <w:jc w:val="both"/>
        <w:rPr>
          <w:rFonts w:ascii="Source Sans Pro" w:hAnsi="Source Sans Pro" w:cs="Arial"/>
          <w:bCs/>
          <w:sz w:val="20"/>
          <w:szCs w:val="20"/>
        </w:rPr>
      </w:pPr>
    </w:p>
    <w:p w:rsidR="00517563"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peritos protestarán ante la Magistratura Instructora desempeñar el cargo con arreglo a la ley, asentándose el resultado de esta diligencia en el acta, inmediatamente rendirán su dictamen con base en el cuestionario aprobado, a menos de que por causa justificada soliciten otra fecha para rendirlo; </w:t>
      </w:r>
    </w:p>
    <w:p w:rsidR="00687734" w:rsidRPr="00875348" w:rsidRDefault="00687734" w:rsidP="00687734">
      <w:pPr>
        <w:tabs>
          <w:tab w:val="left" w:pos="2552"/>
        </w:tabs>
        <w:jc w:val="both"/>
        <w:rPr>
          <w:rFonts w:ascii="Source Sans Pro" w:hAnsi="Source Sans Pro" w:cs="Arial"/>
          <w:bCs/>
          <w:sz w:val="20"/>
          <w:szCs w:val="20"/>
        </w:rPr>
      </w:pPr>
    </w:p>
    <w:p w:rsidR="00687734"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prueba se desahogará con el perito o peritos que concurran; </w:t>
      </w:r>
    </w:p>
    <w:p w:rsidR="00687734" w:rsidRPr="00687734" w:rsidRDefault="00687734" w:rsidP="00F77B44">
      <w:pPr>
        <w:tabs>
          <w:tab w:val="left" w:pos="2552"/>
        </w:tabs>
        <w:jc w:val="both"/>
        <w:rPr>
          <w:rFonts w:ascii="Source Sans Pro" w:hAnsi="Source Sans Pro" w:cs="Arial"/>
          <w:bCs/>
          <w:sz w:val="20"/>
          <w:szCs w:val="20"/>
        </w:rPr>
      </w:pPr>
    </w:p>
    <w:p w:rsidR="00517563"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partes y la Magistratura Instructora podrán formular al perito las preguntas que juzguen pertinentes; </w:t>
      </w:r>
    </w:p>
    <w:p w:rsidR="00687734" w:rsidRPr="00875348" w:rsidRDefault="00687734" w:rsidP="00687734">
      <w:pPr>
        <w:tabs>
          <w:tab w:val="left" w:pos="2552"/>
        </w:tabs>
        <w:ind w:left="720"/>
        <w:jc w:val="both"/>
        <w:rPr>
          <w:rFonts w:ascii="Source Sans Pro" w:hAnsi="Source Sans Pro" w:cs="Arial"/>
          <w:bCs/>
          <w:sz w:val="20"/>
          <w:szCs w:val="20"/>
        </w:rPr>
      </w:pPr>
    </w:p>
    <w:p w:rsidR="00517563"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existir discrepancia sustancial en los dictámenes, la Magistratura Instructora podrá designar un perito tercero que prioritariamente será de la lista que emita el Tribunal Superior de Justicia de la Ciudad de México;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perito tercero designado por la Magistratura Instructora sólo podrá ser recusado por tener interés personal, por relaciones de parentesco, negocios, amistad estrecha o enemistad que pueda afectar su imparcialidad a petición de alguna de las partes, dentro de las veinticuatro horas siguientes a la notificación de su nombramiento;</w:t>
      </w:r>
    </w:p>
    <w:p w:rsidR="00687734" w:rsidRPr="00875348" w:rsidRDefault="00687734" w:rsidP="00687734">
      <w:pPr>
        <w:tabs>
          <w:tab w:val="left" w:pos="2552"/>
        </w:tabs>
        <w:jc w:val="both"/>
        <w:rPr>
          <w:rFonts w:ascii="Source Sans Pro" w:hAnsi="Source Sans Pro" w:cs="Arial"/>
          <w:bCs/>
          <w:sz w:val="20"/>
          <w:szCs w:val="20"/>
        </w:rPr>
      </w:pPr>
    </w:p>
    <w:p w:rsidR="00517563"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recusación se resolverá de inmediato por la Magistratura Instructora y, en su caso se procederá al nombramiento de un nuevo perito; y</w:t>
      </w:r>
    </w:p>
    <w:p w:rsidR="00687734" w:rsidRPr="00875348" w:rsidRDefault="00687734" w:rsidP="00687734">
      <w:pPr>
        <w:tabs>
          <w:tab w:val="left" w:pos="2552"/>
        </w:tabs>
        <w:jc w:val="both"/>
        <w:rPr>
          <w:rFonts w:ascii="Source Sans Pro" w:hAnsi="Source Sans Pro" w:cs="Arial"/>
          <w:bCs/>
          <w:sz w:val="20"/>
          <w:szCs w:val="20"/>
        </w:rPr>
      </w:pPr>
    </w:p>
    <w:p w:rsidR="00517563" w:rsidRPr="00875348" w:rsidRDefault="00517563" w:rsidP="00E8536D">
      <w:pPr>
        <w:numPr>
          <w:ilvl w:val="0"/>
          <w:numId w:val="2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honorarios de cada perito deberán ser pagados por la parte que lo proponga, con excepción del tercero, cuyos honorarios serán cubiertos por ambas partes.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61.</w:t>
      </w:r>
      <w:r w:rsidRPr="00875348">
        <w:rPr>
          <w:rFonts w:ascii="Source Sans Pro" w:hAnsi="Source Sans Pro" w:cs="Arial"/>
          <w:bCs/>
          <w:sz w:val="20"/>
          <w:szCs w:val="20"/>
        </w:rPr>
        <w:t xml:space="preserve"> Los medios de prueba serán valorados por el Tribunal al momento de resolver, atendiendo a las reglas de la lógica, de la sana crítica y de la experiencia, tomando en cuenta las disposiciones especiales señaladas en esta Ley.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documentales públicas tendrán valor probatorio pleno, salvo prueba en contrario respecto de su autenticidad o de la veracidad de los hechos a que se refieran.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documentales privadas, las técnicas, las presuncionales, la instrumental de actuaciones, la confesional, la testimonial, los reconocimientos o inspecciones judiciales y las periciales, sólo harán prueba plena cuando junto con los demás elementos que obren en el expediente, las afirmaciones de las partes, la verdad conocida y el recto raciocinio de la relación que guardan entre sí, generen convicción en el Tribunal sobre la veracidad de los hechos afirmados.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ningún caso se admitirán las pruebas ofrecidas o aportadas fuera de los plazos legales. La única excepción a esta regla será la de pruebas supervenientes, entendiéndose por tales los medios de convicción surgidos después del plazo legal en que deban aportarse los elementos probatorios, y aquellos existentes desde entonces, pero que la parte promovente, el compareciente o la autoridad electoral no pudieron ofrecer o aportar por desconocerlos o por existir obstáculos que no estaban a su alcance superar, siempre y cuando se aporten antes del cierre de la instrucción.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Notificaciones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62.</w:t>
      </w:r>
      <w:r w:rsidRPr="00875348">
        <w:rPr>
          <w:rFonts w:ascii="Source Sans Pro" w:hAnsi="Source Sans Pro" w:cs="Arial"/>
          <w:bCs/>
          <w:sz w:val="20"/>
          <w:szCs w:val="20"/>
        </w:rPr>
        <w:t xml:space="preserve"> Las notificaciones se podrán hacer personalmente, por estrados y estrados electrónicos, por lista o cédula publicada en los estrados, por oficio, por correo certificado, por telegrama, por vía fax, correo electrónico mediante el sistema de notificaciones electrónicas o mediante publicación en la Gaceta Oficial de la Ciudad de México, según se requiera para la eficacia del acto, resolución o sentencia a notificar, salvo disposiciones expresas en ésta ley.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que actúen en los medios de impugnación mencionados por ésta ley deberán señalar domicilio para oír y recibir notificaciones en la Ciudad de México o, en su caso, una dirección de correo electrónico válida en caso de solicitar la notificación electrónica, cumpliendo con el procedimiento que al efecto establezca el Pleno; de no hacerlo, las notificaciones se realizarán por estrados.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estrados son los lugares públicos destinados en las oficinas de los órganos del Instituto e instalaciones del Tribunal, para que sean colocadas para su notificación, copias del escrito de demanda y de los autos y resoluciones que le recaigan.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estrados electrónicos serán alojados en los respectivos sitios de Internet del Instituto y del Tribunal.</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notificaciones en materia de transparencia y acceso a la información se realizarán mediante correo electrónico en acuerdo por separado; de no ser posible, se practicarán de manera personal.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resoluciones y acuerdos que emita el Tribunal con motivo del trámite, sustanciación y resolución de los medios de impugnación podrán notificarse mediante un sistema de notificaciones electrónicas, conforme al procedimiento que emita el Pleno, el cual deberá cumplir, al menos, los criterios siguientes: </w:t>
      </w:r>
    </w:p>
    <w:p w:rsidR="00517563" w:rsidRPr="00875348" w:rsidRDefault="00517563" w:rsidP="00875348">
      <w:pPr>
        <w:tabs>
          <w:tab w:val="left" w:pos="2552"/>
        </w:tabs>
        <w:rPr>
          <w:rFonts w:ascii="Source Sans Pro" w:hAnsi="Source Sans Pro" w:cs="Arial"/>
          <w:bCs/>
          <w:sz w:val="20"/>
          <w:szCs w:val="20"/>
          <w:highlight w:val="yellow"/>
        </w:rPr>
      </w:pPr>
    </w:p>
    <w:p w:rsidR="00517563" w:rsidRDefault="00517563" w:rsidP="00E8536D">
      <w:pPr>
        <w:pStyle w:val="Prrafodelista"/>
        <w:numPr>
          <w:ilvl w:val="0"/>
          <w:numId w:val="121"/>
        </w:numPr>
        <w:tabs>
          <w:tab w:val="left" w:pos="2552"/>
        </w:tabs>
        <w:rPr>
          <w:rFonts w:ascii="Source Sans Pro" w:hAnsi="Source Sans Pro" w:cs="Arial"/>
          <w:bCs/>
          <w:sz w:val="20"/>
          <w:szCs w:val="20"/>
        </w:rPr>
      </w:pPr>
      <w:r w:rsidRPr="00875348">
        <w:rPr>
          <w:rFonts w:ascii="Source Sans Pro" w:hAnsi="Source Sans Pro" w:cs="Arial"/>
          <w:bCs/>
          <w:sz w:val="20"/>
          <w:szCs w:val="20"/>
        </w:rPr>
        <w:t>Se practicará cuando las partes manifiesten expresamente su voluntad de que sean notificadas por esta vía desde su primer escrito de comparecencia a juicio.</w:t>
      </w:r>
    </w:p>
    <w:p w:rsidR="00EC057B" w:rsidRPr="00875348" w:rsidRDefault="00EC057B" w:rsidP="00EC057B">
      <w:pPr>
        <w:pStyle w:val="Prrafodelista"/>
        <w:tabs>
          <w:tab w:val="left" w:pos="2552"/>
        </w:tabs>
        <w:rPr>
          <w:rFonts w:ascii="Source Sans Pro" w:hAnsi="Source Sans Pro" w:cs="Arial"/>
          <w:bCs/>
          <w:sz w:val="20"/>
          <w:szCs w:val="20"/>
        </w:rPr>
      </w:pPr>
    </w:p>
    <w:p w:rsidR="00517563" w:rsidRDefault="00517563" w:rsidP="00E8536D">
      <w:pPr>
        <w:pStyle w:val="Prrafodelista"/>
        <w:numPr>
          <w:ilvl w:val="0"/>
          <w:numId w:val="121"/>
        </w:numPr>
        <w:tabs>
          <w:tab w:val="left" w:pos="2552"/>
        </w:tabs>
        <w:rPr>
          <w:rFonts w:ascii="Source Sans Pro" w:hAnsi="Source Sans Pro" w:cs="Arial"/>
          <w:bCs/>
          <w:sz w:val="20"/>
          <w:szCs w:val="20"/>
        </w:rPr>
      </w:pPr>
      <w:r w:rsidRPr="00875348">
        <w:rPr>
          <w:rFonts w:ascii="Source Sans Pro" w:hAnsi="Source Sans Pro" w:cs="Arial"/>
          <w:bCs/>
          <w:sz w:val="20"/>
          <w:szCs w:val="20"/>
        </w:rPr>
        <w:t xml:space="preserve">El Tribunal proveerá al solicitante de una firma electrónica certificada y una cuenta institucional en la que se realicen las notificaciones, que deberán garantizar la identidad de su titular y las medidas de seguridad informática en la transmisión e integridad de las comunicaciones procesales. </w:t>
      </w:r>
    </w:p>
    <w:p w:rsidR="00EC057B" w:rsidRPr="00EC057B" w:rsidRDefault="00EC057B" w:rsidP="00EC057B">
      <w:pPr>
        <w:tabs>
          <w:tab w:val="left" w:pos="2552"/>
        </w:tabs>
        <w:rPr>
          <w:rFonts w:ascii="Source Sans Pro" w:hAnsi="Source Sans Pro" w:cs="Arial"/>
          <w:bCs/>
          <w:sz w:val="20"/>
          <w:szCs w:val="20"/>
        </w:rPr>
      </w:pPr>
    </w:p>
    <w:p w:rsidR="00517563" w:rsidRDefault="00517563" w:rsidP="00E8536D">
      <w:pPr>
        <w:pStyle w:val="Prrafodelista"/>
        <w:numPr>
          <w:ilvl w:val="0"/>
          <w:numId w:val="121"/>
        </w:numPr>
        <w:tabs>
          <w:tab w:val="left" w:pos="2552"/>
        </w:tabs>
        <w:rPr>
          <w:rFonts w:ascii="Source Sans Pro" w:hAnsi="Source Sans Pro" w:cs="Arial"/>
          <w:bCs/>
          <w:sz w:val="20"/>
          <w:szCs w:val="20"/>
        </w:rPr>
      </w:pPr>
      <w:r w:rsidRPr="00875348">
        <w:rPr>
          <w:rFonts w:ascii="Source Sans Pro" w:hAnsi="Source Sans Pro" w:cs="Arial"/>
          <w:bCs/>
          <w:sz w:val="20"/>
          <w:szCs w:val="20"/>
        </w:rPr>
        <w:t xml:space="preserve">El sistema correspondiente generará automáticamente una constancia de envío y acuse de recibo de la comunicación procesal practicada. </w:t>
      </w:r>
    </w:p>
    <w:p w:rsidR="00EC057B" w:rsidRPr="00EC057B" w:rsidRDefault="00EC057B" w:rsidP="00EC057B">
      <w:pPr>
        <w:tabs>
          <w:tab w:val="left" w:pos="2552"/>
        </w:tabs>
        <w:rPr>
          <w:rFonts w:ascii="Source Sans Pro" w:hAnsi="Source Sans Pro" w:cs="Arial"/>
          <w:bCs/>
          <w:sz w:val="20"/>
          <w:szCs w:val="20"/>
        </w:rPr>
      </w:pPr>
    </w:p>
    <w:p w:rsidR="00517563" w:rsidRDefault="00517563" w:rsidP="00E8536D">
      <w:pPr>
        <w:pStyle w:val="Prrafodelista"/>
        <w:numPr>
          <w:ilvl w:val="0"/>
          <w:numId w:val="121"/>
        </w:numPr>
        <w:tabs>
          <w:tab w:val="left" w:pos="2552"/>
        </w:tabs>
        <w:rPr>
          <w:rFonts w:ascii="Source Sans Pro" w:hAnsi="Source Sans Pro" w:cs="Arial"/>
          <w:bCs/>
          <w:sz w:val="20"/>
          <w:szCs w:val="20"/>
        </w:rPr>
      </w:pPr>
      <w:r w:rsidRPr="00875348">
        <w:rPr>
          <w:rFonts w:ascii="Source Sans Pro" w:hAnsi="Source Sans Pro" w:cs="Arial"/>
          <w:bCs/>
          <w:sz w:val="20"/>
          <w:szCs w:val="20"/>
        </w:rPr>
        <w:t xml:space="preserve">Las notificaciones surtirán efectos a partir de que se tenga la constancia de envío y acuse de recibo. </w:t>
      </w:r>
    </w:p>
    <w:p w:rsidR="00EC057B" w:rsidRPr="00EC057B" w:rsidRDefault="00EC057B" w:rsidP="00EC057B">
      <w:pPr>
        <w:tabs>
          <w:tab w:val="left" w:pos="2552"/>
        </w:tabs>
        <w:rPr>
          <w:rFonts w:ascii="Source Sans Pro" w:hAnsi="Source Sans Pro" w:cs="Arial"/>
          <w:bCs/>
          <w:sz w:val="20"/>
          <w:szCs w:val="20"/>
        </w:rPr>
      </w:pPr>
    </w:p>
    <w:p w:rsidR="00517563" w:rsidRDefault="00517563" w:rsidP="00E8536D">
      <w:pPr>
        <w:pStyle w:val="Prrafodelista"/>
        <w:numPr>
          <w:ilvl w:val="0"/>
          <w:numId w:val="121"/>
        </w:numPr>
        <w:tabs>
          <w:tab w:val="left" w:pos="2552"/>
        </w:tabs>
        <w:rPr>
          <w:rFonts w:ascii="Source Sans Pro" w:hAnsi="Source Sans Pro" w:cs="Arial"/>
          <w:bCs/>
          <w:sz w:val="20"/>
          <w:szCs w:val="20"/>
        </w:rPr>
      </w:pPr>
      <w:r w:rsidRPr="00875348">
        <w:rPr>
          <w:rFonts w:ascii="Source Sans Pro" w:hAnsi="Source Sans Pro" w:cs="Arial"/>
          <w:bCs/>
          <w:sz w:val="20"/>
          <w:szCs w:val="20"/>
        </w:rPr>
        <w:t xml:space="preserve">Establecerá las reglas para la expedición, vigencia, renovación y revocación del certificado de la firma electrónica, así como para la creación y baja de la cuenta institucional. </w:t>
      </w:r>
    </w:p>
    <w:p w:rsidR="00EC057B" w:rsidRPr="00EC057B" w:rsidRDefault="00EC057B" w:rsidP="00EC057B">
      <w:pPr>
        <w:tabs>
          <w:tab w:val="left" w:pos="2552"/>
        </w:tabs>
        <w:rPr>
          <w:rFonts w:ascii="Source Sans Pro" w:hAnsi="Source Sans Pro" w:cs="Arial"/>
          <w:bCs/>
          <w:sz w:val="20"/>
          <w:szCs w:val="20"/>
        </w:rPr>
      </w:pPr>
    </w:p>
    <w:p w:rsidR="00517563" w:rsidRPr="00875348" w:rsidRDefault="00517563" w:rsidP="00E8536D">
      <w:pPr>
        <w:pStyle w:val="Prrafodelista"/>
        <w:numPr>
          <w:ilvl w:val="0"/>
          <w:numId w:val="121"/>
        </w:numPr>
        <w:tabs>
          <w:tab w:val="left" w:pos="2552"/>
        </w:tabs>
        <w:rPr>
          <w:rFonts w:ascii="Source Sans Pro" w:hAnsi="Source Sans Pro" w:cs="Arial"/>
          <w:bCs/>
          <w:sz w:val="20"/>
          <w:szCs w:val="20"/>
        </w:rPr>
      </w:pPr>
      <w:r w:rsidRPr="00875348">
        <w:rPr>
          <w:rFonts w:ascii="Source Sans Pro" w:hAnsi="Source Sans Pro" w:cs="Arial"/>
          <w:bCs/>
          <w:sz w:val="20"/>
          <w:szCs w:val="20"/>
        </w:rPr>
        <w:t>El uso de la firma electrónica certificada, de la cuenta institucional, así como de la información y contenido de todo documento digital recibido mediante notificación electrónica, será responsabilidad del usuario.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63.</w:t>
      </w:r>
      <w:r w:rsidRPr="00875348">
        <w:rPr>
          <w:rFonts w:ascii="Source Sans Pro" w:hAnsi="Source Sans Pro" w:cs="Arial"/>
          <w:bCs/>
          <w:sz w:val="20"/>
          <w:szCs w:val="20"/>
        </w:rPr>
        <w:t xml:space="preserve"> El Tribunal podrá notificar sus resoluciones a cualquier hora, dentro del proceso electoral o de los procesos de participación ciudadana.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64.</w:t>
      </w:r>
      <w:r w:rsidRPr="00875348">
        <w:rPr>
          <w:rFonts w:ascii="Source Sans Pro" w:hAnsi="Source Sans Pro" w:cs="Arial"/>
          <w:bCs/>
          <w:sz w:val="20"/>
          <w:szCs w:val="20"/>
        </w:rPr>
        <w:t xml:space="preserve"> Las notificaciones personales, por oficio, por estrados y por correo electrónico se harán a las partes en el medio de impugnación, a más tardar dentro de los tres días siguientes al dictado del acto o resolución; las publicaciones en los diarios o en la Gaceta Oficial deberán solicitarse dentro del mismo plazo.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sentencias que recaigan a los juicios relativos a los resultados de la elección de Diputaciones serán notificadas al Congreso de la Ciudad y del Concejo a la Alcaldía correspondiente.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sentencias que recaigan a los juicios relativos a los resultados de la elección de integrantes de las Alcaldías serán notificadas adicionalmente a la Jefatura de Gobierno de la Ciudad de México.</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realizarán personalmente las notificaciones de los autos, acuerdos o sentencias que: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Formulen un requerimiento a las partes; distinto a la materia de transparencia y acceso a la información;</w:t>
      </w:r>
    </w:p>
    <w:p w:rsidR="00EC057B" w:rsidRPr="00875348" w:rsidRDefault="00EC057B" w:rsidP="00EC057B">
      <w:pPr>
        <w:tabs>
          <w:tab w:val="left" w:pos="2552"/>
        </w:tabs>
        <w:ind w:left="720"/>
        <w:jc w:val="both"/>
        <w:rPr>
          <w:rFonts w:ascii="Source Sans Pro" w:hAnsi="Source Sans Pro" w:cs="Arial"/>
          <w:bCs/>
          <w:sz w:val="20"/>
          <w:szCs w:val="20"/>
        </w:rPr>
      </w:pPr>
    </w:p>
    <w:p w:rsidR="00EC057B"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Desechen o tengan por no presentado el medio de impugnación;</w:t>
      </w:r>
    </w:p>
    <w:p w:rsidR="00517563" w:rsidRPr="00875348" w:rsidRDefault="00517563" w:rsidP="00EC057B">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Tengan por no presentado el escrito inicial de un tercero interesado o coadyuvante;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Sean definitivas y que recaigan a los medios de impugnación previstos en este ordenamiento;</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Señalen fecha para la práctica de una diligencia extraordinaria de inspección judicial, compulsa, cotejo o cualquier otra;</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Determinen el sobreseimiento;</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Ordenen la reanudación del procedimiento;</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Califiquen como procedente la excusa de alguno de los magistrados; y</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2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demás casos en que así lo considere procedente el Pleno, la Presidencia del Tribunal o la Magistratura correspondiente.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65.</w:t>
      </w:r>
      <w:r w:rsidRPr="00875348">
        <w:rPr>
          <w:rFonts w:ascii="Source Sans Pro" w:hAnsi="Source Sans Pro" w:cs="Arial"/>
          <w:bCs/>
          <w:sz w:val="20"/>
          <w:szCs w:val="20"/>
        </w:rPr>
        <w:t xml:space="preserve"> Las notificaciones personales podrán hacerse en las oficinas del Tribunal, si la parte interesada está presente, o en el domicilio que haya señalado para tal efecto, en cuyo caso, se observarán las siguientes reglas:</w:t>
      </w:r>
    </w:p>
    <w:p w:rsidR="00517563" w:rsidRPr="00875348" w:rsidRDefault="00517563" w:rsidP="00875348">
      <w:pPr>
        <w:tabs>
          <w:tab w:val="left" w:pos="2552"/>
        </w:tabs>
        <w:jc w:val="both"/>
        <w:rPr>
          <w:rFonts w:ascii="Source Sans Pro" w:hAnsi="Source Sans Pro" w:cs="Arial"/>
          <w:bCs/>
          <w:sz w:val="20"/>
          <w:szCs w:val="20"/>
        </w:rPr>
      </w:pPr>
    </w:p>
    <w:p w:rsidR="00517563" w:rsidRPr="00EC057B" w:rsidRDefault="00517563" w:rsidP="00E8536D">
      <w:pPr>
        <w:numPr>
          <w:ilvl w:val="0"/>
          <w:numId w:val="3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persona actuaria o notificadora autorizada se cerciorará de que es el domicilio señalado por el interesado; </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Pr="00EC057B" w:rsidRDefault="00517563" w:rsidP="00E8536D">
      <w:pPr>
        <w:numPr>
          <w:ilvl w:val="0"/>
          <w:numId w:val="3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Cerciorado de lo anterior, requerirá la presencia de la parte promovente o de la persona o personas autorizadas para oír o recibir notificaciones. Si alguna de las personas mencionadas está presente, entenderá con ella la diligencia, previa identificación;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que no se encuentre la parte interesada o la persona autorizada dejará citatorio para que el interesado o persona autorizada espere al notificador dentro de las siguientes ocho horas, en el caso de estar en curso un proceso electoral, electivo o democrático. Fuera de éstos, la notificación podrá hacerse al siguiente día hábil.</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el citatorio se incluirá el apercibimiento de que, en caso de no esperar al notificador en la hora señalada, la notificación que se le deba hacer personal se hará por fijación de la cédula respectiva en el exterior del local del domicilio señalado, sin perjuicio de publicarla en los estrados del Instituto Electoral o del Tribunal;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casos en que no haya en el domicilio persona alguna con quien pueda entenderse la diligencia y una vez cumplido lo establecido en la fracción I, se fijará un único citatorio para dentro de las siguientes ocho horas, en el caso de estar en curso un proceso electoral, electivo o democrático. Fuera de éstos, la notificación podrá hacerse al siguiente día hábil, con algún vecino o bien se fijará en la puerta principal del local.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66.</w:t>
      </w:r>
      <w:r w:rsidRPr="00875348">
        <w:rPr>
          <w:rFonts w:ascii="Source Sans Pro" w:hAnsi="Source Sans Pro" w:cs="Arial"/>
          <w:bCs/>
          <w:sz w:val="20"/>
          <w:szCs w:val="20"/>
        </w:rPr>
        <w:t xml:space="preserve"> Las cédulas de notificación personal deberán contener: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descripción del acto o resolución que se notifica; </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Pr="00EC057B"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autoridad que lo dictó; </w:t>
      </w:r>
    </w:p>
    <w:p w:rsidR="00EC057B" w:rsidRPr="00875348" w:rsidRDefault="00EC057B" w:rsidP="00EC057B">
      <w:pPr>
        <w:tabs>
          <w:tab w:val="left" w:pos="2552"/>
        </w:tabs>
        <w:jc w:val="both"/>
        <w:rPr>
          <w:rFonts w:ascii="Source Sans Pro" w:hAnsi="Source Sans Pro" w:cs="Arial"/>
          <w:bCs/>
          <w:sz w:val="20"/>
          <w:szCs w:val="20"/>
        </w:rPr>
      </w:pPr>
    </w:p>
    <w:p w:rsidR="00517563" w:rsidRPr="00EC057B"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Lugar, hora y fecha en que se hace y el nombre de la persona con quien se atiende la diligencia. En caso de que ésta se niegue a recibir la notificación, se hará constar esta circunstancia en la cédula, o en su defecto la circunstancia de haber dejado citatorio que no fue atendido, y se fijará en el exterior del domicilio señalado para oír y recibir notificaciones;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Siempre que la diligencia se entienda con alguna persona, se entregará copia certificada del documento en que conste el acto o resolución que se notifica. En el caso de que proceda fijar la cédula de notificación en el exterior del local, se dejará copia simple del acto o resolución que se notifica y se asentará la noticia de que la copia certificada del acto o resolución notificada queda a disposición del interesado en el Tribunal;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Acreditación de la persona notificadora;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fecha del acuerdo, acto o resolución que se notifica;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Nombre de la persona a quien se realiza.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67.</w:t>
      </w:r>
      <w:r w:rsidRPr="00875348">
        <w:rPr>
          <w:rFonts w:ascii="Source Sans Pro" w:hAnsi="Source Sans Pro" w:cs="Arial"/>
          <w:bCs/>
          <w:sz w:val="20"/>
          <w:szCs w:val="20"/>
        </w:rPr>
        <w:t xml:space="preserve"> Operará la notificación automática cuando el representante de la parte agraviada haya estado presente en la sesión del órgano del Instituto Electoral o de la autoridad que emitió el acto o resolución que estime le causa perjuicio; en este caso, el partido político o candidato sin partido se entenderá automáticamente notificado del acto o resolución correspondiente para todos los efectos legales.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que opere dicha notificación y pueda prevalecer sobre cualquier otra que hubiere ordenado la autoridad electoral, deberá estar acreditado que el partido político o la candidatura sin partido tuvo conocimiento pleno de los motivos y fundamentos que sustentan la resolución o acto reclamado, por haber recibido copia íntegra del mismo, ya sea física o electrónica cuando menos cuarenta y ocho horas antes de la sesión correspondiente y durante la discusión no se haya modificado de manera sustantiva.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notificaciones personales y por oficio surtirán efectos el día en que se practiquen o se tengan hechas por disposición legal. Las notificaciones por estrados, Diarios y Gaceta Oficial de la Ciudad de México surtirán sus efectos al día siguiente de su publicación o fijación.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68.</w:t>
      </w:r>
      <w:r w:rsidRPr="00875348">
        <w:rPr>
          <w:rFonts w:ascii="Source Sans Pro" w:hAnsi="Source Sans Pro" w:cs="Arial"/>
          <w:bCs/>
          <w:sz w:val="20"/>
          <w:szCs w:val="20"/>
        </w:rPr>
        <w:t xml:space="preserve"> No requerirán de notificación personal actos o resoluciones que se hagan públicos a través de la Gaceta Oficial de la Ciudad de México o los diarios o periódicos de circulación en la Ciudad de México ordenadas por la autoridad, o mediante la fijación de cédulas en los estrados de los órganos del Instituto Electoral y del Tribunal o en lugares públicos, en los términos de este ordenamiento.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69.</w:t>
      </w:r>
      <w:r w:rsidRPr="00875348">
        <w:rPr>
          <w:rFonts w:ascii="Source Sans Pro" w:hAnsi="Source Sans Pro" w:cs="Arial"/>
          <w:bCs/>
          <w:sz w:val="20"/>
          <w:szCs w:val="20"/>
        </w:rPr>
        <w:t xml:space="preserve"> Salvo las resoluciones y acuerdos de mero trámite, las autoridades y partidos políticos, siempre serán notificadas mediante oficio, en el que deberá exigirse firma o sello de recibido. En caso de que el destinatario o la persona que reciba el oficio se niegue a firmar o a sellar, quién notifique asentará constancia de dicha circunstancia en la copia del oficio y procederá a fijar la notificación en la puerta del inmueble y se tendrá por legalmente realizada.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en caso de autorizarlo, las autoridades y partidos políticos podrán ser notificadas mediante correo electrónico.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tal efecto, los actuarios deberán elaborar la razón o constancia respectiva.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70.</w:t>
      </w:r>
      <w:r w:rsidRPr="00875348">
        <w:rPr>
          <w:rFonts w:ascii="Source Sans Pro" w:hAnsi="Source Sans Pro" w:cs="Arial"/>
          <w:bCs/>
          <w:sz w:val="20"/>
          <w:szCs w:val="20"/>
        </w:rPr>
        <w:t xml:space="preserve"> Para la notificación por telegrama, éste se elaborará por duplicado, a fin de que la oficina que lo transmita devuelva un ejemplar sellado, el cual se agregará al expediente.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71. </w:t>
      </w:r>
      <w:r w:rsidRPr="00875348">
        <w:rPr>
          <w:rFonts w:ascii="Source Sans Pro" w:hAnsi="Source Sans Pro" w:cs="Arial"/>
          <w:bCs/>
          <w:sz w:val="20"/>
          <w:szCs w:val="20"/>
        </w:rPr>
        <w:t>La notificación por correo se hará en pieza certificada, agregándose al expediente el acuse de recibo postal.</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notificaciones por correo electrónico surtirán sus efectos a partir de que se tenga constancia de su recepción o de su acuse de recibido. De la transmisión y recepción se levantará la razón correspondiente.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72.</w:t>
      </w:r>
      <w:r w:rsidRPr="00875348">
        <w:rPr>
          <w:rFonts w:ascii="Source Sans Pro" w:hAnsi="Source Sans Pro" w:cs="Arial"/>
          <w:bCs/>
          <w:sz w:val="20"/>
          <w:szCs w:val="20"/>
        </w:rPr>
        <w:t xml:space="preserve"> Cuando la parte actora, coadyuvantes o los terceros interesados así lo autoricen expresamente, o en forma extraordinaria, a juicio del órgano jurisdiccional resulte conveniente para el conocimiento de una actuación, las notificaciones se podrán hacer a través de fax o mediante el sistema de notificaciones electrónicas.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Surtirán sus efectos a partir de que se tenga constancia de su recepción o de su acuse de recibido. De la transmisión y recepción levantará la razón correspondiente el actuario del Tribunal, salvo en el caso de las notificaciones electrónicas, en cuyo caso se estará a lo previsto en el artículo 62, párrafo sexto de esta Ley.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Instituto y el Tribunal aprobarán los procedimientos necesarios a efecto de garantizar la autenticidad y efectividad de las notificaciones electrónicas, entre dichas autoridades,  debiendo coordinarse de manera institucional a fin de establecer y utilizar un sistema informático de las mismas características.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Consejo General del Instituto implementará el sistema de notificaciones electrónicas a las partes en la instrucción de los procedimientos sancionadores ordinario y especial, así como en la resolución del Procedimiento Ordinario Sancionador Electoral, acorde con las bases previstas en el párrafo sexto del artículo 62 de esta Ley, en lo que resulten aplicables.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ambas autoridades serán responsables de difundir y promover, por los medios a su alcance, el uso de la notificación electrónica y los beneficios que representa utilizarla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73.</w:t>
      </w:r>
      <w:r w:rsidRPr="00875348">
        <w:rPr>
          <w:rFonts w:ascii="Source Sans Pro" w:hAnsi="Source Sans Pro" w:cs="Arial"/>
          <w:bCs/>
          <w:sz w:val="20"/>
          <w:szCs w:val="20"/>
        </w:rPr>
        <w:t xml:space="preserve"> Las notificaciones por estrados se sujetarán a lo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fijará copia autorizada del auto, acuerdo o sentencia, así como de la cédula de notificación correspondiente, asentando la razón de la diligencia en el expediente respectivo; y</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3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proveídos de referencia permanecerán en los estrados durante un plazo mínimo de tres días, asentándose la razón de su retiro.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74.</w:t>
      </w:r>
      <w:r w:rsidRPr="00875348">
        <w:rPr>
          <w:rFonts w:ascii="Source Sans Pro" w:hAnsi="Source Sans Pro" w:cs="Arial"/>
          <w:bCs/>
          <w:sz w:val="20"/>
          <w:szCs w:val="20"/>
        </w:rPr>
        <w:t xml:space="preserve"> Las notificaciones que se ordenen en los procedimientos especiales laborales se realizarán de conformidad a las reglas particulares establecidas en la presente Ley.</w:t>
      </w:r>
    </w:p>
    <w:p w:rsidR="00EC057B" w:rsidRPr="00875348" w:rsidRDefault="00EC057B"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IX</w:t>
      </w:r>
    </w:p>
    <w:p w:rsidR="00517563"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Sustanciación</w:t>
      </w:r>
    </w:p>
    <w:p w:rsidR="00EC057B" w:rsidRPr="00875348" w:rsidRDefault="00EC057B" w:rsidP="00CF512A">
      <w:pPr>
        <w:tabs>
          <w:tab w:val="left" w:pos="2552"/>
        </w:tabs>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PRIMERA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Trámite ante la Autoridad Responsable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75.</w:t>
      </w:r>
      <w:r w:rsidRPr="00875348">
        <w:rPr>
          <w:rFonts w:ascii="Source Sans Pro" w:hAnsi="Source Sans Pro" w:cs="Arial"/>
          <w:bCs/>
          <w:sz w:val="20"/>
          <w:szCs w:val="20"/>
        </w:rPr>
        <w:t xml:space="preserve"> La presentación, sustanciación y resolución de los juicios se rigen por las disposiciones previstas en este Capítulo, salvo las reglas particulares que en esta Ley se prevean.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76. </w:t>
      </w:r>
      <w:r w:rsidRPr="00875348">
        <w:rPr>
          <w:rFonts w:ascii="Source Sans Pro" w:hAnsi="Source Sans Pro" w:cs="Arial"/>
          <w:bCs/>
          <w:sz w:val="20"/>
          <w:szCs w:val="20"/>
        </w:rPr>
        <w:t xml:space="preserve">La autoridad u órgano partidario que reciba un medio de impugnación, deberá hacer constar la hora y fecha de su recepción y detallar los anexos que se acompañan.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77.</w:t>
      </w:r>
      <w:r w:rsidRPr="00875348">
        <w:rPr>
          <w:rFonts w:ascii="Source Sans Pro" w:hAnsi="Source Sans Pro" w:cs="Arial"/>
          <w:bCs/>
          <w:sz w:val="20"/>
          <w:szCs w:val="20"/>
        </w:rPr>
        <w:t xml:space="preserve"> El órgano del Instituto Electoral, autoridad u órgano partidario que reciba un medio de impugnación, en contra del acto emitido o resolución dictada por él, bajo su más estricta responsabilidad y de inmediato deberá: </w:t>
      </w:r>
    </w:p>
    <w:p w:rsidR="00517563" w:rsidRPr="00875348" w:rsidRDefault="00517563" w:rsidP="00875348">
      <w:pPr>
        <w:tabs>
          <w:tab w:val="left" w:pos="2552"/>
        </w:tabs>
        <w:jc w:val="both"/>
        <w:rPr>
          <w:rFonts w:ascii="Source Sans Pro" w:hAnsi="Source Sans Pro" w:cs="Arial"/>
          <w:bCs/>
          <w:sz w:val="20"/>
          <w:szCs w:val="20"/>
        </w:rPr>
      </w:pPr>
    </w:p>
    <w:p w:rsidR="00517563" w:rsidRPr="00EC057B" w:rsidRDefault="00517563" w:rsidP="00E8536D">
      <w:pPr>
        <w:numPr>
          <w:ilvl w:val="0"/>
          <w:numId w:val="3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Hacerlo del conocimiento público el mismo día de su presentación mediante cédula que durante en plazo de setenta y dos horas, se fije en los estrados o por cualquier otro medio que garantice fehacientemente la publicidad del escrito. En la cédula se hará constar con precisión la fecha y hora en que se fija, así como la fecha y hora en que concluya el plazo; </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Default="00517563" w:rsidP="00E8536D">
      <w:pPr>
        <w:numPr>
          <w:ilvl w:val="0"/>
          <w:numId w:val="3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Por ningún motivo, la autoridad u órgano partidario responsable podrá abstenerse o negarse de recibir un escrito de medio de impugnación ni calificar sobre su admisión o desechamiento;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Una vez cumplido el plazo señalado en la fracción I del presente artículo, la autoridad u órgano partidario que reciba un escrito de demanda, deberá hacer llegar al Tribunal, dentro de las cuarenta y ocho horas siguientes:</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1"/>
          <w:numId w:val="6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escrito original mediante el cual se presenta el medio de impugnación, las pruebas y la demás documentación que se haya acompañado al mismo; </w:t>
      </w:r>
    </w:p>
    <w:p w:rsidR="00EC057B" w:rsidRPr="00875348" w:rsidRDefault="00EC057B" w:rsidP="00EC057B">
      <w:pPr>
        <w:tabs>
          <w:tab w:val="left" w:pos="2552"/>
        </w:tabs>
        <w:ind w:left="1440"/>
        <w:jc w:val="both"/>
        <w:rPr>
          <w:rFonts w:ascii="Source Sans Pro" w:hAnsi="Source Sans Pro" w:cs="Arial"/>
          <w:bCs/>
          <w:sz w:val="20"/>
          <w:szCs w:val="20"/>
        </w:rPr>
      </w:pPr>
    </w:p>
    <w:p w:rsidR="00517563" w:rsidRDefault="00517563" w:rsidP="00E8536D">
      <w:pPr>
        <w:numPr>
          <w:ilvl w:val="1"/>
          <w:numId w:val="6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copia certificada del documento en que conste el acto o resolución impugnada y la demás documentación relacionada y pertinente que obre en su poder, o si es el caso el expediente relativo al cómputo de la elección que se impugne;</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1"/>
          <w:numId w:val="6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su caso los escritos de los terceros interesados y coadyuvantes, las pruebas y la demás documentación que se hayan acompañado a los mismos;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1"/>
          <w:numId w:val="6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Un informe circunstanciado sobre el acto o resolución impugnado;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1"/>
          <w:numId w:val="6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Cualquier otro documento que se estime necesario para la resolución de asunto.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78.</w:t>
      </w:r>
      <w:r w:rsidRPr="00875348">
        <w:rPr>
          <w:rFonts w:ascii="Source Sans Pro" w:hAnsi="Source Sans Pro" w:cs="Arial"/>
          <w:bCs/>
          <w:sz w:val="20"/>
          <w:szCs w:val="20"/>
        </w:rPr>
        <w:t xml:space="preserve"> El informe circunstanciado que debe rendir la autoridad u órgano partidario responsable, por lo menos deberá contener: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su caso, la mención de si la parte promovente o compareciente, tienen reconocida su personería;</w:t>
      </w:r>
    </w:p>
    <w:p w:rsidR="00EC057B" w:rsidRPr="00875348" w:rsidRDefault="00EC057B" w:rsidP="00EC057B">
      <w:pPr>
        <w:tabs>
          <w:tab w:val="left" w:pos="2552"/>
        </w:tabs>
        <w:ind w:left="360"/>
        <w:jc w:val="both"/>
        <w:rPr>
          <w:rFonts w:ascii="Source Sans Pro" w:hAnsi="Source Sans Pro" w:cs="Arial"/>
          <w:bCs/>
          <w:sz w:val="20"/>
          <w:szCs w:val="20"/>
        </w:rPr>
      </w:pPr>
    </w:p>
    <w:p w:rsidR="00517563" w:rsidRDefault="00517563" w:rsidP="00E8536D">
      <w:pPr>
        <w:numPr>
          <w:ilvl w:val="0"/>
          <w:numId w:val="3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motivos, razones y fundamentos jurídicos que consideren pertinentes para sostener la legalidad del acto o resolución impugnada;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nombre y firma de la funcionaria o funcionario que lo rinde.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79.</w:t>
      </w:r>
      <w:r w:rsidRPr="00875348">
        <w:rPr>
          <w:rFonts w:ascii="Source Sans Pro" w:hAnsi="Source Sans Pro" w:cs="Arial"/>
          <w:bCs/>
          <w:sz w:val="20"/>
          <w:szCs w:val="20"/>
        </w:rPr>
        <w:t xml:space="preserve"> Cuando algún órgano del Instituto Electoral, autoridad u órgano partidario reciba un medio de impugnación por el cual se pretenda combatir un acto o resolución que no le es propio, lo señalará al actor y lo remitirá de inmediato a la autoridad responsable para los efectos de la tramitación y remisión del medio de impugnación. La actuación negligente de la autoridad u órgano partidista que recibió la demanda no podrá irrogarle perjuicio a la parte actora.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alguna persona pretenda interponer un medio de impugnación ante un órgano del Instituto, Tribunal, autoridad política o comunitaria u órgano partidario por el cual se pretenda combatir un acto o resolución que no le es propio, en ese momento se le hará saber y se le orientará para que se dirija a la autoridad responsable.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lo anterior se levantará la razón respectiva y se asentará en el libro de gobierno que se abra para tal efecto.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SEGUNDA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Sustanciación ante el Tribunal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80.</w:t>
      </w:r>
      <w:r w:rsidRPr="00875348">
        <w:rPr>
          <w:rFonts w:ascii="Source Sans Pro" w:hAnsi="Source Sans Pro" w:cs="Arial"/>
          <w:bCs/>
          <w:sz w:val="20"/>
          <w:szCs w:val="20"/>
        </w:rPr>
        <w:t xml:space="preserve"> Recibida la documentación que debe remitir la autoridad responsable en los términos de esta Ley, se estará a lo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Presidencia del Tribunal ordenará la integración y registro del expediente y lo turnará a la brevedad a la Magistratura Instructora que corresponda de acuerdo con las reglas del turno, para su sustanciación y la formulación del proyecto de sentencia que corresponda. En la determinación del turno, se estará al orden de entrada de los expedientes y al orden alfabético del primer apellido de los integrantes del Pleno. El turno podrá modificarse en razón del equilibrio en las cargas de trabajo o cuando la naturaleza de los asuntos así lo requiera, previo acuerdo de la o del presidente;</w:t>
      </w:r>
    </w:p>
    <w:p w:rsidR="00EC057B" w:rsidRPr="00875348" w:rsidRDefault="00EC057B" w:rsidP="00EC057B">
      <w:pPr>
        <w:tabs>
          <w:tab w:val="left" w:pos="2552"/>
        </w:tabs>
        <w:ind w:left="360"/>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radicará el expediente en su ponencia, reservándose la admisión y, en su caso, realizará las prevenciones que procedan, requerirá los documentos e informes que correspondan, y ordenará las diligencias que estime necesarias para resolver; </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Magistratura Instructora revisará de oficio si el medio de impugnación reúne los requisitos generales y especiales de procedencia establecidos en este ordenamiento;</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el supuesto de que el escrito del coadyuvante no satisfaga el requisito relativo a acreditar la calidad de una candidatura o su interés en la causa, en términos de lo establecido en esta Ley y no se pueda deducir éste de los elementos que obren en el expediente, se le requerirá, con el apercibimiento de que el escrito no se tomará en cuenta al momento de resolver, si no cumple con tal requisito en un plazo no mayor a cuarenta y ocho horas, contadas a partir de que se le notifique el auto correspondiente;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de la revisión que realice la Magistratura encuentra que el medio de impugnación incumple con los requisitos esenciales para sustanciar y resolver el asunto, resulte evidentemente frívolo o encuadre en una de las causales de improcedencia o sobreseimiento, someterá a la consideración del Pleno, la resolución para su desechamiento;</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caso de ser necesario, la Magistratura Instructora podrá ordenar la celebración de una audiencia para el desahogo de las pruebas que a su juicio así lo ameriten;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 autoridad u órgano responsable no envía el informe circunstanciado dentro del plazo señalado en la presente Ley, el medio de impugnación se resolverá con los elementos que obren en autos; lo anterior, sin perjuicio de la sanción que deba ser impuesta de conformidad con la presente Ley u otras disposiciones aplicables;</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Una vez sustanciado el expediente, y si el medio de impugnación reúne todos los requisitos establecidos por esta Ley o, en su caso, se desahogaron satisfactoriamente las prevenciones, la Magistratura Instructora dictará el auto de admisión que corresponda; proveerá sobre las pruebas ofrecidas y aportadas, y declarará el cierre de la instrucción, ordenando la elaboración del correspondiente proyecto de resolución para ser sometido al Pleno del Tribunal. Dicho auto será notificado a las partes mediante los estrados del Tribunal;</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derivado de las deliberaciones del Pleno en las reuniones privadas fuera necesario realizar mayores diligencias en un expediente y ya hubiere sido cerrada la instrucción, la Magistratura Instructora reiniciará las actuaciones notificando por estrados a las partes. Finalizadas las diligencias y estando el asunto en estado de resolución, se propondrá al Pleno el nuevo proyecto, previa declaración de la conclusión de las nuevas actuaciones;</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oficio o a petición de cualquiera de las partes, la Magistratura Instructora podrá ordenar la regularización del procedimiento, siempre y cuando no implique revocar sus propios actos; en caso contrario, solo podrá ser ordenada por el Pleno.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81.</w:t>
      </w:r>
      <w:r w:rsidRPr="00875348">
        <w:rPr>
          <w:rFonts w:ascii="Source Sans Pro" w:hAnsi="Source Sans Pro" w:cs="Arial"/>
          <w:bCs/>
          <w:sz w:val="20"/>
          <w:szCs w:val="20"/>
        </w:rPr>
        <w:t xml:space="preserve"> Si la autoridad u órgano partidario responsable incumple con las obligaciones de trámite y remisión previstos en la presente Ley, se requerirá de inmediato su cumplimiento o remisión fijando un plazo máximo de veinticuatro horas para tal efecto, bajo apercibimiento que de no cumplir o no enviar oportunamente los documentos respectivos, se estará a lo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Magistratura Instructora tomará las medidas necesarias para su cumplimiento, aplicando, en su caso, cualquiera de los medios de apremio previstos en el presente ordenamiento;</w:t>
      </w:r>
    </w:p>
    <w:p w:rsidR="00EC057B" w:rsidRPr="00875348" w:rsidRDefault="00EC057B" w:rsidP="00EC057B">
      <w:pPr>
        <w:tabs>
          <w:tab w:val="left" w:pos="2552"/>
        </w:tabs>
        <w:ind w:left="360"/>
        <w:jc w:val="both"/>
        <w:rPr>
          <w:rFonts w:ascii="Source Sans Pro" w:hAnsi="Source Sans Pro" w:cs="Arial"/>
          <w:bCs/>
          <w:sz w:val="20"/>
          <w:szCs w:val="20"/>
        </w:rPr>
      </w:pPr>
    </w:p>
    <w:p w:rsidR="00517563" w:rsidRDefault="00517563" w:rsidP="00E8536D">
      <w:pPr>
        <w:numPr>
          <w:ilvl w:val="0"/>
          <w:numId w:val="3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su caso, la Magistratura Instructora requerirá a las partes la presentación de los documentos necesarios para sustanciar el medio de impugnación de que se trate; y</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dará aviso a las autoridades competentes para la iniciación inmediata de los procedimientos de responsabilidad respectivos en contra de las autoridades u órgano partidarios omisos.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TERCERA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Acumulación y de la Escisión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82.</w:t>
      </w:r>
      <w:r w:rsidRPr="00875348">
        <w:rPr>
          <w:rFonts w:ascii="Source Sans Pro" w:hAnsi="Source Sans Pro" w:cs="Arial"/>
          <w:bCs/>
          <w:sz w:val="20"/>
          <w:szCs w:val="20"/>
        </w:rPr>
        <w:t xml:space="preserve"> Para la resolución pronta y expedita de los medios de impugnación previstos en este ordenamiento, el Pleno de oficio, o a instancia de la magistratura instructora o de las partes podrá determinar su acumulación, ya sea para sustanciarlos o para resolverlos.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acumulación se efectuará siguiendo el orden de recepción de los expedientes, acumulándose al primero de ellos.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juicios electorales atraerán a los juicios para la protección de los derechos político-electorales de la ciudadana o del ciudadano, que guarden relación con la materia de impugnación.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83.</w:t>
      </w:r>
      <w:r w:rsidRPr="00875348">
        <w:rPr>
          <w:rFonts w:ascii="Source Sans Pro" w:hAnsi="Source Sans Pro" w:cs="Arial"/>
          <w:bCs/>
          <w:sz w:val="20"/>
          <w:szCs w:val="20"/>
        </w:rPr>
        <w:t xml:space="preserve"> Procede la acumulación en los siguientes casos:</w:t>
      </w:r>
    </w:p>
    <w:p w:rsidR="00517563" w:rsidRPr="00875348" w:rsidRDefault="00517563" w:rsidP="00875348">
      <w:pPr>
        <w:tabs>
          <w:tab w:val="left" w:pos="2552"/>
        </w:tabs>
        <w:jc w:val="both"/>
        <w:rPr>
          <w:rFonts w:ascii="Source Sans Pro" w:hAnsi="Source Sans Pro" w:cs="Arial"/>
          <w:bCs/>
          <w:sz w:val="20"/>
          <w:szCs w:val="20"/>
        </w:rPr>
      </w:pPr>
    </w:p>
    <w:p w:rsidR="00517563" w:rsidRPr="00EC057B" w:rsidRDefault="00517563" w:rsidP="00E8536D">
      <w:pPr>
        <w:numPr>
          <w:ilvl w:val="0"/>
          <w:numId w:val="3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en un medio de impugnación se controvierta simultáneamente por dos o más actores, el mismo acto o resolución o que un mismo actor impugne dos o más veces un mismo acto o resolución; </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Default="00517563" w:rsidP="00E8536D">
      <w:pPr>
        <w:numPr>
          <w:ilvl w:val="0"/>
          <w:numId w:val="3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se impugnen actos u omisiones de la autoridad responsable cuando aun siendo diversos, se encuentren estrechamente vinculados entre sí, por tener su origen en un mismo procedimiento; y</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demás casos en que existan elementos que así lo justifiquen.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84.</w:t>
      </w:r>
      <w:r w:rsidRPr="00875348">
        <w:rPr>
          <w:rFonts w:ascii="Source Sans Pro" w:hAnsi="Source Sans Pro" w:cs="Arial"/>
          <w:bCs/>
          <w:sz w:val="20"/>
          <w:szCs w:val="20"/>
        </w:rPr>
        <w:t xml:space="preserve"> Cuando se tramiten en un mismo expediente asuntos que por su propia naturaleza deban estudiarse y resolverse por separado, la escisión será acordada por el Pleno de oficio, a instancia de la Magistratura Instructora o por la solicitud de las partes.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Resoluciones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85.</w:t>
      </w:r>
      <w:r w:rsidRPr="00875348">
        <w:rPr>
          <w:rFonts w:ascii="Source Sans Pro" w:hAnsi="Source Sans Pro" w:cs="Arial"/>
          <w:bCs/>
          <w:sz w:val="20"/>
          <w:szCs w:val="20"/>
        </w:rPr>
        <w:t xml:space="preserve"> El Tribunal resolverá los asuntos de su competencia en sesión pública y en forma colegiada.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juicios especiales laborales, procedimientos paraprocesales y juicios de responsabilidad administrativa serán resueltos de manera colegiada en reunión privada.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86.</w:t>
      </w:r>
      <w:r w:rsidRPr="00875348">
        <w:rPr>
          <w:rFonts w:ascii="Source Sans Pro" w:hAnsi="Source Sans Pro" w:cs="Arial"/>
          <w:bCs/>
          <w:sz w:val="20"/>
          <w:szCs w:val="20"/>
        </w:rPr>
        <w:t xml:space="preserve"> La Presidencia del Tribunal tendrá obligación de ordenar que se fijen en los estrados respectivos por lo menos con veinticuatro horas de anticipación, la lista de asuntos que serán analizados y resueltos en cada sesión pública. Los avisos complementarios podrán colocarse en cualquier momento previo a la sesión respectiva.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Pleno determinará la hora y días de sus sesiones públicas.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87.</w:t>
      </w:r>
      <w:r w:rsidRPr="00875348">
        <w:rPr>
          <w:rFonts w:ascii="Source Sans Pro" w:hAnsi="Source Sans Pro" w:cs="Arial"/>
          <w:bCs/>
          <w:sz w:val="20"/>
          <w:szCs w:val="20"/>
        </w:rPr>
        <w:t xml:space="preserve"> En la sesión de resolución, se discutirán los asuntos en el orden en que se hayan listado, o en los términos que para su mejor análisis lo determine el Pleno, de acuerdo con el procedimiento siguiente: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ponente presentará, por sí o a través de la Secretaría de Estudio y Cuenta, o Secretaría Auxiliar, el caso y el sentido de su resolución, señalando las consideraciones jurídicas y los preceptos legales en que la funda; </w:t>
      </w:r>
    </w:p>
    <w:p w:rsidR="00EC057B" w:rsidRPr="00875348" w:rsidRDefault="00EC057B" w:rsidP="00EC057B">
      <w:pPr>
        <w:tabs>
          <w:tab w:val="left" w:pos="2552"/>
        </w:tabs>
        <w:ind w:left="360"/>
        <w:jc w:val="both"/>
        <w:rPr>
          <w:rFonts w:ascii="Source Sans Pro" w:hAnsi="Source Sans Pro" w:cs="Arial"/>
          <w:bCs/>
          <w:sz w:val="20"/>
          <w:szCs w:val="20"/>
        </w:rPr>
      </w:pPr>
    </w:p>
    <w:p w:rsidR="00517563" w:rsidRDefault="00517563" w:rsidP="00E8536D">
      <w:pPr>
        <w:numPr>
          <w:ilvl w:val="0"/>
          <w:numId w:val="3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podrá discutir el proyecto en turno;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Presidencia del Tribunal lo considere suficientemente discutido, lo someterá a votación;</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podrá presentar voto particular en sus diversas modalidades, el cual se agregará al final de la sentencia;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el supuesto de que el proyecto sometido a la consideración del Pleno sea rechazado por la mayoría de sus integrantes presentes, se designará a la Magistratura encargada de elaborar el engrose respectivo. Si el asunto lo amerita podrá ser retornado.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considerarlo pertinente, el Pleno del Tribunal podrá diferir la resolución de un asunto listado.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Pleno adoptará sus determinaciones por mayoría de votos de las Magistradas y Magistrados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Electorales presentes en la sesión pública o reunión privada que corresponda. En caso de empate, la Presidencia tendrá voto de calidad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88.</w:t>
      </w:r>
      <w:r w:rsidRPr="00875348">
        <w:rPr>
          <w:rFonts w:ascii="Source Sans Pro" w:hAnsi="Source Sans Pro" w:cs="Arial"/>
          <w:bCs/>
          <w:sz w:val="20"/>
          <w:szCs w:val="20"/>
        </w:rPr>
        <w:t xml:space="preserve"> Toda resolución deberá hacerse constar por escrito, preferentemente en lenguaje llano, y contendrá: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3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fecha, lugar y autoridad electoral que la dicta; </w:t>
      </w:r>
    </w:p>
    <w:p w:rsidR="00EC057B" w:rsidRPr="00875348" w:rsidRDefault="00EC057B" w:rsidP="00EC057B">
      <w:pPr>
        <w:tabs>
          <w:tab w:val="left" w:pos="2552"/>
        </w:tabs>
        <w:ind w:left="360"/>
        <w:jc w:val="both"/>
        <w:rPr>
          <w:rFonts w:ascii="Source Sans Pro" w:hAnsi="Source Sans Pro" w:cs="Arial"/>
          <w:bCs/>
          <w:sz w:val="20"/>
          <w:szCs w:val="20"/>
        </w:rPr>
      </w:pPr>
    </w:p>
    <w:p w:rsidR="00517563" w:rsidRDefault="00517563" w:rsidP="00E8536D">
      <w:pPr>
        <w:numPr>
          <w:ilvl w:val="0"/>
          <w:numId w:val="3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resumen de los hechos o puntos de derecho controvertidos;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análisis de los agravios expresados por el actor;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análisis de los hechos o puntos de derecho expresados por la autoridad u órgano partidista responsable y en su caso por la o el tercero interesado;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3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puntos resolutivos;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3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su caso, el plazo para su cumplimiento.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89.</w:t>
      </w:r>
      <w:r w:rsidRPr="00875348">
        <w:rPr>
          <w:rFonts w:ascii="Source Sans Pro" w:hAnsi="Source Sans Pro" w:cs="Arial"/>
          <w:bCs/>
          <w:sz w:val="20"/>
          <w:szCs w:val="20"/>
        </w:rPr>
        <w:t xml:space="preserve"> Al resolver los medios de impugnación establecidos en esta Ley, el Tribunal deberá suplir las deficiencias u omisiones en la argumentación de los agravios cuando los mismos puedan ser deducidos claramente de los hechos expuestos, sin que tal suplencia pueda ser total, pues para que opere es necesario que en los agravios, por lo menos se señale con precisión la lesión que ocasiona el acto o resolución impugnada, así como los motivos que originaron ese perjuicio, para que con tal argumento expuesto por la o el enjuiciante, dirigido a demostrar la ilegalidad de las consideraciones que la responsable tomó en cuenta para resolver en el sentido en que lo hizo, el tribunal lo estudie con base en los preceptos jurídicos aplicables.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90.</w:t>
      </w:r>
      <w:r w:rsidRPr="00875348">
        <w:rPr>
          <w:rFonts w:ascii="Source Sans Pro" w:hAnsi="Source Sans Pro" w:cs="Arial"/>
          <w:bCs/>
          <w:sz w:val="20"/>
          <w:szCs w:val="20"/>
        </w:rPr>
        <w:t xml:space="preserve"> En todo caso, si se omite señalar los preceptos jurídicos presuntamente violados o se citan de manera equivocada, el Tribunal resolverá tomando en consideración los que debieron ser invocados o los que resulten aplicables al caso concreto.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91.</w:t>
      </w:r>
      <w:r w:rsidRPr="00875348">
        <w:rPr>
          <w:rFonts w:ascii="Source Sans Pro" w:hAnsi="Source Sans Pro" w:cs="Arial"/>
          <w:bCs/>
          <w:sz w:val="20"/>
          <w:szCs w:val="20"/>
        </w:rPr>
        <w:t xml:space="preserve"> Las resoluciones del Tribunal son definitivas e inatacables en la Ciudad de México y podrán tener los efectos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Confirmar el acto o resolución impugnada, caso en el cual las cosas se mantendrán en el estado que se encontraban antes de la impugnación;</w:t>
      </w:r>
    </w:p>
    <w:p w:rsidR="00EC057B" w:rsidRPr="00875348" w:rsidRDefault="00EC057B" w:rsidP="00EC057B">
      <w:pPr>
        <w:tabs>
          <w:tab w:val="left" w:pos="2552"/>
        </w:tabs>
        <w:ind w:left="720"/>
        <w:jc w:val="both"/>
        <w:rPr>
          <w:rFonts w:ascii="Source Sans Pro" w:hAnsi="Source Sans Pro" w:cs="Arial"/>
          <w:bCs/>
          <w:sz w:val="20"/>
          <w:szCs w:val="20"/>
        </w:rPr>
      </w:pPr>
    </w:p>
    <w:p w:rsidR="00517563"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Revocar el acto o resolución impugnada y restituir, en lo conducente, a la parte promovente, en el uso y goce del derecho que le haya sido violado;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Modificar el acto o resolución impugnada y restituir, según corresponda, a la parte promovente, en el uso y goce del derecho que le haya sido violado;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Reponer el procedimiento del acto o resolución impugnada, siempre que no exista impedimento que haga jurídica o materialmente irreparable la violación reclamada, o sea un obstáculo para resolver dentro de los plazos establecidos, de conformidad con lo señalado en las leyes aplicables; en cuyo caso deberá resolver plenamente el aspecto que corresponda de acuerdo a las fracciones anteriores;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Tener por no presentados los juicios; </w:t>
      </w:r>
    </w:p>
    <w:p w:rsidR="00EC057B" w:rsidRPr="00875348" w:rsidRDefault="00EC057B" w:rsidP="00EC057B">
      <w:pPr>
        <w:tabs>
          <w:tab w:val="left" w:pos="2552"/>
        </w:tabs>
        <w:jc w:val="both"/>
        <w:rPr>
          <w:rFonts w:ascii="Source Sans Pro" w:hAnsi="Source Sans Pro" w:cs="Arial"/>
          <w:bCs/>
          <w:sz w:val="20"/>
          <w:szCs w:val="20"/>
        </w:rPr>
      </w:pPr>
    </w:p>
    <w:p w:rsidR="00517563"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Desechar o sobreseer el medio de impugnación, según el caso, cuando concurra alguna de las causales de improcedencia establecidas en la presente Ley, y </w:t>
      </w:r>
    </w:p>
    <w:p w:rsidR="00EC057B" w:rsidRPr="00875348" w:rsidRDefault="00EC057B" w:rsidP="00EC057B">
      <w:pPr>
        <w:tabs>
          <w:tab w:val="left" w:pos="2552"/>
        </w:tabs>
        <w:jc w:val="both"/>
        <w:rPr>
          <w:rFonts w:ascii="Source Sans Pro" w:hAnsi="Source Sans Pro" w:cs="Arial"/>
          <w:bCs/>
          <w:sz w:val="20"/>
          <w:szCs w:val="20"/>
        </w:rPr>
      </w:pPr>
    </w:p>
    <w:p w:rsidR="00517563" w:rsidRPr="00875348" w:rsidRDefault="00517563" w:rsidP="00E8536D">
      <w:pPr>
        <w:numPr>
          <w:ilvl w:val="0"/>
          <w:numId w:val="4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Declarar la existencia de una determinada situación jurídica.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todo caso, el acto o resolución impugnada o su parte conducente se dejará insubsistente en los términos que establezca el Tribunal en su resolución.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92.</w:t>
      </w:r>
      <w:r w:rsidRPr="00875348">
        <w:rPr>
          <w:rFonts w:ascii="Source Sans Pro" w:hAnsi="Source Sans Pro" w:cs="Arial"/>
          <w:bCs/>
          <w:sz w:val="20"/>
          <w:szCs w:val="20"/>
        </w:rPr>
        <w:t xml:space="preserve"> Las partes podrán solicitar al Tribunal la aclaración de la sentencia, dentro de los tres días siguientes a aquél en que se les hubiera notificado, expresándose, con toda claridad, la contradicción, ambigüedad u oscuridad que se reclame.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Recibida la solicitud de aclaración, el Magistrado Presidente turnará la misma al magistrado ponente de la resolución o, en su caso, al magistrado encargado del engrose, a efecto de que éste, en un plazo de cinco días hábiles someta al Pleno la resolución correspondiente.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Pleno del Tribunal resolverá dentro de los cinco días hábiles siguientes al en que reciba el proyecto, lo que estime procedente, sin que pueda variar el sentido de la sentencia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resolución que resuelva sobre la aclaración de una sentencia, se reputará parte integrante de ésta, y no admitirá recurso alguno.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Pleno dictará las correcciones disciplinarias correspondientes, en aquellos casos en que se utilice la vía de aclaración de sentencia para diferir el cumplimiento de una sentencia o plantear frivolidades. Para tal efecto, podrá hacer uso de cualquiera de los medios de apremio previstos en la presente Ley.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93.</w:t>
      </w:r>
      <w:r w:rsidRPr="00875348">
        <w:rPr>
          <w:rFonts w:ascii="Source Sans Pro" w:hAnsi="Source Sans Pro" w:cs="Arial"/>
          <w:bCs/>
          <w:sz w:val="20"/>
          <w:szCs w:val="20"/>
        </w:rPr>
        <w:t xml:space="preserve"> Las resoluciones o sentencias del Tribunal deberán ser cabal y puntualmente cumplidas por las autoridades u órganos partidarios responsables, y respetadas por las partes.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las sentencias se requerirá a la autoridad u órgano responsable para que cumpla con lo ordenado en las mismas dentro del plazo que fije el Tribunal, apercibida que, de no hacerlo así, sin causa justificada, se le impondrán los medios de apremio y correcciones disciplinarias más efectivos y que, además, la actitud de incumplimiento, en su caso, puede dar lugar a las sanciones que correspondan conforme a las disposiciones aplicables.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considerará incumplimiento, el retraso por medio de omisiones o procedimientos ilegales por la autoridad u órgano partidario responsable, o de cualquiera otra que intervenga en el trámite relativo.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94.</w:t>
      </w:r>
      <w:r w:rsidRPr="00875348">
        <w:rPr>
          <w:rFonts w:ascii="Source Sans Pro" w:hAnsi="Source Sans Pro" w:cs="Arial"/>
          <w:bCs/>
          <w:sz w:val="20"/>
          <w:szCs w:val="20"/>
        </w:rPr>
        <w:t xml:space="preserve"> Para el indebido caso de que la autoridad u órgano responsable se niegue, rehúse, omita o simule cumplir la sentencia, acuerdo o resolución dictada por el Pleno o la Magistratura instructora del Tribunal, el Pleno contará con las facultades para ordenar o realizar las diligencias necesarias para el cabal cumplimiento de la misma.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Además, dará aviso al respectivo órgano de control y a la autoridad ministerial competente; y requerirá al superior jerárquico el cumplimiento sustituto de la sentencia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95.</w:t>
      </w:r>
      <w:r w:rsidRPr="00875348">
        <w:rPr>
          <w:rFonts w:ascii="Source Sans Pro" w:hAnsi="Source Sans Pro" w:cs="Arial"/>
          <w:bCs/>
          <w:sz w:val="20"/>
          <w:szCs w:val="20"/>
        </w:rPr>
        <w:t xml:space="preserve"> Todas las autoridades u órganos partidarios que tengan o deban tener intervención en el cumplimiento de una resolución o sentencia del Tribunal, estarán obligadas a realizar, dentro del ámbito de su competencia, los actos necesarios para su eficaz cumplimiento y estarán sujetas a las mismas responsabilidades y procedimientos a que aluden los artículos anteriores.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Medios de Apremio y de las Correcciones Disciplinarias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96.</w:t>
      </w:r>
      <w:r w:rsidRPr="00875348">
        <w:rPr>
          <w:rFonts w:ascii="Source Sans Pro" w:hAnsi="Source Sans Pro" w:cs="Arial"/>
          <w:bCs/>
          <w:sz w:val="20"/>
          <w:szCs w:val="20"/>
        </w:rPr>
        <w:t xml:space="preserve"> Para hacer cumplir las disposiciones de la presente ley y las resoluciones o acuerdos que se dicten, así como para mantener el orden, el respeto y la consideración debidos e imponer sanciones por incumplimiento, el Tribunal podrá aplicar discrecionalmente los medios de apremio y las correcciones disciplinarias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Amonestación pública; </w:t>
      </w:r>
    </w:p>
    <w:p w:rsidR="00AC6502" w:rsidRPr="00875348" w:rsidRDefault="00AC6502" w:rsidP="00AC6502">
      <w:pPr>
        <w:tabs>
          <w:tab w:val="left" w:pos="2552"/>
        </w:tabs>
        <w:ind w:left="360"/>
        <w:jc w:val="both"/>
        <w:rPr>
          <w:rFonts w:ascii="Source Sans Pro" w:hAnsi="Source Sans Pro" w:cs="Arial"/>
          <w:bCs/>
          <w:sz w:val="20"/>
          <w:szCs w:val="20"/>
        </w:rPr>
      </w:pPr>
    </w:p>
    <w:p w:rsidR="00517563" w:rsidRDefault="00517563" w:rsidP="00E8536D">
      <w:pPr>
        <w:numPr>
          <w:ilvl w:val="0"/>
          <w:numId w:val="4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Arresto administrativo hasta por treinta y seis horas inconmutables;</w:t>
      </w:r>
    </w:p>
    <w:p w:rsidR="00AC6502" w:rsidRPr="00875348" w:rsidRDefault="00AC6502" w:rsidP="00AC6502">
      <w:pPr>
        <w:tabs>
          <w:tab w:val="left" w:pos="2552"/>
        </w:tabs>
        <w:jc w:val="both"/>
        <w:rPr>
          <w:rFonts w:ascii="Source Sans Pro" w:hAnsi="Source Sans Pro" w:cs="Arial"/>
          <w:bCs/>
          <w:sz w:val="20"/>
          <w:szCs w:val="20"/>
        </w:rPr>
      </w:pPr>
    </w:p>
    <w:p w:rsidR="00517563" w:rsidRDefault="00517563" w:rsidP="00E8536D">
      <w:pPr>
        <w:numPr>
          <w:ilvl w:val="0"/>
          <w:numId w:val="4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Multa de cincuenta hasta cinco mil veces la Unidad de Cuenta de la Ciudad de México vigente. En caso de reincidencia se podrá aplicar hasta el doble de la cantidad señalada; </w:t>
      </w:r>
    </w:p>
    <w:p w:rsidR="00AC6502" w:rsidRPr="00875348" w:rsidRDefault="00AC6502" w:rsidP="00AC6502">
      <w:pPr>
        <w:tabs>
          <w:tab w:val="left" w:pos="2552"/>
        </w:tabs>
        <w:jc w:val="both"/>
        <w:rPr>
          <w:rFonts w:ascii="Source Sans Pro" w:hAnsi="Source Sans Pro" w:cs="Arial"/>
          <w:bCs/>
          <w:sz w:val="20"/>
          <w:szCs w:val="20"/>
        </w:rPr>
      </w:pPr>
    </w:p>
    <w:p w:rsidR="00517563" w:rsidRPr="00875348" w:rsidRDefault="00517563" w:rsidP="00E8536D">
      <w:pPr>
        <w:numPr>
          <w:ilvl w:val="0"/>
          <w:numId w:val="4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Auxilio de la fuerza pública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97.</w:t>
      </w:r>
      <w:r w:rsidRPr="00875348">
        <w:rPr>
          <w:rFonts w:ascii="Source Sans Pro" w:hAnsi="Source Sans Pro" w:cs="Arial"/>
          <w:bCs/>
          <w:sz w:val="20"/>
          <w:szCs w:val="20"/>
        </w:rPr>
        <w:t xml:space="preserve"> Los medios de apremio y las correcciones disciplinarias a que se refiere el artículo anterior, serán aplicados por el Pleno, la Presidencia del Tribunal o la Magistratura Instructora, según corresponda.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su determinación se considerarán las circunstancias particulares del caso, las personales del responsable y la gravedad de la conducta.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la aplicación de lo dispuesto en la fracción II del artículo anterior el Tribunal se auxiliará de la autoridad competente para dar cumplimiento a dicha sanción.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Además de las medidas de apremio del artículo anterior, en caso que las autoridades incumplan los mandatos del Tribunal, no proporcionen en tiempo y forma la información que les sea solicitada, o no presten el auxilio y colaboración que les sea requerida, el Pleno, la Presidencia del Tribunal o la Magistratura Instructora, podrá, conocida la infracción, integrar un expediente que será remitido al superior jerárquico de la autoridad infractora, para que éste proceda en los términos de ley.</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98.</w:t>
      </w:r>
      <w:r w:rsidRPr="00875348">
        <w:rPr>
          <w:rFonts w:ascii="Source Sans Pro" w:hAnsi="Source Sans Pro" w:cs="Arial"/>
          <w:bCs/>
          <w:sz w:val="20"/>
          <w:szCs w:val="20"/>
        </w:rPr>
        <w:t xml:space="preserve"> Las multas que imponga el Tribunal, tendrán el carácter de crédito fiscal; se pagarán en la Tesorería de la Ciudad de México en un plazo improrrogable de quince días hábiles, los cuales se contarán a partir de la notificación que reciba la persona sancionada, misma que deberá informar del debido cumplimiento, para efectos de mandar archivar el asunto correspondiente.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que la multa no sea cubierta en términos del párrafo anterior, la Presidencia del Tribunal girará oficio a la Tesorería, para que proceda al cobro de la misma a través del procedimiento de ejecución respectivo, solicitando que oportunamente informe sobre el particular.</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Impedimentos y de las Excusas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99.</w:t>
      </w:r>
      <w:r w:rsidRPr="00875348">
        <w:rPr>
          <w:rFonts w:ascii="Source Sans Pro" w:hAnsi="Source Sans Pro" w:cs="Arial"/>
          <w:bCs/>
          <w:sz w:val="20"/>
          <w:szCs w:val="20"/>
        </w:rPr>
        <w:t xml:space="preserve"> Las Magistraturas deberán abstenerse de conocer e intervenir en la sustanciación y resolución de los medios de impugnación, juicios especiales laborales, procedimientos paraprocesales y juicios de inconformidad administrativa cuando exista alguno de los impedimentos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Tener parentesco en línea recta sin limitación de grado, en la colateral por consanguinidad hasta el cuarto grado y en la colateral por afinidad hasta el segundo, con alguno de las personas interesadas, sus representantes, patronos o defensores; </w:t>
      </w:r>
    </w:p>
    <w:p w:rsidR="00CB6B9A" w:rsidRPr="00875348" w:rsidRDefault="00CB6B9A" w:rsidP="00CB6B9A">
      <w:pPr>
        <w:tabs>
          <w:tab w:val="left" w:pos="2552"/>
        </w:tabs>
        <w:ind w:left="360"/>
        <w:jc w:val="both"/>
        <w:rPr>
          <w:rFonts w:ascii="Source Sans Pro" w:hAnsi="Source Sans Pro" w:cs="Arial"/>
          <w:bCs/>
          <w:sz w:val="20"/>
          <w:szCs w:val="20"/>
        </w:rPr>
      </w:pPr>
    </w:p>
    <w:p w:rsidR="00517563" w:rsidRPr="00CB6B9A"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Tener amistad íntima o enemistad manifiesta con alguna de las personas a que se refiere el inciso anterior;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Tener interés personal en el asunto, o tenerlo su cónyuge o sus parientes, en los grados que expresa de la fracción I de este artículo;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Haber presentado querella o denuncia la servidora o servidor público, su cónyuge o sus parientes, en los grados que expresa la fracción I, en contra de alguno de los interesados;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Tener pendiente la persona servidora pública, su cónyuge o sus parientes, en los grados que expresa la fracción I, un juicio contra alguno de los interesados o no haber transcurrido más de un año desde la fecha de la terminación del que hayan seguido hasta la fecha en que tome conocimiento del asunto;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Haber sido procesado la persona servidora pública, su cónyuge o parientes, en los grados expresados en la fracción I, en virtud de querella o denuncia presentada ante las autoridades, por alguno de los interesados, sus representantes, patronos o defensores;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Estar pendiente de resolución un asunto que hubiese promovido como particular, semejante a aquél que le es sometido para su conocimiento o tenerlo su cónyuge o sus parientes en los grados expresados en la fracción I;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Tener interés personal en asuntos donde alguno de las o los interesados sea jurado, árbitro o arbitrador;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Asistir, durante la tramitación del asunto, a convite que le diere o costeare alguna o alguno de los interesados, tener mucha familiaridad o vivir en familia con alguno de ellos;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Aceptar presentes o servicios de alguno de las o los interesados;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Hacer promesas que impliquen parcialidad a favor o en contra de alguna de las personas interesados, sus representantes, patronos o defensores, o amenazar de cualquier modo a alguno de ellos;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Ser acreedor, deudor, socio, arrendador o arrendatario, dependiente o principal de alguno de los interesados;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Ser o haber sido tutor o curador de alguno de los interesados o administrador de sus bienes por cualquier título;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Ser heredero, legatario, donatario o fiador de alguno de los interesados, si la persona servidora pública ha aceptado la herencia o el legado o ha hecho alguna manifestación en este sentido; </w:t>
      </w:r>
    </w:p>
    <w:p w:rsidR="00F77B44" w:rsidRPr="00875348" w:rsidRDefault="00F77B44" w:rsidP="00F77B44">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Ser cónyuge o hijo de la persona servidora pública, acreedor, deudor o fiador de alguno de los interesados; </w:t>
      </w:r>
    </w:p>
    <w:p w:rsidR="00CB6B9A" w:rsidRPr="00875348" w:rsidRDefault="00CB6B9A" w:rsidP="00CB6B9A">
      <w:pPr>
        <w:tabs>
          <w:tab w:val="left" w:pos="2552"/>
        </w:tabs>
        <w:ind w:left="360"/>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Haber sido Jueza o Juez, Magistrada o Magistrado en el mismo asunto, en otra instancia; </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Haber sido agente del Ministerio Público, jurado, perito, testigo, apoderado, patrono o defensor en el asunto de que se trata, o haber gestionado o recomendado anteriormente el asunto en favor o en contra de alguno de los interesados; y </w:t>
      </w:r>
    </w:p>
    <w:p w:rsidR="00CB6B9A" w:rsidRPr="00875348" w:rsidRDefault="00CB6B9A" w:rsidP="00CB6B9A">
      <w:pPr>
        <w:tabs>
          <w:tab w:val="left" w:pos="2552"/>
        </w:tabs>
        <w:jc w:val="both"/>
        <w:rPr>
          <w:rFonts w:ascii="Source Sans Pro" w:hAnsi="Source Sans Pro" w:cs="Arial"/>
          <w:bCs/>
          <w:sz w:val="20"/>
          <w:szCs w:val="20"/>
        </w:rPr>
      </w:pPr>
    </w:p>
    <w:p w:rsidR="00517563" w:rsidRPr="00875348" w:rsidRDefault="00517563" w:rsidP="00E8536D">
      <w:pPr>
        <w:numPr>
          <w:ilvl w:val="0"/>
          <w:numId w:val="4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Cualquier otra análoga a las anteriores.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que la Magistratura omita excusarse del conocimiento en algún asunto por ubicarse en alguno de los supuestos enunciados, el actor o el tercero interesado podrán hacer valer la recusación sustentando las causas de la misma.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excusas y recusaciones que por impedimento legal se presenten, serán calificadas y resueltas de inmediato por el Pleno, de conformidad con el procedimiento que establezca el Reglamento Interior del Tribunal Electoral.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100.</w:t>
      </w:r>
      <w:r w:rsidRPr="00875348">
        <w:rPr>
          <w:rFonts w:ascii="Source Sans Pro" w:hAnsi="Source Sans Pro" w:cs="Arial"/>
          <w:bCs/>
          <w:sz w:val="20"/>
          <w:szCs w:val="20"/>
        </w:rPr>
        <w:t xml:space="preserve"> Las excusas en los medios de impugnación, juicios especiales laborales, procedimientos paraprocesales y juicios de inconformidad administrativa serán calificadas por el Pleno de acuerdo con el procedimiento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presentarán por escrito ante la Presidencia del Tribunal, dentro de las veinticuatro horas contadas a partir de que la Magistratura conozca del impedimento; </w:t>
      </w:r>
    </w:p>
    <w:p w:rsidR="00CB6B9A" w:rsidRPr="00875348" w:rsidRDefault="00CB6B9A" w:rsidP="00CB6B9A">
      <w:pPr>
        <w:tabs>
          <w:tab w:val="left" w:pos="2552"/>
        </w:tabs>
        <w:ind w:left="720"/>
        <w:jc w:val="both"/>
        <w:rPr>
          <w:rFonts w:ascii="Source Sans Pro" w:hAnsi="Source Sans Pro" w:cs="Arial"/>
          <w:bCs/>
          <w:sz w:val="20"/>
          <w:szCs w:val="20"/>
        </w:rPr>
      </w:pPr>
    </w:p>
    <w:p w:rsidR="00517563" w:rsidRDefault="00517563" w:rsidP="00E8536D">
      <w:pPr>
        <w:numPr>
          <w:ilvl w:val="0"/>
          <w:numId w:val="4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Recibidas, la Presidencia del Tribunal, a la brevedad posible convocará al Pleno y las someterá a su consideración para que resuelva lo conducente;</w:t>
      </w:r>
    </w:p>
    <w:p w:rsidR="00CB6B9A" w:rsidRPr="00875348" w:rsidRDefault="00CB6B9A" w:rsidP="00CB6B9A">
      <w:pPr>
        <w:tabs>
          <w:tab w:val="left" w:pos="2552"/>
        </w:tabs>
        <w:jc w:val="both"/>
        <w:rPr>
          <w:rFonts w:ascii="Source Sans Pro" w:hAnsi="Source Sans Pro" w:cs="Arial"/>
          <w:bCs/>
          <w:sz w:val="20"/>
          <w:szCs w:val="20"/>
        </w:rPr>
      </w:pPr>
    </w:p>
    <w:p w:rsidR="00517563" w:rsidRDefault="00517563" w:rsidP="00E8536D">
      <w:pPr>
        <w:numPr>
          <w:ilvl w:val="0"/>
          <w:numId w:val="4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 excusa fuera admitida, la Presidencia del Tribunal turnará o retornará el expediente, según el caso, la Magistratura que corresponda, de acuerdo con las reglas del turno; y</w:t>
      </w:r>
    </w:p>
    <w:p w:rsidR="00CB6B9A" w:rsidRPr="00875348" w:rsidRDefault="00CB6B9A" w:rsidP="00CB6B9A">
      <w:pPr>
        <w:tabs>
          <w:tab w:val="left" w:pos="2552"/>
        </w:tabs>
        <w:jc w:val="both"/>
        <w:rPr>
          <w:rFonts w:ascii="Source Sans Pro" w:hAnsi="Source Sans Pro" w:cs="Arial"/>
          <w:bCs/>
          <w:sz w:val="20"/>
          <w:szCs w:val="20"/>
        </w:rPr>
      </w:pPr>
    </w:p>
    <w:p w:rsidR="00517563" w:rsidRPr="00875348" w:rsidRDefault="00517563" w:rsidP="00E8536D">
      <w:pPr>
        <w:numPr>
          <w:ilvl w:val="0"/>
          <w:numId w:val="4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 excusa fuera rechazada por el Pleno, éste acordará que el Magistrado de que se trate, no tiene impedimento para intervenir en el asunto correspondiente.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presentación de las recusaciones se sujetará a las mismas reglas de la excusa y deberá presentarse dentro de las 48 horas siguientes a la publicación del acuerdo de turno.</w:t>
      </w:r>
    </w:p>
    <w:p w:rsidR="00517563" w:rsidRPr="00875348" w:rsidRDefault="00517563" w:rsidP="00875348">
      <w:pP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Jurisprudencia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101.</w:t>
      </w:r>
      <w:r w:rsidRPr="00875348">
        <w:rPr>
          <w:rFonts w:ascii="Source Sans Pro" w:hAnsi="Source Sans Pro" w:cs="Arial"/>
          <w:bCs/>
          <w:sz w:val="20"/>
          <w:szCs w:val="20"/>
        </w:rPr>
        <w:t xml:space="preserve"> Los criterios fijados por el Tribunal sentarán jurisprudencia cuando en el Pleno se sustenten en el mismo sentido en tres resoluciones ininterrumpidas respecto a la interpretación jurídica relevante de la ley, que sostenga el mismo criterio de aplicación, interpretación o integración de una norma, y que sean aprobadas por lo menos por cuatro magistrados electorales.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criterios fijados por el Tribunal dejarán de tener carácter obligatorio, siempre que se pronuncie en contrario por el voto de cuatro magistrados del Pleno del Tribunal. En la resolución que modifique un criterio obligatorio se expresarán las razones en que se funde el cambio. El nuevo criterio será obligatorio si se da el supuesto señalado en el párrafo anterior.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Tribunal hará la publicación de los criterios obligatorios dentro de los seis meses siguientes a la conclusión de los procesos electorales, electivos y democráticos.</w:t>
      </w:r>
    </w:p>
    <w:p w:rsidR="00517563" w:rsidRPr="00875348" w:rsidRDefault="00517563" w:rsidP="00875348">
      <w:pPr>
        <w:tabs>
          <w:tab w:val="left" w:pos="2552"/>
        </w:tabs>
        <w:jc w:val="both"/>
        <w:rPr>
          <w:rFonts w:ascii="Source Sans Pro" w:hAnsi="Source Sans Pro" w:cs="Arial"/>
          <w:bCs/>
          <w:sz w:val="20"/>
          <w:szCs w:val="20"/>
        </w:rPr>
      </w:pPr>
    </w:p>
    <w:p w:rsidR="00794B64"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Jurisprudencia emitida por el Tribunal obligará a las autoridades electorales de la Ciudad de México, formales o materiales, así como en lo conducente, a los partidos políticos.</w:t>
      </w:r>
    </w:p>
    <w:p w:rsidR="00794B64" w:rsidRPr="00875348" w:rsidRDefault="00794B64" w:rsidP="00875348">
      <w:pPr>
        <w:tabs>
          <w:tab w:val="left" w:pos="2552"/>
        </w:tabs>
        <w:jc w:val="both"/>
        <w:rPr>
          <w:rFonts w:ascii="Source Sans Pro" w:hAnsi="Source Sans Pro" w:cs="Arial"/>
          <w:bCs/>
          <w:sz w:val="20"/>
          <w:szCs w:val="20"/>
        </w:rPr>
      </w:pPr>
    </w:p>
    <w:p w:rsidR="00794B64" w:rsidRPr="00875348" w:rsidRDefault="00794B64" w:rsidP="00875348">
      <w:pPr>
        <w:tabs>
          <w:tab w:val="left" w:pos="2552"/>
        </w:tabs>
        <w:jc w:val="center"/>
        <w:rPr>
          <w:rFonts w:ascii="Source Sans Pro" w:hAnsi="Source Sans Pro" w:cs="Arial"/>
          <w:b/>
          <w:sz w:val="20"/>
          <w:szCs w:val="20"/>
        </w:rPr>
      </w:pPr>
      <w:r w:rsidRPr="00875348">
        <w:rPr>
          <w:rFonts w:ascii="Source Sans Pro" w:hAnsi="Source Sans Pro" w:cs="Arial"/>
          <w:b/>
          <w:sz w:val="20"/>
          <w:szCs w:val="20"/>
        </w:rPr>
        <w:t xml:space="preserve">CAPÍTULO XIV </w:t>
      </w:r>
    </w:p>
    <w:p w:rsidR="00794B64" w:rsidRPr="00875348" w:rsidRDefault="00794B64" w:rsidP="00875348">
      <w:pPr>
        <w:tabs>
          <w:tab w:val="left" w:pos="2552"/>
        </w:tabs>
        <w:jc w:val="center"/>
        <w:rPr>
          <w:rFonts w:ascii="Source Sans Pro" w:hAnsi="Source Sans Pro" w:cs="Arial"/>
          <w:b/>
          <w:sz w:val="20"/>
          <w:szCs w:val="20"/>
        </w:rPr>
      </w:pPr>
      <w:r w:rsidRPr="00875348">
        <w:rPr>
          <w:rFonts w:ascii="Source Sans Pro" w:hAnsi="Source Sans Pro" w:cs="Arial"/>
          <w:b/>
          <w:sz w:val="20"/>
          <w:szCs w:val="20"/>
        </w:rPr>
        <w:t>Del Sistema de Justicia Digital Electoral</w:t>
      </w:r>
    </w:p>
    <w:p w:rsidR="00794B64" w:rsidRPr="00875348" w:rsidRDefault="00794B64" w:rsidP="00875348">
      <w:pPr>
        <w:tabs>
          <w:tab w:val="left" w:pos="2552"/>
        </w:tabs>
        <w:jc w:val="center"/>
        <w:rPr>
          <w:rFonts w:ascii="Source Sans Pro" w:hAnsi="Source Sans Pro" w:cs="Arial"/>
          <w:b/>
          <w:sz w:val="20"/>
          <w:szCs w:val="20"/>
        </w:rPr>
      </w:pPr>
    </w:p>
    <w:p w:rsidR="00794B64" w:rsidRPr="00875348" w:rsidRDefault="00794B64" w:rsidP="00875348">
      <w:pPr>
        <w:tabs>
          <w:tab w:val="left" w:pos="2552"/>
        </w:tabs>
        <w:jc w:val="both"/>
        <w:rPr>
          <w:rFonts w:ascii="Source Sans Pro" w:hAnsi="Source Sans Pro" w:cs="Arial"/>
          <w:bCs/>
          <w:sz w:val="20"/>
          <w:szCs w:val="20"/>
        </w:rPr>
      </w:pPr>
      <w:r w:rsidRPr="00875348">
        <w:rPr>
          <w:rFonts w:ascii="Source Sans Pro" w:hAnsi="Source Sans Pro" w:cs="Arial"/>
          <w:b/>
          <w:sz w:val="20"/>
          <w:szCs w:val="20"/>
        </w:rPr>
        <w:t>Artículo 101 Bis</w:t>
      </w:r>
      <w:r w:rsidRPr="00875348">
        <w:rPr>
          <w:rFonts w:ascii="Source Sans Pro" w:hAnsi="Source Sans Pro" w:cs="Arial"/>
          <w:bCs/>
          <w:sz w:val="20"/>
          <w:szCs w:val="20"/>
        </w:rPr>
        <w:t xml:space="preserve">. El Sistema de Justicia Digital Electoral es el conjunto de medios y recursos electrónicos, que permiten la tramitación y sustanciación de un proceso jurisdiccional competencia del Tribunal Electoral, con mayor eficiencia y eficacia, a fin de resolver las controversias que se sometan a su jurisdicción. </w:t>
      </w:r>
    </w:p>
    <w:p w:rsidR="00794B64" w:rsidRPr="00875348" w:rsidRDefault="00794B64" w:rsidP="00875348">
      <w:pPr>
        <w:tabs>
          <w:tab w:val="left" w:pos="2552"/>
        </w:tabs>
        <w:jc w:val="both"/>
        <w:rPr>
          <w:rFonts w:ascii="Source Sans Pro" w:hAnsi="Source Sans Pro" w:cs="Arial"/>
          <w:bCs/>
          <w:sz w:val="20"/>
          <w:szCs w:val="20"/>
        </w:rPr>
      </w:pPr>
    </w:p>
    <w:p w:rsidR="00794B64" w:rsidRPr="00875348" w:rsidRDefault="00794B64"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controversias de las que conozca el Tribunal Electoral serán resueltas de conformidad con los principios de certeza, imparcialidad, objetividad, legalidad, probidad, uso de las tecnologías de la información y comunicación, salvaguardando en todo momento los derechos humanos de las personas justiciables. </w:t>
      </w:r>
    </w:p>
    <w:p w:rsidR="00794B64" w:rsidRPr="00875348" w:rsidRDefault="00794B64" w:rsidP="00875348">
      <w:pPr>
        <w:tabs>
          <w:tab w:val="left" w:pos="2552"/>
        </w:tabs>
        <w:jc w:val="both"/>
        <w:rPr>
          <w:rFonts w:ascii="Source Sans Pro" w:hAnsi="Source Sans Pro" w:cs="Arial"/>
          <w:bCs/>
          <w:sz w:val="20"/>
          <w:szCs w:val="20"/>
        </w:rPr>
      </w:pPr>
    </w:p>
    <w:p w:rsidR="00794B64" w:rsidRPr="00875348" w:rsidRDefault="00794B64" w:rsidP="00875348">
      <w:pPr>
        <w:tabs>
          <w:tab w:val="left" w:pos="2552"/>
        </w:tabs>
        <w:jc w:val="both"/>
        <w:rPr>
          <w:rFonts w:ascii="Source Sans Pro" w:hAnsi="Source Sans Pro" w:cs="Arial"/>
          <w:bCs/>
          <w:sz w:val="20"/>
          <w:szCs w:val="20"/>
        </w:rPr>
      </w:pPr>
      <w:r w:rsidRPr="00875348">
        <w:rPr>
          <w:rFonts w:ascii="Source Sans Pro" w:hAnsi="Source Sans Pro" w:cs="Arial"/>
          <w:b/>
          <w:sz w:val="20"/>
          <w:szCs w:val="20"/>
        </w:rPr>
        <w:t>Artículo 101 Ter.</w:t>
      </w:r>
      <w:r w:rsidRPr="00875348">
        <w:rPr>
          <w:rFonts w:ascii="Source Sans Pro" w:hAnsi="Source Sans Pro" w:cs="Arial"/>
          <w:bCs/>
          <w:sz w:val="20"/>
          <w:szCs w:val="20"/>
        </w:rPr>
        <w:t xml:space="preserve"> El Sistema de Justicia Digital Electoral se integrará por las herramientas informáticas y soluciones digitales de comunicación e información que al efecto el Tribunal Electoral adquiera o desarrolle, con el fin de constituir un sistema que funja como una opción de acceso a la justicia para la ciudadanía. </w:t>
      </w:r>
    </w:p>
    <w:p w:rsidR="00794B64" w:rsidRPr="00875348" w:rsidRDefault="00794B64" w:rsidP="00875348">
      <w:pPr>
        <w:tabs>
          <w:tab w:val="left" w:pos="2552"/>
        </w:tabs>
        <w:jc w:val="both"/>
        <w:rPr>
          <w:rFonts w:ascii="Source Sans Pro" w:hAnsi="Source Sans Pro" w:cs="Arial"/>
          <w:bCs/>
          <w:sz w:val="20"/>
          <w:szCs w:val="20"/>
        </w:rPr>
      </w:pPr>
    </w:p>
    <w:p w:rsidR="00794B64" w:rsidRPr="00875348" w:rsidRDefault="00794B64" w:rsidP="00875348">
      <w:pPr>
        <w:tabs>
          <w:tab w:val="left" w:pos="2552"/>
        </w:tabs>
        <w:jc w:val="both"/>
        <w:rPr>
          <w:rFonts w:ascii="Source Sans Pro" w:hAnsi="Source Sans Pro" w:cs="Arial"/>
          <w:bCs/>
          <w:sz w:val="20"/>
          <w:szCs w:val="20"/>
        </w:rPr>
      </w:pPr>
      <w:r w:rsidRPr="00875348">
        <w:rPr>
          <w:rFonts w:ascii="Source Sans Pro" w:hAnsi="Source Sans Pro" w:cs="Arial"/>
          <w:b/>
          <w:sz w:val="20"/>
          <w:szCs w:val="20"/>
        </w:rPr>
        <w:t>Artículo 101 Quater</w:t>
      </w:r>
      <w:r w:rsidRPr="00875348">
        <w:rPr>
          <w:rFonts w:ascii="Source Sans Pro" w:hAnsi="Source Sans Pro" w:cs="Arial"/>
          <w:bCs/>
          <w:sz w:val="20"/>
          <w:szCs w:val="20"/>
        </w:rPr>
        <w:t xml:space="preserve">. Para la implementación del Sistema de Justicia Digital Electoral deberán observarse los lineamientos que al efecto emita el Pleno del Tribunal Electoral; los cuales se regirán con base en los criterios de confiabilidad, certeza, seguridad, accesibilidad, eficiencia y transparencia; además deberán atender de forma enunciativa, más no limitativa a las siguientes características: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El uso de una Firma Electrónica Certificada o Firma Electrónica Avanzada, la cual producirá los mismos efectos legales que la firma autógrafa y garantizará la integridad de los documentos, tendrá el mismo valor probatorio, en la presentación de las demandas y la interposición de los recursos, así como en cualquier promoción dentro del expediente respectivo;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El cumplimiento de los requisitos establecidos en la presente Ley;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El procedimiento para que las autoridades señaladas como responsables puedan dar cumplimiento a lo dispuesto por los artículos 76, 77 y 78 de la presente Ley;</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El derecho de los terceros interesados de comparecer, electrónicamente, a través del Sistema de Justicia Digital Electoral o físicamente;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Desarrollar el procedimiento para la sustanciación del expediente electrónico en donde se establecerán los mismos plazos que concurren para el trámite en formato físico;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La reserva y protección de datos personales de conformidad con lo establecido por la ley de la materia;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El derecho de las partes de solicitar la reproducción simple o certificada de cualquier constancia que obre en el expediente electrónico, lo cual se autorizará mediante acuerdo del Magistrado que corresponda;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Las resoluciones que emita el Tribunal podrán constar por escrito ya sea de manera impresa o digital, y, una vez aprobadas por el Pleno en la sesión que corresponda, digitalizarse y firmarse con el Certificado Digital de la Firma Electrónica que corresponda;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La plataforma deberá contar con un diseño que permita a cualquier grupo de atención prioritaria utilizarla;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Se establezca el Protocolo para la integración, resguardo y manejo de los expedientes electrónicos, entre otras medidas para el tratamiento de los expedientes electrónicos;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Establecer la formación de expedientes en físico que funjan como respaldo al expediente electrónico, los cuales podrán ser cotejados en todo momento;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El Sistema deberá contener apartados para la consulta de expedientes electrónicos, la interposición de los medios de impugnación, la ampliación de éstos, la presentación de promociones, y el soporte técnico;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El Sistema deberá contar con una bitácora mediante la cual se registre el ingreso o consulta de cualquier documento de los expedientes electrónicos, debiéndose almacenar toda la actividad que realicen las personas usuarias en el Sistema;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En caso de que se considere la acumulación de dos o más expedientes, en los que uno o varios de ellos no se hubieren conocido por esta vía, su sustanciación seguirá por la vía que cada uno fue promovido; su acumulación procederá hasta el dictado de la resolución correspondiente;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Establecer un catálogo de irregularidades en que puedan incurrir las personas servidoras públicas en el acceso y manejo a los expedientes electrónicos;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Uso de sello y documentos electrónicos, en todas sus modalidades, en la elaboración de todo tipo de escritos, resoluciones, oficios, diligencias y demás actuaciones dentro del expediente electrónico;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 xml:space="preserve">Admisión en el desahogo de comunicaciones, exhortos, oficios, audiencias y diligencias judiciales mediante correo electrónico, mensaje de datos, videograbación, videoconferencia o cualquier otro formato electrónico que lo permita, previamente autorizado por el Tribunal y; </w:t>
      </w:r>
    </w:p>
    <w:p w:rsidR="00794B64" w:rsidRPr="00875348" w:rsidRDefault="00794B64" w:rsidP="00875348">
      <w:pPr>
        <w:tabs>
          <w:tab w:val="left" w:pos="2552"/>
        </w:tabs>
        <w:jc w:val="both"/>
        <w:rPr>
          <w:rFonts w:ascii="Source Sans Pro" w:hAnsi="Source Sans Pro" w:cs="Arial"/>
          <w:bCs/>
          <w:sz w:val="20"/>
          <w:szCs w:val="20"/>
        </w:rPr>
      </w:pPr>
    </w:p>
    <w:p w:rsidR="00794B64" w:rsidRPr="00CB6B9A" w:rsidRDefault="00794B64" w:rsidP="00E8536D">
      <w:pPr>
        <w:pStyle w:val="Prrafodelista"/>
        <w:numPr>
          <w:ilvl w:val="0"/>
          <w:numId w:val="140"/>
        </w:numPr>
        <w:tabs>
          <w:tab w:val="left" w:pos="2552"/>
        </w:tabs>
        <w:jc w:val="both"/>
        <w:rPr>
          <w:rFonts w:ascii="Source Sans Pro" w:hAnsi="Source Sans Pro" w:cs="Arial"/>
          <w:bCs/>
          <w:sz w:val="20"/>
          <w:szCs w:val="20"/>
        </w:rPr>
      </w:pPr>
      <w:r w:rsidRPr="00CB6B9A">
        <w:rPr>
          <w:rFonts w:ascii="Source Sans Pro" w:hAnsi="Source Sans Pro" w:cs="Arial"/>
          <w:bCs/>
          <w:sz w:val="20"/>
          <w:szCs w:val="20"/>
        </w:rPr>
        <w:t>Instauración de una Oficialía de Partes Virtual que facilite la presentación de demandas, escritos iniciales o cualquier tipo de promociones, con sus anexos, en forma electrónica y, al mismo tiempo, se integre el expediente electrónico.</w:t>
      </w:r>
    </w:p>
    <w:p w:rsidR="004138B8" w:rsidRPr="00875348" w:rsidRDefault="004138B8"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TÍTULO TERCERO</w:t>
      </w:r>
    </w:p>
    <w:p w:rsidR="00517563"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Medios de Impugnación en Particular</w:t>
      </w:r>
    </w:p>
    <w:p w:rsidR="004138B8" w:rsidRPr="00875348" w:rsidRDefault="004138B8"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Del Juicio Electoral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102.</w:t>
      </w:r>
      <w:r w:rsidRPr="00875348">
        <w:rPr>
          <w:rFonts w:ascii="Source Sans Pro" w:hAnsi="Source Sans Pro" w:cs="Arial"/>
          <w:bCs/>
          <w:sz w:val="20"/>
          <w:szCs w:val="20"/>
        </w:rPr>
        <w:t xml:space="preserve"> El juicio electoral tiene por objeto garantizar la constitucionalidad, convencionalidad y legalidad de todos los actos, acuerdos y resoluciones que dicten las autoridades electorales locales, en los términos señalados en el Código y en la presente Ley.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juicio electoral será aplicable y procederá fuera y durante los procesos electorales, electivos o democráticos ordinarios y extraordinarios, en los términos y formas que establece esta Ley. </w:t>
      </w:r>
    </w:p>
    <w:p w:rsidR="00517563" w:rsidRDefault="00517563" w:rsidP="00875348">
      <w:pPr>
        <w:tabs>
          <w:tab w:val="left" w:pos="2552"/>
        </w:tabs>
        <w:jc w:val="both"/>
        <w:rPr>
          <w:rFonts w:ascii="Source Sans Pro" w:hAnsi="Source Sans Pro" w:cs="Arial"/>
          <w:b/>
          <w:bCs/>
          <w:sz w:val="20"/>
          <w:szCs w:val="20"/>
        </w:rPr>
      </w:pPr>
    </w:p>
    <w:p w:rsidR="00201F5E" w:rsidRPr="00201F5E" w:rsidRDefault="00201F5E" w:rsidP="00201F5E">
      <w:pPr>
        <w:jc w:val="both"/>
        <w:rPr>
          <w:rFonts w:ascii="Source Sans Pro" w:hAnsi="Source Sans Pro" w:cs="Arial"/>
          <w:bCs/>
          <w:sz w:val="20"/>
          <w:szCs w:val="20"/>
        </w:rPr>
      </w:pPr>
      <w:r w:rsidRPr="00201F5E">
        <w:rPr>
          <w:rFonts w:ascii="Source Sans Pro" w:hAnsi="Source Sans Pro" w:cs="Arial"/>
          <w:bCs/>
          <w:sz w:val="20"/>
          <w:szCs w:val="20"/>
        </w:rPr>
        <w:t>Son actos impugnables a través del Juicio Electoral, en los términos del Código de Instituciones y Procedimientos Electorales y de la presente ley, la elección de las personas juzgadoras.</w:t>
      </w:r>
    </w:p>
    <w:p w:rsidR="00201F5E" w:rsidRPr="00201F5E" w:rsidRDefault="00201F5E" w:rsidP="00875348">
      <w:pPr>
        <w:tabs>
          <w:tab w:val="left" w:pos="2552"/>
        </w:tabs>
        <w:jc w:val="both"/>
        <w:rPr>
          <w:rFonts w:ascii="Source Sans Pro" w:hAnsi="Source Sans Pro" w:cs="Arial"/>
          <w:bCs/>
          <w:sz w:val="20"/>
          <w:szCs w:val="20"/>
        </w:rPr>
      </w:pPr>
    </w:p>
    <w:p w:rsidR="00201F5E" w:rsidRPr="003B515F" w:rsidRDefault="00201F5E" w:rsidP="00201F5E">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 CDMX 23/12/24</w:t>
      </w:r>
    </w:p>
    <w:p w:rsidR="00201F5E" w:rsidRPr="00875348" w:rsidRDefault="00201F5E"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103.</w:t>
      </w:r>
      <w:r w:rsidRPr="00875348">
        <w:rPr>
          <w:rFonts w:ascii="Source Sans Pro" w:hAnsi="Source Sans Pro" w:cs="Arial"/>
          <w:bCs/>
          <w:sz w:val="20"/>
          <w:szCs w:val="20"/>
        </w:rPr>
        <w:t xml:space="preserve"> Podrá ser promovido el juicio electoral en los siguientes términos: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contra de actos, resoluciones u omisiones de los órganos distritales, unidades técnicas, direcciones ejecutivas, del Consejo General o Consejos Distritales del Instituto Electoral, que podrá ser promovido por alguna o algún titular de derechos con interés jurídico o, en su caso, promovido en ejercicio de acciones tuitivas de intereses difusos;</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4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Por las asociaciones políticas, coaliciones y candidaturas sin partido, por violaciones a las normas electorales, cuando hagan valer presuntas violaciones a sus derechos; </w:t>
      </w:r>
    </w:p>
    <w:p w:rsidR="00201F5E" w:rsidRDefault="00201F5E" w:rsidP="00201F5E">
      <w:pPr>
        <w:tabs>
          <w:tab w:val="left" w:pos="2552"/>
        </w:tabs>
        <w:ind w:left="720"/>
        <w:jc w:val="both"/>
        <w:rPr>
          <w:rFonts w:ascii="Source Sans Pro" w:hAnsi="Source Sans Pro" w:cs="Arial"/>
          <w:bCs/>
          <w:sz w:val="20"/>
          <w:szCs w:val="20"/>
        </w:rPr>
      </w:pPr>
    </w:p>
    <w:p w:rsidR="00201F5E" w:rsidRPr="00201F5E" w:rsidRDefault="00201F5E" w:rsidP="00201F5E">
      <w:pPr>
        <w:ind w:left="709" w:hanging="709"/>
        <w:jc w:val="both"/>
        <w:rPr>
          <w:rFonts w:ascii="Source Sans Pro" w:hAnsi="Source Sans Pro" w:cs="Arial"/>
          <w:bCs/>
          <w:sz w:val="20"/>
          <w:szCs w:val="20"/>
        </w:rPr>
      </w:pPr>
      <w:r w:rsidRPr="00201F5E">
        <w:rPr>
          <w:rFonts w:ascii="Source Sans Pro" w:hAnsi="Source Sans Pro" w:cs="Arial"/>
          <w:b/>
          <w:bCs/>
          <w:sz w:val="20"/>
          <w:szCs w:val="20"/>
        </w:rPr>
        <w:t>II Bis.</w:t>
      </w:r>
      <w:r w:rsidRPr="00201F5E">
        <w:rPr>
          <w:rFonts w:ascii="Source Sans Pro" w:hAnsi="Source Sans Pro" w:cs="Arial"/>
          <w:bCs/>
          <w:sz w:val="20"/>
          <w:szCs w:val="20"/>
        </w:rPr>
        <w:t>Por las y los candidatos a personas juzgadoras del Poder Judicial de la Ciudad de México en contra de las determinaciones de las autoridades electorales de la Ciudad de México que violen normas constitucionales o legales, en los términos señalados por esta ley;</w:t>
      </w:r>
    </w:p>
    <w:p w:rsidR="00201F5E" w:rsidRDefault="00201F5E" w:rsidP="00201F5E">
      <w:pPr>
        <w:pStyle w:val="Prrafodelista"/>
        <w:ind w:right="44"/>
        <w:jc w:val="center"/>
        <w:rPr>
          <w:rFonts w:ascii="Source Sans Pro" w:hAnsi="Source Sans Pro" w:cs="Arial"/>
          <w:i/>
          <w:iCs/>
          <w:color w:val="A80000"/>
          <w:sz w:val="16"/>
          <w:szCs w:val="16"/>
        </w:rPr>
      </w:pPr>
    </w:p>
    <w:p w:rsidR="00201F5E" w:rsidRPr="003B515F" w:rsidRDefault="00201F5E" w:rsidP="00201F5E">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23/12/24</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Por la ciudadanía y las organizaciones ciudadanas en términos de la Ley de Participación Ciudadana, a través de sus representantes acreditados, en contra de actos, resoluciones u omisiones de los órganos desconcentrados, unidades técnicas, del Consejo General del Instituto Electoral por violaciones a las normas que rigen los instrumentos de participación ciudadana, exclusivamente dentro de dichos procesos y siempre y cuando sean competencia del Tribunal;</w:t>
      </w:r>
    </w:p>
    <w:p w:rsidR="008C1576" w:rsidRPr="00875348" w:rsidRDefault="008C1576" w:rsidP="008C1576">
      <w:pPr>
        <w:tabs>
          <w:tab w:val="left" w:pos="2552"/>
        </w:tabs>
        <w:jc w:val="both"/>
        <w:rPr>
          <w:rFonts w:ascii="Source Sans Pro" w:hAnsi="Source Sans Pro" w:cs="Arial"/>
          <w:bCs/>
          <w:sz w:val="20"/>
          <w:szCs w:val="20"/>
        </w:rPr>
      </w:pPr>
    </w:p>
    <w:p w:rsidR="00817E5C" w:rsidRPr="00817E5C" w:rsidRDefault="00817E5C" w:rsidP="00E8536D">
      <w:pPr>
        <w:numPr>
          <w:ilvl w:val="0"/>
          <w:numId w:val="44"/>
        </w:numPr>
        <w:tabs>
          <w:tab w:val="left" w:pos="2552"/>
        </w:tabs>
        <w:jc w:val="both"/>
        <w:rPr>
          <w:rFonts w:ascii="Source Sans Pro" w:hAnsi="Source Sans Pro" w:cs="Arial"/>
          <w:bCs/>
          <w:sz w:val="20"/>
          <w:szCs w:val="20"/>
        </w:rPr>
      </w:pPr>
      <w:r w:rsidRPr="00817E5C">
        <w:rPr>
          <w:rFonts w:ascii="Source Sans Pro" w:hAnsi="Source Sans Pro" w:cs="Arial"/>
          <w:bCs/>
          <w:sz w:val="20"/>
          <w:szCs w:val="20"/>
        </w:rPr>
        <w:t>Por los partidos políticos, coaliciones, candidaturas sin partido y candidaturas de personas juzgadoras, en contra de los cómputos totales y entrega de constancias de mayoría o asignación, según sea el caso, en las elecciones reguladas por el Código;</w:t>
      </w:r>
    </w:p>
    <w:p w:rsidR="00817E5C" w:rsidRPr="003B515F" w:rsidRDefault="00817E5C" w:rsidP="00817E5C">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Aquellos que cuestionen actos y resoluciones dictadas dentro de un procedimiento administrativo sancionador electoral susceptibles de afectar su interés jurídico, siempre y cuando, los derechos reclamados en dicho juicio no se refieran a aquéllos de naturaleza político-electoral concedidos normativamente a los ciudadanos; y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4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los demás casos, que así se desprendan del Código y de esta Ley.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104.</w:t>
      </w:r>
      <w:r w:rsidRPr="00875348">
        <w:rPr>
          <w:rFonts w:ascii="Source Sans Pro" w:hAnsi="Source Sans Pro" w:cs="Arial"/>
          <w:bCs/>
          <w:sz w:val="20"/>
          <w:szCs w:val="20"/>
        </w:rPr>
        <w:t xml:space="preserve"> Cuando el juicio electoral se relacione con los resultados de los cómputos, el plazo para interponer este juicio iniciará al día siguiente a la conclusión del cómputo distrital de la elección de que se trate; para efecto de contabilizar el plazo se estará a la fecha del acta que emita el Consejo correspondiente.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procesos electivos y democráticos operarán, en lo conducente, las mismas reglas previstas en este artículo.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105.</w:t>
      </w:r>
      <w:r w:rsidRPr="00875348">
        <w:rPr>
          <w:rFonts w:ascii="Source Sans Pro" w:hAnsi="Source Sans Pro" w:cs="Arial"/>
          <w:bCs/>
          <w:sz w:val="20"/>
          <w:szCs w:val="20"/>
        </w:rPr>
        <w:t xml:space="preserve"> Además de los requisitos generales establecidos en la presente Ley, cuando el juicio electoral tenga como propósito cuestionar los resultados y declaraciones de validez del proceso electoral, el escrito mediante el cual se promueva, deberá cumplir con los siguientes requisitos especiales: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Señalar la elección que se impugna, manifestando expresamente si se objetan los resultados del cómputo, la declaración de validez de la elección y, en consecuencia, el otorgamiento de las constancias respectivas.</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4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mención individualizada del acta de cómputo del Consejo Distrital, Consejo Distrital cabecera de demarcación o del Consejo General que se impugna.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mención individualizada por elección y por casilla de aquellas cuya votación se solicite que sea anulada en cada caso y la causal que se invoque para cada una de ellas.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señalamiento del error aritmético cuando por este motivo se impugnen los resultados consignados en las respectivas actas de cómputo Distrital, o del Consejo General; y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4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conexidad, en su caso, que guarde con otras impugnaciones.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106.</w:t>
      </w:r>
      <w:r w:rsidRPr="00875348">
        <w:rPr>
          <w:rFonts w:ascii="Source Sans Pro" w:hAnsi="Source Sans Pro" w:cs="Arial"/>
          <w:bCs/>
          <w:sz w:val="20"/>
          <w:szCs w:val="20"/>
        </w:rPr>
        <w:t xml:space="preserve"> No se podrá impugnar más de una elección en un solo escrito, salvo que se trate de las elecciones de diputados y concejales por ambos principios y los casos estén vinculados; en cuyo supuesto a la parte promovente, estará obligada a presentar un solo escrito, el cual deberá contener los requisitos establecidos en el artículo anterior.</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impugnarse más de una elección en un mismo escrito, salvo la excepción anterior la Magistratura Instructora propondrá al Pleno el desechamiento del medio de impugnación.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107.</w:t>
      </w:r>
      <w:r w:rsidRPr="00875348">
        <w:rPr>
          <w:rFonts w:ascii="Source Sans Pro" w:hAnsi="Source Sans Pro" w:cs="Arial"/>
          <w:bCs/>
          <w:sz w:val="20"/>
          <w:szCs w:val="20"/>
        </w:rPr>
        <w:t xml:space="preserve"> El juicio electoral que tenga por objeto controvertir los resultados electorales previstos en el Código, sólo podrá ser promovido por: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partidos políticos, coaliciones y las candidatas y candidatos sin partido con interés jurídico; y</w:t>
      </w:r>
    </w:p>
    <w:p w:rsidR="008C1576" w:rsidRPr="00875348" w:rsidRDefault="008C1576" w:rsidP="008C1576">
      <w:pPr>
        <w:tabs>
          <w:tab w:val="left" w:pos="2552"/>
        </w:tabs>
        <w:ind w:left="360"/>
        <w:jc w:val="both"/>
        <w:rPr>
          <w:rFonts w:ascii="Source Sans Pro" w:hAnsi="Source Sans Pro" w:cs="Arial"/>
          <w:bCs/>
          <w:sz w:val="20"/>
          <w:szCs w:val="20"/>
        </w:rPr>
      </w:pPr>
    </w:p>
    <w:p w:rsidR="00517563" w:rsidRPr="00875348" w:rsidRDefault="00517563" w:rsidP="00E8536D">
      <w:pPr>
        <w:numPr>
          <w:ilvl w:val="0"/>
          <w:numId w:val="4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candidatas y candidatos propuestos por los partidos políticos, exclusivamente cuando por motivos de inelegibilidad la autoridad electoral correspondiente decida no otorgarles la constancia de mayoría. En todos los demás casos, sólo podrán intervenir como coadyuvantes.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108.</w:t>
      </w:r>
      <w:r w:rsidRPr="00875348">
        <w:rPr>
          <w:rFonts w:ascii="Source Sans Pro" w:hAnsi="Source Sans Pro" w:cs="Arial"/>
          <w:bCs/>
          <w:sz w:val="20"/>
          <w:szCs w:val="20"/>
        </w:rPr>
        <w:t xml:space="preserve"> Las resoluciones del Tribunal que recaigan a los juicios electorales con relación a resultados totales y expedición de constancias respectivas podrán tener los siguientes efectos: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Confirmar el acto impugnado;</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4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Declarar la nulidad de la votación emitida en una o varias casillas cuando se den las causas previstas en este ordenamiento y modificar, en consecuencia, el acta de cómputo distrital respectiva para la elección de Diputaciones y cargos concejales de mayoría relativa, y en su caso, el cómputo total para la elección respectiva;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4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Revocar la constancia de mayoría relativa o de asignación de representación proporcional, expedida por los Consejos General, Distritales y los que funjan como Cabecera de Alcaldía; otorgarla a la fórmula de la candidatura que resulte ganador como resultado de la anulación de la votación emitida en una o varias casillas, en uno, o en su caso, varios distritos; y modificar, en consecuencia, las actas de cómputo distrital, de demarcación territorial o de entidad federativa, respectivas; </w:t>
      </w:r>
    </w:p>
    <w:p w:rsidR="00517563" w:rsidRDefault="00517563" w:rsidP="00E8536D">
      <w:pPr>
        <w:numPr>
          <w:ilvl w:val="0"/>
          <w:numId w:val="4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Declarar la nulidad de una elección y revocar las constancias expedidas por los Consejos General, Distritales o los que funjan como Cabecera de Alcaldía, cuando se den los supuestos de nulidad previstos en este ordenamiento; y</w:t>
      </w:r>
    </w:p>
    <w:p w:rsidR="008C1576" w:rsidRPr="00875348" w:rsidRDefault="008C1576" w:rsidP="008C1576">
      <w:pPr>
        <w:tabs>
          <w:tab w:val="left" w:pos="2552"/>
        </w:tabs>
        <w:ind w:left="360"/>
        <w:jc w:val="both"/>
        <w:rPr>
          <w:rFonts w:ascii="Source Sans Pro" w:hAnsi="Source Sans Pro" w:cs="Arial"/>
          <w:bCs/>
          <w:sz w:val="20"/>
          <w:szCs w:val="20"/>
        </w:rPr>
      </w:pPr>
    </w:p>
    <w:p w:rsidR="00517563" w:rsidRPr="00875348" w:rsidRDefault="00517563" w:rsidP="00E8536D">
      <w:pPr>
        <w:numPr>
          <w:ilvl w:val="0"/>
          <w:numId w:val="4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Hacer la corrección de los cómputos realizados por los Consejos General, Distritales o de los que funjan como cabecera de Alcaldía cuando sean impugnados por error aritmético.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109.</w:t>
      </w:r>
      <w:r w:rsidRPr="00875348">
        <w:rPr>
          <w:rFonts w:ascii="Source Sans Pro" w:hAnsi="Source Sans Pro" w:cs="Arial"/>
          <w:bCs/>
          <w:sz w:val="20"/>
          <w:szCs w:val="20"/>
        </w:rPr>
        <w:t xml:space="preserve"> Cuando en la sección de ejecución, por efecto de la acumulación de las resoluciones de los distintos juicios, se actualicen los supuestos de nulidad de una elección, el Tribunal decretará lo conducente, aun cuando no se haya solicitado en ninguno de los juicios resueltos individualmente.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110.</w:t>
      </w:r>
      <w:r w:rsidRPr="00875348">
        <w:rPr>
          <w:rFonts w:ascii="Source Sans Pro" w:hAnsi="Source Sans Pro" w:cs="Arial"/>
          <w:bCs/>
          <w:sz w:val="20"/>
          <w:szCs w:val="20"/>
        </w:rPr>
        <w:t xml:space="preserve"> Los juicios electorales por los que se impugnen cómputos totales y constancias de mayoría o asignación, deberán ser resueltos a más tardar treinta días antes de la toma de posesión de Diputaciones, Alcaldías y concejales o Jefatura de Gobierno.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Nulidades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111.</w:t>
      </w:r>
      <w:r w:rsidRPr="00875348">
        <w:rPr>
          <w:rFonts w:ascii="Source Sans Pro" w:hAnsi="Source Sans Pro" w:cs="Arial"/>
          <w:bCs/>
          <w:sz w:val="20"/>
          <w:szCs w:val="20"/>
        </w:rPr>
        <w:t xml:space="preserve"> Corresponde al Tribunal en forma exclusiva conocer y decretar las nulidades a que se refiere el presente Capítulo al Tribunal.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112.</w:t>
      </w:r>
      <w:r w:rsidRPr="00875348">
        <w:rPr>
          <w:rFonts w:ascii="Source Sans Pro" w:hAnsi="Source Sans Pro" w:cs="Arial"/>
          <w:bCs/>
          <w:sz w:val="20"/>
          <w:szCs w:val="20"/>
        </w:rPr>
        <w:t xml:space="preserve"> Las nulidades establecidas en este Capítulo podrán afectar:</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4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totalidad de la votación emitida en una o varias casillas y, en consecuencia, los resultados de la elección impugnada; </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4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votación de algún Partido Político, Coalición o candidatura sin partido, emitida en una casilla, cuando se compruebe fehacientemente la responsabilidad del Partido Político, Coalición o candidatura sin partido, siempre que la misma sea determinante para afectar el sentido de la votación;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elección de Jefatura de Gobierno de la Ciudad de México;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elección de las Diputaciones por los principios de mayoría relativa o representación proporcional;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elección de las y los Alcaldes; </w:t>
      </w:r>
    </w:p>
    <w:p w:rsidR="008C1576" w:rsidRPr="00875348" w:rsidRDefault="008C1576" w:rsidP="008C1576">
      <w:pPr>
        <w:tabs>
          <w:tab w:val="left" w:pos="2552"/>
        </w:tabs>
        <w:jc w:val="both"/>
        <w:rPr>
          <w:rFonts w:ascii="Source Sans Pro" w:hAnsi="Source Sans Pro" w:cs="Arial"/>
          <w:bCs/>
          <w:sz w:val="20"/>
          <w:szCs w:val="20"/>
        </w:rPr>
      </w:pPr>
    </w:p>
    <w:p w:rsidR="00517563" w:rsidRDefault="00817E5C" w:rsidP="00E8536D">
      <w:pPr>
        <w:numPr>
          <w:ilvl w:val="0"/>
          <w:numId w:val="48"/>
        </w:numPr>
        <w:tabs>
          <w:tab w:val="left" w:pos="2552"/>
        </w:tabs>
        <w:jc w:val="both"/>
        <w:rPr>
          <w:rFonts w:ascii="Source Sans Pro" w:hAnsi="Source Sans Pro" w:cs="Arial"/>
          <w:bCs/>
          <w:sz w:val="20"/>
          <w:szCs w:val="20"/>
        </w:rPr>
      </w:pPr>
      <w:r w:rsidRPr="00817E5C">
        <w:rPr>
          <w:rFonts w:ascii="Source Sans Pro" w:hAnsi="Source Sans Pro" w:cs="Arial"/>
          <w:bCs/>
          <w:sz w:val="20"/>
          <w:szCs w:val="20"/>
        </w:rPr>
        <w:t>La elección de Concejales por los principios de mayoría relativa o representación proporcional</w:t>
      </w:r>
      <w:r w:rsidR="00517563" w:rsidRPr="00875348">
        <w:rPr>
          <w:rFonts w:ascii="Source Sans Pro" w:hAnsi="Source Sans Pro" w:cs="Arial"/>
          <w:bCs/>
          <w:sz w:val="20"/>
          <w:szCs w:val="20"/>
        </w:rPr>
        <w:t xml:space="preserve">los </w:t>
      </w:r>
    </w:p>
    <w:p w:rsidR="00817E5C" w:rsidRDefault="00817E5C" w:rsidP="00817E5C">
      <w:pPr>
        <w:pStyle w:val="Prrafodelista"/>
        <w:ind w:right="44"/>
        <w:jc w:val="right"/>
        <w:rPr>
          <w:rFonts w:ascii="Source Sans Pro" w:hAnsi="Source Sans Pro" w:cs="Arial"/>
          <w:i/>
          <w:iCs/>
          <w:color w:val="A80000"/>
          <w:sz w:val="16"/>
          <w:szCs w:val="16"/>
        </w:rPr>
      </w:pPr>
    </w:p>
    <w:p w:rsidR="00817E5C" w:rsidRPr="003B515F" w:rsidRDefault="00817E5C" w:rsidP="00817E5C">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8C1576" w:rsidRPr="00875348" w:rsidRDefault="008C1576" w:rsidP="008C1576">
      <w:pPr>
        <w:tabs>
          <w:tab w:val="left" w:pos="2552"/>
        </w:tabs>
        <w:jc w:val="both"/>
        <w:rPr>
          <w:rFonts w:ascii="Source Sans Pro" w:hAnsi="Source Sans Pro" w:cs="Arial"/>
          <w:bCs/>
          <w:sz w:val="20"/>
          <w:szCs w:val="20"/>
        </w:rPr>
      </w:pPr>
    </w:p>
    <w:p w:rsidR="00517563" w:rsidRDefault="00817E5C" w:rsidP="00E8536D">
      <w:pPr>
        <w:numPr>
          <w:ilvl w:val="0"/>
          <w:numId w:val="48"/>
        </w:numPr>
        <w:tabs>
          <w:tab w:val="left" w:pos="2552"/>
        </w:tabs>
        <w:jc w:val="both"/>
        <w:rPr>
          <w:rFonts w:ascii="Source Sans Pro" w:hAnsi="Source Sans Pro" w:cs="Arial"/>
          <w:bCs/>
          <w:sz w:val="20"/>
          <w:szCs w:val="20"/>
        </w:rPr>
      </w:pPr>
      <w:r w:rsidRPr="00817E5C">
        <w:rPr>
          <w:rFonts w:ascii="Source Sans Pro" w:hAnsi="Source Sans Pro" w:cs="Arial"/>
          <w:bCs/>
          <w:sz w:val="20"/>
          <w:szCs w:val="20"/>
        </w:rPr>
        <w:t>Los resultados del procedimiento de participación ciudadana; y</w:t>
      </w:r>
    </w:p>
    <w:p w:rsidR="00817E5C" w:rsidRPr="003B515F" w:rsidRDefault="00817E5C" w:rsidP="00817E5C">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817E5C" w:rsidRDefault="00817E5C" w:rsidP="00817E5C">
      <w:pPr>
        <w:tabs>
          <w:tab w:val="left" w:pos="2552"/>
        </w:tabs>
        <w:ind w:left="720"/>
        <w:jc w:val="both"/>
        <w:rPr>
          <w:rFonts w:ascii="Source Sans Pro" w:hAnsi="Source Sans Pro" w:cs="Arial"/>
          <w:bCs/>
          <w:sz w:val="20"/>
          <w:szCs w:val="20"/>
        </w:rPr>
      </w:pPr>
    </w:p>
    <w:p w:rsidR="00817E5C" w:rsidRPr="00875348" w:rsidRDefault="00817E5C" w:rsidP="00E8536D">
      <w:pPr>
        <w:numPr>
          <w:ilvl w:val="0"/>
          <w:numId w:val="48"/>
        </w:numPr>
        <w:tabs>
          <w:tab w:val="left" w:pos="2552"/>
        </w:tabs>
        <w:jc w:val="both"/>
        <w:rPr>
          <w:rFonts w:ascii="Source Sans Pro" w:hAnsi="Source Sans Pro" w:cs="Arial"/>
          <w:bCs/>
          <w:sz w:val="20"/>
          <w:szCs w:val="20"/>
        </w:rPr>
      </w:pPr>
      <w:r w:rsidRPr="00817E5C">
        <w:rPr>
          <w:rFonts w:ascii="Source Sans Pro" w:hAnsi="Source Sans Pro" w:cs="Arial"/>
          <w:bCs/>
          <w:sz w:val="20"/>
          <w:szCs w:val="20"/>
        </w:rPr>
        <w:t>Los resultados de las elecciones de personas juzgadoras integrantes del Poder Judicial de la Ciudad de México.</w:t>
      </w:r>
    </w:p>
    <w:p w:rsidR="00817E5C" w:rsidRPr="003B515F" w:rsidRDefault="00817E5C" w:rsidP="00817E5C">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23/12/24</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113.</w:t>
      </w:r>
      <w:r w:rsidRPr="00875348">
        <w:rPr>
          <w:rFonts w:ascii="Source Sans Pro" w:hAnsi="Source Sans Pro" w:cs="Arial"/>
          <w:bCs/>
          <w:sz w:val="20"/>
          <w:szCs w:val="20"/>
        </w:rPr>
        <w:t xml:space="preserve"> La votación recibida en una casilla será nula cuando se acrediten circunstancias que afecten las garantías del procedimiento electoral para la emisión libre, secreta, directa y universal del sufragio, o por violación directa a las características con que debe emitirse el sufragio, como son las siguientes:</w:t>
      </w:r>
    </w:p>
    <w:p w:rsidR="00517563" w:rsidRPr="00875348" w:rsidRDefault="00517563" w:rsidP="00875348">
      <w:pPr>
        <w:tabs>
          <w:tab w:val="left" w:pos="2552"/>
        </w:tabs>
        <w:jc w:val="both"/>
        <w:rPr>
          <w:rFonts w:ascii="Source Sans Pro" w:hAnsi="Source Sans Pro" w:cs="Arial"/>
          <w:bCs/>
          <w:sz w:val="20"/>
          <w:szCs w:val="20"/>
        </w:rPr>
      </w:pPr>
    </w:p>
    <w:p w:rsidR="008C1576"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Instalar la casilla o realizar el escrutinio y cómputo, sin causa justificada, en lugar distinto al señalado por el Consejo Distrital o el Instituto Nacional Electoral, según sea el caso; </w:t>
      </w:r>
    </w:p>
    <w:p w:rsidR="008C1576" w:rsidRPr="008C1576" w:rsidRDefault="008C1576" w:rsidP="008C1576">
      <w:pPr>
        <w:tabs>
          <w:tab w:val="left" w:pos="2552"/>
        </w:tabs>
        <w:ind w:left="360"/>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Entregar sin causa justificada el paquete electoral que contenga los expedientes electorales al Consejo Distrital, fuera de los plazos que señala el Código;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recepción de la votación por personas u órganos distintos a los facultados por el Código;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Haber mediado dolo o error en la computación de los votos que sea irreparable y esto sea determinante para el resultado de la votación</w:t>
      </w:r>
      <w:r w:rsidR="008C1576">
        <w:rPr>
          <w:rFonts w:ascii="Source Sans Pro" w:hAnsi="Source Sans Pro" w:cs="Arial"/>
          <w:bCs/>
          <w:sz w:val="20"/>
          <w:szCs w:val="20"/>
        </w:rPr>
        <w:t>;</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Permitir sufragar a quien no tenga derecho, en los términos del Código, y siempre que ello sea determinante para el resultado de la votación;</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Haber impedido el acceso a los representantes de los Partidos Políticos, Coaliciones o a los titulares de las candidaturas sin partido, o haberlos expulsado sin causa justificada;</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Ejercer violencia física o presión sobre los funcionarios de la Mesa Directiva de Casilla, sobre el electorado o representantes de los Partidos Políticos, Coaliciones o candidaturas sin partido, siempre que esos hechos sean determinantes para el resultado de la votación;</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compruebe que se impidió, sin causa justificada, ejercer el derecho de voto a la ciudadanía y esto sea determinante para el resultado de la votación; y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4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Existir irregularidades graves, no reparables durante la jornada electoral o en el cómputo distrital, que en forma evidente hayan afectado las garantías al sufragio.</w:t>
      </w:r>
    </w:p>
    <w:p w:rsidR="00517563" w:rsidRDefault="00517563" w:rsidP="00875348">
      <w:pPr>
        <w:tabs>
          <w:tab w:val="left" w:pos="2552"/>
        </w:tabs>
        <w:jc w:val="both"/>
        <w:rPr>
          <w:rFonts w:ascii="Source Sans Pro" w:hAnsi="Source Sans Pro" w:cs="Arial"/>
          <w:b/>
          <w:bCs/>
          <w:sz w:val="20"/>
          <w:szCs w:val="20"/>
        </w:rPr>
      </w:pPr>
    </w:p>
    <w:p w:rsidR="002E1769" w:rsidRDefault="002E1769" w:rsidP="00875348">
      <w:pPr>
        <w:tabs>
          <w:tab w:val="left" w:pos="2552"/>
        </w:tabs>
        <w:jc w:val="both"/>
        <w:rPr>
          <w:rFonts w:ascii="Source Sans Pro" w:hAnsi="Source Sans Pro" w:cs="Arial"/>
          <w:b/>
          <w:bCs/>
          <w:sz w:val="20"/>
          <w:szCs w:val="20"/>
        </w:rPr>
      </w:pPr>
    </w:p>
    <w:p w:rsidR="002E1769" w:rsidRDefault="002E1769" w:rsidP="00875348">
      <w:pPr>
        <w:tabs>
          <w:tab w:val="left" w:pos="2552"/>
        </w:tabs>
        <w:jc w:val="both"/>
        <w:rPr>
          <w:rFonts w:ascii="Source Sans Pro" w:hAnsi="Source Sans Pro" w:cs="Arial"/>
          <w:b/>
          <w:bCs/>
          <w:sz w:val="20"/>
          <w:szCs w:val="20"/>
        </w:rPr>
      </w:pPr>
    </w:p>
    <w:p w:rsidR="002E1769" w:rsidRPr="00875348" w:rsidRDefault="002E1769"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114.</w:t>
      </w:r>
      <w:r w:rsidRPr="00875348">
        <w:rPr>
          <w:rFonts w:ascii="Source Sans Pro" w:hAnsi="Source Sans Pro" w:cs="Arial"/>
          <w:bCs/>
          <w:sz w:val="20"/>
          <w:szCs w:val="20"/>
        </w:rPr>
        <w:t xml:space="preserve"> Son causas de nulidad de una elección las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alguna o algunas de las causas señaladas en el artículo anterior se acrediten en por lo menos el 20% de las casillas, en el </w:t>
      </w:r>
      <w:r w:rsidRPr="00875348">
        <w:rPr>
          <w:rFonts w:ascii="Source Sans Pro" w:hAnsi="Source Sans Pro" w:cs="Source Sans Pro"/>
          <w:bCs/>
          <w:sz w:val="20"/>
          <w:szCs w:val="20"/>
        </w:rPr>
        <w:t>á</w:t>
      </w:r>
      <w:r w:rsidRPr="00875348">
        <w:rPr>
          <w:rFonts w:ascii="Source Sans Pro" w:hAnsi="Source Sans Pro" w:cs="Arial"/>
          <w:bCs/>
          <w:sz w:val="20"/>
          <w:szCs w:val="20"/>
        </w:rPr>
        <w:t>mbito correspondiente a cada elecci</w:t>
      </w:r>
      <w:r w:rsidRPr="00875348">
        <w:rPr>
          <w:rFonts w:ascii="Source Sans Pro" w:hAnsi="Source Sans Pro" w:cs="Source Sans Pro"/>
          <w:bCs/>
          <w:sz w:val="20"/>
          <w:szCs w:val="20"/>
        </w:rPr>
        <w:t>ó</w:t>
      </w:r>
      <w:r w:rsidRPr="00875348">
        <w:rPr>
          <w:rFonts w:ascii="Source Sans Pro" w:hAnsi="Source Sans Pro" w:cs="Arial"/>
          <w:bCs/>
          <w:sz w:val="20"/>
          <w:szCs w:val="20"/>
        </w:rPr>
        <w:t xml:space="preserve">n;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no se instalen el 20% de las casillas en el ámbito correspondiente a cada elección y consecuentemente la votación no hubiere sido recibida;</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los dos integrantes de la fórmula de candidaturas a Diputaciones por el principio de mayoría relativa sean inelegibles;</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quien ostente la candidatura a la Jefatura de Gobierno sea inelegible;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candidatura a la Alcaldía sea inelegible;</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los dos integrantes de la fórmula de candidaturas a concejales por el principio de mayoría relativa sean inelegibles;</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Partido Político, Coalición o candidatura sin partido, sobrepase en un cinco por ciento los topes de gastos de campaña en la elección que corresponda y tal determinación se realice por la autoridad electoral competente, en términos de lo previsto en el Código o en la Ley General, según corresponda. En este caso, dichas candidaturas no podrán participar en la elección extraordinaria respectiva.</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partido político, coalición, candidatura común o candidatura sin partido, adquiera o compre cobertura informativa o tiempos en radio y televisión, fuera de los supuestos previstos en la ley;</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el partido político, coalición, candidatura común o candidatura sin partido reciban o utilicen recursos de procedencia ilícita o recursos públicos en las campañas.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se acredite la existencia de la violación a los derechos humanos de la ciudadanía en materia político electoral, en forma individual o colectiva, las obligaciones relativas al principio de paridad de género o por actos constitutivos de violencia política contra las mujeres en razón de género. Incluyendo los procesos electivos de participación ciudadana, el Tribunal deberá, además, dar vista a las autoridades correspondientes; y</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5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se acredite la compra o coacción del voto, así como el empleo de programas sociales y gubernamentales con la finalidad de obtención del voto. El Tribunal deberá, además, dar vista a las autoridades correspondientes.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irregularidades mencionadas en las fracciones VI, VII, VIII, IX, X y XI deberán ser graves, dolosas y determinantes. Dichas violaciones deberán acreditarse de manera objetiva y material. Se entenderá por violaciones graves, aquellas conductas irregulares que produzcan una afectación sustancial a los principios constitucionales en la materia y pongan en peligro los procesos electorales y sus resultados.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calificarán como dolosas, aquellas conductas realizadas con pleno conocimiento de su carácter ilícito, llevadas a cabo con la intención de obtener un efecto indebido en los resultados del proceso electoral.</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presumirá que las violaciones son determinantes, cuando la diferencia entre la votación obtenida entre el primero y segundo lugares sea menor al cinco por ciento.</w:t>
      </w:r>
    </w:p>
    <w:p w:rsidR="00517563" w:rsidRDefault="00517563" w:rsidP="00875348">
      <w:pPr>
        <w:tabs>
          <w:tab w:val="left" w:pos="2552"/>
        </w:tabs>
        <w:jc w:val="both"/>
        <w:rPr>
          <w:rFonts w:ascii="Source Sans Pro" w:hAnsi="Source Sans Pro" w:cs="Arial"/>
          <w:b/>
          <w:bCs/>
          <w:sz w:val="20"/>
          <w:szCs w:val="20"/>
        </w:rPr>
      </w:pPr>
    </w:p>
    <w:p w:rsidR="00817E5C" w:rsidRPr="00817E5C" w:rsidRDefault="00817E5C" w:rsidP="00817E5C">
      <w:pPr>
        <w:jc w:val="both"/>
        <w:rPr>
          <w:rFonts w:ascii="Source Sans Pro" w:hAnsi="Source Sans Pro" w:cs="Arial"/>
          <w:bCs/>
          <w:sz w:val="20"/>
          <w:szCs w:val="20"/>
        </w:rPr>
      </w:pPr>
      <w:r w:rsidRPr="00817E5C">
        <w:rPr>
          <w:rFonts w:ascii="Source Sans Pro" w:hAnsi="Source Sans Pro" w:cs="Arial"/>
          <w:b/>
          <w:bCs/>
          <w:sz w:val="20"/>
          <w:szCs w:val="20"/>
        </w:rPr>
        <w:t>Artículo 114 Bis.</w:t>
      </w:r>
      <w:r w:rsidRPr="00817E5C">
        <w:rPr>
          <w:rFonts w:ascii="Source Sans Pro" w:hAnsi="Source Sans Pro" w:cs="Arial"/>
          <w:bCs/>
          <w:sz w:val="20"/>
          <w:szCs w:val="20"/>
        </w:rPr>
        <w:t xml:space="preserve"> Son causales de nulidad de la elección de personas juzgadoras del Poder Judicial de la Ciudad de México, adicionalmente a las aplicables previstas en el Artículo 27, letra D de la Constitución Política de la Ciudad de México:</w:t>
      </w:r>
    </w:p>
    <w:p w:rsidR="00817E5C" w:rsidRPr="00817E5C" w:rsidRDefault="00817E5C" w:rsidP="00817E5C">
      <w:pPr>
        <w:jc w:val="both"/>
        <w:rPr>
          <w:rFonts w:ascii="Source Sans Pro" w:hAnsi="Source Sans Pro" w:cs="Arial"/>
          <w:bCs/>
          <w:sz w:val="20"/>
          <w:szCs w:val="20"/>
        </w:rPr>
      </w:pPr>
    </w:p>
    <w:p w:rsidR="00817E5C" w:rsidRPr="00817E5C" w:rsidRDefault="00817E5C" w:rsidP="00817E5C">
      <w:pPr>
        <w:ind w:left="284" w:hanging="284"/>
        <w:jc w:val="both"/>
        <w:rPr>
          <w:rFonts w:ascii="Source Sans Pro" w:hAnsi="Source Sans Pro" w:cs="Arial"/>
          <w:bCs/>
          <w:sz w:val="20"/>
          <w:szCs w:val="20"/>
        </w:rPr>
      </w:pPr>
      <w:r w:rsidRPr="00817E5C">
        <w:rPr>
          <w:rFonts w:ascii="Source Sans Pro" w:hAnsi="Source Sans Pro" w:cs="Arial"/>
          <w:b/>
          <w:bCs/>
          <w:sz w:val="20"/>
          <w:szCs w:val="20"/>
        </w:rPr>
        <w:t>a)</w:t>
      </w:r>
      <w:r w:rsidRPr="00817E5C">
        <w:rPr>
          <w:rFonts w:ascii="Source Sans Pro" w:hAnsi="Source Sans Pro" w:cs="Arial"/>
          <w:bCs/>
          <w:sz w:val="20"/>
          <w:szCs w:val="20"/>
        </w:rPr>
        <w:t>Cuando alguna o algunas de las causales de nulidad previstas en el artículo 114 de esta Ley, se acrediten en por lo menos el 25% de las casillas instaladas en el ámbito correspondiente a cada elección;</w:t>
      </w:r>
    </w:p>
    <w:p w:rsidR="00817E5C" w:rsidRPr="00817E5C" w:rsidRDefault="00817E5C" w:rsidP="00817E5C">
      <w:pPr>
        <w:jc w:val="both"/>
        <w:rPr>
          <w:rFonts w:ascii="Source Sans Pro" w:hAnsi="Source Sans Pro" w:cs="Arial"/>
          <w:bCs/>
          <w:sz w:val="20"/>
          <w:szCs w:val="20"/>
        </w:rPr>
      </w:pPr>
    </w:p>
    <w:p w:rsidR="00817E5C" w:rsidRPr="00817E5C" w:rsidRDefault="00817E5C" w:rsidP="00817E5C">
      <w:pPr>
        <w:ind w:left="284" w:hanging="284"/>
        <w:jc w:val="both"/>
        <w:rPr>
          <w:rFonts w:ascii="Source Sans Pro" w:hAnsi="Source Sans Pro" w:cs="Arial"/>
          <w:bCs/>
          <w:sz w:val="20"/>
          <w:szCs w:val="20"/>
        </w:rPr>
      </w:pPr>
      <w:r w:rsidRPr="00817E5C">
        <w:rPr>
          <w:rFonts w:ascii="Source Sans Pro" w:hAnsi="Source Sans Pro" w:cs="Arial"/>
          <w:b/>
          <w:bCs/>
          <w:sz w:val="20"/>
          <w:szCs w:val="20"/>
        </w:rPr>
        <w:t>b)</w:t>
      </w:r>
      <w:r w:rsidRPr="00817E5C">
        <w:rPr>
          <w:rFonts w:ascii="Source Sans Pro" w:hAnsi="Source Sans Pro" w:cs="Arial"/>
          <w:bCs/>
          <w:sz w:val="20"/>
          <w:szCs w:val="20"/>
        </w:rPr>
        <w:t>Cuando en el ámbito correspondiente a la elección de que se trate, no se instale el 25% o más de las casillas y consecuentemente la votación no hubiere sido recibida;</w:t>
      </w:r>
    </w:p>
    <w:p w:rsidR="00817E5C" w:rsidRPr="00817E5C" w:rsidRDefault="00817E5C" w:rsidP="00817E5C">
      <w:pPr>
        <w:jc w:val="both"/>
        <w:rPr>
          <w:rFonts w:ascii="Source Sans Pro" w:hAnsi="Source Sans Pro" w:cs="Arial"/>
          <w:bCs/>
          <w:sz w:val="20"/>
          <w:szCs w:val="20"/>
        </w:rPr>
      </w:pPr>
    </w:p>
    <w:p w:rsidR="00817E5C" w:rsidRPr="00817E5C" w:rsidRDefault="00817E5C" w:rsidP="00817E5C">
      <w:pPr>
        <w:jc w:val="both"/>
        <w:rPr>
          <w:rFonts w:ascii="Source Sans Pro" w:hAnsi="Source Sans Pro" w:cs="Arial"/>
          <w:bCs/>
          <w:sz w:val="20"/>
          <w:szCs w:val="20"/>
        </w:rPr>
      </w:pPr>
      <w:r w:rsidRPr="00817E5C">
        <w:rPr>
          <w:rFonts w:ascii="Source Sans Pro" w:hAnsi="Source Sans Pro" w:cs="Arial"/>
          <w:b/>
          <w:bCs/>
          <w:sz w:val="20"/>
          <w:szCs w:val="20"/>
        </w:rPr>
        <w:t>c)</w:t>
      </w:r>
      <w:r w:rsidRPr="00817E5C">
        <w:rPr>
          <w:rFonts w:ascii="Source Sans Pro" w:hAnsi="Source Sans Pro" w:cs="Arial"/>
          <w:bCs/>
          <w:sz w:val="20"/>
          <w:szCs w:val="20"/>
        </w:rPr>
        <w:t xml:space="preserve"> Cuando la candidatura ganadora de la elección resulte inelegible;</w:t>
      </w:r>
    </w:p>
    <w:p w:rsidR="00817E5C" w:rsidRPr="00817E5C" w:rsidRDefault="00817E5C" w:rsidP="00817E5C">
      <w:pPr>
        <w:jc w:val="both"/>
        <w:rPr>
          <w:rFonts w:ascii="Source Sans Pro" w:hAnsi="Source Sans Pro" w:cs="Arial"/>
          <w:bCs/>
          <w:sz w:val="20"/>
          <w:szCs w:val="20"/>
        </w:rPr>
      </w:pPr>
    </w:p>
    <w:p w:rsidR="00817E5C" w:rsidRPr="00817E5C" w:rsidRDefault="00817E5C" w:rsidP="00817E5C">
      <w:pPr>
        <w:ind w:left="284" w:hanging="284"/>
        <w:jc w:val="both"/>
        <w:rPr>
          <w:rFonts w:ascii="Source Sans Pro" w:hAnsi="Source Sans Pro" w:cs="Arial"/>
          <w:bCs/>
          <w:sz w:val="20"/>
          <w:szCs w:val="20"/>
        </w:rPr>
      </w:pPr>
      <w:r w:rsidRPr="00817E5C">
        <w:rPr>
          <w:rFonts w:ascii="Source Sans Pro" w:hAnsi="Source Sans Pro" w:cs="Arial"/>
          <w:b/>
          <w:bCs/>
          <w:sz w:val="20"/>
          <w:szCs w:val="20"/>
        </w:rPr>
        <w:t>d)</w:t>
      </w:r>
      <w:r w:rsidRPr="00817E5C">
        <w:rPr>
          <w:rFonts w:ascii="Source Sans Pro" w:hAnsi="Source Sans Pro" w:cs="Arial"/>
          <w:bCs/>
          <w:sz w:val="20"/>
          <w:szCs w:val="20"/>
        </w:rPr>
        <w:t>Cuando se acredite el uso de financiamiento público o privado, con excepción del legalmente permitido por el Código de Instituciones y Procedimientos Electorales de la Ciudad de México, o</w:t>
      </w:r>
    </w:p>
    <w:p w:rsidR="00817E5C" w:rsidRPr="00817E5C" w:rsidRDefault="00817E5C" w:rsidP="00817E5C">
      <w:pPr>
        <w:jc w:val="both"/>
        <w:rPr>
          <w:rFonts w:ascii="Source Sans Pro" w:hAnsi="Source Sans Pro" w:cs="Arial"/>
          <w:bCs/>
          <w:sz w:val="20"/>
          <w:szCs w:val="20"/>
        </w:rPr>
      </w:pPr>
    </w:p>
    <w:p w:rsidR="00817E5C" w:rsidRPr="00817E5C" w:rsidRDefault="00817E5C" w:rsidP="00817E5C">
      <w:pPr>
        <w:ind w:left="284" w:hanging="284"/>
        <w:jc w:val="both"/>
        <w:rPr>
          <w:rFonts w:ascii="Source Sans Pro" w:hAnsi="Source Sans Pro" w:cs="Arial"/>
          <w:bCs/>
          <w:sz w:val="20"/>
          <w:szCs w:val="20"/>
        </w:rPr>
      </w:pPr>
      <w:r w:rsidRPr="00817E5C">
        <w:rPr>
          <w:rFonts w:ascii="Source Sans Pro" w:hAnsi="Source Sans Pro" w:cs="Arial"/>
          <w:b/>
          <w:bCs/>
          <w:sz w:val="20"/>
          <w:szCs w:val="20"/>
        </w:rPr>
        <w:t>e)</w:t>
      </w:r>
      <w:r w:rsidRPr="00817E5C">
        <w:rPr>
          <w:rFonts w:ascii="Source Sans Pro" w:hAnsi="Source Sans Pro" w:cs="Arial"/>
          <w:bCs/>
          <w:sz w:val="20"/>
          <w:szCs w:val="20"/>
        </w:rPr>
        <w:t>Cuando se acredite que partidos políticos o personas servidoras públicas beneficiaron o perjudicaron indebidamente la campaña de una persona candidata.</w:t>
      </w:r>
    </w:p>
    <w:p w:rsidR="00817E5C" w:rsidRPr="00817E5C" w:rsidRDefault="00817E5C" w:rsidP="00817E5C">
      <w:pPr>
        <w:jc w:val="both"/>
        <w:rPr>
          <w:rFonts w:ascii="Source Sans Pro" w:hAnsi="Source Sans Pro" w:cs="Arial"/>
          <w:bCs/>
          <w:sz w:val="20"/>
          <w:szCs w:val="20"/>
        </w:rPr>
      </w:pPr>
    </w:p>
    <w:p w:rsidR="00817E5C" w:rsidRPr="00817E5C" w:rsidRDefault="00817E5C" w:rsidP="00817E5C">
      <w:pPr>
        <w:jc w:val="both"/>
        <w:rPr>
          <w:rFonts w:ascii="Source Sans Pro" w:hAnsi="Source Sans Pro" w:cs="Arial"/>
          <w:bCs/>
          <w:sz w:val="20"/>
          <w:szCs w:val="20"/>
        </w:rPr>
      </w:pPr>
      <w:r w:rsidRPr="00817E5C">
        <w:rPr>
          <w:rFonts w:ascii="Source Sans Pro" w:hAnsi="Source Sans Pro" w:cs="Arial"/>
          <w:bCs/>
          <w:sz w:val="20"/>
          <w:szCs w:val="20"/>
        </w:rPr>
        <w:t>Las causales de nulidad señaladas en el párrafo anterior deberán estar plenamente acreditadas y se debe demostrar que las mismas fueron determinantes para el resultado de la elección.</w:t>
      </w:r>
    </w:p>
    <w:p w:rsidR="00817E5C" w:rsidRDefault="00817E5C" w:rsidP="00875348">
      <w:pPr>
        <w:tabs>
          <w:tab w:val="left" w:pos="2552"/>
        </w:tabs>
        <w:jc w:val="both"/>
        <w:rPr>
          <w:rFonts w:ascii="Source Sans Pro" w:hAnsi="Source Sans Pro" w:cs="Arial"/>
          <w:b/>
          <w:bCs/>
          <w:sz w:val="20"/>
          <w:szCs w:val="20"/>
        </w:rPr>
      </w:pPr>
    </w:p>
    <w:p w:rsidR="00817E5C" w:rsidRPr="003B515F" w:rsidRDefault="00817E5C" w:rsidP="00817E5C">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009B4165">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G.O. CDMX 23/12/24</w:t>
      </w:r>
    </w:p>
    <w:p w:rsidR="00817E5C" w:rsidRDefault="00817E5C"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115.</w:t>
      </w:r>
      <w:r w:rsidRPr="00875348">
        <w:rPr>
          <w:rFonts w:ascii="Source Sans Pro" w:hAnsi="Source Sans Pro" w:cs="Arial"/>
          <w:bCs/>
          <w:sz w:val="20"/>
          <w:szCs w:val="20"/>
        </w:rPr>
        <w:t xml:space="preserve"> El Tribunal podrá declarar la nulidad de una elección, cuando durante el proceso electoral correspondiente se hayan cometido violaciones graves y determinantes a los principios rectores establecidos en la Constitución Federal, la Constitución Local y el Código, y la autoridad electoral, en ejercicio de sus atribuciones a través de los acuerdos que dicte al inicio del proceso electoral, para prevenir y evitar la realización de actos que prohíben las leyes, o con el apoyo de otras autoridades, no haya podido evitar que sus efectos se reflejaran en los resultados de la elección.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116.</w:t>
      </w:r>
      <w:r w:rsidRPr="00875348">
        <w:rPr>
          <w:rFonts w:ascii="Source Sans Pro" w:hAnsi="Source Sans Pro" w:cs="Arial"/>
          <w:bCs/>
          <w:sz w:val="20"/>
          <w:szCs w:val="20"/>
        </w:rPr>
        <w:t xml:space="preserve"> Para los efectos del artículo anterior, se considerarán violaciones graves a los principios rectores, entre otras, las conductas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alguna persona servidora pública o particular, cuya participación en el proceso electoral se encuentre restringida o prohibida por las leyes, realice actos que beneficien o perjudiquen a un partido político o su candidata o candidato, o de una candidatura sin partido de manera que influyan en el resultado de la elección;</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quede acreditado que el partido político o la candidatura sin partido que resultó triunfador en la elección violó las disposiciones fijadas por el Instituto Electoral relativas a la contratación de propaganda electoral, a través de medios electrónicos de comunicación y que dicha violación haya traído como consecuencia un indebido posicionamiento en el electorado, a través del denuesto o descrédito de sus adversarios políticos;</w:t>
      </w:r>
    </w:p>
    <w:p w:rsidR="002E1769" w:rsidRPr="00875348" w:rsidRDefault="002E1769" w:rsidP="002E1769">
      <w:pPr>
        <w:tabs>
          <w:tab w:val="left" w:pos="2552"/>
        </w:tabs>
        <w:jc w:val="both"/>
        <w:rPr>
          <w:rFonts w:ascii="Source Sans Pro" w:hAnsi="Source Sans Pro" w:cs="Arial"/>
          <w:bCs/>
          <w:sz w:val="20"/>
          <w:szCs w:val="20"/>
        </w:rPr>
      </w:pPr>
    </w:p>
    <w:p w:rsidR="00517563" w:rsidRPr="008C1576"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algún funcionario público realice actividades proselitistas en favor o en contra de un partido político o candidatura, de manera tal que implique el uso de fondos o programas gubernamentales para fines electorales; </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un partido político o candidatura financie directa o indirectamente su campaña electoral, con recursos de procedencia distinta a la prevista en las disposiciones electorales;</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partido político o candidatura ganadora hubieren recibido apoyos del extranjero;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se compre o adquiera cobertura informativa o tiempos de radio y televisión, fuera de los supuestos previstos en la ley; y</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5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se reciban o utilicen recursos de procedencia ilícita o recursos públicos en las campañas.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Dichas violaciones deberán acreditarse plenamente de manera objetiva y material, a través de los elementos de convicción que aporten las partes o las que, en su caso, se allegue el órgano jurisdiccional cuando exista principio de prueba que genere duda sobre la existencia de la irregularidad alegada.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Todas las autoridades estarán obligadas a entregar la documentación que solicite o requiera el Tribunal Electoral, con motivo de la revisión de la validez de la elección.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efectos de la fracción VI de este artículo, se presumirá que se está en presencia de cobertura informativa indebida cuando, tratándose de programación y de espacios informativos o noticiosos, sea evidente que, por su carácter reiterado y sistemático, se trata de una actividad publicitaria dirigida a influir en las preferencias electorales de los ciudadanos y no de un ejercicio periodístico.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 fin de salvaguardar las libertades de expresión, información y para fortalecer el Estado democrático, no serán objeto de inquisición judicial ni censura, las entrevistas, opiniones, editoriales, y el análisis de cualquier índole que, sin importar el formato sean el reflejo de la propia opinión o creencias de quien las emite.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Tribunal Electoral declare la nulidad de la elección, por cualquiera de las causas previstas en este artículo, las candidatas y candidatos no podrán participar en la elección extraordinaria respectiva.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117.</w:t>
      </w:r>
      <w:r w:rsidRPr="00875348">
        <w:rPr>
          <w:rFonts w:ascii="Source Sans Pro" w:hAnsi="Source Sans Pro" w:cs="Arial"/>
          <w:bCs/>
          <w:sz w:val="20"/>
          <w:szCs w:val="20"/>
        </w:rPr>
        <w:t xml:space="preserve"> Los efectos de las nulidades decretadas por el Tribunal, respecto de la votación emitida en una casilla o de una elección, se contraen exclusivamente a la votación o elección para la que expresamente se haya hecho valer el medio de impugnación.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elecciones cuyos cómputos, constancias de mayoría o de asignación no sean impugnadas en tiempo y forma, se considerarán válidas, definitivas e inatacables.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118.</w:t>
      </w:r>
      <w:r w:rsidRPr="00875348">
        <w:rPr>
          <w:rFonts w:ascii="Source Sans Pro" w:hAnsi="Source Sans Pro" w:cs="Arial"/>
          <w:bCs/>
          <w:sz w:val="20"/>
          <w:szCs w:val="20"/>
        </w:rPr>
        <w:t xml:space="preserve"> Los Partidos Políticos, Coaliciones o candidaturas sin partido no podrán invocar en su favor, en ningún medio de impugnación, causas de nulidad, hechos o circunstancias que dolosamente hayan provocado.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119.</w:t>
      </w:r>
      <w:r w:rsidRPr="00875348">
        <w:rPr>
          <w:rFonts w:ascii="Source Sans Pro" w:hAnsi="Source Sans Pro" w:cs="Arial"/>
          <w:bCs/>
          <w:sz w:val="20"/>
          <w:szCs w:val="20"/>
        </w:rPr>
        <w:t xml:space="preserve"> De conformidad con el inciso l) de la fracción IV del artículo 116 de la Constitución Política de los Estados Unidos Mexicanos y el artículo 27, letra D, numeral 5 de la Constitución Política de la Ciudad de México, el Tribunal podrá llevar a cabo recuentos parciales o totales de votación atendiendo a las siguientes reglas: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poder decretar la realización de recuentos totales de votación se observará lo siguiente:</w:t>
      </w:r>
    </w:p>
    <w:p w:rsidR="002E1769" w:rsidRPr="00875348" w:rsidRDefault="002E1769" w:rsidP="002E1769">
      <w:pPr>
        <w:tabs>
          <w:tab w:val="left" w:pos="2552"/>
        </w:tabs>
        <w:ind w:left="720"/>
        <w:jc w:val="both"/>
        <w:rPr>
          <w:rFonts w:ascii="Source Sans Pro" w:hAnsi="Source Sans Pro" w:cs="Arial"/>
          <w:bCs/>
          <w:sz w:val="20"/>
          <w:szCs w:val="20"/>
        </w:rPr>
      </w:pPr>
    </w:p>
    <w:p w:rsidR="00517563" w:rsidRDefault="00517563" w:rsidP="00E8536D">
      <w:pPr>
        <w:numPr>
          <w:ilvl w:val="1"/>
          <w:numId w:val="6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Deberán haberse impugnado la totalidad de las casillas de la elección respectiva; </w:t>
      </w:r>
    </w:p>
    <w:p w:rsidR="008C1576" w:rsidRPr="00875348" w:rsidRDefault="008C1576" w:rsidP="008C1576">
      <w:pPr>
        <w:tabs>
          <w:tab w:val="left" w:pos="2552"/>
        </w:tabs>
        <w:ind w:left="1440"/>
        <w:jc w:val="both"/>
        <w:rPr>
          <w:rFonts w:ascii="Source Sans Pro" w:hAnsi="Source Sans Pro" w:cs="Arial"/>
          <w:bCs/>
          <w:sz w:val="20"/>
          <w:szCs w:val="20"/>
        </w:rPr>
      </w:pPr>
    </w:p>
    <w:p w:rsidR="00517563" w:rsidRDefault="00517563" w:rsidP="00E8536D">
      <w:pPr>
        <w:numPr>
          <w:ilvl w:val="1"/>
          <w:numId w:val="6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Deberá ser solicitado por el actor en el escrito de su demanda;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1"/>
          <w:numId w:val="6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resultado de la elección en la cual se solicite el recuento total, arroje una diferencia entre el primer y segundo lugar igual o inferior al uno por ciento;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1"/>
          <w:numId w:val="6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Deberá acreditarse la existencia de duda fundada sobre la certeza de los resultados de la elección respectiva; y</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1"/>
          <w:numId w:val="6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autoridad electoral administrativa hubiese omitido realizar el recuento de aquellos paquetes electorales en los cuales se hubiese manifestado duda fundada respecto del resultado por parte del representante del actor y tal hecho hubiese quedado debidamente asentado en al acta circunstanciada de la sesión de cómputo distrital que correspondan al ámbito de la elección que se impugna.</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8C1576">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Analizados y cumplidos los requisitos establecidos en los incisos anteriores, la Magistratura instructora propondrá al Pleno del Tribunal la procedencia o no del recuento y los términos que, en su caso, se llevará a cabo el recuento total de la elección correspondiente y procederá a declarar ganador de la elección en los términos de la legislación respectiva.</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8C1576">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El acuerdo plenario y el acta de la diligencia o diligencias del recuento serán glosadas al respectivo expediente.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5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poder decretar la realización de cómputos parciales de votación se observarán lo relativo a los incisos b) al d) de la fracción anterior, además deberán señalarse las casillas sobre las que se solicita el recuento o en el caso de que la autoridad electoral administrativa hubiese omitido realizar el recuento de aquellos paquetes electorales que en términos de ley se encuentra obligado a realizar.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los efectos de las dos fracciones anteriores, el hecho que algún representante de partido político, coalición o candidatura sin partido manifieste que la duda se funda en la cantidad de votos nulos sin estar apoyada por elementos adicionales como escritos de incidentes u otros elementos que generen convicción, no será motivo suficiente para decretar la apertura de paquetes y realización de recuentos parciales de votación.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ningún caso procederán recuentos en sede jurisdiccional dentro de los procesos electivos o democráticos.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la realización de cómputos totales o parciales de votación, el Tribunal al emitir el Acuerdo respectivo, deberá informar a los partidos políticos a efecto de que éstos nombren un representante para dicho acto.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participación de los representantes de partidos políticos o candidatos sin partido solo estará constreñida a observación del desarrollo del recuento en la sede jurisdiccional.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120.</w:t>
      </w:r>
      <w:r w:rsidRPr="00875348">
        <w:rPr>
          <w:rFonts w:ascii="Source Sans Pro" w:hAnsi="Source Sans Pro" w:cs="Arial"/>
          <w:bCs/>
          <w:sz w:val="20"/>
          <w:szCs w:val="20"/>
        </w:rPr>
        <w:t xml:space="preserve"> Cuando el Instituto Electoral acuerde la utilización de dispositivos electrónicos para la recepción de la votación, el Consejo General deberá notificarlo de manera inmediata al Tribunal Electoral, para el efecto de que éste, emita un acuerdo en el cual establecerá las causales de nulidad que serán aplicables, las cuales no podrán ser distintas o adicionales a las señaladas en esta Ley. Dicho acuerdo será notificado por oficio al Consejo General, y publicado en la Gaceta Oficial de la Ciudad de México, en los estrados, y en el sitio de internet del Tribunal.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121.</w:t>
      </w:r>
      <w:r w:rsidRPr="00875348">
        <w:rPr>
          <w:rFonts w:ascii="Source Sans Pro" w:hAnsi="Source Sans Pro" w:cs="Arial"/>
          <w:bCs/>
          <w:sz w:val="20"/>
          <w:szCs w:val="20"/>
        </w:rPr>
        <w:t xml:space="preserve"> Con base en el acuerdo mediante el cual el Consejo General establezca los mecanismos, normatividad, documentación, procedimientos, materiales y demás insumos necesarios para promover y recabar el voto de la ciudadanía originaria de la Ciudad de México residente en el extranjero, únicamente para la elección de la Jefatura de Gobierno y de Candidato a Diputado Migrante, el Pleno del Tribunal Electoral emitirá, a más tardar en el mes de diciembre del año anterior en que se verifique la jornada electoral, el respectivo acuerdo que establezca las causales de nulidad que serán aplicables para esta modalidad de votación.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acuerdo del Pleno de Tribunal Electoral será notificado por oficio al Consejo General, y publicado en la Gaceta Oficial de la Ciudad de México, en los estrados, y en el Sitio de Internet del Tribunal.</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Será nulo el proceso electivo o democrático respecto de una colonia o pueblo originario, cuando durante la emisión y/o recepción de las votaciones y opiniones vía remota, se acrediten objetiva y materialmente en el proceso electivo de participación{on ciudadana la violencia política de género e irregularidades graves, no reparables durante la jornada electiva o en la validación de los resultados, que sean determinantes y produzcan una afectación sustancial a los principios constitucionales en la materia o que pongan en peligro el procedimiento de participación ciudadana y que sus efectos se reflejen en los resultados de la elección o la consulta.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el Instituto acuerde la utilización de dispositivos electrónicos para la recepción de la votación en los procesos electorales, el Consejo General del Instituto deberá notificarlo de manera inmediata al Tribunal, para el efecto de que éste, emita un acuerdo plenario en el cual establecerá las causales de nulidad. Dicho acuerdo será notificado por oficio al Consejo General del Instituto y a las representaciones de los partidos políticos ante dicho órgano, y publicado de manera oportuna en la Gaceta Oficial, en los estrados del Tribunal y en el Sitio de Internet del Tribunal.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III</w:t>
      </w:r>
    </w:p>
    <w:p w:rsidR="00CF512A"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Del Juicio para la Protección de los</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 xml:space="preserve"> Derechos Político–Electorales de los Ciudadanos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122.</w:t>
      </w:r>
      <w:r w:rsidRPr="00875348">
        <w:rPr>
          <w:rFonts w:ascii="Source Sans Pro" w:hAnsi="Source Sans Pro" w:cs="Arial"/>
          <w:bCs/>
          <w:sz w:val="20"/>
          <w:szCs w:val="20"/>
        </w:rPr>
        <w:t xml:space="preserve"> El juicio para la protección de los derechos político–electorales de la ciudadanía en esta entidad, tiene por objeto la protección de los derechos político-electorales, cuando las ciudadanas y los ciudadanos por sí mismos y en forma individual, haga valer presuntas violaciones, entre otros, a los derechos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Votar y ser votada o votado; </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5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Asociarse individual y libremente para tomar parte en forma pacífica en los asuntos políticos de la ciudad;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contra de sanciones impuestas por algún órgano del Instituto Electoral o de un partido político, siempre y cuando implique violación a un derecho político - electoral;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5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Paridad de género.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2E1769">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podrá ser promovido: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contra de actos o resoluciones de las autoridades partidistas durante los procesos internos de elección de dirigentes y de candidaturas a puestos de elección popular; </w:t>
      </w:r>
    </w:p>
    <w:p w:rsidR="008C1576" w:rsidRPr="00875348" w:rsidRDefault="008C1576" w:rsidP="008C1576">
      <w:pPr>
        <w:tabs>
          <w:tab w:val="left" w:pos="2552"/>
        </w:tabs>
        <w:ind w:left="360"/>
        <w:jc w:val="both"/>
        <w:rPr>
          <w:rFonts w:ascii="Source Sans Pro" w:hAnsi="Source Sans Pro" w:cs="Arial"/>
          <w:bCs/>
          <w:sz w:val="20"/>
          <w:szCs w:val="20"/>
        </w:rPr>
      </w:pPr>
    </w:p>
    <w:p w:rsidR="00517563" w:rsidRDefault="00517563" w:rsidP="00E8536D">
      <w:pPr>
        <w:numPr>
          <w:ilvl w:val="0"/>
          <w:numId w:val="5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controversias que se susciten entre diversos órganos partidistas en la Ciudad de México;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contra de sanciones impuestas por algún órgano del Instituto Electoral o de un partido político, siempre y cuando implique violación a un derecho político - electoral; </w:t>
      </w:r>
    </w:p>
    <w:p w:rsidR="008C1576" w:rsidRPr="00875348" w:rsidRDefault="008C1576" w:rsidP="008C1576">
      <w:pPr>
        <w:tabs>
          <w:tab w:val="left" w:pos="2552"/>
        </w:tabs>
        <w:jc w:val="both"/>
        <w:rPr>
          <w:rFonts w:ascii="Source Sans Pro" w:hAnsi="Source Sans Pro" w:cs="Arial"/>
          <w:bCs/>
          <w:sz w:val="20"/>
          <w:szCs w:val="20"/>
        </w:rPr>
      </w:pPr>
    </w:p>
    <w:p w:rsidR="00517563" w:rsidRDefault="009B4165" w:rsidP="00E8536D">
      <w:pPr>
        <w:numPr>
          <w:ilvl w:val="0"/>
          <w:numId w:val="54"/>
        </w:numPr>
        <w:tabs>
          <w:tab w:val="left" w:pos="2552"/>
        </w:tabs>
        <w:jc w:val="both"/>
        <w:rPr>
          <w:rFonts w:ascii="Source Sans Pro" w:hAnsi="Source Sans Pro" w:cs="Arial"/>
          <w:bCs/>
          <w:sz w:val="20"/>
          <w:szCs w:val="20"/>
        </w:rPr>
      </w:pPr>
      <w:r w:rsidRPr="009B4165">
        <w:rPr>
          <w:rFonts w:ascii="Source Sans Pro" w:hAnsi="Source Sans Pro" w:cs="Arial"/>
          <w:bCs/>
          <w:sz w:val="20"/>
          <w:szCs w:val="20"/>
        </w:rPr>
        <w:t>En las controversias que deriven de los procesos de participación ciudadana expresamente previstos en la ley de la materia como competencia del Tribunal, siempre y cuando se hagan valer presuntas violaciones a sus derechos político-electorales;</w:t>
      </w: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8C1576" w:rsidRPr="00875348" w:rsidRDefault="008C1576" w:rsidP="008C1576">
      <w:pPr>
        <w:tabs>
          <w:tab w:val="left" w:pos="2552"/>
        </w:tabs>
        <w:jc w:val="both"/>
        <w:rPr>
          <w:rFonts w:ascii="Source Sans Pro" w:hAnsi="Source Sans Pro" w:cs="Arial"/>
          <w:bCs/>
          <w:sz w:val="20"/>
          <w:szCs w:val="20"/>
        </w:rPr>
      </w:pPr>
    </w:p>
    <w:p w:rsidR="00517563" w:rsidRDefault="009B4165" w:rsidP="00E8536D">
      <w:pPr>
        <w:numPr>
          <w:ilvl w:val="0"/>
          <w:numId w:val="54"/>
        </w:numPr>
        <w:tabs>
          <w:tab w:val="left" w:pos="2552"/>
        </w:tabs>
        <w:jc w:val="both"/>
        <w:rPr>
          <w:rFonts w:ascii="Source Sans Pro" w:hAnsi="Source Sans Pro" w:cs="Arial"/>
          <w:bCs/>
          <w:sz w:val="20"/>
          <w:szCs w:val="20"/>
        </w:rPr>
      </w:pPr>
      <w:r w:rsidRPr="009B4165">
        <w:rPr>
          <w:rFonts w:ascii="Source Sans Pro" w:hAnsi="Source Sans Pro" w:cs="Arial"/>
          <w:bCs/>
          <w:sz w:val="20"/>
          <w:szCs w:val="20"/>
        </w:rPr>
        <w:t>En contra de cualquier acto u omisión que transgreda los derechos humanos de las personas en el ámbito político-electoral, de forma individual o colectiva, incluyendo los que actualicen violencia política contra las mujeres en razón de género, en los términos establecidos en la Constitución, la Ley General, la Ley de Acceso, esta Ley y el Código; y</w:t>
      </w: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9B4165" w:rsidRDefault="009B4165" w:rsidP="009B4165">
      <w:pPr>
        <w:tabs>
          <w:tab w:val="left" w:pos="2552"/>
        </w:tabs>
        <w:ind w:left="720"/>
        <w:jc w:val="both"/>
        <w:rPr>
          <w:rFonts w:ascii="Source Sans Pro" w:hAnsi="Source Sans Pro" w:cs="Arial"/>
          <w:bCs/>
          <w:sz w:val="20"/>
          <w:szCs w:val="20"/>
        </w:rPr>
      </w:pPr>
    </w:p>
    <w:p w:rsidR="009B4165" w:rsidRPr="00875348" w:rsidRDefault="009B4165" w:rsidP="00E8536D">
      <w:pPr>
        <w:numPr>
          <w:ilvl w:val="0"/>
          <w:numId w:val="54"/>
        </w:numPr>
        <w:tabs>
          <w:tab w:val="left" w:pos="2552"/>
        </w:tabs>
        <w:jc w:val="both"/>
        <w:rPr>
          <w:rFonts w:ascii="Source Sans Pro" w:hAnsi="Source Sans Pro" w:cs="Arial"/>
          <w:bCs/>
          <w:sz w:val="20"/>
          <w:szCs w:val="20"/>
        </w:rPr>
      </w:pPr>
      <w:r w:rsidRPr="009B4165">
        <w:rPr>
          <w:rFonts w:ascii="Source Sans Pro" w:hAnsi="Source Sans Pro" w:cs="Arial"/>
          <w:bCs/>
          <w:sz w:val="20"/>
          <w:szCs w:val="20"/>
        </w:rPr>
        <w:t>Para impugnar los actos y resoluciones por quien, teniendo interés jurídico, considere que indebidamente se afecta su derecho para integrar la titularidad de los diversos cargos del Poder Judicial de la Ciudad de México electos por votación libre, directa y secreta, en los que se afecten los derechos político-electorales de la ciudadanía en términos de la Constitución Federal y de la Constitución Local.</w:t>
      </w: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23/12/24</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el efecto de restituir a las ciudadanas o ciudadanos en el derecho político electoral violado, el Tribunal tendrá amplias facultades para decretar la nulidad de los procesos electivos, democráticos, e internos de los partidos políticos y de las agrupaciones políticas, así como en las controversias que surjan entre sus órganos.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123.</w:t>
      </w:r>
      <w:r w:rsidRPr="00875348">
        <w:rPr>
          <w:rFonts w:ascii="Source Sans Pro" w:hAnsi="Source Sans Pro" w:cs="Arial"/>
          <w:bCs/>
          <w:sz w:val="20"/>
          <w:szCs w:val="20"/>
        </w:rPr>
        <w:t xml:space="preserve"> El juicio para la protección de los derechos político-electorales de la ciudadanía será promovido por aquellos con interés jurídico en los casos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consideren que el partido político o coalición, a través de sus dirigentes u órganos de dirección, violaron sus derechos político–electorales de participar en el proceso interno de selección de candidaturas o de ser postulados como candidatas o candidatos a un cargo de elección popular, por trasgresión a las normas de los estatutos del mismo partido o del convenio de coalición;</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5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Considere que se violó su derecho político-electoral de ser votado cuando, habiendo sido propuesto por un partido político, le sea negado indebidamente su registro como candidata o candidato a un cargo de elección popular. En los procesos electorales, si también el partido político promovió el juicio electoral por la negativa del mismo registro, el Instituto Electoral remitirá el expediente para que sea resuelto por el Tribunal, junto con el juicio promovido por el ciudadano;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habiéndose asociado con otras y otros ciudadanos para tomar parte en forma pacífica en asuntos políticos, conforme a las leyes aplicables, consideren que se les negó indebidamente su registro como agrupación política;</w:t>
      </w:r>
    </w:p>
    <w:p w:rsidR="008C1576" w:rsidRPr="00875348" w:rsidRDefault="008C1576" w:rsidP="008C1576">
      <w:pPr>
        <w:tabs>
          <w:tab w:val="left" w:pos="2552"/>
        </w:tabs>
        <w:jc w:val="both"/>
        <w:rPr>
          <w:rFonts w:ascii="Source Sans Pro" w:hAnsi="Source Sans Pro" w:cs="Arial"/>
          <w:bCs/>
          <w:sz w:val="20"/>
          <w:szCs w:val="20"/>
        </w:rPr>
      </w:pPr>
    </w:p>
    <w:p w:rsidR="00517563" w:rsidRDefault="009B4165" w:rsidP="00E8536D">
      <w:pPr>
        <w:numPr>
          <w:ilvl w:val="0"/>
          <w:numId w:val="55"/>
        </w:numPr>
        <w:tabs>
          <w:tab w:val="left" w:pos="2552"/>
        </w:tabs>
        <w:jc w:val="both"/>
        <w:rPr>
          <w:rFonts w:ascii="Source Sans Pro" w:hAnsi="Source Sans Pro" w:cs="Arial"/>
          <w:bCs/>
          <w:sz w:val="20"/>
          <w:szCs w:val="20"/>
        </w:rPr>
      </w:pPr>
      <w:r w:rsidRPr="009B4165">
        <w:rPr>
          <w:rFonts w:ascii="Source Sans Pro" w:hAnsi="Source Sans Pro" w:cs="Arial"/>
          <w:bCs/>
          <w:sz w:val="20"/>
          <w:szCs w:val="20"/>
        </w:rPr>
        <w:t>Cuando estando afiliado a un partido político o agrupación política, considere que un acto o resolución de los órganos partidarios o de la agrupación responsables, es violatorio de cualquiera de sus derechos político-electorales;</w:t>
      </w: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8C1576" w:rsidRPr="00875348" w:rsidRDefault="008C1576" w:rsidP="008C1576">
      <w:pPr>
        <w:tabs>
          <w:tab w:val="left" w:pos="2552"/>
        </w:tabs>
        <w:jc w:val="both"/>
        <w:rPr>
          <w:rFonts w:ascii="Source Sans Pro" w:hAnsi="Source Sans Pro" w:cs="Arial"/>
          <w:bCs/>
          <w:sz w:val="20"/>
          <w:szCs w:val="20"/>
        </w:rPr>
      </w:pPr>
    </w:p>
    <w:p w:rsidR="00517563" w:rsidRPr="009B4165" w:rsidRDefault="009B4165" w:rsidP="00E8536D">
      <w:pPr>
        <w:numPr>
          <w:ilvl w:val="0"/>
          <w:numId w:val="55"/>
        </w:numPr>
        <w:tabs>
          <w:tab w:val="left" w:pos="2552"/>
        </w:tabs>
        <w:jc w:val="both"/>
        <w:rPr>
          <w:rFonts w:ascii="Source Sans Pro" w:hAnsi="Source Sans Pro" w:cs="Arial"/>
          <w:bCs/>
          <w:sz w:val="20"/>
          <w:szCs w:val="20"/>
        </w:rPr>
      </w:pPr>
      <w:r w:rsidRPr="009B4165">
        <w:rPr>
          <w:rFonts w:ascii="Source Sans Pro" w:hAnsi="Source Sans Pro" w:cs="Arial"/>
          <w:bCs/>
          <w:sz w:val="20"/>
          <w:szCs w:val="20"/>
        </w:rPr>
        <w:t>Considere que los actos o resoluciones de la autoridad electoral son violatorios de cualquiera de sus derechos político-electorales; y</w:t>
      </w: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 23/12/24</w:t>
      </w:r>
    </w:p>
    <w:p w:rsidR="009B4165" w:rsidRPr="009B4165" w:rsidRDefault="009B4165" w:rsidP="009B4165">
      <w:pPr>
        <w:tabs>
          <w:tab w:val="left" w:pos="2552"/>
        </w:tabs>
        <w:ind w:left="720"/>
        <w:jc w:val="both"/>
        <w:rPr>
          <w:rFonts w:ascii="Source Sans Pro" w:hAnsi="Source Sans Pro" w:cs="Arial"/>
          <w:bCs/>
          <w:sz w:val="20"/>
          <w:szCs w:val="20"/>
        </w:rPr>
      </w:pPr>
    </w:p>
    <w:p w:rsidR="009B4165" w:rsidRPr="009B4165" w:rsidRDefault="009B4165" w:rsidP="00E8536D">
      <w:pPr>
        <w:pStyle w:val="Prrafodelista"/>
        <w:numPr>
          <w:ilvl w:val="0"/>
          <w:numId w:val="55"/>
        </w:numPr>
        <w:jc w:val="both"/>
        <w:rPr>
          <w:rFonts w:ascii="Source Sans Pro" w:hAnsi="Source Sans Pro" w:cs="Arial"/>
          <w:bCs/>
          <w:sz w:val="20"/>
          <w:szCs w:val="20"/>
        </w:rPr>
      </w:pPr>
      <w:r w:rsidRPr="009B4165">
        <w:rPr>
          <w:rFonts w:ascii="Source Sans Pro" w:hAnsi="Source Sans Pro" w:cs="Arial"/>
          <w:bCs/>
          <w:sz w:val="20"/>
          <w:szCs w:val="20"/>
        </w:rPr>
        <w:t>Considere que se violó su derecho político-electoral de ser votado o votada a alguno de los cargos del Poder Judicial de la Ciudad de México electos por votación libre, directa y secreta.</w:t>
      </w:r>
    </w:p>
    <w:p w:rsidR="009B4165" w:rsidRPr="00875348" w:rsidRDefault="009B4165" w:rsidP="009B4165">
      <w:pPr>
        <w:tabs>
          <w:tab w:val="left" w:pos="2552"/>
        </w:tabs>
        <w:ind w:left="720"/>
        <w:jc w:val="both"/>
        <w:rPr>
          <w:rFonts w:ascii="Source Sans Pro" w:hAnsi="Source Sans Pro" w:cs="Arial"/>
          <w:bCs/>
          <w:sz w:val="20"/>
          <w:szCs w:val="20"/>
        </w:rPr>
      </w:pP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23/12/24</w:t>
      </w:r>
    </w:p>
    <w:p w:rsidR="009B4165" w:rsidRPr="009B4165" w:rsidRDefault="009B4165" w:rsidP="009B4165">
      <w:pPr>
        <w:jc w:val="both"/>
        <w:rPr>
          <w:rFonts w:ascii="Source Sans Pro" w:hAnsi="Source Sans Pro" w:cs="Arial"/>
          <w:bCs/>
          <w:sz w:val="20"/>
          <w:szCs w:val="20"/>
        </w:rPr>
      </w:pPr>
      <w:r w:rsidRPr="009B4165">
        <w:rPr>
          <w:rFonts w:ascii="Source Sans Pro" w:hAnsi="Source Sans Pro" w:cs="Arial"/>
          <w:bCs/>
          <w:sz w:val="20"/>
          <w:szCs w:val="20"/>
        </w:rPr>
        <w:t>En estos casos no operará la suplencia de la queja.</w:t>
      </w:r>
    </w:p>
    <w:p w:rsidR="009B4165" w:rsidRPr="003B515F" w:rsidRDefault="009B4165" w:rsidP="009B4165">
      <w:pPr>
        <w:pStyle w:val="Prrafodelista"/>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párrafoadicionado G.O. CDMX 23/12/24</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124.</w:t>
      </w:r>
      <w:r w:rsidRPr="00875348">
        <w:rPr>
          <w:rFonts w:ascii="Source Sans Pro" w:hAnsi="Source Sans Pro" w:cs="Arial"/>
          <w:bCs/>
          <w:sz w:val="20"/>
          <w:szCs w:val="20"/>
        </w:rPr>
        <w:t xml:space="preserve"> El juicio para la protección de los derechos político-electorales será procedente cuando el actor haya agotado todas las instancias previas y realizado las gestiones necesarias para estar en condiciones de ejercer el derecho político-electoral presuntamente violado, en la forma y en los plazos que las normas respectivas establezcan para tal efecto.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consideran entre otras, como instancias previas las establecidas en los documentos internos de los partidos políticos.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agotar las instancias previas será obligatorio, siempre y cuando: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órganos competentes estén establecidos, integrados e instalados con antelación a los hechos litigiosos; </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respeten todas las formalidades esenciales del procedimiento exigidas constitucionalmente; y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5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Que formal y materialmente resulten eficaces para restituir a las partes promoventes, en el goce de sus derechos político-electorales transgredidos.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falte algún requisito de los señalados con anterioridad, asistir a las instancias internas será optativo, por lo que el afectado podrá acudir directamente a la autoridad jurisdiccional, siempre y cuando se corra el riesgo de que la violación alegada se torne irreparable y, en su caso, acredite haberse desistido previamente de las instancias internas que hubiera iniciado, y que aún no se hubieran resuelto, a fin de evitar resoluciones contradictorias.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el actor podrá acudir directamente al Tribunal reclamando una omisión, cuando los órganos partidistas competentes no resuelvan los medios de impugnación internos en los plazos previstos en la normativa del partido, o en un tiempo breve y razonable en el caso de que dicha normatividad no contemple plazos para resolver.</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acreditarse la omisión, en la sentencia que se pronuncie, el Tribunal dará vista al Instituto Electoral a efecto de que inicie el procedimiento administrativo sancionador que corresponda en contra del partido político infractor.</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125.</w:t>
      </w:r>
      <w:r w:rsidRPr="00875348">
        <w:rPr>
          <w:rFonts w:ascii="Source Sans Pro" w:hAnsi="Source Sans Pro" w:cs="Arial"/>
          <w:bCs/>
          <w:sz w:val="20"/>
          <w:szCs w:val="20"/>
        </w:rPr>
        <w:t xml:space="preserve"> El juicio para la protección de los derechos político-electorales de la ciudadanía se presentará, sustanciará y resolverá en los términos que establece la presente Ley.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LIBRO TERCERO</w:t>
      </w:r>
    </w:p>
    <w:p w:rsidR="00517563"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Controversias Laborales y Administrativas</w:t>
      </w:r>
    </w:p>
    <w:p w:rsidR="008C1576" w:rsidRPr="00875348" w:rsidRDefault="008C1576"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TÍTULO PRIMERO</w:t>
      </w:r>
    </w:p>
    <w:p w:rsidR="00517563"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Procedimientos Especiales</w:t>
      </w:r>
    </w:p>
    <w:p w:rsidR="008C1576" w:rsidRPr="00875348" w:rsidRDefault="008C1576"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Disposiciones Generales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126.</w:t>
      </w:r>
      <w:r w:rsidRPr="00875348">
        <w:rPr>
          <w:rFonts w:ascii="Source Sans Pro" w:hAnsi="Source Sans Pro" w:cs="Arial"/>
          <w:bCs/>
          <w:sz w:val="20"/>
          <w:szCs w:val="20"/>
        </w:rPr>
        <w:t xml:space="preserve"> Todas las personas servidoras públicas del Instituto Electoral y del Tribunal, con independencia de su régimen, podrán demandar en los términos señalados en esta Ley, cuando se vean afectados en sus derechos laborales o que por cualquier causa sean sancionados laboral o administrativamente.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el juicio se genere con motivo de un conflicto o controversia entre personas servidoras públicas y el Instituto Electoral será la Magistratura electoral el que sustancie el expediente. Tratándose de juicios entre las personas servidoras públicas del Tribunal y éste, será la Comisión la encargada de la sustanciación.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diferencias o conflictos que se susciten entre el Instituto Electoral y sus personas servidoras y entre el Tribunal y sus personas servidoras, se sujetarán al Juicio Especial Laboral. En los casos de interpretación se estará a la más favorable a la persona servidora.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Todas y todos los servidores, con independencia de su régimen, podrán optar por la acción de indemnización o de reinstalación, y el Tribunal o el Instituto Electoral tendrán el derecho de no reinstalar la servidora o servidor demandante mediante el pago de una indemnización consistente en tres meses de salario, más veinte días por cada año de servicios prestados y la prima de antigüedad conforme las reglas que para el pago de esta prestación se encuentran reguladas en la Ley Federal del Trabajo.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Tratándose de la impugnación de una sanción determinada en un procedimiento disciplinario laboral, la Litis se constreñirá a la resolución controvertida y a los agravios que se expresen respecto de la misma. No se admitirán mayores elementos de prueba más que el expediente integrado con motivo del procedimiento disciplinario y, por excepción, las de carácter superviniente que tengan vinculación con los puntos controvertidos.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Comisión sustanciará e instruirá los juicios laborales y de responsabilidad administrativa que se promuevan por las servidoras y servidores del Instituto y del Tribunal en contra de éstos.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todos los casos, será el Pleno quien emita la resolución definitiva que ponga fin al juicio. En los asuntos laborales se estará a lo más favorable a las servidoras y servidores.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127.</w:t>
      </w:r>
      <w:r w:rsidRPr="00875348">
        <w:rPr>
          <w:rFonts w:ascii="Source Sans Pro" w:hAnsi="Source Sans Pro" w:cs="Arial"/>
          <w:bCs/>
          <w:sz w:val="20"/>
          <w:szCs w:val="20"/>
        </w:rPr>
        <w:t xml:space="preserve"> Para el conocimiento y la resolución de los conflictos o diferencias laborales entre el Instituto Electoral o el Tribunal y sus personas servidoras públicas, son aplicables en forma supletoria y en el siguiente orden: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Ley Federal de Trabajo;</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5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Ley Federal de los Trabajadores al Servicio de Estado;</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Código Federal de Procedimientos Civiles;</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Leyes de orden común;</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Principios generales de derecho; y </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5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Equidad.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128.</w:t>
      </w:r>
      <w:r w:rsidRPr="00875348">
        <w:rPr>
          <w:rFonts w:ascii="Source Sans Pro" w:hAnsi="Source Sans Pro" w:cs="Arial"/>
          <w:bCs/>
          <w:sz w:val="20"/>
          <w:szCs w:val="20"/>
        </w:rPr>
        <w:t xml:space="preserve"> Para la sustanciación del juicio especial laboral que se suscite entre las personas servidoras públicas del Instituto Electoral y los del Tribunal, se entenderá que son partes los propios servidores y el Instituto Electoral o el Tribunal, según corresponda, que ejerciten acciones u opongan excepciones.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relaciones de trabajo se establecen con el Instituto Electoral o con el Tribunal, en su carácter de personas jurídicas públicas, y son sus titulares y sus servidoras y servidores, quienes materializan las funciones otorgadas a los respectivos órganos; en consecuencia, no existe responsabilidad solidaria entre las servidoras y servidores y la parte demandante, por lo que para la sustanciación del juicio especial laboral que se suscite entre las servidoras y servidores del Instituto Electoral y los del Tribunal, únicamente son partes las servidoras y servidores y el Instituto Electoral o el Tribunal, según corresponda, que ejerciten acciones u opongan excepciones.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personas servidoras públicas del Instituto Electoral o del Tribunal que puedan ser afectados por la resolución que se pronuncie en un juicio especial laboral, podrán intervenir en él, comprobando su interés jurídico en el mismo, o ser llamados a juicio por la Magistratura Instructora o por la Comisión.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129.</w:t>
      </w:r>
      <w:r w:rsidRPr="00875348">
        <w:rPr>
          <w:rFonts w:ascii="Source Sans Pro" w:hAnsi="Source Sans Pro" w:cs="Arial"/>
          <w:bCs/>
          <w:sz w:val="20"/>
          <w:szCs w:val="20"/>
        </w:rPr>
        <w:t xml:space="preserve"> El Tribunal ostentará el carácter de patrón cuando se susciten conflictos laborales entre éste y sus servidores y será representado por la Dirección General Jurídica.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el Instituto Electoral ostentará el carácter de patrón cuando se susciten conflictos laborales entre éste y sus servidores y será representado por la Secretaría Jurídica.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130.</w:t>
      </w:r>
      <w:r w:rsidRPr="00875348">
        <w:rPr>
          <w:rFonts w:ascii="Source Sans Pro" w:hAnsi="Source Sans Pro" w:cs="Arial"/>
          <w:bCs/>
          <w:sz w:val="20"/>
          <w:szCs w:val="20"/>
        </w:rPr>
        <w:t xml:space="preserve"> Las partes podrán comparecer al juicio especial laboral en forma directa o por conducto de apoderado legalmente autorizado, quien deberá contar con cédula profesional de abogada o abogado o licenciada o licenciado en Derecho.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Tratándose de apoderado, la personería se acreditará conforme a las siguientes reglas: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o el compareciente actúe como apoderado de una persona servidora pública del Instituto Electoral o del propio Tribunal, podrá hacerlo mediante poder notarial o carta poder firmada por el otorgante ante dos testigos, sin necesidad de ser ratificada ante el magistrado instructor o ante la Comisión, en el entendido de que dicho poder se entenderá conferido para demandar todas las prestaciones principales y accesorias que correspondan, y las acciones procedentes aunque no se expresen en el mismo;</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Default="00517563" w:rsidP="00E8536D">
      <w:pPr>
        <w:numPr>
          <w:ilvl w:val="0"/>
          <w:numId w:val="5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apoderada o apoderado actúe como representante legal del Instituto Electoral o del Tribunal deberá exhibir el testimonio notarial respectivo que así lo acredite;</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Magistratura Instructora o la Comisión de Controversias podrán tener por acreditada la personería de los apoderados de los servidores sin sujetarse a las reglas anteriores, siempre que de los documentos exhibidos lleguen al convencimiento de que efectivamente se representa a la parte interesada;</w:t>
      </w:r>
    </w:p>
    <w:p w:rsidR="008C1576" w:rsidRPr="00875348" w:rsidRDefault="008C1576" w:rsidP="008C1576">
      <w:pPr>
        <w:tabs>
          <w:tab w:val="left" w:pos="2552"/>
        </w:tabs>
        <w:jc w:val="both"/>
        <w:rPr>
          <w:rFonts w:ascii="Source Sans Pro" w:hAnsi="Source Sans Pro" w:cs="Arial"/>
          <w:bCs/>
          <w:sz w:val="20"/>
          <w:szCs w:val="20"/>
        </w:rPr>
      </w:pPr>
    </w:p>
    <w:p w:rsidR="00517563" w:rsidRDefault="00517563" w:rsidP="00E8536D">
      <w:pPr>
        <w:numPr>
          <w:ilvl w:val="0"/>
          <w:numId w:val="5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Comisión de Controversias podrá tener por acreditada la personería de los apoderados de los servidores sin sujetarse a las reglas anteriores, siempre que de los documentos exhibidos lleguen al convencimiento de que efectivamente se representa a la parte interesada; y</w:t>
      </w:r>
    </w:p>
    <w:p w:rsidR="008C1576" w:rsidRPr="00875348" w:rsidRDefault="008C1576" w:rsidP="008C1576">
      <w:pPr>
        <w:tabs>
          <w:tab w:val="left" w:pos="2552"/>
        </w:tabs>
        <w:jc w:val="both"/>
        <w:rPr>
          <w:rFonts w:ascii="Source Sans Pro" w:hAnsi="Source Sans Pro" w:cs="Arial"/>
          <w:bCs/>
          <w:sz w:val="20"/>
          <w:szCs w:val="20"/>
        </w:rPr>
      </w:pPr>
    </w:p>
    <w:p w:rsidR="00517563" w:rsidRPr="00875348" w:rsidRDefault="00517563" w:rsidP="00E8536D">
      <w:pPr>
        <w:numPr>
          <w:ilvl w:val="0"/>
          <w:numId w:val="5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podrán otorgar poder mediante su sola comparecencia, previa identificación ante la Magistratura Instructora o la Comisión, para que los representen ante éstos; en el caso del Instituto Electoral o del Tribunal deberán acreditar facultades para otorgarlo.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persona representante o apoderada podrán acreditar su personería conforme a los lineamientos anteriores, en cada uno de los juicios especiales en los que comparezcan.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131.</w:t>
      </w:r>
      <w:r w:rsidRPr="00875348">
        <w:rPr>
          <w:rFonts w:ascii="Source Sans Pro" w:hAnsi="Source Sans Pro" w:cs="Arial"/>
          <w:bCs/>
          <w:sz w:val="20"/>
          <w:szCs w:val="20"/>
        </w:rPr>
        <w:t xml:space="preserve"> Siempre que dos o más personas ejerciten la misma acción u opongan igual excepción en un solo juicio, deben litigar unidas y con una representación común, salvo que los colitigantes tengan intereses opuestos.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se trata de las partes actoras, el nombramiento de representante común deberá hacerse en el escrito de demanda o en la audiencia de Conciliación, Demanda y Excepciones, Ofrecimiento y Admisión de Pruebas. Si se trata de las partes demandadas, el nombramiento se hará en el escrito de contestación o en la audiencia a que se ha hecho mención. Si el nombramiento no lo hicieran las partes interesadas dentro de los términos señalados, el magistrado instructor o en su caso la Comisión Controversias lo harán, designándolo de entre las o los propios interesados.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persona que sea representante común tendrá los derechos, obligaciones y responsabilidad inherentes a un mandatario judicial.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132.</w:t>
      </w:r>
      <w:r w:rsidRPr="00875348">
        <w:rPr>
          <w:rFonts w:ascii="Source Sans Pro" w:hAnsi="Source Sans Pro" w:cs="Arial"/>
          <w:bCs/>
          <w:sz w:val="20"/>
          <w:szCs w:val="20"/>
        </w:rPr>
        <w:t xml:space="preserve"> El procedimiento del juicio especial laboral se desahogará con base en las siguientes reglas: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juicio especial laboral que resuelva el Pleno del Tribunal, así como los procedimientos paraprocesales, se sustanciarán y decidirán en los términos señalados en la presente Ley;</w:t>
      </w:r>
    </w:p>
    <w:p w:rsidR="008C1576" w:rsidRPr="00875348" w:rsidRDefault="008C1576" w:rsidP="008C1576">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procedimiento que se sustancie ante la Magistratura Instructora o ante la Comisión de Controversias será público, gratuito, inmediato, predominantemente oral y se iniciará a instancia de parte. La Magistrada o Magistrado instructor y la Comisión de Controversias tendrán la obligación de tomar las medidas necesarias para lograr la mayor economía, concentración y sencillez del proceso, no obstante, la Magistratura Instructora y la Comisión podrán ordenar, de oficio o a instancia de parte, que sean a puerta cerrada, cuando lo exija el mejor despacho de los negocios, la moral o las buenas costumbres.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C1576">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Cuando la demanda de la servidora o servidor del Instituto Electoral o del Tribunal sea incompleta, en cuanto a que no comprenda todas las prestaciones que de acuerdo con la ley aplicable deriven de la acción intentada o procedente, conforme a los hechos expuestos por el servidor, la Magistratura Instructora o la Comisión la subsanarán en el momento de admitirla. </w:t>
      </w:r>
    </w:p>
    <w:p w:rsidR="00517563" w:rsidRPr="00875348" w:rsidRDefault="00517563" w:rsidP="008C1576">
      <w:pPr>
        <w:tabs>
          <w:tab w:val="left" w:pos="2552"/>
        </w:tabs>
        <w:ind w:left="709"/>
        <w:jc w:val="both"/>
        <w:rPr>
          <w:rFonts w:ascii="Source Sans Pro" w:hAnsi="Source Sans Pro" w:cs="Arial"/>
          <w:bCs/>
          <w:sz w:val="20"/>
          <w:szCs w:val="20"/>
        </w:rPr>
      </w:pPr>
    </w:p>
    <w:p w:rsidR="00517563" w:rsidRPr="00875348" w:rsidRDefault="00517563" w:rsidP="008C1576">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Si la Magistratura o la Comisión de Controversias notaran alguna irregularidad en el escrito de demanda o se desprenda que es obscura o vaga, le señalará a la parte demandante los defectos u omisiones en que haya incurrido y lo apercibirá a que subsane lo anterior, en un plazo de cinco días hábiles y en caso de no hacerlo se le tendrá por no presentada la demanda y se enviará al archivo.</w:t>
      </w:r>
    </w:p>
    <w:p w:rsidR="00517563" w:rsidRPr="00875348" w:rsidRDefault="00517563" w:rsidP="008C1576">
      <w:pPr>
        <w:tabs>
          <w:tab w:val="left" w:pos="2552"/>
        </w:tabs>
        <w:ind w:left="709"/>
        <w:jc w:val="both"/>
        <w:rPr>
          <w:rFonts w:ascii="Source Sans Pro" w:hAnsi="Source Sans Pro" w:cs="Arial"/>
          <w:bCs/>
          <w:sz w:val="20"/>
          <w:szCs w:val="20"/>
        </w:rPr>
      </w:pPr>
    </w:p>
    <w:p w:rsidR="00517563" w:rsidRPr="00875348" w:rsidRDefault="00517563" w:rsidP="008C1576">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 sola presentación de la demanda interrumpe la prescripción respecto a la acción intentada;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persona servidora pública deberá indicar el nombre del área interna donde labora o laboró, o en su defecto, precisar el domicilio de la oficina o lugar en donde prestó o presta el servicio, y las funciones generales que desempeñaba;</w:t>
      </w:r>
    </w:p>
    <w:p w:rsidR="00C641A0" w:rsidRPr="00875348" w:rsidRDefault="00C641A0" w:rsidP="00C641A0">
      <w:pPr>
        <w:tabs>
          <w:tab w:val="left" w:pos="2552"/>
        </w:tabs>
        <w:ind w:left="720"/>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Magistratura Instructora o la Comisión Controversias ordenará que se corrija cualquier irregularidad u omisión que notaren en la sustanciación del proceso, para el efecto de regularizar el procedimiento, sin que ello implique que puedan revocar sus propias resoluciones;</w:t>
      </w:r>
    </w:p>
    <w:p w:rsidR="00C641A0" w:rsidRPr="00875348" w:rsidRDefault="00C641A0" w:rsidP="00C641A0">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los asuntos que se susciten entre una servidora o servidor y el Tribunal, la Secretaría General, la Secretaría Administrativa y la Contraloría General, del Tribunal, están obligadas, dentro de la esfera de sus respectivas competencias, a auxiliar a la Comisión de Controversias;</w:t>
      </w:r>
    </w:p>
    <w:p w:rsidR="00C641A0" w:rsidRPr="00875348" w:rsidRDefault="00C641A0" w:rsidP="00C641A0">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las comparecencias, escritos, promociones o alegaciones, no se exigirá forma determinada, pero las partes deberán precisar los puntos petitorios. En los escritos y promociones deberá constar la firma autógrafa del actor o de su apoderado; </w:t>
      </w:r>
    </w:p>
    <w:p w:rsidR="00C641A0" w:rsidRPr="00875348" w:rsidRDefault="00C641A0" w:rsidP="00C641A0">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las audiencias que se celebren, se requerirá de la presencia física de las partes o de sus apoderados; sin embargo, su inasistencia no será motivo de suspensión o diferimiento de aquéllas; </w:t>
      </w:r>
    </w:p>
    <w:p w:rsidR="00C641A0" w:rsidRPr="00875348" w:rsidRDefault="00C641A0" w:rsidP="00C641A0">
      <w:pPr>
        <w:tabs>
          <w:tab w:val="left" w:pos="2552"/>
        </w:tabs>
        <w:ind w:left="360"/>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declaraciones que rindan las partes, sus apoderados, testigos o cualquier persona ante el magistrado instructor o ante la Comisión de Controversias, las harán bajo protesta de decir verdad y bajo apercibimiento de las penas en que incurren si declaran falsamente ante autoridad jurisdiccional;</w:t>
      </w:r>
    </w:p>
    <w:p w:rsidR="00C641A0" w:rsidRPr="00875348" w:rsidRDefault="00C641A0" w:rsidP="00C641A0">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Todas las actuaciones procesales serán autorizadas o certificadas, según el caso, por la Secretaria de Estudio y Cuenta o por la Secretaria Técnica de la Comisión de Controversias. Lo actuado en las audiencias se hará constar en actas, las que deberán ser firmadas por las personas que en ellas intervinieron, puedan y sepan hacerlo. Cuando algún compareciente omitiere firmar las actas de las diligencias en las que estuvo presente, se entenderá que está conforme con ellas. A solicitud de cualquiera de las partes se podrá entregar copia simple de las actas de audiencia; </w:t>
      </w:r>
    </w:p>
    <w:p w:rsidR="00C641A0" w:rsidRPr="00875348" w:rsidRDefault="00C641A0" w:rsidP="00C641A0">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y la Comisión Controversias conforme a lo establecido en esta Ley, están obligados a expedir a la parte solicitante, copia de cualquier documento o constancia que obre en el expediente, previo pago de derechos; </w:t>
      </w:r>
    </w:p>
    <w:p w:rsidR="00C641A0" w:rsidRPr="00875348" w:rsidRDefault="00C641A0" w:rsidP="00C641A0">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Previa aprobación del Pleno, para los asuntos que se susciten entre el Tribunal y sus servidoras o servidores, la Comisión de Controversias acordará que los expedientes concluidos de manera definitiva sean dados de baja, previa certificación de los mismos o de su conservación, a través de cualquier otro procedimiento técnico científico que permita su consulta;</w:t>
      </w:r>
    </w:p>
    <w:p w:rsidR="00C641A0" w:rsidRPr="00875348" w:rsidRDefault="00C641A0" w:rsidP="00C641A0">
      <w:pPr>
        <w:tabs>
          <w:tab w:val="left" w:pos="2552"/>
        </w:tabs>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caso de extravío o desaparición del expediente o de alguna constancia, se hará del conocimiento de las partes; y se procederá a practicar las investigaciones del caso y a tramitar de inmediato la reposición de los autos, en forma incidental.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C641A0">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o la Comisión de Controversias, señalaran, dentro de las setenta y dos horas siguientes, fecha y hora para que tenga lugar una audiencia en la que las partes deberán aportar todos los elementos, constancias y copias que obren en su poder. </w:t>
      </w:r>
    </w:p>
    <w:p w:rsidR="00517563" w:rsidRPr="00875348" w:rsidRDefault="00517563" w:rsidP="00C641A0">
      <w:pPr>
        <w:tabs>
          <w:tab w:val="left" w:pos="2552"/>
        </w:tabs>
        <w:ind w:left="709"/>
        <w:jc w:val="both"/>
        <w:rPr>
          <w:rFonts w:ascii="Source Sans Pro" w:hAnsi="Source Sans Pro" w:cs="Arial"/>
          <w:bCs/>
          <w:sz w:val="20"/>
          <w:szCs w:val="20"/>
        </w:rPr>
      </w:pPr>
    </w:p>
    <w:p w:rsidR="00517563" w:rsidRPr="00875348" w:rsidRDefault="00517563" w:rsidP="00C641A0">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 Comisión de Controversias o la Magistratura Instructora, podrán ordenar se practiquen las actuaciones y diligencias necesarias para reponer los autos. </w:t>
      </w:r>
    </w:p>
    <w:p w:rsidR="00517563" w:rsidRPr="00875348" w:rsidRDefault="00517563" w:rsidP="00C641A0">
      <w:pPr>
        <w:tabs>
          <w:tab w:val="left" w:pos="2552"/>
        </w:tabs>
        <w:ind w:left="709"/>
        <w:jc w:val="both"/>
        <w:rPr>
          <w:rFonts w:ascii="Source Sans Pro" w:hAnsi="Source Sans Pro" w:cs="Arial"/>
          <w:bCs/>
          <w:sz w:val="20"/>
          <w:szCs w:val="20"/>
        </w:rPr>
      </w:pPr>
    </w:p>
    <w:p w:rsidR="00517563" w:rsidRPr="00875348" w:rsidRDefault="00517563" w:rsidP="00C641A0">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 Comisión de Controversias, o la Magistratura Instructora, según sea el caso, de oficio o cuando lo estime conveniente, hará la denuncia correspondiente ante la Contraloría General del Tribunal de la desaparición del expediente o actuaciones, acompañando copia de las actas y demás diligencias practicadas con dicho motivo; de ser el caso, deberá informarse a la Presidencia, para que, por conducto de la Dirección General Jurídica se presente la denuncia ante la autoridad competente;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los miembros de la Comisión de Controversias, la Secretaría de Estudio y Cuenta y la Secretaría Técnica de la Comisión, podrán imponer correcciones disciplinarias, para mantener el buen orden en el desarrollo de las audiencias o diligencias, y exigir que se les guarde el respeto y la consideración debidos.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D2493D">
      <w:pPr>
        <w:tabs>
          <w:tab w:val="left" w:pos="2552"/>
        </w:tabs>
        <w:ind w:firstLine="709"/>
        <w:jc w:val="both"/>
        <w:rPr>
          <w:rFonts w:ascii="Source Sans Pro" w:hAnsi="Source Sans Pro" w:cs="Arial"/>
          <w:bCs/>
          <w:sz w:val="20"/>
          <w:szCs w:val="20"/>
        </w:rPr>
      </w:pPr>
      <w:r w:rsidRPr="00875348">
        <w:rPr>
          <w:rFonts w:ascii="Source Sans Pro" w:hAnsi="Source Sans Pro" w:cs="Arial"/>
          <w:bCs/>
          <w:sz w:val="20"/>
          <w:szCs w:val="20"/>
        </w:rPr>
        <w:t xml:space="preserve">Por su orden, las correcciones disciplinarias que pueden imponerse son: </w:t>
      </w:r>
    </w:p>
    <w:p w:rsidR="00D2493D" w:rsidRPr="00875348" w:rsidRDefault="00D2493D" w:rsidP="00D2493D">
      <w:pPr>
        <w:tabs>
          <w:tab w:val="left" w:pos="2552"/>
        </w:tabs>
        <w:jc w:val="both"/>
        <w:rPr>
          <w:rFonts w:ascii="Source Sans Pro" w:hAnsi="Source Sans Pro" w:cs="Arial"/>
          <w:bCs/>
          <w:sz w:val="20"/>
          <w:szCs w:val="20"/>
        </w:rPr>
      </w:pPr>
    </w:p>
    <w:p w:rsidR="00517563" w:rsidRDefault="00517563" w:rsidP="00E8536D">
      <w:pPr>
        <w:numPr>
          <w:ilvl w:val="1"/>
          <w:numId w:val="6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Amonestación; </w:t>
      </w:r>
    </w:p>
    <w:p w:rsidR="00D2493D" w:rsidRPr="00875348" w:rsidRDefault="00D2493D" w:rsidP="00D2493D">
      <w:pPr>
        <w:tabs>
          <w:tab w:val="left" w:pos="2552"/>
        </w:tabs>
        <w:ind w:left="1632"/>
        <w:jc w:val="both"/>
        <w:rPr>
          <w:rFonts w:ascii="Source Sans Pro" w:hAnsi="Source Sans Pro" w:cs="Arial"/>
          <w:bCs/>
          <w:sz w:val="20"/>
          <w:szCs w:val="20"/>
        </w:rPr>
      </w:pPr>
    </w:p>
    <w:p w:rsidR="00517563" w:rsidRDefault="00517563" w:rsidP="00E8536D">
      <w:pPr>
        <w:numPr>
          <w:ilvl w:val="1"/>
          <w:numId w:val="6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Multa que no podrá exceder de diez veces la Unidad de Cuenta de la Ciudad de México vigente en el momento en que se cometa la infracción; y </w:t>
      </w:r>
    </w:p>
    <w:p w:rsidR="00D2493D" w:rsidRPr="00875348" w:rsidRDefault="00D2493D" w:rsidP="00D2493D">
      <w:pPr>
        <w:tabs>
          <w:tab w:val="left" w:pos="2552"/>
        </w:tabs>
        <w:jc w:val="both"/>
        <w:rPr>
          <w:rFonts w:ascii="Source Sans Pro" w:hAnsi="Source Sans Pro" w:cs="Arial"/>
          <w:bCs/>
          <w:sz w:val="20"/>
          <w:szCs w:val="20"/>
        </w:rPr>
      </w:pPr>
    </w:p>
    <w:p w:rsidR="00517563" w:rsidRPr="00875348" w:rsidRDefault="00517563" w:rsidP="00E8536D">
      <w:pPr>
        <w:numPr>
          <w:ilvl w:val="1"/>
          <w:numId w:val="6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Expulsión del local del Tribunal a la persona que se resista a cumplir la orden, y podrá hacerlo con el auxilio de los cuerpos de seguridad que resguarda las instalaciones del Tribunal, o bien, por conducto de cualquier elemento de la Secretaría de Seguridad Pública.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D2493D">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Cuando los hechos que motiven la imposición de una corrección disciplinaria, puedan constituir la comisión de una falta administrativa, la Comisión de Conciliación y Arbitraje o la Magistratura Instructora levantarán un acta circunstanciada y la turnarán a la Contraloría General, para que ésta realice a su vez los procedimientos específicos y, en caso, a través de la Dirección General Jurídica se presenten las denuncias correspondientes ante la autoridad competente;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actuaciones que se celebren ante la Magistratura Instructora o ante la Comisión deben practicarse en fechas y horas hábiles.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D2493D">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Son días hábiles todos los del año, con excepción de los sábados y domingos, los de descanso obligatorio a los que se refiere la Ley Federal del Trabajo, los festivos que señale el calendario oficial y aquéllos en que el Tribunal suspenda sus labores; o por cargas jurisdiccionales en los procesos electorales, electivos o democráticos, en los cuales por disposición del Pleno, se suspenderá la sustanciación de juicios laborales y procedimientos paraprocesales, y no correrán términos procesales, ni podrá ordenarse desahogo de diligencia alguna. Cuando el Pleno determine suspender la sustanciación de los juicios laborales, el plazo para interponer la demanda no quedará suspendido, por lo que continuará transcurriendo en términos de lo previsto en la presente Ley;</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Son horas hábiles las que se determine en el acuerdo que al efecto emita el Tribunal;</w:t>
      </w:r>
    </w:p>
    <w:p w:rsidR="00D2493D" w:rsidRPr="00875348" w:rsidRDefault="00D2493D" w:rsidP="00D2493D">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o la Comisión de Controversias pueden habilitar los días y horas inhábiles para que se practiquen diligencias, cuando haya causa justificada, expresando concreta y claramente cuál es ésta, así como las diligencias que hayan de practicarse.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D2493D">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 audiencia o diligencia que se inicie en fecha y hora hábil podrá continuarse hasta su terminación, sin suspenderla y sin necesidad de habilitación expresa. En caso de que se suspenda deberá continuarse en la fecha en la Magistratura Instructora o la Comisión de Controversias ordenen; éstos harán constar en autos las razones de la suspensión y de la nueva fecha para su continuación;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en la fecha señalada no se llevare a cabo la práctica de la diligencia, la Magistratura Instructora o la Comisión de Controversias harán constar en autos la razón por la cual no se practicó y señalarán en el mismo acuerdo, la fecha y hora para que ésta tenga lugar.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D2493D">
      <w:pPr>
        <w:tabs>
          <w:tab w:val="left" w:pos="2552"/>
        </w:tabs>
        <w:ind w:left="851"/>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o la Comisión de Conciliación y Arbitraje, podrán emplear cualquiera de los medios de apremio necesarios, para que las personas concurran a las audiencias en las que su presencia sea indispensable o para asegurar el cumplimiento de sus resoluciones. </w:t>
      </w:r>
    </w:p>
    <w:p w:rsidR="00D2493D" w:rsidRPr="00875348" w:rsidRDefault="00D2493D" w:rsidP="00D2493D">
      <w:pPr>
        <w:tabs>
          <w:tab w:val="left" w:pos="2552"/>
        </w:tabs>
        <w:ind w:left="851"/>
        <w:jc w:val="both"/>
        <w:rPr>
          <w:rFonts w:ascii="Source Sans Pro" w:hAnsi="Source Sans Pro" w:cs="Arial"/>
          <w:bCs/>
          <w:sz w:val="20"/>
          <w:szCs w:val="20"/>
        </w:rPr>
      </w:pPr>
    </w:p>
    <w:p w:rsidR="00517563" w:rsidRPr="00875348" w:rsidRDefault="00517563" w:rsidP="00D2493D">
      <w:pPr>
        <w:tabs>
          <w:tab w:val="left" w:pos="2552"/>
        </w:tabs>
        <w:ind w:left="851"/>
        <w:jc w:val="both"/>
        <w:rPr>
          <w:rFonts w:ascii="Source Sans Pro" w:hAnsi="Source Sans Pro" w:cs="Arial"/>
          <w:bCs/>
          <w:sz w:val="20"/>
          <w:szCs w:val="20"/>
        </w:rPr>
      </w:pPr>
      <w:r w:rsidRPr="00875348">
        <w:rPr>
          <w:rFonts w:ascii="Source Sans Pro" w:hAnsi="Source Sans Pro" w:cs="Arial"/>
          <w:bCs/>
          <w:sz w:val="20"/>
          <w:szCs w:val="20"/>
        </w:rPr>
        <w:t>Los medios de apremio que pueden emplearse son:</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1"/>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Multa hasta de diez veces la Unidad de Cuenta de la Ciudad de México vigente al momento en que se cometió la infracción; </w:t>
      </w:r>
    </w:p>
    <w:p w:rsidR="00D2493D" w:rsidRPr="00875348" w:rsidRDefault="00D2493D" w:rsidP="00D2493D">
      <w:pPr>
        <w:tabs>
          <w:tab w:val="left" w:pos="2552"/>
        </w:tabs>
        <w:ind w:left="1632"/>
        <w:jc w:val="both"/>
        <w:rPr>
          <w:rFonts w:ascii="Source Sans Pro" w:hAnsi="Source Sans Pro" w:cs="Arial"/>
          <w:bCs/>
          <w:sz w:val="20"/>
          <w:szCs w:val="20"/>
        </w:rPr>
      </w:pPr>
    </w:p>
    <w:p w:rsidR="00517563" w:rsidRDefault="00517563" w:rsidP="00E8536D">
      <w:pPr>
        <w:numPr>
          <w:ilvl w:val="1"/>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Presentación de la persona con auxilio de la fuerza pública; y </w:t>
      </w:r>
    </w:p>
    <w:p w:rsidR="00D2493D" w:rsidRPr="00875348" w:rsidRDefault="00D2493D" w:rsidP="00D2493D">
      <w:pPr>
        <w:tabs>
          <w:tab w:val="left" w:pos="2552"/>
        </w:tabs>
        <w:jc w:val="both"/>
        <w:rPr>
          <w:rFonts w:ascii="Source Sans Pro" w:hAnsi="Source Sans Pro" w:cs="Arial"/>
          <w:bCs/>
          <w:sz w:val="20"/>
          <w:szCs w:val="20"/>
        </w:rPr>
      </w:pPr>
    </w:p>
    <w:p w:rsidR="00517563" w:rsidRPr="00875348" w:rsidRDefault="00517563" w:rsidP="00E8536D">
      <w:pPr>
        <w:numPr>
          <w:ilvl w:val="1"/>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Arresto hasta por treinta y seis horas.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D2493D">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Los medios de apremio se impondrán de plano, sin substanciación alguna, y deberán estar fundados y motivados; y</w:t>
      </w:r>
    </w:p>
    <w:p w:rsidR="001743CA" w:rsidRPr="00875348" w:rsidRDefault="001743CA" w:rsidP="001743CA">
      <w:pPr>
        <w:tabs>
          <w:tab w:val="left" w:pos="2552"/>
        </w:tabs>
        <w:jc w:val="both"/>
        <w:rPr>
          <w:rFonts w:ascii="Source Sans Pro" w:hAnsi="Source Sans Pro" w:cs="Arial"/>
          <w:bCs/>
          <w:sz w:val="20"/>
          <w:szCs w:val="20"/>
        </w:rPr>
      </w:pPr>
    </w:p>
    <w:p w:rsidR="00517563" w:rsidRPr="00875348" w:rsidRDefault="00517563" w:rsidP="00E8536D">
      <w:pPr>
        <w:numPr>
          <w:ilvl w:val="0"/>
          <w:numId w:val="5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multas que se impongan con motivo de la sustanciación del juicio especial laboral tendrán el carácter de crédito fiscal. Para su cumplimiento de pago se seguirá lo dispuesto por el </w:t>
      </w:r>
      <w:r w:rsidRPr="00875348">
        <w:rPr>
          <w:rFonts w:ascii="Source Sans Pro" w:hAnsi="Source Sans Pro" w:cs="Arial"/>
          <w:b/>
          <w:bCs/>
          <w:sz w:val="20"/>
          <w:szCs w:val="20"/>
        </w:rPr>
        <w:t>artículo 98</w:t>
      </w:r>
      <w:r w:rsidRPr="00875348">
        <w:rPr>
          <w:rFonts w:ascii="Source Sans Pro" w:hAnsi="Source Sans Pro" w:cs="Arial"/>
          <w:bCs/>
          <w:sz w:val="20"/>
          <w:szCs w:val="20"/>
        </w:rPr>
        <w:t xml:space="preserve"> de esta Ley.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 persona servidora pública del Instituto forma parte del Servicio Profesional Electoral Nacional deberá comparecer ante dicha instancia, en los casos en que resulte procedente.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133.</w:t>
      </w:r>
      <w:r w:rsidRPr="00875348">
        <w:rPr>
          <w:rFonts w:ascii="Source Sans Pro" w:hAnsi="Source Sans Pro" w:cs="Arial"/>
          <w:bCs/>
          <w:sz w:val="20"/>
          <w:szCs w:val="20"/>
        </w:rPr>
        <w:t>La etapa de demanda y excepciones, se desarrollará conforme a las normas siguientes:</w:t>
      </w:r>
    </w:p>
    <w:p w:rsidR="00AF7371" w:rsidRDefault="00AF7371" w:rsidP="00AF7371">
      <w:pPr>
        <w:tabs>
          <w:tab w:val="left" w:pos="142"/>
        </w:tabs>
        <w:jc w:val="both"/>
        <w:rPr>
          <w:rFonts w:ascii="Source Sans Pro" w:hAnsi="Source Sans Pro" w:cs="Arial"/>
          <w:bCs/>
          <w:sz w:val="20"/>
          <w:szCs w:val="20"/>
        </w:rPr>
      </w:pPr>
    </w:p>
    <w:p w:rsidR="00517563" w:rsidRDefault="00517563" w:rsidP="00E8536D">
      <w:pPr>
        <w:pStyle w:val="Prrafodelista"/>
        <w:numPr>
          <w:ilvl w:val="0"/>
          <w:numId w:val="141"/>
        </w:numPr>
        <w:tabs>
          <w:tab w:val="left" w:pos="142"/>
        </w:tabs>
        <w:jc w:val="both"/>
        <w:rPr>
          <w:rFonts w:ascii="Source Sans Pro" w:hAnsi="Source Sans Pro" w:cs="Arial"/>
          <w:bCs/>
          <w:sz w:val="20"/>
          <w:szCs w:val="20"/>
        </w:rPr>
      </w:pPr>
      <w:r w:rsidRPr="00AF7371">
        <w:rPr>
          <w:rFonts w:ascii="Source Sans Pro" w:hAnsi="Source Sans Pro" w:cs="Arial"/>
          <w:bCs/>
          <w:sz w:val="20"/>
          <w:szCs w:val="20"/>
        </w:rPr>
        <w:t xml:space="preserve">El actor expondrá su demanda, ratificándola o modificándola, precisando los puntos petitorios. Si a la parte promovente, siempre que se trate de la persona servidora pública, no cumpliere los requisitos omitidos o no subsanare las irregularidades que se le hayan indicado en el planteamiento de las adiciones a la demanda, el magistrado instructor o la Comisión lo prevendrá para que lo haga en ese momento; </w:t>
      </w:r>
    </w:p>
    <w:p w:rsidR="0094631A" w:rsidRPr="00AF7371" w:rsidRDefault="0094631A" w:rsidP="0094631A">
      <w:pPr>
        <w:pStyle w:val="Prrafodelista"/>
        <w:tabs>
          <w:tab w:val="left" w:pos="142"/>
        </w:tabs>
        <w:jc w:val="both"/>
        <w:rPr>
          <w:rFonts w:ascii="Source Sans Pro" w:hAnsi="Source Sans Pro" w:cs="Arial"/>
          <w:bCs/>
          <w:sz w:val="20"/>
          <w:szCs w:val="20"/>
        </w:rPr>
      </w:pPr>
    </w:p>
    <w:p w:rsidR="00517563" w:rsidRDefault="00517563" w:rsidP="00E8536D">
      <w:pPr>
        <w:pStyle w:val="Prrafodelista"/>
        <w:numPr>
          <w:ilvl w:val="0"/>
          <w:numId w:val="141"/>
        </w:numPr>
        <w:tabs>
          <w:tab w:val="left" w:pos="284"/>
        </w:tabs>
        <w:jc w:val="both"/>
        <w:rPr>
          <w:rFonts w:ascii="Source Sans Pro" w:hAnsi="Source Sans Pro" w:cs="Arial"/>
          <w:bCs/>
          <w:sz w:val="20"/>
          <w:szCs w:val="20"/>
        </w:rPr>
      </w:pPr>
      <w:r w:rsidRPr="00AF7371">
        <w:rPr>
          <w:rFonts w:ascii="Source Sans Pro" w:hAnsi="Source Sans Pro" w:cs="Arial"/>
          <w:bCs/>
          <w:sz w:val="20"/>
          <w:szCs w:val="20"/>
        </w:rPr>
        <w:t xml:space="preserve">Expuesta la demanda por el actor, la parte demandada procederá, a dar contestación a la demanda oralmente o por escrito. En este último caso estará obligado a entregar copia simple al actor de su contestación; </w:t>
      </w:r>
    </w:p>
    <w:p w:rsidR="0094631A" w:rsidRPr="0094631A" w:rsidRDefault="0094631A" w:rsidP="0094631A">
      <w:pPr>
        <w:tabs>
          <w:tab w:val="left" w:pos="284"/>
        </w:tabs>
        <w:jc w:val="both"/>
        <w:rPr>
          <w:rFonts w:ascii="Source Sans Pro" w:hAnsi="Source Sans Pro" w:cs="Arial"/>
          <w:bCs/>
          <w:sz w:val="20"/>
          <w:szCs w:val="20"/>
        </w:rPr>
      </w:pPr>
    </w:p>
    <w:p w:rsidR="00517563" w:rsidRDefault="00517563" w:rsidP="00E8536D">
      <w:pPr>
        <w:pStyle w:val="Prrafodelista"/>
        <w:numPr>
          <w:ilvl w:val="0"/>
          <w:numId w:val="141"/>
        </w:numPr>
        <w:tabs>
          <w:tab w:val="left" w:pos="284"/>
        </w:tabs>
        <w:jc w:val="both"/>
        <w:rPr>
          <w:rFonts w:ascii="Source Sans Pro" w:hAnsi="Source Sans Pro" w:cs="Arial"/>
          <w:bCs/>
          <w:sz w:val="20"/>
          <w:szCs w:val="20"/>
        </w:rPr>
      </w:pPr>
      <w:r w:rsidRPr="00AF7371">
        <w:rPr>
          <w:rFonts w:ascii="Source Sans Pro" w:hAnsi="Source Sans Pro" w:cs="Arial"/>
          <w:bCs/>
          <w:sz w:val="20"/>
          <w:szCs w:val="20"/>
        </w:rPr>
        <w:t>En su contestación la parte demandada opondrá sus excepciones y defensas, debiendo referirse a todos y cada uno de los hechos aducidos en la demanda, afirmándolos o negándolos, y expresando los que ignore cuando no sean propios; pudiendo agregar las explicaciones que estime convenientes. El silencio y las evasivas harán, que se tengan por admitidos aquellos sobre los que no se suscite controversia, y no podrá admitirse prueba en contrario. La negación pura y simple del derecho, importa la confesión de los hechos. La confesión de éstos no entraña la aceptación del derecho;</w:t>
      </w:r>
    </w:p>
    <w:p w:rsidR="0094631A" w:rsidRPr="0094631A" w:rsidRDefault="0094631A" w:rsidP="0094631A">
      <w:pPr>
        <w:tabs>
          <w:tab w:val="left" w:pos="284"/>
        </w:tabs>
        <w:jc w:val="both"/>
        <w:rPr>
          <w:rFonts w:ascii="Source Sans Pro" w:hAnsi="Source Sans Pro" w:cs="Arial"/>
          <w:bCs/>
          <w:sz w:val="20"/>
          <w:szCs w:val="20"/>
        </w:rPr>
      </w:pPr>
    </w:p>
    <w:p w:rsidR="00517563" w:rsidRDefault="00517563" w:rsidP="00E8536D">
      <w:pPr>
        <w:pStyle w:val="Prrafodelista"/>
        <w:numPr>
          <w:ilvl w:val="0"/>
          <w:numId w:val="141"/>
        </w:numPr>
        <w:tabs>
          <w:tab w:val="left" w:pos="284"/>
        </w:tabs>
        <w:jc w:val="both"/>
        <w:rPr>
          <w:rFonts w:ascii="Source Sans Pro" w:hAnsi="Source Sans Pro" w:cs="Arial"/>
          <w:bCs/>
          <w:sz w:val="20"/>
          <w:szCs w:val="20"/>
        </w:rPr>
      </w:pPr>
      <w:r w:rsidRPr="00AF7371">
        <w:rPr>
          <w:rFonts w:ascii="Source Sans Pro" w:hAnsi="Source Sans Pro" w:cs="Arial"/>
          <w:bCs/>
          <w:sz w:val="20"/>
          <w:szCs w:val="20"/>
        </w:rPr>
        <w:t xml:space="preserve">En caso de que el trabajador ejercite la acción por despido injustificado, el Tribunal o el Instituto Electoral tendrán el derecho de allanarse a la demanda mediante el pago de una indemnización consistente en tres meses de salario, más veinte días por cada año de servicios prestados, así como los salarios caídos generados hasta ese momento y la prima de antigüedad. Con lo anterior, se dará por terminada la controversia mediante resolución que sin mayor trámite dicte el Pleno a propuesta del magistrado instructor o de la Comisión, sin perjuicio del análisis de las acciones autónomas que en su caso proceda; </w:t>
      </w:r>
    </w:p>
    <w:p w:rsidR="0094631A" w:rsidRPr="0094631A" w:rsidRDefault="0094631A" w:rsidP="0094631A">
      <w:pPr>
        <w:tabs>
          <w:tab w:val="left" w:pos="284"/>
        </w:tabs>
        <w:jc w:val="both"/>
        <w:rPr>
          <w:rFonts w:ascii="Source Sans Pro" w:hAnsi="Source Sans Pro" w:cs="Arial"/>
          <w:bCs/>
          <w:sz w:val="20"/>
          <w:szCs w:val="20"/>
        </w:rPr>
      </w:pPr>
    </w:p>
    <w:p w:rsidR="00517563" w:rsidRDefault="00517563" w:rsidP="00E8536D">
      <w:pPr>
        <w:pStyle w:val="Prrafodelista"/>
        <w:numPr>
          <w:ilvl w:val="0"/>
          <w:numId w:val="141"/>
        </w:numPr>
        <w:tabs>
          <w:tab w:val="left" w:pos="284"/>
        </w:tabs>
        <w:ind w:hanging="294"/>
        <w:jc w:val="both"/>
        <w:rPr>
          <w:rFonts w:ascii="Source Sans Pro" w:hAnsi="Source Sans Pro" w:cs="Arial"/>
          <w:bCs/>
          <w:sz w:val="20"/>
          <w:szCs w:val="20"/>
        </w:rPr>
      </w:pPr>
      <w:r w:rsidRPr="00AF7371">
        <w:rPr>
          <w:rFonts w:ascii="Source Sans Pro" w:hAnsi="Source Sans Pro" w:cs="Arial"/>
          <w:bCs/>
          <w:sz w:val="20"/>
          <w:szCs w:val="20"/>
        </w:rPr>
        <w:t>Las excepciones de prescripción y de incompetencia no eximen al demandado de contestar la demanda en la misma audiencia y si no lo hiciere y el magistrado instructor o la Comisión se declaran competentes, se tendrán por confesados los hechos de la demanda;</w:t>
      </w:r>
    </w:p>
    <w:p w:rsidR="0094631A" w:rsidRPr="0094631A" w:rsidRDefault="0094631A" w:rsidP="0094631A">
      <w:pPr>
        <w:tabs>
          <w:tab w:val="left" w:pos="284"/>
        </w:tabs>
        <w:jc w:val="both"/>
        <w:rPr>
          <w:rFonts w:ascii="Source Sans Pro" w:hAnsi="Source Sans Pro" w:cs="Arial"/>
          <w:bCs/>
          <w:sz w:val="20"/>
          <w:szCs w:val="20"/>
        </w:rPr>
      </w:pPr>
    </w:p>
    <w:p w:rsidR="00517563" w:rsidRDefault="00517563" w:rsidP="00E8536D">
      <w:pPr>
        <w:pStyle w:val="Prrafodelista"/>
        <w:numPr>
          <w:ilvl w:val="0"/>
          <w:numId w:val="141"/>
        </w:numPr>
        <w:tabs>
          <w:tab w:val="left" w:pos="284"/>
        </w:tabs>
        <w:ind w:hanging="294"/>
        <w:jc w:val="both"/>
        <w:rPr>
          <w:rFonts w:ascii="Source Sans Pro" w:hAnsi="Source Sans Pro" w:cs="Arial"/>
          <w:bCs/>
          <w:sz w:val="20"/>
          <w:szCs w:val="20"/>
        </w:rPr>
      </w:pPr>
      <w:r w:rsidRPr="00AF7371">
        <w:rPr>
          <w:rFonts w:ascii="Source Sans Pro" w:hAnsi="Source Sans Pro" w:cs="Arial"/>
          <w:bCs/>
          <w:sz w:val="20"/>
          <w:szCs w:val="20"/>
        </w:rPr>
        <w:t xml:space="preserve">Las partes podrán por una sola vez, replicar y contrarreplicar brevemente, asentándose en actas sus argumentaciones; </w:t>
      </w:r>
    </w:p>
    <w:p w:rsidR="0094631A" w:rsidRPr="0094631A" w:rsidRDefault="0094631A" w:rsidP="0094631A">
      <w:pPr>
        <w:tabs>
          <w:tab w:val="left" w:pos="284"/>
        </w:tabs>
        <w:jc w:val="both"/>
        <w:rPr>
          <w:rFonts w:ascii="Source Sans Pro" w:hAnsi="Source Sans Pro" w:cs="Arial"/>
          <w:bCs/>
          <w:sz w:val="20"/>
          <w:szCs w:val="20"/>
        </w:rPr>
      </w:pPr>
    </w:p>
    <w:p w:rsidR="00517563" w:rsidRDefault="00517563" w:rsidP="00E8536D">
      <w:pPr>
        <w:pStyle w:val="Prrafodelista"/>
        <w:numPr>
          <w:ilvl w:val="0"/>
          <w:numId w:val="141"/>
        </w:numPr>
        <w:tabs>
          <w:tab w:val="left" w:pos="426"/>
        </w:tabs>
        <w:ind w:hanging="294"/>
        <w:jc w:val="both"/>
        <w:rPr>
          <w:rFonts w:ascii="Source Sans Pro" w:hAnsi="Source Sans Pro" w:cs="Arial"/>
          <w:bCs/>
          <w:sz w:val="20"/>
          <w:szCs w:val="20"/>
        </w:rPr>
      </w:pPr>
      <w:r w:rsidRPr="00AF7371">
        <w:rPr>
          <w:rFonts w:ascii="Source Sans Pro" w:hAnsi="Source Sans Pro" w:cs="Arial"/>
          <w:bCs/>
          <w:sz w:val="20"/>
          <w:szCs w:val="20"/>
        </w:rPr>
        <w:t xml:space="preserve">Si la parte demandada reconviene al actor, éste procederá a contestar de inmediato, o bien, a solicitud del mismo, la Comisión o el magistrado instructor acordarán la suspensión de la audiencia, señalando para su continuación una fecha dentro de los cinco días siguientes; </w:t>
      </w:r>
    </w:p>
    <w:p w:rsidR="0094631A" w:rsidRPr="0094631A" w:rsidRDefault="0094631A" w:rsidP="0094631A">
      <w:pPr>
        <w:tabs>
          <w:tab w:val="left" w:pos="426"/>
        </w:tabs>
        <w:jc w:val="both"/>
        <w:rPr>
          <w:rFonts w:ascii="Source Sans Pro" w:hAnsi="Source Sans Pro" w:cs="Arial"/>
          <w:bCs/>
          <w:sz w:val="20"/>
          <w:szCs w:val="20"/>
        </w:rPr>
      </w:pPr>
    </w:p>
    <w:p w:rsidR="00517563" w:rsidRDefault="00517563" w:rsidP="00E8536D">
      <w:pPr>
        <w:pStyle w:val="Prrafodelista"/>
        <w:numPr>
          <w:ilvl w:val="0"/>
          <w:numId w:val="141"/>
        </w:numPr>
        <w:tabs>
          <w:tab w:val="left" w:pos="426"/>
        </w:tabs>
        <w:ind w:hanging="294"/>
        <w:jc w:val="both"/>
        <w:rPr>
          <w:rFonts w:ascii="Source Sans Pro" w:hAnsi="Source Sans Pro" w:cs="Arial"/>
          <w:bCs/>
          <w:sz w:val="20"/>
          <w:szCs w:val="20"/>
        </w:rPr>
      </w:pPr>
      <w:r w:rsidRPr="00AF7371">
        <w:rPr>
          <w:rFonts w:ascii="Source Sans Pro" w:hAnsi="Source Sans Pro" w:cs="Arial"/>
          <w:bCs/>
          <w:sz w:val="20"/>
          <w:szCs w:val="20"/>
        </w:rPr>
        <w:t xml:space="preserve">Al concluir la etapa de demanda y excepciones, se pasará inmediatamente a la de ofrecimiento y admisión de pruebas; y </w:t>
      </w:r>
    </w:p>
    <w:p w:rsidR="0094631A" w:rsidRPr="0094631A" w:rsidRDefault="0094631A" w:rsidP="0094631A">
      <w:pPr>
        <w:tabs>
          <w:tab w:val="left" w:pos="426"/>
        </w:tabs>
        <w:jc w:val="both"/>
        <w:rPr>
          <w:rFonts w:ascii="Source Sans Pro" w:hAnsi="Source Sans Pro" w:cs="Arial"/>
          <w:bCs/>
          <w:sz w:val="20"/>
          <w:szCs w:val="20"/>
        </w:rPr>
      </w:pPr>
    </w:p>
    <w:p w:rsidR="00517563" w:rsidRDefault="00517563" w:rsidP="00E8536D">
      <w:pPr>
        <w:pStyle w:val="Prrafodelista"/>
        <w:numPr>
          <w:ilvl w:val="0"/>
          <w:numId w:val="141"/>
        </w:numPr>
        <w:tabs>
          <w:tab w:val="left" w:pos="426"/>
        </w:tabs>
        <w:ind w:hanging="294"/>
        <w:jc w:val="both"/>
        <w:rPr>
          <w:rFonts w:ascii="Source Sans Pro" w:hAnsi="Source Sans Pro" w:cs="Arial"/>
          <w:bCs/>
          <w:sz w:val="20"/>
          <w:szCs w:val="20"/>
        </w:rPr>
      </w:pPr>
      <w:r w:rsidRPr="00AF7371">
        <w:rPr>
          <w:rFonts w:ascii="Source Sans Pro" w:hAnsi="Source Sans Pro" w:cs="Arial"/>
          <w:bCs/>
          <w:sz w:val="20"/>
          <w:szCs w:val="20"/>
        </w:rPr>
        <w:t xml:space="preserve">Los apercibimientos por la falta de comparecencia de alguna de las partes a la etapa de demanda y excepciones, serán los siguientes: </w:t>
      </w:r>
    </w:p>
    <w:p w:rsidR="0094631A" w:rsidRPr="0094631A" w:rsidRDefault="0094631A" w:rsidP="0094631A">
      <w:pPr>
        <w:tabs>
          <w:tab w:val="left" w:pos="426"/>
        </w:tabs>
        <w:jc w:val="both"/>
        <w:rPr>
          <w:rFonts w:ascii="Source Sans Pro" w:hAnsi="Source Sans Pro" w:cs="Arial"/>
          <w:bCs/>
          <w:sz w:val="20"/>
          <w:szCs w:val="20"/>
        </w:rPr>
      </w:pPr>
    </w:p>
    <w:p w:rsidR="0094631A" w:rsidRDefault="00517563" w:rsidP="00E8536D">
      <w:pPr>
        <w:pStyle w:val="Prrafodelista"/>
        <w:numPr>
          <w:ilvl w:val="0"/>
          <w:numId w:val="142"/>
        </w:numPr>
        <w:tabs>
          <w:tab w:val="left" w:pos="284"/>
        </w:tabs>
        <w:jc w:val="both"/>
        <w:rPr>
          <w:rFonts w:ascii="Source Sans Pro" w:hAnsi="Source Sans Pro" w:cs="Arial"/>
          <w:bCs/>
          <w:sz w:val="20"/>
          <w:szCs w:val="20"/>
        </w:rPr>
      </w:pPr>
      <w:r w:rsidRPr="0094631A">
        <w:rPr>
          <w:rFonts w:ascii="Source Sans Pro" w:hAnsi="Source Sans Pro" w:cs="Arial"/>
          <w:bCs/>
          <w:sz w:val="20"/>
          <w:szCs w:val="20"/>
        </w:rPr>
        <w:t xml:space="preserve">Si el actor no comparece al período de demanda y excepciones, se tendrá por reproducida en vía de demanda su escrito inicial. </w:t>
      </w:r>
    </w:p>
    <w:p w:rsidR="0094631A" w:rsidRPr="0094631A" w:rsidRDefault="0094631A" w:rsidP="0094631A">
      <w:pPr>
        <w:tabs>
          <w:tab w:val="left" w:pos="284"/>
        </w:tabs>
        <w:ind w:left="360"/>
        <w:jc w:val="both"/>
        <w:rPr>
          <w:rFonts w:ascii="Source Sans Pro" w:hAnsi="Source Sans Pro" w:cs="Arial"/>
          <w:bCs/>
          <w:sz w:val="20"/>
          <w:szCs w:val="20"/>
        </w:rPr>
      </w:pPr>
    </w:p>
    <w:p w:rsidR="00517563" w:rsidRDefault="00517563" w:rsidP="00E8536D">
      <w:pPr>
        <w:pStyle w:val="Prrafodelista"/>
        <w:numPr>
          <w:ilvl w:val="0"/>
          <w:numId w:val="142"/>
        </w:numPr>
        <w:tabs>
          <w:tab w:val="left" w:pos="284"/>
        </w:tabs>
        <w:jc w:val="both"/>
        <w:rPr>
          <w:rFonts w:ascii="Source Sans Pro" w:hAnsi="Source Sans Pro" w:cs="Arial"/>
          <w:bCs/>
          <w:sz w:val="20"/>
          <w:szCs w:val="20"/>
        </w:rPr>
      </w:pPr>
      <w:r w:rsidRPr="0094631A">
        <w:rPr>
          <w:rFonts w:ascii="Source Sans Pro" w:hAnsi="Source Sans Pro" w:cs="Arial"/>
          <w:bCs/>
          <w:sz w:val="20"/>
          <w:szCs w:val="20"/>
        </w:rPr>
        <w:t>Si la parte demandada no concurre, la demanda se tendrá por contestada en sentido afirmativo, sin perjuicio de que, en la etapa de ofrecimiento y admisión de pruebas, demuestre que el actor no era persona servidora pública o que el Instituto Electoral o el Tribunal no era patrón; que no existió el despido o que no son ciertos los hechos afirmados en la demanda.</w:t>
      </w:r>
    </w:p>
    <w:p w:rsidR="00CF512A" w:rsidRPr="00CF512A" w:rsidRDefault="00CF512A" w:rsidP="00CF512A">
      <w:pPr>
        <w:tabs>
          <w:tab w:val="left" w:pos="284"/>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PRIMERA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Incidentes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134.</w:t>
      </w:r>
      <w:r w:rsidRPr="00875348">
        <w:rPr>
          <w:rFonts w:ascii="Source Sans Pro" w:hAnsi="Source Sans Pro" w:cs="Arial"/>
          <w:bCs/>
          <w:sz w:val="20"/>
          <w:szCs w:val="20"/>
        </w:rPr>
        <w:t xml:space="preserve"> Los incidentes se tramitarán dentro del expediente principal donde se promueven, salvo los casos previstos en esta Ley.</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135.</w:t>
      </w:r>
      <w:r w:rsidRPr="00875348">
        <w:rPr>
          <w:rFonts w:ascii="Source Sans Pro" w:hAnsi="Source Sans Pro" w:cs="Arial"/>
          <w:bCs/>
          <w:sz w:val="20"/>
          <w:szCs w:val="20"/>
        </w:rPr>
        <w:t xml:space="preserve"> Se tramitarán como incidentes de previo y especial pronunciamiento las siguientes cuestiones.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Nulidad;</w:t>
      </w:r>
    </w:p>
    <w:p w:rsidR="001743CA" w:rsidRPr="00875348" w:rsidRDefault="001743CA" w:rsidP="001743CA">
      <w:pPr>
        <w:tabs>
          <w:tab w:val="left" w:pos="2552"/>
        </w:tabs>
        <w:ind w:left="720"/>
        <w:jc w:val="both"/>
        <w:rPr>
          <w:rFonts w:ascii="Source Sans Pro" w:hAnsi="Source Sans Pro" w:cs="Arial"/>
          <w:bCs/>
          <w:sz w:val="20"/>
          <w:szCs w:val="20"/>
        </w:rPr>
      </w:pPr>
    </w:p>
    <w:p w:rsidR="00517563" w:rsidRDefault="00517563" w:rsidP="00E8536D">
      <w:pPr>
        <w:numPr>
          <w:ilvl w:val="0"/>
          <w:numId w:val="7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Competencia; </w:t>
      </w:r>
    </w:p>
    <w:p w:rsidR="001743CA" w:rsidRPr="00875348" w:rsidRDefault="001743CA" w:rsidP="001743CA">
      <w:pPr>
        <w:tabs>
          <w:tab w:val="left" w:pos="2552"/>
        </w:tabs>
        <w:jc w:val="both"/>
        <w:rPr>
          <w:rFonts w:ascii="Source Sans Pro" w:hAnsi="Source Sans Pro" w:cs="Arial"/>
          <w:bCs/>
          <w:sz w:val="20"/>
          <w:szCs w:val="20"/>
        </w:rPr>
      </w:pPr>
    </w:p>
    <w:p w:rsidR="00517563" w:rsidRDefault="00517563" w:rsidP="00E8536D">
      <w:pPr>
        <w:numPr>
          <w:ilvl w:val="0"/>
          <w:numId w:val="7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Personalidad; y </w:t>
      </w:r>
    </w:p>
    <w:p w:rsidR="001743CA" w:rsidRPr="00875348" w:rsidRDefault="001743CA" w:rsidP="001743CA">
      <w:pPr>
        <w:tabs>
          <w:tab w:val="left" w:pos="2552"/>
        </w:tabs>
        <w:jc w:val="both"/>
        <w:rPr>
          <w:rFonts w:ascii="Source Sans Pro" w:hAnsi="Source Sans Pro" w:cs="Arial"/>
          <w:bCs/>
          <w:sz w:val="20"/>
          <w:szCs w:val="20"/>
        </w:rPr>
      </w:pPr>
    </w:p>
    <w:p w:rsidR="00517563" w:rsidRPr="00875348" w:rsidRDefault="00517563" w:rsidP="00E8536D">
      <w:pPr>
        <w:numPr>
          <w:ilvl w:val="0"/>
          <w:numId w:val="7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Excusas.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136.</w:t>
      </w:r>
      <w:r w:rsidRPr="00875348">
        <w:rPr>
          <w:rFonts w:ascii="Source Sans Pro" w:hAnsi="Source Sans Pro" w:cs="Arial"/>
          <w:bCs/>
          <w:sz w:val="20"/>
          <w:szCs w:val="20"/>
        </w:rPr>
        <w:t xml:space="preserve"> Cuando se promueva un incidente de previo y especial pronunciamiento dentro de una audiencia o diligencia, se suspenderá la misma y señalará fecha para la audiencia incidental, que deberá celebrarse dentro de los cinco días hábiles siguientes. Hecho lo anterior se elaborará el proyecto de resolución para ser sometido a la consideración del Pleno, a efecto de que éste emita la determinación que corresponda.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Una vez emitida la resolución incidental, se continuará con el proceso.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137.</w:t>
      </w:r>
      <w:r w:rsidRPr="00875348">
        <w:rPr>
          <w:rFonts w:ascii="Source Sans Pro" w:hAnsi="Source Sans Pro" w:cs="Arial"/>
          <w:bCs/>
          <w:sz w:val="20"/>
          <w:szCs w:val="20"/>
        </w:rPr>
        <w:t xml:space="preserve"> Si en autos consta que una persona se manifiesta sabedora de una resolución, la notificación mal hecha u omitida surtirá sus efectos como si estuviese hecha legalmente. En este caso, el incidente de nulidad que se promueva será desechado de plano.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138. </w:t>
      </w:r>
      <w:r w:rsidRPr="00875348">
        <w:rPr>
          <w:rFonts w:ascii="Source Sans Pro" w:hAnsi="Source Sans Pro" w:cs="Arial"/>
          <w:bCs/>
          <w:sz w:val="20"/>
          <w:szCs w:val="20"/>
        </w:rPr>
        <w:t xml:space="preserve">Los incidentes que no tengan señalada una tramitación especial en esta Ley se resolverán en el fondo cuando se dicte resolución definitiva, previo desahogo de la garantía de audiencia.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139.</w:t>
      </w:r>
      <w:r w:rsidRPr="00875348">
        <w:rPr>
          <w:rFonts w:ascii="Source Sans Pro" w:hAnsi="Source Sans Pro" w:cs="Arial"/>
          <w:bCs/>
          <w:sz w:val="20"/>
          <w:szCs w:val="20"/>
        </w:rPr>
        <w:t xml:space="preserve"> En caso de incumplimiento de la sentencia, las partes podrán acudir al Tribunal mediante escrito con el que se integrará un cuadernillo de incidente de ejecución de sentencia, mismo que será remitido a la Magistratura Instructora que tramitó el asunto.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Una vez integrado y remitido el cuadernillo de ejecución la Magistratura Instructora, ésta dará vista con el escrito presentado a la parte que presuntamente incumplió la sentencia por el plazo de cinco días hábiles para que manifieste lo que a su derecho convenga.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Transcurrido el plazo referido, el Pleno resolverá a propuesta la Magistratura Instructora, si la autoridad ha cumplido con los términos de la sentencia, de lo contrario, la requerirá para que cumpla en un plazo de cinco días hábiles, amonestándola y previniéndola de que, en caso, de renuencia se le impondrá una multa de cincuenta a ciento ochenta veces la Unidad de Cuenta de la Ciudad de México vigente.</w:t>
      </w:r>
    </w:p>
    <w:p w:rsidR="00517563" w:rsidRPr="00875348" w:rsidRDefault="00517563" w:rsidP="00875348">
      <w:pPr>
        <w:tabs>
          <w:tab w:val="left" w:pos="2552"/>
        </w:tabs>
        <w:jc w:val="both"/>
        <w:rPr>
          <w:rFonts w:ascii="Source Sans Pro" w:hAnsi="Source Sans Pro" w:cs="Arial"/>
          <w:bCs/>
          <w:sz w:val="20"/>
          <w:szCs w:val="20"/>
        </w:rPr>
      </w:pPr>
    </w:p>
    <w:p w:rsidR="00CF512A"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todo caso, para hacer cumplir sus resoluciones, el Tribunal podrá proceder en términos de </w:t>
      </w:r>
      <w:r w:rsidRPr="00087D40">
        <w:rPr>
          <w:rFonts w:ascii="Source Sans Pro" w:hAnsi="Source Sans Pro" w:cs="Arial"/>
          <w:bCs/>
          <w:sz w:val="20"/>
          <w:szCs w:val="20"/>
        </w:rPr>
        <w:t>los artículos 93 y 94 de la presente ley.</w:t>
      </w:r>
    </w:p>
    <w:p w:rsidR="00F77B44" w:rsidRPr="00F77B44" w:rsidRDefault="00F77B44" w:rsidP="00875348">
      <w:pPr>
        <w:tabs>
          <w:tab w:val="left" w:pos="2552"/>
        </w:tabs>
        <w:jc w:val="both"/>
        <w:rPr>
          <w:rFonts w:ascii="Source Sans Pro" w:hAnsi="Source Sans Pro" w:cs="Arial"/>
          <w:bCs/>
          <w:sz w:val="20"/>
          <w:szCs w:val="20"/>
        </w:rPr>
      </w:pPr>
    </w:p>
    <w:p w:rsidR="002E1769" w:rsidRPr="00875348" w:rsidRDefault="002E1769"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SEGUNDA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Prescripción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140.</w:t>
      </w:r>
      <w:r w:rsidRPr="00875348">
        <w:rPr>
          <w:rFonts w:ascii="Source Sans Pro" w:hAnsi="Source Sans Pro" w:cs="Arial"/>
          <w:bCs/>
          <w:sz w:val="20"/>
          <w:szCs w:val="20"/>
        </w:rPr>
        <w:t xml:space="preserve"> Las acciones que se deduzcan entre el Instituto Electoral y sus personas servidoras públicas y las correspondientes al Tribunal prescriben en un año contado a partir del día siguiente a la fecha en que la obligación sea exigible, con las excepciones que se consignan a continuación: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Prescriben en un mes:</w:t>
      </w:r>
    </w:p>
    <w:p w:rsidR="001743CA" w:rsidRPr="00875348" w:rsidRDefault="001743CA" w:rsidP="001743CA">
      <w:pPr>
        <w:tabs>
          <w:tab w:val="left" w:pos="2552"/>
        </w:tabs>
        <w:ind w:left="720"/>
        <w:jc w:val="both"/>
        <w:rPr>
          <w:rFonts w:ascii="Source Sans Pro" w:hAnsi="Source Sans Pro" w:cs="Arial"/>
          <w:bCs/>
          <w:sz w:val="20"/>
          <w:szCs w:val="20"/>
        </w:rPr>
      </w:pPr>
    </w:p>
    <w:p w:rsidR="00517563" w:rsidRDefault="00517563" w:rsidP="00E8536D">
      <w:pPr>
        <w:numPr>
          <w:ilvl w:val="1"/>
          <w:numId w:val="7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acciones del Instituto Electoral o del Tribunal para cesar o dar por terminada la relación de trabajo, sin su responsabilidad; para disciplinar laboralmente las faltas de sus servidores, y para efectuar descuentos en sus salarios; y </w:t>
      </w:r>
    </w:p>
    <w:p w:rsidR="001743CA" w:rsidRPr="00875348" w:rsidRDefault="001743CA" w:rsidP="001743CA">
      <w:pPr>
        <w:tabs>
          <w:tab w:val="left" w:pos="2552"/>
        </w:tabs>
        <w:ind w:left="1440"/>
        <w:jc w:val="both"/>
        <w:rPr>
          <w:rFonts w:ascii="Source Sans Pro" w:hAnsi="Source Sans Pro" w:cs="Arial"/>
          <w:bCs/>
          <w:sz w:val="20"/>
          <w:szCs w:val="20"/>
        </w:rPr>
      </w:pPr>
    </w:p>
    <w:p w:rsidR="00517563" w:rsidRDefault="00517563" w:rsidP="00E8536D">
      <w:pPr>
        <w:numPr>
          <w:ilvl w:val="1"/>
          <w:numId w:val="7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esos casos, la prescripción transcurre, respectivamente, a partir, del día siguiente a la fecha en que se tenga conocimiento de la causa de la separación o de la falta; desde el momento en que se comprueben los errores cometidos imputables a la persona servidora pública, o desde la fecha en que la sanción sea exigible. </w:t>
      </w:r>
    </w:p>
    <w:p w:rsidR="001743CA" w:rsidRPr="00875348" w:rsidRDefault="001743CA" w:rsidP="001743CA">
      <w:pPr>
        <w:tabs>
          <w:tab w:val="left" w:pos="2552"/>
        </w:tabs>
        <w:jc w:val="both"/>
        <w:rPr>
          <w:rFonts w:ascii="Source Sans Pro" w:hAnsi="Source Sans Pro" w:cs="Arial"/>
          <w:bCs/>
          <w:sz w:val="20"/>
          <w:szCs w:val="20"/>
        </w:rPr>
      </w:pPr>
    </w:p>
    <w:p w:rsidR="00517563" w:rsidRDefault="00517563" w:rsidP="00E8536D">
      <w:pPr>
        <w:numPr>
          <w:ilvl w:val="0"/>
          <w:numId w:val="7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Prescriben en dos meses las acciones de los servidores que sean separados del Instituto Electoral o del Tribunal. </w:t>
      </w:r>
    </w:p>
    <w:p w:rsidR="001743CA" w:rsidRPr="00875348" w:rsidRDefault="001743CA" w:rsidP="001743CA">
      <w:pPr>
        <w:tabs>
          <w:tab w:val="left" w:pos="2552"/>
        </w:tabs>
        <w:ind w:left="720"/>
        <w:jc w:val="both"/>
        <w:rPr>
          <w:rFonts w:ascii="Source Sans Pro" w:hAnsi="Source Sans Pro" w:cs="Arial"/>
          <w:bCs/>
          <w:sz w:val="20"/>
          <w:szCs w:val="20"/>
        </w:rPr>
      </w:pPr>
    </w:p>
    <w:p w:rsidR="001743CA" w:rsidRDefault="00517563" w:rsidP="001743CA">
      <w:pPr>
        <w:tabs>
          <w:tab w:val="left" w:pos="2552"/>
        </w:tabs>
        <w:ind w:left="567" w:firstLine="142"/>
        <w:jc w:val="both"/>
        <w:rPr>
          <w:rFonts w:ascii="Source Sans Pro" w:hAnsi="Source Sans Pro" w:cs="Arial"/>
          <w:bCs/>
          <w:sz w:val="20"/>
          <w:szCs w:val="20"/>
        </w:rPr>
      </w:pPr>
      <w:r w:rsidRPr="00875348">
        <w:rPr>
          <w:rFonts w:ascii="Source Sans Pro" w:hAnsi="Source Sans Pro" w:cs="Arial"/>
          <w:bCs/>
          <w:sz w:val="20"/>
          <w:szCs w:val="20"/>
        </w:rPr>
        <w:t xml:space="preserve">La prescripción transcurre a partir del día siguiente a la separación; </w:t>
      </w:r>
    </w:p>
    <w:p w:rsidR="001743CA" w:rsidRPr="00875348" w:rsidRDefault="001743CA" w:rsidP="00875348">
      <w:pPr>
        <w:tabs>
          <w:tab w:val="left" w:pos="2552"/>
        </w:tabs>
        <w:jc w:val="both"/>
        <w:rPr>
          <w:rFonts w:ascii="Source Sans Pro" w:hAnsi="Source Sans Pro" w:cs="Arial"/>
          <w:bCs/>
          <w:sz w:val="20"/>
          <w:szCs w:val="20"/>
        </w:rPr>
      </w:pPr>
    </w:p>
    <w:p w:rsidR="00517563" w:rsidRPr="00875348" w:rsidRDefault="00517563" w:rsidP="00E8536D">
      <w:pPr>
        <w:numPr>
          <w:ilvl w:val="0"/>
          <w:numId w:val="7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acciones para solicitar la ejecución de las resoluciones del Pleno del Tribunal y de los convenios celebrados ante éste, prescriben en seis meses.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A5220">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La prescripción transcurre desde el día siguiente a aquel en que hubiese quedado notificada la resolución correspondiente, o aprobado el convenio respectivo.</w:t>
      </w:r>
    </w:p>
    <w:p w:rsidR="00517563" w:rsidRPr="00875348" w:rsidRDefault="00517563" w:rsidP="008A5220">
      <w:pPr>
        <w:tabs>
          <w:tab w:val="left" w:pos="2552"/>
        </w:tabs>
        <w:ind w:left="709"/>
        <w:jc w:val="both"/>
        <w:rPr>
          <w:rFonts w:ascii="Source Sans Pro" w:hAnsi="Source Sans Pro" w:cs="Arial"/>
          <w:bCs/>
          <w:sz w:val="20"/>
          <w:szCs w:val="20"/>
        </w:rPr>
      </w:pPr>
    </w:p>
    <w:p w:rsidR="00517563" w:rsidRPr="00875348" w:rsidRDefault="00517563" w:rsidP="008A5220">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Cuando la resolución imponga la obligación de reinstalar, el Instituto Electoral o el Tribunal podrán solicitar al órgano jurisdiccional que fije a la persona servidora un término no mayor de quince días hábiles para que regrese al trabajo, apercibiéndolo que, de no hacerlo, el Instituto Electoral o el Tribunal podrán dar por terminada la relación de trabajo. En </w:t>
      </w:r>
      <w:r w:rsidRPr="00087D40">
        <w:rPr>
          <w:rFonts w:ascii="Source Sans Pro" w:hAnsi="Source Sans Pro" w:cs="Arial"/>
          <w:bCs/>
          <w:sz w:val="20"/>
          <w:szCs w:val="20"/>
        </w:rPr>
        <w:t>todo caso, el Instituto Electoral o el Tribunal Electoral podrán acogerse al beneficio previsto en el artículo 105 de</w:t>
      </w:r>
      <w:r w:rsidRPr="00875348">
        <w:rPr>
          <w:rFonts w:ascii="Source Sans Pro" w:hAnsi="Source Sans Pro" w:cs="Arial"/>
          <w:bCs/>
          <w:sz w:val="20"/>
          <w:szCs w:val="20"/>
        </w:rPr>
        <w:t xml:space="preserve"> este ordenamiento;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prescripción se interrumpe: </w:t>
      </w:r>
    </w:p>
    <w:p w:rsidR="00087D40" w:rsidRPr="00875348" w:rsidRDefault="00087D40" w:rsidP="00087D40">
      <w:pPr>
        <w:tabs>
          <w:tab w:val="left" w:pos="2552"/>
        </w:tabs>
        <w:ind w:left="720"/>
        <w:jc w:val="both"/>
        <w:rPr>
          <w:rFonts w:ascii="Source Sans Pro" w:hAnsi="Source Sans Pro" w:cs="Arial"/>
          <w:bCs/>
          <w:sz w:val="20"/>
          <w:szCs w:val="20"/>
        </w:rPr>
      </w:pPr>
    </w:p>
    <w:p w:rsidR="00517563" w:rsidRDefault="00517563" w:rsidP="00E8536D">
      <w:pPr>
        <w:numPr>
          <w:ilvl w:val="1"/>
          <w:numId w:val="7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Por la sola presentación de la demanda o de cualquier promoción ante el Tribunal independientemente de la fecha de la notificación. No es obstáculo para la interrupción que el Tribunal o autoridad ante quien se presente la demanda sea incompetente; y </w:t>
      </w:r>
    </w:p>
    <w:p w:rsidR="00087D40" w:rsidRPr="00875348" w:rsidRDefault="00087D40" w:rsidP="00087D40">
      <w:pPr>
        <w:tabs>
          <w:tab w:val="left" w:pos="2552"/>
        </w:tabs>
        <w:ind w:left="1440"/>
        <w:jc w:val="both"/>
        <w:rPr>
          <w:rFonts w:ascii="Source Sans Pro" w:hAnsi="Source Sans Pro" w:cs="Arial"/>
          <w:bCs/>
          <w:sz w:val="20"/>
          <w:szCs w:val="20"/>
        </w:rPr>
      </w:pPr>
    </w:p>
    <w:p w:rsidR="00517563" w:rsidRDefault="00517563" w:rsidP="00E8536D">
      <w:pPr>
        <w:numPr>
          <w:ilvl w:val="1"/>
          <w:numId w:val="7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el Instituto Electoral o el Tribunal reconocen el derecho del servidor por escrito o por hechos indudables.</w:t>
      </w:r>
    </w:p>
    <w:p w:rsidR="00087D40" w:rsidRPr="00875348" w:rsidRDefault="00087D40" w:rsidP="00087D40">
      <w:pPr>
        <w:tabs>
          <w:tab w:val="left" w:pos="2552"/>
        </w:tabs>
        <w:jc w:val="both"/>
        <w:rPr>
          <w:rFonts w:ascii="Source Sans Pro" w:hAnsi="Source Sans Pro" w:cs="Arial"/>
          <w:bCs/>
          <w:sz w:val="20"/>
          <w:szCs w:val="20"/>
        </w:rPr>
      </w:pPr>
    </w:p>
    <w:p w:rsidR="00517563" w:rsidRPr="00875348" w:rsidRDefault="00517563" w:rsidP="00E8536D">
      <w:pPr>
        <w:numPr>
          <w:ilvl w:val="0"/>
          <w:numId w:val="7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los efectos de la prescripción, los meses se regularán por el número de días que les corresponda. El primer día se contará completo, aun cuando no lo sea, pero el último debe ser completo.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prescripción y oportunidad en la presentación de la demanda, será analizada de oficio por el Tribunal y, en caso de actualizarse, podrá desechar la demanda de manera previa y sin sustanciar el juicio. Lo mismo ocurrirá cuando el escrito de demanda carezca de firma autógrafa o huella digital de la parte promovente.</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141.</w:t>
      </w:r>
      <w:r w:rsidRPr="00875348">
        <w:rPr>
          <w:rFonts w:ascii="Source Sans Pro" w:hAnsi="Source Sans Pro" w:cs="Arial"/>
          <w:bCs/>
          <w:sz w:val="20"/>
          <w:szCs w:val="20"/>
        </w:rPr>
        <w:t xml:space="preserve"> Los plazos y términos transcurrirán al día siguiente al en que surta efecto la notificación y se contará en ellos el día del vencimiento. </w:t>
      </w:r>
    </w:p>
    <w:p w:rsidR="00CF512A" w:rsidRPr="00875348" w:rsidRDefault="00CF512A"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ningún término se contarán los días en que no puedan tener lugar actuaciones ante la Magistratura Instructora o ante la Comisión de Controversias salvo disposición contraria.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la realización o práctica de algún acto procesal o el ejercicio de un derecho, no tengan fijado un término, éste será el de tres días hábiles. </w:t>
      </w:r>
    </w:p>
    <w:p w:rsidR="00CF512A" w:rsidRPr="00875348" w:rsidRDefault="00CF512A"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Transcurridos los plazos o términos fijados a las partes, se tendrá por perdido el derecho que debieron ejercitar, sin necesidad de acusar rebeldía.</w:t>
      </w:r>
    </w:p>
    <w:p w:rsidR="00517563" w:rsidRPr="00875348" w:rsidRDefault="00517563" w:rsidP="00EF57AC">
      <w:pPr>
        <w:tabs>
          <w:tab w:val="left" w:pos="2552"/>
        </w:tabs>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TERCERA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Continuación del Proceso y de la Caducidad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142.</w:t>
      </w:r>
      <w:r w:rsidRPr="00875348">
        <w:rPr>
          <w:rFonts w:ascii="Source Sans Pro" w:hAnsi="Source Sans Pro" w:cs="Arial"/>
          <w:bCs/>
          <w:sz w:val="20"/>
          <w:szCs w:val="20"/>
        </w:rPr>
        <w:t xml:space="preserve"> La magistratura instructora, los integrantes de la comisión y de la secretaría técnica de ésta cuidarán, bajo su más estricta responsabilidad, que los juicios que ante ellos se sustancian no queden inactivos, proveyendo lo que conforme a la ley corresponda, hasta dictar resolución definitiva.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143.</w:t>
      </w:r>
      <w:r w:rsidRPr="00875348">
        <w:rPr>
          <w:rFonts w:ascii="Source Sans Pro" w:hAnsi="Source Sans Pro" w:cs="Arial"/>
          <w:bCs/>
          <w:sz w:val="20"/>
          <w:szCs w:val="20"/>
        </w:rPr>
        <w:t xml:space="preserve"> Cuando para continuar el trámite del juicio en los términos del artículo que antecede, sea necesaria promoción del actor y éste no la haya efectuado dentro del lapso de un mes, la Magistratura Instructora o la Comisión deberán ordenar se le requiera para que la presente, apercibiéndole que, de no hacerlo, operará la caducidad a que se refiere el artículo siguiente.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144.</w:t>
      </w:r>
      <w:r w:rsidRPr="00875348">
        <w:rPr>
          <w:rFonts w:ascii="Source Sans Pro" w:hAnsi="Source Sans Pro" w:cs="Arial"/>
          <w:bCs/>
          <w:sz w:val="20"/>
          <w:szCs w:val="20"/>
        </w:rPr>
        <w:t xml:space="preserve"> Se tendrá por desistido de la acción intentada a toda persona servidora pública que no haga promoción alguna en el término de tres meses, siempre que esa promoción sea necesaria para la continuación del procedimiento. No se tendrá por transcurrido dicho término si están desahogadas las pruebas del actor o está pendiente de dictarse resolución sobre alguna promoción de las partes o la práctica de alguna diligencia, o la recepción de informes o copias que se hubiesen solicitado.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se solicite que se tenga por desistido el actor de las acciones intentadas, la Magistratura Instructora o la Comisión citarán a las partes a una audiencia, en la que después de oírlas y recibir las pruebas que ofrezcan, que deberán referirse exclusivamente a la procedencia o improcedencia del desistimiento y dictarán resolución.</w:t>
      </w:r>
    </w:p>
    <w:p w:rsidR="002C0174" w:rsidRPr="002C0174" w:rsidRDefault="002C0174"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Demanda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145.</w:t>
      </w:r>
      <w:r w:rsidRPr="00875348">
        <w:rPr>
          <w:rFonts w:ascii="Source Sans Pro" w:hAnsi="Source Sans Pro" w:cs="Arial"/>
          <w:bCs/>
          <w:sz w:val="20"/>
          <w:szCs w:val="20"/>
        </w:rPr>
        <w:t xml:space="preserve"> El escrito de demanda deberá reunir los requisitos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Señalar nombre completo y domicilio para oír y recibir notificaciones; </w:t>
      </w:r>
    </w:p>
    <w:p w:rsidR="00FA7D3A" w:rsidRPr="00875348" w:rsidRDefault="00FA7D3A" w:rsidP="00FA7D3A">
      <w:pPr>
        <w:tabs>
          <w:tab w:val="left" w:pos="2552"/>
        </w:tabs>
        <w:ind w:left="720"/>
        <w:jc w:val="both"/>
        <w:rPr>
          <w:rFonts w:ascii="Source Sans Pro" w:hAnsi="Source Sans Pro" w:cs="Arial"/>
          <w:bCs/>
          <w:sz w:val="20"/>
          <w:szCs w:val="20"/>
        </w:rPr>
      </w:pPr>
    </w:p>
    <w:p w:rsidR="00517563" w:rsidRDefault="00517563" w:rsidP="00E8536D">
      <w:pPr>
        <w:numPr>
          <w:ilvl w:val="0"/>
          <w:numId w:val="7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Señalar el nombre y domicilio de la parte demandada;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Expresar el objeto de la demanda y detallar las prestaciones que se reclaman;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Expresar las consideraciones de hecho y de derecho en que se funda la demanda;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Podrán ofrecer las pruebas de las que dispongan y que estimen pertinentes, a su elección, desde el momento de la interposición de la demanda o en la audiencia de Conciliación, Demanda y Excepciones, Ofrecimiento y Admisión de Pruebas. Si no concurren de forma personal deberán acompañar el documento con que acrediten su personería en términos de esta Ley; y </w:t>
      </w:r>
    </w:p>
    <w:p w:rsidR="00FA7D3A" w:rsidRPr="00875348" w:rsidRDefault="00FA7D3A" w:rsidP="00FA7D3A">
      <w:pPr>
        <w:tabs>
          <w:tab w:val="left" w:pos="2552"/>
        </w:tabs>
        <w:jc w:val="both"/>
        <w:rPr>
          <w:rFonts w:ascii="Source Sans Pro" w:hAnsi="Source Sans Pro" w:cs="Arial"/>
          <w:bCs/>
          <w:sz w:val="20"/>
          <w:szCs w:val="20"/>
        </w:rPr>
      </w:pPr>
    </w:p>
    <w:p w:rsidR="00517563" w:rsidRPr="00875348" w:rsidRDefault="00517563" w:rsidP="00E8536D">
      <w:pPr>
        <w:numPr>
          <w:ilvl w:val="0"/>
          <w:numId w:val="7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Asentar la firma autógrafa de la parte promovente; en caso de no contener ésta, se tendrá por no presentado el escrito de demanda desechándose de plano.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146. </w:t>
      </w:r>
      <w:r w:rsidRPr="00875348">
        <w:rPr>
          <w:rFonts w:ascii="Source Sans Pro" w:hAnsi="Source Sans Pro" w:cs="Arial"/>
          <w:bCs/>
          <w:sz w:val="20"/>
          <w:szCs w:val="20"/>
        </w:rPr>
        <w:t>Si al presentarse una demanda la persona servidora pública omite mencionar los preceptos en que la funda o lo hace de manera incorrecta, el Pleno emitirá su resolución tomando en consideración los que debieron ser invocados.</w:t>
      </w:r>
    </w:p>
    <w:p w:rsidR="00A20228" w:rsidRPr="00875348" w:rsidRDefault="00A20228" w:rsidP="00875348">
      <w:pP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Pruebas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147.</w:t>
      </w:r>
      <w:r w:rsidRPr="00875348">
        <w:rPr>
          <w:rFonts w:ascii="Source Sans Pro" w:hAnsi="Source Sans Pro" w:cs="Arial"/>
          <w:bCs/>
          <w:sz w:val="20"/>
          <w:szCs w:val="20"/>
        </w:rPr>
        <w:t xml:space="preserve"> La Magistratura Instructora o la Comisión de Controversias determinarán libremente la admisión de las pruebas y su desahogo y las valorarán atendiendo a las reglas de la lógica y de la experiencia, así como al sano raciocinio.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pruebas deben referirse a los hechos controvertidos cuando no hayan sido confesados por las partes.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pruebas se ofrecerán acompañadas de todos los elementos necesarios para su desahogo.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podrán ofrecer las pruebas que estimen pertinentes hasta la fecha señalada para la celebración de la audiencia de Conciliación, Demanda y Excepciones, Ofrecimiento y Admisión de Pruebas; fuera de ese plazo, sólo se admitirán las que se ofrezcan con el carácter de supervenientes o que tengan por fin probar las tachas que se hagan valer en contra de quien testifique.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148.</w:t>
      </w:r>
      <w:r w:rsidRPr="00875348">
        <w:rPr>
          <w:rFonts w:ascii="Source Sans Pro" w:hAnsi="Source Sans Pro" w:cs="Arial"/>
          <w:bCs/>
          <w:sz w:val="20"/>
          <w:szCs w:val="20"/>
        </w:rPr>
        <w:t xml:space="preserve"> Son admisibles en el juicio especial laboral todos los medios de prueba que no sean contrarios a la moral y al Derecho y en especial las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Confesional. </w:t>
      </w:r>
    </w:p>
    <w:p w:rsidR="00FA7D3A" w:rsidRPr="00875348" w:rsidRDefault="00FA7D3A" w:rsidP="00FA7D3A">
      <w:pPr>
        <w:tabs>
          <w:tab w:val="left" w:pos="2552"/>
        </w:tabs>
        <w:ind w:left="720"/>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Documental;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Testimonial;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Pericial; </w:t>
      </w:r>
    </w:p>
    <w:p w:rsidR="002C0174" w:rsidRPr="00875348" w:rsidRDefault="002C0174" w:rsidP="002C0174">
      <w:pPr>
        <w:tabs>
          <w:tab w:val="left" w:pos="2552"/>
        </w:tabs>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Inspección; </w:t>
      </w:r>
    </w:p>
    <w:p w:rsidR="00FA7D3A" w:rsidRPr="00875348" w:rsidRDefault="00FA7D3A" w:rsidP="00FA7D3A">
      <w:pPr>
        <w:tabs>
          <w:tab w:val="left" w:pos="2552"/>
        </w:tabs>
        <w:ind w:left="360"/>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Presuncional;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Instrumental de Actuación; y </w:t>
      </w:r>
    </w:p>
    <w:p w:rsidR="00FA7D3A" w:rsidRPr="00875348" w:rsidRDefault="00FA7D3A" w:rsidP="00FA7D3A">
      <w:pPr>
        <w:tabs>
          <w:tab w:val="left" w:pos="2552"/>
        </w:tabs>
        <w:jc w:val="both"/>
        <w:rPr>
          <w:rFonts w:ascii="Source Sans Pro" w:hAnsi="Source Sans Pro" w:cs="Arial"/>
          <w:bCs/>
          <w:sz w:val="20"/>
          <w:szCs w:val="20"/>
        </w:rPr>
      </w:pPr>
    </w:p>
    <w:p w:rsidR="00517563" w:rsidRPr="00875348" w:rsidRDefault="00517563" w:rsidP="00E8536D">
      <w:pPr>
        <w:numPr>
          <w:ilvl w:val="0"/>
          <w:numId w:val="7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Técnicas o científicas: Fotografías y en general, aquellos medios aportados por los descubrimientos de la ciencia.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149.</w:t>
      </w:r>
      <w:r w:rsidRPr="00875348">
        <w:rPr>
          <w:rFonts w:ascii="Source Sans Pro" w:hAnsi="Source Sans Pro" w:cs="Arial"/>
          <w:bCs/>
          <w:sz w:val="20"/>
          <w:szCs w:val="20"/>
        </w:rPr>
        <w:t xml:space="preserve"> La Magistratura Instructora o la Comisión de Conciliación y Arbitraje desecharán aquellas pruebas que no tengan relación con la Litis planteada o resulten inútiles o intrascendentes, expresando el motivo de ello.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150.</w:t>
      </w:r>
      <w:r w:rsidRPr="00875348">
        <w:rPr>
          <w:rFonts w:ascii="Source Sans Pro" w:hAnsi="Source Sans Pro" w:cs="Arial"/>
          <w:bCs/>
          <w:sz w:val="20"/>
          <w:szCs w:val="20"/>
        </w:rPr>
        <w:t xml:space="preserve"> Las partes podrán interrogar libremente a las personas que intervengan en el desahogo de las pruebas sobre los hechos controvertidos, hacerse mutuamente las preguntas que juzguen convenientes, y examinar los documentos y objetos que se exhiban; así mismo, la Magistratura Instructora, la Secretaría de Estudio y Cuenta, y la Secretaría Técnica de la Comisión de Controversias, podrán interrogar libremente a las personas que intervengan en el desahogo de las pruebas.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151.</w:t>
      </w:r>
      <w:r w:rsidRPr="00875348">
        <w:rPr>
          <w:rFonts w:ascii="Source Sans Pro" w:hAnsi="Source Sans Pro" w:cs="Arial"/>
          <w:bCs/>
          <w:sz w:val="20"/>
          <w:szCs w:val="20"/>
        </w:rPr>
        <w:t xml:space="preserve"> La Magistratura Instructora o la Comisión de Controversias, podrán ordenar con citación de las partes, el examen de documentos, objetos y lugares, su reconocimiento por actuarios o peritos y, en general, practicar las diligencias que juzguen convenientes para el esclarecimiento de la verdad y requerirán a las partes para que exhiban los documentos y objetos de que se trate.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Asimismo, toda autoridad o persona ajena al juicio que tenga conocimiento de hechos o documentos que obren en su poder, que puedan contribuir al esclarecimiento de la verdad, está obligada a aportarlos, cuando sea requerida por la Magistratura Instructora o por la Comisión de Controversias.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152.</w:t>
      </w:r>
      <w:r w:rsidRPr="00875348">
        <w:rPr>
          <w:rFonts w:ascii="Source Sans Pro" w:hAnsi="Source Sans Pro" w:cs="Arial"/>
          <w:bCs/>
          <w:sz w:val="20"/>
          <w:szCs w:val="20"/>
        </w:rPr>
        <w:t xml:space="preserve"> Si alguna persona por enfermedad u otro motivo justificado, no puede concurrir al local del Tribunal para absolver posiciones o contestar un interrogatorio, a juicio de la Magistratura Instructora o de la Comisión de Controversias, previa comprobación del hecho, mediante certificado médico u otra constancia fehaciente que se exhiba bajo protesta de decir verdad, señalarán nueva fecha para el desahogo de la prueba correspondiente; y de subsistir el impedimento, el médico deberá comparecer, dentro de los cinco días siguientes, a ratificar el documento en cuyo caso, la Magistratura Instructora o la Comisión de Controversias habilitarán a la Secretaría de Estudio y Cuenta o a la Secretaría Técnica, respectivamente, para trasladarse al lugar donde aquélla se encuentre, para el desahogo de la diligencia. </w:t>
      </w:r>
    </w:p>
    <w:p w:rsidR="00517563" w:rsidRPr="00875348" w:rsidRDefault="00517563" w:rsidP="00875348">
      <w:pPr>
        <w:tabs>
          <w:tab w:val="left" w:pos="2552"/>
        </w:tabs>
        <w:jc w:val="both"/>
        <w:rPr>
          <w:rFonts w:ascii="Source Sans Pro" w:hAnsi="Source Sans Pro" w:cs="Arial"/>
          <w:b/>
          <w:bCs/>
          <w:sz w:val="20"/>
          <w:szCs w:val="20"/>
        </w:rPr>
      </w:pPr>
    </w:p>
    <w:p w:rsidR="00EC5ADE"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153.</w:t>
      </w:r>
      <w:r w:rsidRPr="00875348">
        <w:rPr>
          <w:rFonts w:ascii="Source Sans Pro" w:hAnsi="Source Sans Pro" w:cs="Arial"/>
          <w:bCs/>
          <w:sz w:val="20"/>
          <w:szCs w:val="20"/>
        </w:rPr>
        <w:t xml:space="preserve"> La Magistratura Instructora o la Comisión eximirán de la carga de la prueba a la persona servidora pública, cuando por otros medios estén en posibilidad de llegar al conocimiento de los hechos y para tal efecto requerirán al Instituto Electoral o tratándose de una persona servidora del Tribunal a la Secretaría Administrativa, que exhiba los documentos que de acuerdo con las disposiciones legales, deben conservar, bajo el apercibimiento que de no presentarlos, se presumirán ciertos los hechos alegados por el servidor demandante. </w:t>
      </w:r>
    </w:p>
    <w:p w:rsidR="00EC5ADE" w:rsidRPr="00875348" w:rsidRDefault="00EC5ADE"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todo caso corresponderá al Instituto Electoral o al Tribunal probar su dicho, cuando exista controversia sobre: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Fecha de ingreso de la persona servidora pública; </w:t>
      </w:r>
    </w:p>
    <w:p w:rsidR="00FA7D3A" w:rsidRPr="00875348" w:rsidRDefault="00FA7D3A" w:rsidP="00FA7D3A">
      <w:pPr>
        <w:tabs>
          <w:tab w:val="left" w:pos="2552"/>
        </w:tabs>
        <w:ind w:left="720"/>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Antigüedad de la persona servidora pública;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Faltas de asistencia de la persona servidora pública;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Causa del cese de la relación laboral o del nombramiento;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Terminación de la relación de trabajo, nombramiento o contrato para obra o tiempo determinado;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Constancia de haber dado aviso por escrito a la servidora o servidor de la fecha y causa de su separación;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Contrato de trabajo o nombramiento;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Duración de la jornada de trabajo;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Pago de días de descanso y obligatorios;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Disfrute y pago de vacaciones;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Pago de las primas vacacional y de antigüedad;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Monto y pago de salario; </w:t>
      </w:r>
    </w:p>
    <w:p w:rsidR="00FA7D3A" w:rsidRPr="00875348" w:rsidRDefault="00FA7D3A" w:rsidP="00FA7D3A">
      <w:pPr>
        <w:tabs>
          <w:tab w:val="left" w:pos="2552"/>
        </w:tabs>
        <w:jc w:val="both"/>
        <w:rPr>
          <w:rFonts w:ascii="Source Sans Pro" w:hAnsi="Source Sans Pro" w:cs="Arial"/>
          <w:bCs/>
          <w:sz w:val="20"/>
          <w:szCs w:val="20"/>
        </w:rPr>
      </w:pPr>
    </w:p>
    <w:p w:rsidR="00517563" w:rsidRPr="00875348" w:rsidRDefault="00517563" w:rsidP="00E8536D">
      <w:pPr>
        <w:numPr>
          <w:ilvl w:val="0"/>
          <w:numId w:val="7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Incorporación a los sistemas de seguridad social.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PRIMERA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Confesional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154.</w:t>
      </w:r>
      <w:r w:rsidRPr="00875348">
        <w:rPr>
          <w:rFonts w:ascii="Source Sans Pro" w:hAnsi="Source Sans Pro" w:cs="Arial"/>
          <w:bCs/>
          <w:sz w:val="20"/>
          <w:szCs w:val="20"/>
        </w:rPr>
        <w:t xml:space="preserve"> Cada parte podrá solicitar se cite a su contraparte para que concurra a absolver posiciones.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155.</w:t>
      </w:r>
      <w:r w:rsidRPr="00875348">
        <w:rPr>
          <w:rFonts w:ascii="Source Sans Pro" w:hAnsi="Source Sans Pro" w:cs="Arial"/>
          <w:bCs/>
          <w:sz w:val="20"/>
          <w:szCs w:val="20"/>
        </w:rPr>
        <w:t xml:space="preserve"> La Magistratura Instructora o la Comisión de Controversias ordenarán se cite a los absolventes personalmente o por conducto de sus apoderados, apercibiéndolos de que, si no concurren en la fecha y hora señaladas, se les tendrá por confesos de las posiciones que se les articulen y que previamente hubieren sido calificadas de legales.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156.</w:t>
      </w:r>
      <w:r w:rsidRPr="00875348">
        <w:rPr>
          <w:rFonts w:ascii="Source Sans Pro" w:hAnsi="Source Sans Pro" w:cs="Arial"/>
          <w:bCs/>
          <w:sz w:val="20"/>
          <w:szCs w:val="20"/>
        </w:rPr>
        <w:t xml:space="preserve"> Las partes podrán solicitar también que se citen a absolver posiciones, personalmente, a las personas que sean superiores jerárquicos o que ejerzan funciones de dirección en el Instituto Electoral o en el Tribunal, cuando los hechos que dieron origen al conflicto les sean propios y se les hayan atribuido en la demanda o contestación, o bien que por razones de sus funciones y atribuciones del área de la que son titulares, les sean conocidos.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157.</w:t>
      </w:r>
      <w:r w:rsidRPr="00875348">
        <w:rPr>
          <w:rFonts w:ascii="Source Sans Pro" w:hAnsi="Source Sans Pro" w:cs="Arial"/>
          <w:bCs/>
          <w:sz w:val="20"/>
          <w:szCs w:val="20"/>
        </w:rPr>
        <w:t xml:space="preserve"> Para el ofrecimiento de la prueba confesional, se observará lo siguiente: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Tratándose de un conflicto entre el Tribunal y sus personas servidoras públicas si es a cargo de una Magistrada o Magistrado, de la Secretaria o Secretario del Tribunal, de la Secretaria o Secretario Administrativo o, en su caso, de alguno de las personas Consejeras, de la Secretaria o Secretario Ejecutivo, o de la persona Secretaria Administrativa del Instituto Electoral si el conflicto es con el mismo, sólo será admitida si versa sobre hechos propios que no hayan sido reconocidos en la contestación correspondiente; su desahogo se hará vía oficio y para ello, el oferente deberá presentar el pliego de posiciones respectivo. Una vez calificadas de legales las posiciones por la Magistrada o Magistrado instructor, o por la persona Secretaria de Estudio y Cuenta o por la Comisión o por la Secretaría o Secretario Técnico de la misma, remitirán el pliego al absolvente, para que en un término de tres días hábiles lo conteste por escrito; y </w:t>
      </w:r>
    </w:p>
    <w:p w:rsidR="00FA7D3A" w:rsidRPr="00875348" w:rsidRDefault="00FA7D3A" w:rsidP="00FA7D3A">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8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los supuestos señalados en la fracción anterior, el oferente deberá presentar el pliego de posiciones respectivo, en la fecha señalada para la audiencia de Conciliación, Demanda y Excepciones, Ofrecimiento y Admisión de Pruebas.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no hacerlo así, se desechará dicha probanza.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Una vez admitida dicha prueba, se deberá apercibir a los absolventes en el sentido de que, si no contestan el pliego de posiciones en el término señalado en la fracción I de este artículo, se les tendrá por confesos de las posiciones que se les haya articulado y que previamente fueron calificadas de legales.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158.</w:t>
      </w:r>
      <w:r w:rsidRPr="00875348">
        <w:rPr>
          <w:rFonts w:ascii="Source Sans Pro" w:hAnsi="Source Sans Pro" w:cs="Arial"/>
          <w:bCs/>
          <w:sz w:val="20"/>
          <w:szCs w:val="20"/>
        </w:rPr>
        <w:t xml:space="preserve"> Fuera del caso previsto en el artículo anterior, para el desahogo de la prueba confesional, se observará lo siguiente: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posiciones podrán formularse en forma oral o por escrito que exhiba la parte interesada en el momento de la audiencia; </w:t>
      </w:r>
    </w:p>
    <w:p w:rsidR="00FA7D3A" w:rsidRPr="00875348" w:rsidRDefault="00FA7D3A" w:rsidP="00FA7D3A">
      <w:pPr>
        <w:tabs>
          <w:tab w:val="left" w:pos="2552"/>
        </w:tabs>
        <w:ind w:left="720"/>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o la Comisión de Controversias calificarán las posiciones, desechando de plano las que no se concreten a los hechos controvertidos o sean insidiosas o inútiles; son insidiosas, las posiciones que tiendan a ofuscar la inteligencia del que ha de responder, para obtener una confesión contraria a la verdad; son inútiles, aquellas que versan sobre hechos que hayan sido previamente confesados o que no estén en contradicción;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absolvente, bajo protesta de decir verdad, responderá por sí mismo, sin asistencia de persona alguna;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contestar y con el fin de auxiliar su memoria, el absolvente podrá consultar notas o apuntes, si ellos son necesarios a juicio del magistrado instructor o de la Comisión de Controversias;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respuestas deben ser afirmativas o negativas, pudiendo el absolvente agregar las explicaciones que estime convenientes o las que le solicite el magistrado instructor o la Comisión de Controversias; las respuestas también se harán constar textualmente en el acta correspondiente; </w:t>
      </w:r>
    </w:p>
    <w:p w:rsidR="00FA7D3A" w:rsidRPr="00875348" w:rsidRDefault="00FA7D3A" w:rsidP="00FA7D3A">
      <w:pPr>
        <w:tabs>
          <w:tab w:val="left" w:pos="2552"/>
        </w:tabs>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el absolvente se niega a responder o lo hace con evasivas, el magistrado instructor o la Comisión de Controversias lo apercibirán en el acto de tenerlo por confeso si persiste en ello; </w:t>
      </w:r>
    </w:p>
    <w:p w:rsidR="00FA7D3A" w:rsidRPr="00875348" w:rsidRDefault="00FA7D3A" w:rsidP="00FA7D3A">
      <w:pPr>
        <w:tabs>
          <w:tab w:val="left" w:pos="2552"/>
        </w:tabs>
        <w:jc w:val="both"/>
        <w:rPr>
          <w:rFonts w:ascii="Source Sans Pro" w:hAnsi="Source Sans Pro" w:cs="Arial"/>
          <w:bCs/>
          <w:sz w:val="20"/>
          <w:szCs w:val="20"/>
        </w:rPr>
      </w:pPr>
    </w:p>
    <w:p w:rsidR="00FA7D3A"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persona a quien se señale para absolver posiciones sobre hechos propios, ya no labore para el Instituto Electoral o para el Tribunal, previa comprobación del hecho, el oferente de la prueba será requerido para que proporcione el domicilio donde deba ser citada. En caso de que el oferente fuera la parte actora y lo ignore, lo hará del conocimiento del magistrado instructor o de la Comisión, según sea el caso, antes de la fecha señalada para la celebración de la audiencia de desahogo de pruebas, y, el magistrado instructor o la Comisión podrán solicitar del Instituto Electoral o del Tribunal que proporcionen el último domicilio que tengan registrado de dicha persona, a efecto de que se le cite personalmente y se cambie la naturaleza de la prueba de confesional a testimonial para hechos propios;</w:t>
      </w:r>
    </w:p>
    <w:p w:rsidR="00FA7D3A" w:rsidRPr="00FA7D3A" w:rsidRDefault="00FA7D3A" w:rsidP="0040149D">
      <w:pPr>
        <w:tabs>
          <w:tab w:val="left" w:pos="2552"/>
        </w:tabs>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respuestas deben ser afirmativas o negativas, pudiendo el absolvente agregar las explicaciones que estime convenientes o las que le solicite a la Magistratura Instructora o la Comisión de Controversias; las respuestas también se harán constar textualmente en el acta correspondiente; </w:t>
      </w:r>
    </w:p>
    <w:p w:rsidR="00FA7D3A" w:rsidRPr="00875348" w:rsidRDefault="00FA7D3A" w:rsidP="00FA7D3A">
      <w:pPr>
        <w:tabs>
          <w:tab w:val="left" w:pos="2552"/>
        </w:tabs>
        <w:ind w:left="360"/>
        <w:jc w:val="both"/>
        <w:rPr>
          <w:rFonts w:ascii="Source Sans Pro" w:hAnsi="Source Sans Pro" w:cs="Arial"/>
          <w:bCs/>
          <w:sz w:val="20"/>
          <w:szCs w:val="20"/>
        </w:rPr>
      </w:pPr>
    </w:p>
    <w:p w:rsidR="00517563"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el absolvente se niega a responder o lo hace con evasivas, Magistratura Instructora o la Comisión de Controversias lo apercibirán en el acto de tenerlo por confeso si persiste en ello; y </w:t>
      </w:r>
    </w:p>
    <w:p w:rsidR="00FA7D3A" w:rsidRPr="00875348" w:rsidRDefault="00FA7D3A" w:rsidP="00FA7D3A">
      <w:pPr>
        <w:tabs>
          <w:tab w:val="left" w:pos="2552"/>
        </w:tabs>
        <w:jc w:val="both"/>
        <w:rPr>
          <w:rFonts w:ascii="Source Sans Pro" w:hAnsi="Source Sans Pro" w:cs="Arial"/>
          <w:bCs/>
          <w:sz w:val="20"/>
          <w:szCs w:val="20"/>
        </w:rPr>
      </w:pPr>
    </w:p>
    <w:p w:rsidR="00517563" w:rsidRPr="00875348" w:rsidRDefault="00517563" w:rsidP="00E8536D">
      <w:pPr>
        <w:numPr>
          <w:ilvl w:val="0"/>
          <w:numId w:val="8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la persona a quien se señale para absolver posiciones sobre hechos propios, ya no labore para el Instituto Electoral o para el Tribunal, previa comprobación del hecho, el oferente de la prueba será requerido para que proporcione el domicilio donde deba ser citada. En caso de que el oferente fuera la parte actora y lo ignore, lo hará del conocimiento del magistrado instructor o de la Comisión, según sea el caso, antes de la fecha señalada para la celebración de la audiencia de desahogo de pruebas, y, la Magistratura Instructora o la Comisión podrán solicitar del Instituto Electoral o del Tribunal que proporcionen el último domicilio que tengan registrado de dicha persona, a efecto de que se le cite personalmente y se cambie la naturaleza de la prueba de confesional a testimonial para hechos propios.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la persona citada no concurre en la fecha y hora señalada, la Magistratura Instructora o la Comisión de Controversias lo harán presentar mediante los medios de apremio que consideren procedentes.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159.</w:t>
      </w:r>
      <w:r w:rsidRPr="00875348">
        <w:rPr>
          <w:rFonts w:ascii="Source Sans Pro" w:hAnsi="Source Sans Pro" w:cs="Arial"/>
          <w:bCs/>
          <w:sz w:val="20"/>
          <w:szCs w:val="20"/>
        </w:rPr>
        <w:t xml:space="preserve"> Se tendrán por confesión expresa y espontánea de las partes, sin necesidad de ser ofrecidas como prueba, las manifestaciones contenidas en las constancias y actuaciones del procedimiento.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SECCIÓN SEGUNDA</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Testimonial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160.</w:t>
      </w:r>
      <w:r w:rsidRPr="00875348">
        <w:rPr>
          <w:rFonts w:ascii="Source Sans Pro" w:hAnsi="Source Sans Pro" w:cs="Arial"/>
          <w:bCs/>
          <w:sz w:val="20"/>
          <w:szCs w:val="20"/>
        </w:rPr>
        <w:t xml:space="preserve"> Un sólo testigo podrá formar convicción si en el mismo concurren circunstancias que sean garantía de verdad que lo hagan insospechable de falsear los hechos sobre los que declara, siempre que: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Haya sido el único que se percató de los hechos; y</w:t>
      </w:r>
    </w:p>
    <w:p w:rsidR="00920D08" w:rsidRPr="00875348" w:rsidRDefault="00920D08" w:rsidP="00920D08">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8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declaración no se encuentre en oposición con otras pruebas que obren en autos.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161.</w:t>
      </w:r>
      <w:r w:rsidRPr="00875348">
        <w:rPr>
          <w:rFonts w:ascii="Source Sans Pro" w:hAnsi="Source Sans Pro" w:cs="Arial"/>
          <w:bCs/>
          <w:sz w:val="20"/>
          <w:szCs w:val="20"/>
        </w:rPr>
        <w:t xml:space="preserve"> Si la parte a testificar no habla el idioma castellano, rendirá su declaración por medio de intérprete que será nombrado por la Magistratura Instructora o la Comisión de Controversias ante quien protestará su fiel desempeño. Los honorarios del intérprete serán cubiertos por el oferente de la prueba.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162. </w:t>
      </w:r>
      <w:r w:rsidRPr="00875348">
        <w:rPr>
          <w:rFonts w:ascii="Source Sans Pro" w:hAnsi="Source Sans Pro" w:cs="Arial"/>
          <w:bCs/>
          <w:sz w:val="20"/>
          <w:szCs w:val="20"/>
        </w:rPr>
        <w:t>Para el ofrecimiento de la prueba testimonial se observará lo siguiente:</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Sólo se podrá ofrecer un máximo de tres testigos por cada hecho controvertido que se pretenda probar; </w:t>
      </w:r>
    </w:p>
    <w:p w:rsidR="00920D08" w:rsidRPr="00875348" w:rsidRDefault="00920D08" w:rsidP="00920D08">
      <w:pPr>
        <w:tabs>
          <w:tab w:val="left" w:pos="2552"/>
        </w:tabs>
        <w:ind w:left="720"/>
        <w:jc w:val="both"/>
        <w:rPr>
          <w:rFonts w:ascii="Source Sans Pro" w:hAnsi="Source Sans Pro" w:cs="Arial"/>
          <w:bCs/>
          <w:sz w:val="20"/>
          <w:szCs w:val="20"/>
        </w:rPr>
      </w:pPr>
    </w:p>
    <w:p w:rsidR="00517563" w:rsidRDefault="00517563" w:rsidP="00E8536D">
      <w:pPr>
        <w:numPr>
          <w:ilvl w:val="0"/>
          <w:numId w:val="8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parte oferente deberá indicar los nombres y domicilios de los testigos, debiendo presentarlos en la fecha que se fije para la audiencia correspondiente, excepto si estuviere impedido para ello, en cuyo caso señalará la causa o motivo que justifique tal impedimento, para que la Magistrada o el Magistrado instructor, o la Comisión de Controversias previa calificación del mismo, proceda a citarlos con los apercibimientos correspondientes; </w:t>
      </w:r>
    </w:p>
    <w:p w:rsidR="00920D08" w:rsidRPr="00875348" w:rsidRDefault="00920D08" w:rsidP="00920D08">
      <w:pPr>
        <w:tabs>
          <w:tab w:val="left" w:pos="2552"/>
        </w:tabs>
        <w:jc w:val="both"/>
        <w:rPr>
          <w:rFonts w:ascii="Source Sans Pro" w:hAnsi="Source Sans Pro" w:cs="Arial"/>
          <w:bCs/>
          <w:sz w:val="20"/>
          <w:szCs w:val="20"/>
        </w:rPr>
      </w:pPr>
    </w:p>
    <w:p w:rsidR="00517563" w:rsidRDefault="00517563" w:rsidP="00E8536D">
      <w:pPr>
        <w:numPr>
          <w:ilvl w:val="0"/>
          <w:numId w:val="8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el testigo radica fuera de la jurisdicción del Tribunal, el oferente deberá, al ofrecer la prueba, acompañar interrogatorio por escrito, al tenor del cual deberá ser interrogado el testigo; de no hacerlo se desechará. Asimismo, deberá exhibir copias del interrogatorio, las que se pondrán a disposición de la otra parte, para que en un plazo de tres días presente su pliego de repreguntas; una vez calificadas de legales por la Magistratura Instructora o por la Comisión de Controversias, las preguntas y repreguntas respectivas, se remitirán los interrogatorios correspondientes mediante exhorto a la autoridad competente en el lugar de residencia del testigo, para que en auxilio del Tribunal proceda a desahogar dicha probanza; y </w:t>
      </w:r>
    </w:p>
    <w:p w:rsidR="00EC5ADE" w:rsidRPr="00875348" w:rsidRDefault="00EC5ADE" w:rsidP="00EC5ADE">
      <w:pPr>
        <w:tabs>
          <w:tab w:val="left" w:pos="2552"/>
        </w:tabs>
        <w:jc w:val="both"/>
        <w:rPr>
          <w:rFonts w:ascii="Source Sans Pro" w:hAnsi="Source Sans Pro" w:cs="Arial"/>
          <w:bCs/>
          <w:sz w:val="20"/>
          <w:szCs w:val="20"/>
        </w:rPr>
      </w:pPr>
    </w:p>
    <w:p w:rsidR="00517563" w:rsidRPr="00875348" w:rsidRDefault="00517563" w:rsidP="00E8536D">
      <w:pPr>
        <w:numPr>
          <w:ilvl w:val="0"/>
          <w:numId w:val="8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el testigo no acude en la fecha y hora señaladas, en el caso de que la presentación del mismo estuviera a cargo del oferente, se tendrá por desierta la prueba por lo que a tal testigo se refiere; si hubiere sido citado por el magistrado instructor o por la Comisión de Controversias, se le hará efectivo el apercibimiento respectivo y se señalará nueva fecha para su desahogo. </w:t>
      </w:r>
    </w:p>
    <w:p w:rsidR="00517563" w:rsidRPr="00875348" w:rsidRDefault="00517563" w:rsidP="00875348">
      <w:pPr>
        <w:tabs>
          <w:tab w:val="left" w:pos="2552"/>
        </w:tabs>
        <w:jc w:val="both"/>
        <w:rPr>
          <w:rFonts w:ascii="Source Sans Pro" w:hAnsi="Source Sans Pro" w:cs="Arial"/>
          <w:bCs/>
          <w:sz w:val="20"/>
          <w:szCs w:val="20"/>
        </w:rPr>
      </w:pPr>
    </w:p>
    <w:p w:rsidR="00517563" w:rsidRPr="00CF512A"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el testigo tampoco acudiere a la segunda cita, podrá hacérsele efectivo el medio de apremio correspondiente y se declarará desierta la prueba por lo que hace a éste.</w:t>
      </w:r>
    </w:p>
    <w:p w:rsidR="002E1769" w:rsidRPr="00875348" w:rsidRDefault="002E1769"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163.</w:t>
      </w:r>
      <w:r w:rsidRPr="00875348">
        <w:rPr>
          <w:rFonts w:ascii="Source Sans Pro" w:hAnsi="Source Sans Pro" w:cs="Arial"/>
          <w:bCs/>
          <w:sz w:val="20"/>
          <w:szCs w:val="20"/>
        </w:rPr>
        <w:t xml:space="preserve"> Para el desahogo de la prueba testimonial se observará lo siguiente: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hubiere varios testigos, serán examinados en la misma audiencia y por separado, debiéndose proveer lo necesario para que no se comuniquen entre ellos durante el desahogo de la prueba; </w:t>
      </w:r>
    </w:p>
    <w:p w:rsidR="00920D08" w:rsidRPr="00875348" w:rsidRDefault="00920D08" w:rsidP="00920D08">
      <w:pPr>
        <w:tabs>
          <w:tab w:val="left" w:pos="2552"/>
        </w:tabs>
        <w:ind w:left="720"/>
        <w:jc w:val="both"/>
        <w:rPr>
          <w:rFonts w:ascii="Source Sans Pro" w:hAnsi="Source Sans Pro" w:cs="Arial"/>
          <w:bCs/>
          <w:sz w:val="20"/>
          <w:szCs w:val="20"/>
        </w:rPr>
      </w:pPr>
    </w:p>
    <w:p w:rsidR="00517563"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testigo deberá identificarse, si no pudiera hacerlo, se tomará su declaración y se le concederán tres días para subsanar su omisión; apercibiéndolo, igual que a la parte oferente de que si no lo hace, su declaración no se tomará en cuenta; además deberá ser protestado para que se conduzca con verdad, advirtiéndole de las penas en que incurren quienes declaran con falsedad, todo lo cual se hará constar en el acta; </w:t>
      </w:r>
    </w:p>
    <w:p w:rsidR="00920D08" w:rsidRPr="00875348" w:rsidRDefault="00920D08" w:rsidP="00920D08">
      <w:pPr>
        <w:tabs>
          <w:tab w:val="left" w:pos="2552"/>
        </w:tabs>
        <w:jc w:val="both"/>
        <w:rPr>
          <w:rFonts w:ascii="Source Sans Pro" w:hAnsi="Source Sans Pro" w:cs="Arial"/>
          <w:bCs/>
          <w:sz w:val="20"/>
          <w:szCs w:val="20"/>
        </w:rPr>
      </w:pPr>
    </w:p>
    <w:p w:rsidR="00517563"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hará constar el nombre, edad, estado civil, domicilio, ocupación y lugar en que trabaja el testigo, y a continuación, se procederá a tomar su declaración, debiendo expresar la razón de su dicho; </w:t>
      </w:r>
    </w:p>
    <w:p w:rsidR="00920D08" w:rsidRPr="00875348" w:rsidRDefault="00920D08" w:rsidP="00920D08">
      <w:pPr>
        <w:tabs>
          <w:tab w:val="left" w:pos="2552"/>
        </w:tabs>
        <w:jc w:val="both"/>
        <w:rPr>
          <w:rFonts w:ascii="Source Sans Pro" w:hAnsi="Source Sans Pro" w:cs="Arial"/>
          <w:bCs/>
          <w:sz w:val="20"/>
          <w:szCs w:val="20"/>
        </w:rPr>
      </w:pPr>
    </w:p>
    <w:p w:rsidR="00517563" w:rsidRPr="00875348"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prueba testimonial será desahogada por la Magistrada o Magistrado instructor o por la Comisión de Controversias, pudiendo ser auxiliados por la Secretaría de Estudio y Cuenta, y por la Secretaría Técnica de la referida Comisión, según sea el juicio de que se trate.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920D08">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Las partes formularán las preguntas en forma verbal, iniciando por el oferente de la prueba; el magistrado instructor, la Secretaría de Estudio y Cuenta, o la Comisión de Conciliación y Arbitraje, o la Secretaría Técnica de la misma, calificarán las preguntas, desechando las que no tengan relación directa con el asunto, las que se hayan hecho con anterioridad al mismo testigo, las que lleven implícita la contestación o las que sean insidiosas. En todo momento, la Magistratura Instructora y/o la Secretaría de Estudio y Cuenta que asiste a la magistratura, o la Coordinación de la Comisión, y su Secretaría Técnica podrán hacer las preguntas que estimen pertinentes;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preguntas y respuestas se harán constar textualmente en autos; el testigo, antes de firmar el acta correspondiente, podrá solicitar la modificación de la misma, cuando en ella no se hubiere asentado fielmente lo que haya manifestado; </w:t>
      </w:r>
    </w:p>
    <w:p w:rsidR="00920D08" w:rsidRPr="00875348" w:rsidRDefault="00920D08" w:rsidP="00920D08">
      <w:pPr>
        <w:tabs>
          <w:tab w:val="left" w:pos="2552"/>
        </w:tabs>
        <w:ind w:left="720"/>
        <w:jc w:val="both"/>
        <w:rPr>
          <w:rFonts w:ascii="Source Sans Pro" w:hAnsi="Source Sans Pro" w:cs="Arial"/>
          <w:bCs/>
          <w:sz w:val="20"/>
          <w:szCs w:val="20"/>
        </w:rPr>
      </w:pPr>
    </w:p>
    <w:p w:rsidR="00517563"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Concluidas las preguntas de las partes, el testigo deberá firmar las hojas en que aparezca su declaración; si no sabe o no puede firmar imprimirá su huella digital; y </w:t>
      </w:r>
    </w:p>
    <w:p w:rsidR="0040149D" w:rsidRPr="00875348" w:rsidRDefault="0040149D" w:rsidP="0040149D">
      <w:pPr>
        <w:tabs>
          <w:tab w:val="left" w:pos="2552"/>
        </w:tabs>
        <w:jc w:val="both"/>
        <w:rPr>
          <w:rFonts w:ascii="Source Sans Pro" w:hAnsi="Source Sans Pro" w:cs="Arial"/>
          <w:bCs/>
          <w:sz w:val="20"/>
          <w:szCs w:val="20"/>
        </w:rPr>
      </w:pPr>
    </w:p>
    <w:p w:rsidR="00517563" w:rsidRPr="00875348" w:rsidRDefault="00517563" w:rsidP="00E8536D">
      <w:pPr>
        <w:numPr>
          <w:ilvl w:val="0"/>
          <w:numId w:val="8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Una vez concluido el desahogo de la prueba testimonial, las partes podrán formular las objeciones o tachas que estimen convenientes en la misma audiencia o en un plazo de tres días hábiles, cuando así lo solicite la parte interesada.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164.</w:t>
      </w:r>
      <w:r w:rsidRPr="00875348">
        <w:rPr>
          <w:rFonts w:ascii="Source Sans Pro" w:hAnsi="Source Sans Pro" w:cs="Arial"/>
          <w:bCs/>
          <w:sz w:val="20"/>
          <w:szCs w:val="20"/>
        </w:rPr>
        <w:t xml:space="preserve"> Para el ofrecimiento y desahogo de las pruebas documentales, inspecciones, presuncionales, instrumentales de actuación, fotografías y en general, aquellos medios aportados por los descubrimientos de la ciencia; en lo que no contravenga a las reglas especiales establecidas en esta Ley, deberán seguir las reglas señaladas para tal efecto en el Título Catorce de la Ley Federal del Trabajo.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el ofrecimiento y desahogo de la prueba pericial, se estará a lo dispuesto, en lo conducente, en los artículos 59 y 60 de esta Ley, con excepción del relativo al momento en que debe ser ofrecida, pues ello podrá ocurrir hasta la fecha señalada para la audiencia de ley.</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el caso de las pruebas documentales originales que sean presentadas por la parte oferente, se dejarán en autos hasta su perfeccionamiento, en caso de que sean objetados en cuando a su contenido y firma.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el medio de perfeccionamiento únicamente consiste en la ratificación de contenido y firma del probable suscriptor, éste deberá ser citado para tales efectos, con el apercibimiento que de no comparecer a la audiencia respectiva se tendrán por perfeccionados los documentos objetados.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IV</w:t>
      </w:r>
    </w:p>
    <w:p w:rsidR="002E1769"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 xml:space="preserve">De la Audiencia de Conciliación, Demanda y </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Excepciones, Ofrecimiento y Admisión de Pruebas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165.</w:t>
      </w:r>
      <w:r w:rsidRPr="00875348">
        <w:rPr>
          <w:rFonts w:ascii="Source Sans Pro" w:hAnsi="Source Sans Pro" w:cs="Arial"/>
          <w:bCs/>
          <w:sz w:val="20"/>
          <w:szCs w:val="20"/>
        </w:rPr>
        <w:t xml:space="preserve"> El juicio especial laboral que se sustancie ante la Comisión de Controversias o ante la Magistratura Instructora se sujetará a las siguientes reglas: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iniciará con la presentación del escrito de demanda ante la Oficialía de Partes del Tribunal, previo registro e integración del expediente, se turnará a la Magistratura Instructora o a la Comisión de Controversias; </w:t>
      </w:r>
    </w:p>
    <w:p w:rsidR="00920D08" w:rsidRPr="00875348" w:rsidRDefault="00920D08" w:rsidP="00920D08">
      <w:pPr>
        <w:tabs>
          <w:tab w:val="left" w:pos="2552"/>
        </w:tabs>
        <w:ind w:left="720"/>
        <w:jc w:val="both"/>
        <w:rPr>
          <w:rFonts w:ascii="Source Sans Pro" w:hAnsi="Source Sans Pro" w:cs="Arial"/>
          <w:bCs/>
          <w:sz w:val="20"/>
          <w:szCs w:val="20"/>
        </w:rPr>
      </w:pPr>
    </w:p>
    <w:p w:rsidR="00517563" w:rsidRDefault="00517563" w:rsidP="00E8536D">
      <w:pPr>
        <w:numPr>
          <w:ilvl w:val="0"/>
          <w:numId w:val="8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Magistrada o Magistrado instructor o la Comisión de Controversias, dentro de los cinco días hábiles, contados a partir del siguiente a aquel en que la Ponencia o la Comisión reciban el expediente, dictará acuerdo, en el que señalará fecha y hora para la celebración de la audiencia de Conciliación, Demanda y Excepciones, Ofrecimiento y Admisión de Pruebas, que deberá efectuarse dentro de los treinta días hábiles siguiente a aquel en que se haya recibido el escrito de demanda, o en su caso, se ordenará: </w:t>
      </w:r>
    </w:p>
    <w:p w:rsidR="00920D08" w:rsidRPr="00875348" w:rsidRDefault="00920D08" w:rsidP="00920D08">
      <w:pPr>
        <w:tabs>
          <w:tab w:val="left" w:pos="2552"/>
        </w:tabs>
        <w:jc w:val="both"/>
        <w:rPr>
          <w:rFonts w:ascii="Source Sans Pro" w:hAnsi="Source Sans Pro" w:cs="Arial"/>
          <w:bCs/>
          <w:sz w:val="20"/>
          <w:szCs w:val="20"/>
        </w:rPr>
      </w:pPr>
    </w:p>
    <w:p w:rsidR="00517563" w:rsidRDefault="00517563" w:rsidP="00E8536D">
      <w:pPr>
        <w:numPr>
          <w:ilvl w:val="1"/>
          <w:numId w:val="8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la Magistratura Instructora o la Comisión notaren alguna irregularidad en el escrito de demanda, o que se estuvieren ejercitando acciones contradictorias, al admitir la demanda le señalará los defectos u omisiones en que haya incurrido y prevendrá al actor para que los subsane dentro de un plazo de cinco días hábiles; o </w:t>
      </w:r>
    </w:p>
    <w:p w:rsidR="00920D08" w:rsidRPr="00875348" w:rsidRDefault="00920D08" w:rsidP="00920D08">
      <w:pPr>
        <w:tabs>
          <w:tab w:val="left" w:pos="2552"/>
        </w:tabs>
        <w:ind w:left="1080"/>
        <w:jc w:val="both"/>
        <w:rPr>
          <w:rFonts w:ascii="Source Sans Pro" w:hAnsi="Source Sans Pro" w:cs="Arial"/>
          <w:bCs/>
          <w:sz w:val="20"/>
          <w:szCs w:val="20"/>
        </w:rPr>
      </w:pPr>
    </w:p>
    <w:p w:rsidR="00517563" w:rsidRDefault="00517563" w:rsidP="00E8536D">
      <w:pPr>
        <w:numPr>
          <w:ilvl w:val="1"/>
          <w:numId w:val="8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notifique personalmente a las partes, con cinco días de anticipación a la audiencia cuando menos, entregando al Instituto Electoral o al Tribunal copia simple de la demanda, con el apercibimiento a la parte demandada de tenerla por inconforme con todo arreglo, por contestada la demanda en sentido afirmativo, y por perdido el derecho de ofrecer pruebas, si no concurre a la audiencia en la que deberá contestar la demanda. </w:t>
      </w:r>
    </w:p>
    <w:p w:rsidR="00920D08" w:rsidRPr="00875348" w:rsidRDefault="00920D08" w:rsidP="00920D08">
      <w:pPr>
        <w:tabs>
          <w:tab w:val="left" w:pos="2552"/>
        </w:tabs>
        <w:jc w:val="both"/>
        <w:rPr>
          <w:rFonts w:ascii="Source Sans Pro" w:hAnsi="Source Sans Pro" w:cs="Arial"/>
          <w:bCs/>
          <w:sz w:val="20"/>
          <w:szCs w:val="20"/>
        </w:rPr>
      </w:pPr>
    </w:p>
    <w:p w:rsidR="00517563" w:rsidRPr="00875348" w:rsidRDefault="00517563" w:rsidP="00E8536D">
      <w:pPr>
        <w:numPr>
          <w:ilvl w:val="0"/>
          <w:numId w:val="8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falta de notificación de alguno o de todos los demandados, obliga al magistrado instructor y a la Comisión a señalar de oficio nuevas fecha y hora para la celebración de la audiencia, salvo que las partes concurran a la misma o cuando el actor se desista de las acciones intentadas en contra de los demandados que no hayan sido notificados.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920D08">
      <w:pPr>
        <w:tabs>
          <w:tab w:val="left" w:pos="2552"/>
        </w:tabs>
        <w:ind w:left="709"/>
        <w:jc w:val="both"/>
        <w:rPr>
          <w:rFonts w:ascii="Source Sans Pro" w:hAnsi="Source Sans Pro" w:cs="Arial"/>
          <w:bCs/>
          <w:sz w:val="20"/>
          <w:szCs w:val="20"/>
        </w:rPr>
      </w:pPr>
      <w:r w:rsidRPr="00875348">
        <w:rPr>
          <w:rFonts w:ascii="Source Sans Pro" w:hAnsi="Source Sans Pro" w:cs="Arial"/>
          <w:bCs/>
          <w:sz w:val="20"/>
          <w:szCs w:val="20"/>
        </w:rPr>
        <w:t xml:space="preserve">Las partes que comparecieren a la audiencia, quedarán notificadas de la nueva fecha para su celebración, a las que fueron notificadas y no concurrieron, se les hará del conocimiento en los estrados del Tribunal; y las que no fueren notificadas se les hará personalmente. </w:t>
      </w:r>
    </w:p>
    <w:p w:rsidR="00920D08" w:rsidRPr="00875348" w:rsidRDefault="00920D08" w:rsidP="00920D08">
      <w:pPr>
        <w:tabs>
          <w:tab w:val="left" w:pos="2552"/>
        </w:tabs>
        <w:jc w:val="both"/>
        <w:rPr>
          <w:rFonts w:ascii="Source Sans Pro" w:hAnsi="Source Sans Pro" w:cs="Arial"/>
          <w:bCs/>
          <w:sz w:val="20"/>
          <w:szCs w:val="20"/>
        </w:rPr>
      </w:pPr>
    </w:p>
    <w:p w:rsidR="00517563" w:rsidRDefault="00517563" w:rsidP="00E8536D">
      <w:pPr>
        <w:numPr>
          <w:ilvl w:val="0"/>
          <w:numId w:val="8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audiencia a que se refiere el primer párrafo de la fracción II anterior, constará de tres etapas:</w:t>
      </w:r>
    </w:p>
    <w:p w:rsidR="00920D08" w:rsidRPr="00875348" w:rsidRDefault="00920D08" w:rsidP="00920D08">
      <w:pPr>
        <w:tabs>
          <w:tab w:val="left" w:pos="2552"/>
        </w:tabs>
        <w:ind w:left="720"/>
        <w:jc w:val="both"/>
        <w:rPr>
          <w:rFonts w:ascii="Source Sans Pro" w:hAnsi="Source Sans Pro" w:cs="Arial"/>
          <w:bCs/>
          <w:sz w:val="20"/>
          <w:szCs w:val="20"/>
        </w:rPr>
      </w:pPr>
    </w:p>
    <w:p w:rsidR="00517563" w:rsidRDefault="00517563" w:rsidP="00E8536D">
      <w:pPr>
        <w:numPr>
          <w:ilvl w:val="1"/>
          <w:numId w:val="8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 conciliación; </w:t>
      </w:r>
    </w:p>
    <w:p w:rsidR="00920D08" w:rsidRPr="00875348" w:rsidRDefault="00920D08" w:rsidP="00920D08">
      <w:pPr>
        <w:tabs>
          <w:tab w:val="left" w:pos="2552"/>
        </w:tabs>
        <w:jc w:val="both"/>
        <w:rPr>
          <w:rFonts w:ascii="Source Sans Pro" w:hAnsi="Source Sans Pro" w:cs="Arial"/>
          <w:bCs/>
          <w:sz w:val="20"/>
          <w:szCs w:val="20"/>
        </w:rPr>
      </w:pPr>
    </w:p>
    <w:p w:rsidR="00517563" w:rsidRDefault="00517563" w:rsidP="00E8536D">
      <w:pPr>
        <w:numPr>
          <w:ilvl w:val="1"/>
          <w:numId w:val="8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 demanda y excepciones; y </w:t>
      </w:r>
    </w:p>
    <w:p w:rsidR="00920D08" w:rsidRPr="00875348" w:rsidRDefault="00920D08" w:rsidP="00920D08">
      <w:pPr>
        <w:tabs>
          <w:tab w:val="left" w:pos="2552"/>
        </w:tabs>
        <w:jc w:val="both"/>
        <w:rPr>
          <w:rFonts w:ascii="Source Sans Pro" w:hAnsi="Source Sans Pro" w:cs="Arial"/>
          <w:bCs/>
          <w:sz w:val="20"/>
          <w:szCs w:val="20"/>
        </w:rPr>
      </w:pPr>
    </w:p>
    <w:p w:rsidR="00517563" w:rsidRPr="00875348" w:rsidRDefault="00517563" w:rsidP="00E8536D">
      <w:pPr>
        <w:numPr>
          <w:ilvl w:val="1"/>
          <w:numId w:val="8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De ofrecimiento y admisión de pruebas.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audiencia se iniciará con la comparecencia de las partes que concurran a la misma; las que estén ausentes, podrán intervenir en el momento en que se presenten, siempre y cuando el magistrado instructor o la Comisión no hayan dictado el acuerdo de las peticiones formuladas en la etapa correspondiente.</w:t>
      </w:r>
    </w:p>
    <w:p w:rsidR="00A20228" w:rsidRPr="00875348" w:rsidRDefault="00A20228" w:rsidP="00875348">
      <w:pPr>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166</w:t>
      </w:r>
      <w:r w:rsidRPr="00875348">
        <w:rPr>
          <w:rFonts w:ascii="Source Sans Pro" w:hAnsi="Source Sans Pro" w:cs="Arial"/>
          <w:bCs/>
          <w:sz w:val="20"/>
          <w:szCs w:val="20"/>
        </w:rPr>
        <w:t xml:space="preserve">. La etapa conciliatoria se desarrollará de la siguiente manera: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comparecerán personalmente;</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la Secretaría de Estudio y Cuenta, la coordinación o algún integrante de la Comisión o la Secretaría Técnica de la misma, intervendrán para la celebración de pláticas entre las partes y las exhortarán para que procuren llegar a un arreglo conciliatorio;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partes, de común acuerdo, podrán solicitar que se suspenda la audiencia con objeto de conciliarse, y la Comisión o la Magistratura Instructora la podrá suspender y fijará su reanudación dentro del término máximo de quince días hábiles siguientes quedando notificadas las partes de la nueva fecha con los apercibimientos de ley. Los apoderados del Instituto Electoral y el Tribunal, procurarán en todo momento, llegar a un arreglo conciliatorio con los actores para dar por terminado el juicio, estando facultados para realizar las propuestas económicas que consideren pertinentes;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se trata de un juicio entre un servidor y el Tribunal y las partes han quedado conformes con los montos para la celebración de un arreglo conciliatorio, la Dirección General Jurídica someterá a la Presidencia del Tribunal, en su carácter de representante legal del mismo, la propuesta sobre los montos del convenio conciliatorio, a efecto de que determine su procedencia o, en su caso, que se continúe con el juicio;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las partes llegaren a un acuerdo, se dará por terminado el conflicto. El convenio respectivo, aprobado por el Pleno del Tribunal producirá todos los efectos jurídicos inherentes a una resolución;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las partes no llegan a un acuerdo, se les tendrá por inconformes, pasando a la etapa de demanda y excepciones; y </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8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 no haber concurrido las partes a la conciliación, se les tendrá por inconformes con todo arreglo y deberán presentarse personalmente a la etapa de demanda y excepciones.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167.</w:t>
      </w:r>
      <w:r w:rsidRPr="00875348">
        <w:rPr>
          <w:rFonts w:ascii="Source Sans Pro" w:hAnsi="Source Sans Pro" w:cs="Arial"/>
          <w:bCs/>
          <w:sz w:val="20"/>
          <w:szCs w:val="20"/>
        </w:rPr>
        <w:t xml:space="preserve"> La etapa de demanda y excepciones, se desarrollará conforme a las normas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actor expondrá su demanda, ratificándola o modificándola, precisando los puntos petitorios. Si a la parte promovente, siempre que se trate de la persona servidora pública, no cumpliere los requisitos omitidos o no subsanare las irregularidades que se le hayan indicado en el planteamiento de las adiciones a la demanda, el magistrado instructor o la Comisión lo prevendrá para que lo haga en ese momento;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Expuesta la demanda por el actor, la parte demandada procederá, a dar contestación a la demanda oralmente o por escrito. En este último caso estará obligado a entregar copia simple al actor de su contestación;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su contestación la parte demandada opondrá sus excepciones y defensas, debiendo referirse a todos y cada uno de los hechos aducidos en la demanda, afirmándolos o negándolos, y expresando los que ignore cuando no sean propios; pudiendo agregar las explicaciones que estime convenientes. El silencio y las evasivas harán, que se tengan por admitidos aquellos sobre los que no se suscite controversia, y no podrá admitirse prueba en contrario. La negación pura y simple del derecho, importa la confesión de los hechos. La confesión de éstos no entraña la aceptación del derecho;</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caso de que el trabajador ejercite la acción por despido injustificado, el Tribunal o el Instituto Electoral tendrán el derecho de allanarse a la demanda mediante el pago de una indemnización consistente en tres meses de salario, más veinte días por cada año de servicios prestados, así como los salarios caídos generados hasta ese momento y la prima de antigüedad. Con lo anterior, se dará por terminada la controversia mediante resolución que sin mayor trámite dicte el Pleno a propuesta del magistrado instructor o de la Comisión, sin perjuicio del análisis de las acciones autónomas que en su caso proceda;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excepciones de prescripción y de incompetencia no eximen al demandado de contestar la demanda en la misma audiencia y si no lo hiciere y el magistrado instructor o la Comisión se declaran competentes, se tendrán por confesados los hechos de la demanda;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partes podrán por una sola vez, replicar y contrarreplicar brevemente, asentándose en actas sus argumentaciones;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la parte demandada reconviene al actor, éste procederá a contestar de inmediato, o bien, a solicitud del mismo, la Comisión o el magistrado instructor acordarán la suspensión de la audiencia, señalando para su continuación una fecha dentro de los cinco días siguientes;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Al concluir la etapa de demanda y excepciones, se pasará inmediatamente a la de ofrecimiento y admisión de pruebas; y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8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apercibimientos por la falta de comparecencia de alguna de las partes a la etapa de demanda y excepciones, serán los siguientes: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1"/>
          <w:numId w:val="9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el actor no comparece al período de demanda y excepciones, se tendrá por reproducida en vía de demanda su escrito inicial. </w:t>
      </w:r>
    </w:p>
    <w:p w:rsidR="004B1D80" w:rsidRPr="00875348" w:rsidRDefault="004B1D80" w:rsidP="004B1D80">
      <w:pPr>
        <w:tabs>
          <w:tab w:val="left" w:pos="2552"/>
        </w:tabs>
        <w:ind w:left="1440"/>
        <w:jc w:val="both"/>
        <w:rPr>
          <w:rFonts w:ascii="Source Sans Pro" w:hAnsi="Source Sans Pro" w:cs="Arial"/>
          <w:bCs/>
          <w:sz w:val="20"/>
          <w:szCs w:val="20"/>
        </w:rPr>
      </w:pPr>
    </w:p>
    <w:p w:rsidR="00517563" w:rsidRPr="00875348" w:rsidRDefault="00517563" w:rsidP="00E8536D">
      <w:pPr>
        <w:numPr>
          <w:ilvl w:val="1"/>
          <w:numId w:val="9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 parte demandada no concurre, la demanda se tendrá por contestada en sentido afirmativo, sin perjuicio de que, en la etapa de ofrecimiento y admisión de pruebas, demuestre que el actor no era persona servidora pública o que el Instituto Electoral o el Tribunal no era patrón; que no existió el despido o que no son ciertos los hechos afirmados en la demanda.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168.</w:t>
      </w:r>
      <w:r w:rsidRPr="00875348">
        <w:rPr>
          <w:rFonts w:ascii="Source Sans Pro" w:hAnsi="Source Sans Pro" w:cs="Arial"/>
          <w:bCs/>
          <w:sz w:val="20"/>
          <w:szCs w:val="20"/>
        </w:rPr>
        <w:t xml:space="preserve"> La etapa de ofrecimiento y admisión de pruebas se desarrollará conforme a las normas siguientes:</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actor ofrecerá sus pruebas en relación con los hechos controvertidos. Inmediatamente después el demandado ofrecerá sus pruebas y podrá objetar las de su contraparte y, aquél, a su vez, podrá objetar las del demandado. La parte que no comparezca a esta etapa y hasta antes de que se dicte el acuerdo correspondiente respecto a la etapa que se cierra, se le declarará por precluido su derecho para ofrecer y objetar pruebas;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9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partes podrán ofrecer nuevas pruebas, siempre que se relacionen con las ofrecidas por la contraparte y que no se haya cerrado la etapa de ofrecimiento de pruebas. Asimismo, en caso de que el actor necesite ofrecer pruebas relacionadas con hechos desconocidos que se desprendan de la contestación de la demanda, podrá solicitar que la audiencia se suspenda para reanudarse a los diez días siguientes, a fin de preparar dentro de este plazo las pruebas correspondientes a tales hechos;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9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partes deberán ofrecer sus pruebas, observando las disposiciones del Capítulo III del presente título;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9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Concluido el ofrecimiento la Magistratura Instructora o la Comisión de Controversias podrán resolver inmediatamente sobre las pruebas que admitan y las que desechen, o reservarse para acordar sobre las mismas, suspendiendo en este caso la audiencia y señalando nueva fecha y hora para la conclusión de la misma; y </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9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Magistratura Instructora o la Comisión, en el mismo acuerdo en que admita las pruebas, señalará fecha y hora para la celebración de la audiencia de desahogo de pruebas, que deberá efectuarse dentro de los quince días hábiles siguientes, y ordenará, en su caso, se giren los oficios necesarios para recabar los informes o copias que deban expedir el Instituto Electoral, la Secretaría Administrativa del Tribunal o cualquier autoridad o persona ajena al juicio y que haya solicitado el oferente, con los apercibimientos señalados en esta Ley y dictará las medidas que sean necesarias, a fin de que en la fecha de la audiencia se puedan desahogar todas las pruebas que se hayan admitido.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por la naturaleza de las pruebas admitidas, la Magistrada o Magistrado instructor o la Comisión consideren que no es posible desahogarlas en una sola audiencia, en el mismo acuerdo señalarán las fechas y horas en que deberán desahogarse, aunque no guarden el orden en que fueron ofrecidas, procurando se reciban primero las del actor y después las del demandado. Este período no deberá exceder de treinta días hábiles.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169.</w:t>
      </w:r>
      <w:r w:rsidRPr="00875348">
        <w:rPr>
          <w:rFonts w:ascii="Source Sans Pro" w:hAnsi="Source Sans Pro" w:cs="Arial"/>
          <w:bCs/>
          <w:sz w:val="20"/>
          <w:szCs w:val="20"/>
        </w:rPr>
        <w:t xml:space="preserve"> Concluida la etapa de ofrecimiento y admisión de pruebas, solamente se admitirán las que se refieren a hechos supervenientes o de tachas.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170.</w:t>
      </w:r>
      <w:r w:rsidRPr="00875348">
        <w:rPr>
          <w:rFonts w:ascii="Source Sans Pro" w:hAnsi="Source Sans Pro" w:cs="Arial"/>
          <w:bCs/>
          <w:sz w:val="20"/>
          <w:szCs w:val="20"/>
        </w:rPr>
        <w:t xml:space="preserve"> Si las partes están conformes con los hechos y la controversia queda reducida a un punto de derecho, al concluir la audiencia de Conciliación, Demanda y Excepciones, Ofrecimiento y Admisión de Pruebas, se otorgará a las partes término para alegar y se dictará la resolución.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171.</w:t>
      </w:r>
      <w:r w:rsidRPr="00875348">
        <w:rPr>
          <w:rFonts w:ascii="Source Sans Pro" w:hAnsi="Source Sans Pro" w:cs="Arial"/>
          <w:bCs/>
          <w:sz w:val="20"/>
          <w:szCs w:val="20"/>
        </w:rPr>
        <w:t xml:space="preserve"> La audiencia de desahogo de pruebas y alegatos se llevará a cabo conforme a las siguientes normas: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Abierta la audiencia, se procederá a desahogar todas las pruebas que se encuentren debidamente preparadas, procurando que sean primeramente las del actor e inmediatamente las del demandado o, en su caso, aquellas que hubieren sido señaladas para desahogarse en su fecha;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9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faltare por desahogar alguna prueba, por no estar debidamente preparada o en su caso por lo avanzado de las horas derivado de la naturaleza de las pruebas desahogadas, se suspenderá la audiencia para continuarla dentro de los quince días hábiles siguientes, haciéndose uso de los medios de apremio a que se refiere esta Ley;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9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caso de que las únicas pruebas que faltaran por desahogar sean copias o documentos que hayan solicitado las partes, no se suspenderá la audiencia, sino que el magistrado instructor o la Comisión requerirán a la autoridad o servidor omiso, le remita los documentos o copias; si dichas autoridades o funcionarios no cumplieran con esa obligación, a solicitud de parte, el magistrado instructor o la Comisión se lo comunicarán al superior jerárquico y a la Contraloría respectiva; en el caso del juicio que derive de una demanda entre la persona servidora pública y el Tribunal, se le comunicará a la Contraloría General para que determine lo que corresponda de conformidad con la ley de la materia; y </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9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Concluido el desahogo de pruebas, las partes podrán formular alegatos verbalmente o por escrito en la misma audiencia; o en el término que les sea otorgado por el magistrado instructor o la Comisión de Conciliación y Arbitraje, según sea el caso, el cual no deberá exceder de quince días hábiles.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172.</w:t>
      </w:r>
      <w:r w:rsidRPr="00875348">
        <w:rPr>
          <w:rFonts w:ascii="Source Sans Pro" w:hAnsi="Source Sans Pro" w:cs="Arial"/>
          <w:bCs/>
          <w:sz w:val="20"/>
          <w:szCs w:val="20"/>
        </w:rPr>
        <w:t xml:space="preserve"> Al concluir el desahogo de las pruebas, formulados los alegatos de las partes y previa razón que dicte la Secretaría Técnica de la Comisión, o la Secretaría de Estudio y Cuenta adscrita a la Ponencia de la Magistratura Instructora, de que ya no quedan pruebas por desahogar, de oficio, declararán cerrada la instrucción, y dentro de los treinta días hábiles siguientes formularán por escrito el proyecto en forma de resolución definitiva, que será enviado al Pleno para su consideración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173.</w:t>
      </w:r>
      <w:r w:rsidRPr="00875348">
        <w:rPr>
          <w:rFonts w:ascii="Source Sans Pro" w:hAnsi="Source Sans Pro" w:cs="Arial"/>
          <w:bCs/>
          <w:sz w:val="20"/>
          <w:szCs w:val="20"/>
        </w:rPr>
        <w:t xml:space="preserve"> Los efectos de la resolución del Tribunal podrán ser en el sentido de condenar o absolver al demandado. La Magistratura Instructora o la Comisión someterán al Pleno del Tribunal quien resolverá en la misma sesión en que conozca del proyecto de resolución, salvo que ordene que se realicen diligencias adicionales. La resolución será definitiva.</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Todos los juicios en materia laboral serán resueltos por el Pleno del Tribunal en reunión privada.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174.</w:t>
      </w:r>
      <w:r w:rsidRPr="00875348">
        <w:rPr>
          <w:rFonts w:ascii="Source Sans Pro" w:hAnsi="Source Sans Pro" w:cs="Arial"/>
          <w:bCs/>
          <w:sz w:val="20"/>
          <w:szCs w:val="20"/>
        </w:rPr>
        <w:t xml:space="preserve"> Para conocer y resolver respecto a resoluciones laborales, revisión de los actos de ejecución, y procedimiento de ejecución, se aplicarán las normas de la Ley Federal del Trabajo, en tanto no contravengan la naturaleza jurídica del Tribunal. </w:t>
      </w:r>
    </w:p>
    <w:p w:rsidR="004B1D80" w:rsidRPr="00875348" w:rsidRDefault="004B1D80"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TÍTULO SEGUNDO</w:t>
      </w:r>
    </w:p>
    <w:p w:rsidR="00517563"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Del Juicio de Inconformidad Administrativa</w:t>
      </w:r>
    </w:p>
    <w:p w:rsidR="004B1D80" w:rsidRPr="00875348" w:rsidRDefault="004B1D80"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Disposiciones Generales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Artículo 175.</w:t>
      </w:r>
      <w:r w:rsidRPr="00875348">
        <w:rPr>
          <w:rFonts w:ascii="Source Sans Pro" w:hAnsi="Source Sans Pro" w:cs="Arial"/>
          <w:bCs/>
          <w:sz w:val="20"/>
          <w:szCs w:val="20"/>
        </w:rPr>
        <w:t xml:space="preserve"> Las personas servidoras públicas del Instituto Electoral y del Tribunal, podrán demandar mediante juicio de inconformidad administrativa, cuando por cualquier causa sean sancionados administrativamente, en términos de la Ley de Responsabilidad Administrativa de la Ciudad de México.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impugnación de resoluciones emitidas dentro de los procedimientos administrativos disciplinarios será conocida por el Tribunal.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176.</w:t>
      </w:r>
      <w:r w:rsidRPr="00875348">
        <w:rPr>
          <w:rFonts w:ascii="Source Sans Pro" w:hAnsi="Source Sans Pro" w:cs="Arial"/>
          <w:bCs/>
          <w:sz w:val="20"/>
          <w:szCs w:val="20"/>
        </w:rPr>
        <w:t xml:space="preserve"> Los Juicios de Inconformidad Administrativa que se promuevan ante el Tribunal, se substanciarán y resolverán con arreglo a lo previsto en este Título. A falta de disposiciones expresas, se estará a lo dispuesto por el Código de Procedimientos Civiles para la Ciudad de México. </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177.</w:t>
      </w:r>
      <w:r w:rsidRPr="00875348">
        <w:rPr>
          <w:rFonts w:ascii="Source Sans Pro" w:hAnsi="Source Sans Pro" w:cs="Arial"/>
          <w:bCs/>
          <w:sz w:val="20"/>
          <w:szCs w:val="20"/>
        </w:rPr>
        <w:t xml:space="preserve"> Toda promoción deberá ser firmada por quien la formule, requisito sin el cual se tendrá por no presentada.</w:t>
      </w:r>
    </w:p>
    <w:p w:rsidR="00CF512A" w:rsidRPr="00875348" w:rsidRDefault="00CF512A"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Ante el Tribunal no procederá la gestión oficiosa. Quien promueva a nombre de otro, deberá acreditar su personalidad en términos de Ley.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son varios los actores o las autoridades responsables, deberán designar una representación común. En caso de no hacerlo en el primer escrito que presenten en juicio, la Magistratura Instructora o la Comisión, según sea el caso, tendrá como tal al primero de los que firmen el escrito. Dicha determinación deberá ser declarada mediante acuerdo.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178.</w:t>
      </w:r>
      <w:r w:rsidRPr="00875348">
        <w:rPr>
          <w:rFonts w:ascii="Source Sans Pro" w:hAnsi="Source Sans Pro" w:cs="Arial"/>
          <w:bCs/>
          <w:sz w:val="20"/>
          <w:szCs w:val="20"/>
        </w:rPr>
        <w:t xml:space="preserve"> Las diligencias que deban practicarse fuera del recinto del Tribunal, se encomendarán a las secretarias o secretarios o a actuarios del propio órgano jurisdiccional.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Partes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179.</w:t>
      </w:r>
      <w:r w:rsidRPr="00875348">
        <w:rPr>
          <w:rFonts w:ascii="Source Sans Pro" w:hAnsi="Source Sans Pro" w:cs="Arial"/>
          <w:bCs/>
          <w:sz w:val="20"/>
          <w:szCs w:val="20"/>
        </w:rPr>
        <w:t xml:space="preserve"> Serán partes en el procedimiento:</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actor, quien es la persona servidora pública de este Tribunal o del Instituto Electoral que haya sido sancionado; y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9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autoridad responsable, tanto ordenadora como ejecutora de las resoluciones o actos que se impugnan.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180. </w:t>
      </w:r>
      <w:r w:rsidRPr="00875348">
        <w:rPr>
          <w:rFonts w:ascii="Source Sans Pro" w:hAnsi="Source Sans Pro" w:cs="Arial"/>
          <w:bCs/>
          <w:sz w:val="20"/>
          <w:szCs w:val="20"/>
        </w:rPr>
        <w:t xml:space="preserve">Sólo podrán intervenir en el Juicio de Inconformidad Administrativa, las personas que tengan interés jurídico en el mismo.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181.</w:t>
      </w:r>
      <w:r w:rsidRPr="00875348">
        <w:rPr>
          <w:rFonts w:ascii="Source Sans Pro" w:hAnsi="Source Sans Pro" w:cs="Arial"/>
          <w:bCs/>
          <w:sz w:val="20"/>
          <w:szCs w:val="20"/>
        </w:rPr>
        <w:t xml:space="preserve"> Las partes podrán autorizar para oír y recibir notificaciones en su nombre, a una o varias personas con capacidad legal, quienes quedarán facultadas para ofrecer e intervenir en el desahogo de pruebas en la audiencia respectiva; así como formular alegatos.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personas autorizadas conforme al párrafo anterior, deberán acreditar encontrarse legalmente autorizadas para ejercer la profesión de abogado o licenciado en derecho, debiendo proporcionar los datos correspondientes en el escrito en que se otorgue dicha autorización y exhibir su cédula profesional o carta de pasante en la primera diligencia en que intervengan, en el entendido que el autorizado que no cumpla con lo anterior, perderá la facultad a que se refiere este artículo en perjuicio de la parte que lo hubiere designado, y únicamente estarán facultadas para oír y recibir notificaciones.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personas autorizadas podrán renunciar a dicha calidad, mediante escrito presentado al Tribunal.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partes podrán designar personas solamente autorizadas para oír notificaciones e imponerse de los autos, a cualquiera con capacidad legal, quien no gozará de las demás facultades a que se refieren los párrafos anteriores.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Magistratura Instructora o la Comisión, al acordar lo relativo a la autorización a que se refiere este artículo deberá expresar con toda claridad el alcance con el que se reconoce la autorización otorgada.</w:t>
      </w:r>
    </w:p>
    <w:p w:rsidR="00F77B44" w:rsidRDefault="00F77B44" w:rsidP="00875348">
      <w:pPr>
        <w:tabs>
          <w:tab w:val="left" w:pos="2552"/>
        </w:tabs>
        <w:jc w:val="both"/>
        <w:rPr>
          <w:rFonts w:ascii="Source Sans Pro" w:hAnsi="Source Sans Pro" w:cs="Arial"/>
          <w:bCs/>
          <w:sz w:val="20"/>
          <w:szCs w:val="20"/>
        </w:rPr>
      </w:pPr>
    </w:p>
    <w:p w:rsidR="00F77B44" w:rsidRPr="00875348" w:rsidRDefault="00F77B44"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Notificaciones y de los Plazos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182.</w:t>
      </w:r>
      <w:r w:rsidRPr="00875348">
        <w:rPr>
          <w:rFonts w:ascii="Source Sans Pro" w:hAnsi="Source Sans Pro" w:cs="Arial"/>
          <w:bCs/>
          <w:sz w:val="20"/>
          <w:szCs w:val="20"/>
        </w:rPr>
        <w:t xml:space="preserve"> Los acuerdos y las resoluciones serán notificados atendiendo a lo siguiente: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son personales, dentro del tercer día hábil a partir de aquel en que se pronuncien; y</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9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son por estrados, al día hábil siguiente al de su emisión.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considerarán como hábiles, todos los días con excepción de los sábados y domingos y los inhábiles que determinen las leyes, los acuerdos del Pleno del Tribunal y aquellos en que el Tribunal suspenda sus labores.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Son horas hábiles las que determine el Pleno mediante acuerdo.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183.</w:t>
      </w:r>
      <w:r w:rsidRPr="00875348">
        <w:rPr>
          <w:rFonts w:ascii="Source Sans Pro" w:hAnsi="Source Sans Pro" w:cs="Arial"/>
          <w:bCs/>
          <w:sz w:val="20"/>
          <w:szCs w:val="20"/>
        </w:rPr>
        <w:t xml:space="preserve"> Las partes, en el primer escrito que presenten, deberán señalar domicilio en la Ciudad de México para que se hagan las notificaciones personales a que se refiere este Título; de igual manera, informarán oportunamente el cambio del mismo.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caso de no hacerlo así, o de resultar inexistente, inexacto o impreciso, las notificaciones se harán por estrados.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184.</w:t>
      </w:r>
      <w:r w:rsidRPr="00875348">
        <w:rPr>
          <w:rFonts w:ascii="Source Sans Pro" w:hAnsi="Source Sans Pro" w:cs="Arial"/>
          <w:bCs/>
          <w:sz w:val="20"/>
          <w:szCs w:val="20"/>
        </w:rPr>
        <w:t xml:space="preserve"> Las notificaciones serán ordenadas por el Pleno, por la Magistratura Instructora o por la Comisión, según sea el caso, atendiendo a las reglas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notificarán personalmente el emplazamiento, las citaciones, los requerimientos, la resolución definitiva y los autos que a su consideración sean necesarios para la debida substanciación del juicio;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9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notificará por estrados, los acuerdos distintos a los señalados en la fracción anterior; </w:t>
      </w:r>
    </w:p>
    <w:p w:rsidR="004B1D80" w:rsidRPr="00875348" w:rsidRDefault="004B1D80" w:rsidP="004B1D80">
      <w:pPr>
        <w:tabs>
          <w:tab w:val="left" w:pos="2552"/>
        </w:tabs>
        <w:jc w:val="both"/>
        <w:rPr>
          <w:rFonts w:ascii="Source Sans Pro" w:hAnsi="Source Sans Pro" w:cs="Arial"/>
          <w:bCs/>
          <w:sz w:val="20"/>
          <w:szCs w:val="20"/>
        </w:rPr>
      </w:pPr>
    </w:p>
    <w:p w:rsidR="0040149D" w:rsidRDefault="00517563" w:rsidP="00E8536D">
      <w:pPr>
        <w:numPr>
          <w:ilvl w:val="0"/>
          <w:numId w:val="9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Independientemente que se notifique personalmente un auto, también se notificará mediante los estrados del Tribunal. </w:t>
      </w:r>
    </w:p>
    <w:p w:rsidR="0040149D" w:rsidRDefault="0040149D" w:rsidP="0040149D">
      <w:pPr>
        <w:pStyle w:val="Prrafodelista"/>
        <w:rPr>
          <w:rFonts w:ascii="Source Sans Pro" w:hAnsi="Source Sans Pro" w:cs="Arial"/>
          <w:bCs/>
          <w:sz w:val="20"/>
          <w:szCs w:val="20"/>
        </w:rPr>
      </w:pPr>
    </w:p>
    <w:p w:rsidR="00517563" w:rsidRPr="0040149D" w:rsidRDefault="00517563" w:rsidP="0040149D">
      <w:pPr>
        <w:tabs>
          <w:tab w:val="left" w:pos="2552"/>
        </w:tabs>
        <w:jc w:val="both"/>
        <w:rPr>
          <w:rFonts w:ascii="Source Sans Pro" w:hAnsi="Source Sans Pro" w:cs="Arial"/>
          <w:bCs/>
          <w:sz w:val="20"/>
          <w:szCs w:val="20"/>
        </w:rPr>
      </w:pPr>
      <w:r w:rsidRPr="0040149D">
        <w:rPr>
          <w:rFonts w:ascii="Source Sans Pro" w:hAnsi="Source Sans Pro" w:cs="Arial"/>
          <w:bCs/>
          <w:sz w:val="20"/>
          <w:szCs w:val="20"/>
        </w:rPr>
        <w:t xml:space="preserve">Las notificaciones personales se sujetarán a las reglas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entenderán con las partes por sí mismas o a través de sus representantes legales o persona autorizada, ya sea en las instalaciones del Tribunal si estuvieran presentes, o bien en el domicilio señalado para tal efecto;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9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Para la práctica de las notificaciones que deban hacerse en el domicilio que se haya señalado para tal efecto, se observarán las reglas siguientes: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1"/>
          <w:numId w:val="9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actuario o notificador autorizado se cerciorará de que es el domicilio señalado por la parte interesada; </w:t>
      </w:r>
    </w:p>
    <w:p w:rsidR="004B1D80" w:rsidRPr="00875348" w:rsidRDefault="004B1D80" w:rsidP="004B1D80">
      <w:pPr>
        <w:tabs>
          <w:tab w:val="left" w:pos="2552"/>
        </w:tabs>
        <w:ind w:left="1440"/>
        <w:jc w:val="both"/>
        <w:rPr>
          <w:rFonts w:ascii="Source Sans Pro" w:hAnsi="Source Sans Pro" w:cs="Arial"/>
          <w:bCs/>
          <w:sz w:val="20"/>
          <w:szCs w:val="20"/>
        </w:rPr>
      </w:pPr>
    </w:p>
    <w:p w:rsidR="00517563" w:rsidRDefault="00517563" w:rsidP="00E8536D">
      <w:pPr>
        <w:numPr>
          <w:ilvl w:val="1"/>
          <w:numId w:val="9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Cerciorado de lo anterior, requerirá la presencia del interesado o de persona autorizada para oír y recibir notificaciones. Si alguna de las personas mencionadas est</w:t>
      </w:r>
      <w:r w:rsidRPr="00875348">
        <w:rPr>
          <w:rFonts w:ascii="Source Sans Pro" w:hAnsi="Source Sans Pro" w:cs="Source Sans Pro"/>
          <w:bCs/>
          <w:sz w:val="20"/>
          <w:szCs w:val="20"/>
        </w:rPr>
        <w:t>á</w:t>
      </w:r>
      <w:r w:rsidRPr="00875348">
        <w:rPr>
          <w:rFonts w:ascii="Source Sans Pro" w:hAnsi="Source Sans Pro" w:cs="Arial"/>
          <w:bCs/>
          <w:sz w:val="20"/>
          <w:szCs w:val="20"/>
        </w:rPr>
        <w:t xml:space="preserve"> presente, se entender</w:t>
      </w:r>
      <w:r w:rsidRPr="00875348">
        <w:rPr>
          <w:rFonts w:ascii="Source Sans Pro" w:hAnsi="Source Sans Pro" w:cs="Source Sans Pro"/>
          <w:bCs/>
          <w:sz w:val="20"/>
          <w:szCs w:val="20"/>
        </w:rPr>
        <w:t>á</w:t>
      </w:r>
      <w:r w:rsidRPr="00875348">
        <w:rPr>
          <w:rFonts w:ascii="Source Sans Pro" w:hAnsi="Source Sans Pro" w:cs="Arial"/>
          <w:bCs/>
          <w:sz w:val="20"/>
          <w:szCs w:val="20"/>
        </w:rPr>
        <w:t xml:space="preserve"> con ella la diligencia, previa identificaci</w:t>
      </w:r>
      <w:r w:rsidRPr="00875348">
        <w:rPr>
          <w:rFonts w:ascii="Source Sans Pro" w:hAnsi="Source Sans Pro" w:cs="Source Sans Pro"/>
          <w:bCs/>
          <w:sz w:val="20"/>
          <w:szCs w:val="20"/>
        </w:rPr>
        <w:t>ó</w:t>
      </w:r>
      <w:r w:rsidRPr="00875348">
        <w:rPr>
          <w:rFonts w:ascii="Source Sans Pro" w:hAnsi="Source Sans Pro" w:cs="Arial"/>
          <w:bCs/>
          <w:sz w:val="20"/>
          <w:szCs w:val="20"/>
        </w:rPr>
        <w:t>n, entregando c</w:t>
      </w:r>
      <w:r w:rsidRPr="00875348">
        <w:rPr>
          <w:rFonts w:ascii="Source Sans Pro" w:hAnsi="Source Sans Pro" w:cs="Source Sans Pro"/>
          <w:bCs/>
          <w:sz w:val="20"/>
          <w:szCs w:val="20"/>
        </w:rPr>
        <w:t>é</w:t>
      </w:r>
      <w:r w:rsidRPr="00875348">
        <w:rPr>
          <w:rFonts w:ascii="Source Sans Pro" w:hAnsi="Source Sans Pro" w:cs="Arial"/>
          <w:bCs/>
          <w:sz w:val="20"/>
          <w:szCs w:val="20"/>
        </w:rPr>
        <w:t>dula en la que har</w:t>
      </w:r>
      <w:r w:rsidRPr="00875348">
        <w:rPr>
          <w:rFonts w:ascii="Source Sans Pro" w:hAnsi="Source Sans Pro" w:cs="Source Sans Pro"/>
          <w:bCs/>
          <w:sz w:val="20"/>
          <w:szCs w:val="20"/>
        </w:rPr>
        <w:t>á</w:t>
      </w:r>
      <w:r w:rsidRPr="00875348">
        <w:rPr>
          <w:rFonts w:ascii="Source Sans Pro" w:hAnsi="Source Sans Pro" w:cs="Arial"/>
          <w:bCs/>
          <w:sz w:val="20"/>
          <w:szCs w:val="20"/>
        </w:rPr>
        <w:t xml:space="preserve"> constar la fecha y la hora en que se entregue, levantándose acta de la diligencia, a la que se agregará copia de la cédula, en la que se procurará recabar la firma de aquél con quien se hubiera entendido la actuación; asimismo, se asentarán las demás manifestaciones que haga el que reciba la notificación;</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1"/>
          <w:numId w:val="9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caso de que no se encuentre la parte interesada o a la persona autorizada, se dejará citatorio para que cualquiera de éstas espere al notificador en la hora que se precise y que, en todo caso, será en un período de seis a veinticuatro horas después de aquella en que se entregó el citatorio;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1"/>
          <w:numId w:val="9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el citatorio se incluirá el apercibimiento de que, en caso, de no esperar al notificador en la fecha y hora señalada, la diligencia se practicará por conducto de los parientes, empleados o de cualquier otra persona que se encuentre en el domicilio o, en su caso, por fijación de la cédula respectiva en el exterior del inmueble, sin perjuicio de practicar la notificación por los estrados; y </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1"/>
          <w:numId w:val="97"/>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los casos que no se encuentre en el domicilio persona alguna con quien pueda entenderse la diligencia o ésta se negare a recibirla; la notificación podrá hacerse con algún vecino, o bien se fijará cédula en la puerta principal del inmueble.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185.</w:t>
      </w:r>
      <w:r w:rsidRPr="00875348">
        <w:rPr>
          <w:rFonts w:ascii="Source Sans Pro" w:hAnsi="Source Sans Pro" w:cs="Arial"/>
          <w:bCs/>
          <w:sz w:val="20"/>
          <w:szCs w:val="20"/>
        </w:rPr>
        <w:t xml:space="preserve"> Las notificaciones surtirán sus efectos el mismo día en que se realicen.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186.</w:t>
      </w:r>
      <w:r w:rsidRPr="00875348">
        <w:rPr>
          <w:rFonts w:ascii="Source Sans Pro" w:hAnsi="Source Sans Pro" w:cs="Arial"/>
          <w:bCs/>
          <w:sz w:val="20"/>
          <w:szCs w:val="20"/>
        </w:rPr>
        <w:t xml:space="preserve"> Practicada la notificación, el actuario asentará la razón respectiva, en la que deberá precisar la fecha, hora y demás circunstancias de tiempo, modo y lugar en que se practicó la misma.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187.</w:t>
      </w:r>
      <w:r w:rsidRPr="00875348">
        <w:rPr>
          <w:rFonts w:ascii="Source Sans Pro" w:hAnsi="Source Sans Pro" w:cs="Arial"/>
          <w:bCs/>
          <w:sz w:val="20"/>
          <w:szCs w:val="20"/>
        </w:rPr>
        <w:t xml:space="preserve"> La notificación omitida o irregular se entenderá hecha a partir del momento en que la parte interesada se haga sabedora de la misma, salvo cuando se promueva su nulidad.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188.</w:t>
      </w:r>
      <w:r w:rsidRPr="00875348">
        <w:rPr>
          <w:rFonts w:ascii="Source Sans Pro" w:hAnsi="Source Sans Pro" w:cs="Arial"/>
          <w:bCs/>
          <w:sz w:val="20"/>
          <w:szCs w:val="20"/>
        </w:rPr>
        <w:t xml:space="preserve"> Serán nulas las notificaciones que no fueren hechas en la forma que establecen las disposiciones de este Título.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afectadas por una notificación irregularmente hecha, podrán solicitar su nulidad la Magistratura Instructora o ante la Comisión que conozca del asunto que la motivó, hasta antes del cierre de instrucción. El Pleno la resolverá de plano, sin formar expediente.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Declarada la nulidad, se repondrá el procedimiento a partir de la notificación irregular.</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189.</w:t>
      </w:r>
      <w:r w:rsidRPr="00875348">
        <w:rPr>
          <w:rFonts w:ascii="Source Sans Pro" w:hAnsi="Source Sans Pro" w:cs="Arial"/>
          <w:bCs/>
          <w:sz w:val="20"/>
          <w:szCs w:val="20"/>
        </w:rPr>
        <w:t xml:space="preserve"> El plazo para interponer la demanda en contra de los actos o resoluciones por las que se impongan sanciones administrativas, será de quince días hábiles contados a partir del día hábil siguiente al en que se le hubiese notificado al afectado o del que se hubiere tenido conocimiento u ostentado sabedor de la misma, o de su ejecución.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190.</w:t>
      </w:r>
      <w:r w:rsidRPr="00875348">
        <w:rPr>
          <w:rFonts w:ascii="Source Sans Pro" w:hAnsi="Source Sans Pro" w:cs="Arial"/>
          <w:bCs/>
          <w:sz w:val="20"/>
          <w:szCs w:val="20"/>
        </w:rPr>
        <w:t xml:space="preserve"> El cómputo de los plazos se sujetará a las reglas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Comenzarán a transcurrir al día hábil siguiente al en que surta sus efectos la notificación; serán improrrogables y se incluirán en ellos el día del vencimiento; y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98"/>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contarán por días hábiles.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191.</w:t>
      </w:r>
      <w:r w:rsidRPr="00875348">
        <w:rPr>
          <w:rFonts w:ascii="Source Sans Pro" w:hAnsi="Source Sans Pro" w:cs="Arial"/>
          <w:bCs/>
          <w:sz w:val="20"/>
          <w:szCs w:val="20"/>
        </w:rPr>
        <w:t xml:space="preserve"> Durante los procesos electorales, electivos o democráticos, en razón de las cargas jurisdiccionales, el Pleno podrá suspender la sustanciación de los juicios de inconformidad administrativa y no transcurrirán términos procesales, ni podrá ordenarse desahogo de diligencia alguna; salvo por lo que se refiere a los plazos para la presentación de la demanda, los cuales seguirán transcurriendo.</w:t>
      </w:r>
    </w:p>
    <w:p w:rsidR="002E1769" w:rsidRPr="00875348" w:rsidRDefault="002E1769"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IV</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los Impedimentos</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192.</w:t>
      </w:r>
      <w:r w:rsidRPr="00875348">
        <w:rPr>
          <w:rFonts w:ascii="Source Sans Pro" w:hAnsi="Source Sans Pro" w:cs="Arial"/>
          <w:bCs/>
          <w:sz w:val="20"/>
          <w:szCs w:val="20"/>
        </w:rPr>
        <w:t xml:space="preserve"> En caso de que se presente algún impedimento, el Magistrado respectivo deberá excusarse en términos previstos en la Ley General y el presente ordenamiento.</w:t>
      </w:r>
    </w:p>
    <w:p w:rsidR="00CF512A" w:rsidRPr="00875348" w:rsidRDefault="00CF512A"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tal supuesto, por mayoría de los integrantes del Pleno del Tribunal, se deberá habilitar a alguno de los magistrados para que, en ausencia del magistrado que se excuse, integre la Comisión de Controversias de manera temporal, exclusivamente con el fin de llevar a cabo la instrucción del juicio respectivo.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193.</w:t>
      </w:r>
      <w:r w:rsidRPr="00875348">
        <w:rPr>
          <w:rFonts w:ascii="Source Sans Pro" w:hAnsi="Source Sans Pro" w:cs="Arial"/>
          <w:bCs/>
          <w:sz w:val="20"/>
          <w:szCs w:val="20"/>
        </w:rPr>
        <w:t xml:space="preserve"> La Magistratura Instructora que se considere impedida para conocer de algún negocio, presentará por escrito la manifestación respectiva ante el Pleno por medio la Magistratura Presidenta.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podrán recusar a los magistrados por cualquiera de las causas a que se refiérela presente Ley. La recusación con causa se hará valer ante el Pleno, el cual decidirá.</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Al interponer la recusación con causa, las partes interesadas aportarán las pruebas en que funden su petición, sin que sean admisibles las testimoniales y periciales.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Si se declara nuevamente infundada la recusación interpuesta, el Pleno decidirá de acuerdo con su prudente arbitrio si hubo mala fe por parte de quien la hace valer y, en tal caso, le impondrá una sanción consistente en multa por el importe de diez a cincuenta veces la Unidad de Cuenta de la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Ciudad de México vigente, en la fecha en que se interpuso la recusación.</w:t>
      </w:r>
    </w:p>
    <w:p w:rsidR="0040149D" w:rsidRPr="00875348" w:rsidRDefault="0040149D"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Demanda y Contestación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194.</w:t>
      </w:r>
      <w:r w:rsidRPr="00875348">
        <w:rPr>
          <w:rFonts w:ascii="Source Sans Pro" w:hAnsi="Source Sans Pro" w:cs="Arial"/>
          <w:bCs/>
          <w:sz w:val="20"/>
          <w:szCs w:val="20"/>
        </w:rPr>
        <w:t xml:space="preserve"> La demanda deberá interponerse por escrito dirigido al Tribunal y deberá llenar los requisitos formales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Nombre y domicilio del actor y, en su caso, de quien promueva en su nombre; </w:t>
      </w:r>
    </w:p>
    <w:p w:rsidR="00F77B44" w:rsidRPr="00875348" w:rsidRDefault="00F77B44" w:rsidP="00F77B44">
      <w:pPr>
        <w:tabs>
          <w:tab w:val="left" w:pos="2552"/>
        </w:tabs>
        <w:ind w:left="720"/>
        <w:jc w:val="both"/>
        <w:rPr>
          <w:rFonts w:ascii="Source Sans Pro" w:hAnsi="Source Sans Pro" w:cs="Arial"/>
          <w:bCs/>
          <w:sz w:val="20"/>
          <w:szCs w:val="20"/>
        </w:rPr>
      </w:pPr>
    </w:p>
    <w:p w:rsidR="00517563"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Las resoluciones o actos administrativos que se impugnan;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autoridad o autoridades responsables, así como su domicilio;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agravios causados por el acto impugnado;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fecha en que se tuvo conocimiento de la resolución o resoluciones que se impugnan; </w:t>
      </w:r>
    </w:p>
    <w:p w:rsidR="004B1D80" w:rsidRPr="00875348" w:rsidRDefault="004B1D80" w:rsidP="004B1D80">
      <w:pPr>
        <w:tabs>
          <w:tab w:val="left" w:pos="2552"/>
        </w:tabs>
        <w:jc w:val="both"/>
        <w:rPr>
          <w:rFonts w:ascii="Source Sans Pro" w:hAnsi="Source Sans Pro" w:cs="Arial"/>
          <w:bCs/>
          <w:sz w:val="20"/>
          <w:szCs w:val="20"/>
        </w:rPr>
      </w:pPr>
    </w:p>
    <w:p w:rsidR="004B1D80"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descripción de los hechos y, de ser posible, los fundamentos de Derecho; </w:t>
      </w:r>
    </w:p>
    <w:p w:rsidR="004B1D80" w:rsidRPr="004B1D80"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pruebas que se ofrezcan; y</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99"/>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firma de la parte quejosa.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actor deberá acompañar una copia de la demanda y de los documentos anexos a ella, para correr traslado a cada una de las demás partes.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195.</w:t>
      </w:r>
      <w:r w:rsidRPr="00875348">
        <w:rPr>
          <w:rFonts w:ascii="Source Sans Pro" w:hAnsi="Source Sans Pro" w:cs="Arial"/>
          <w:bCs/>
          <w:sz w:val="20"/>
          <w:szCs w:val="20"/>
        </w:rPr>
        <w:t xml:space="preserve"> Dentro de las veinticuatro horas posteriores a haber recibido la demanda, la Presidencia del Tribunal la turnará a la o el magistrado instructor que corresponda o a la Comisión, según sea el caso.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196.</w:t>
      </w:r>
      <w:r w:rsidRPr="00875348">
        <w:rPr>
          <w:rFonts w:ascii="Source Sans Pro" w:hAnsi="Source Sans Pro" w:cs="Arial"/>
          <w:bCs/>
          <w:sz w:val="20"/>
          <w:szCs w:val="20"/>
        </w:rPr>
        <w:t xml:space="preserve"> Una vez recibido el expediente integrado con motivo de la demanda presentada por el actor, la Comisión, dentro de los cinco días hábiles siguientes a aquél en el que haya recibido el expediente, emitirá el acuerdo en el que admita la demanda, prevenga al actor por falta de algunos de los requisitos señalados en esta Ley o proponga al Pleno su desechamiento de plano.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demanda se desechará en los casos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se encontrare motivo manifiesto e indudable de improcedencia; y</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Pr="00875348" w:rsidRDefault="00517563" w:rsidP="00E8536D">
      <w:pPr>
        <w:numPr>
          <w:ilvl w:val="0"/>
          <w:numId w:val="100"/>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siendo oscura o irregular y prevenido el actor para subsanarla no lo hiciere en el plazo de cinco días.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oscuridad o irregularidad subsanables, no serán más que aquellas referentes a la falta o imprecisión de los requisitos formales a que se refiere el artículo 194 de esta Ley, con excepción hecha de lo previsto en la fracción VIII del citado artículo, pues en todo caso, la falta de firma autógrafa o huella digital de la parte promovente, será causa de desechamiento de plano del escrito de demanda.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se encontrare acreditada debidamente alguna causa evidente de improcedencia, la Magistrada o Magistrado instructor o la Comisión, propondrá al Pleno su desechamiento de plano.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197.</w:t>
      </w:r>
      <w:r w:rsidRPr="00875348">
        <w:rPr>
          <w:rFonts w:ascii="Source Sans Pro" w:hAnsi="Source Sans Pro" w:cs="Arial"/>
          <w:bCs/>
          <w:sz w:val="20"/>
          <w:szCs w:val="20"/>
        </w:rPr>
        <w:t xml:space="preserve"> No encontrándose irregularidades en la demanda, o subsanadas éstas, la Magistratura Instructora o la Comisión, la admitirá y mandará emplazar a la autoridad o autoridades responsables para que, dentro del plazo de quince días hábiles, contados a partir del siguiente al en que sean notificadas, rindan el informe justificado correspondiente.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Una vez rendido el informe o informes justificados por parte de la autoridad o autoridades responsables, la Magistratura Instructora o la Comisión, dentro del plazo de cinco días hábiles siguientes admitirá, en su caso, las pruebas ofrecidas por las partes y señalará fecha y hora para la celebración de la audiencia de desahogo de las mismas, que tendrá verificativo dentro de un plazo que no excederá de treinta días hábiles y dictará las demás providencias que procedan con arreglo a este Título.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plazo para rendir el informe justificado correrá para las autoridades responsables individualmente.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autoridades responsables en su informe justificado, se referirán a cada uno de los puntos contenidos en el escrito de demanda, citarán los fundamentos legales que consideren aplicables y ofrecerán las pruebas que estimen pertinentes.</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198.</w:t>
      </w:r>
      <w:r w:rsidRPr="00875348">
        <w:rPr>
          <w:rFonts w:ascii="Source Sans Pro" w:hAnsi="Source Sans Pro" w:cs="Arial"/>
          <w:bCs/>
          <w:sz w:val="20"/>
          <w:szCs w:val="20"/>
        </w:rPr>
        <w:t xml:space="preserve"> Si la autoridad responsable no rindiera el informe justificado dentro del plazo señalado en el artículo anterior, la Magistratura Instructora o la Comisión, declarará la preclusión correspondiente y tendrá por cierto el acto reclamado, salvo prueba en contrario.</w:t>
      </w:r>
    </w:p>
    <w:p w:rsidR="00CF512A" w:rsidRDefault="00CF512A" w:rsidP="00875348">
      <w:pPr>
        <w:tabs>
          <w:tab w:val="left" w:pos="2552"/>
        </w:tabs>
        <w:jc w:val="both"/>
        <w:rPr>
          <w:rFonts w:ascii="Source Sans Pro" w:hAnsi="Source Sans Pro" w:cs="Arial"/>
          <w:bCs/>
          <w:sz w:val="20"/>
          <w:szCs w:val="20"/>
        </w:rPr>
      </w:pPr>
    </w:p>
    <w:p w:rsidR="00F77B44" w:rsidRDefault="00F77B44" w:rsidP="00875348">
      <w:pPr>
        <w:tabs>
          <w:tab w:val="left" w:pos="2552"/>
        </w:tabs>
        <w:jc w:val="both"/>
        <w:rPr>
          <w:rFonts w:ascii="Source Sans Pro" w:hAnsi="Source Sans Pro" w:cs="Arial"/>
          <w:bCs/>
          <w:sz w:val="20"/>
          <w:szCs w:val="20"/>
        </w:rPr>
      </w:pPr>
    </w:p>
    <w:p w:rsidR="00F77B44" w:rsidRPr="00875348" w:rsidRDefault="00F77B44" w:rsidP="00875348">
      <w:pPr>
        <w:tabs>
          <w:tab w:val="left" w:pos="2552"/>
        </w:tabs>
        <w:jc w:val="both"/>
        <w:rPr>
          <w:rFonts w:ascii="Source Sans Pro" w:hAnsi="Source Sans Pro" w:cs="Arial"/>
          <w:bCs/>
          <w:sz w:val="20"/>
          <w:szCs w:val="20"/>
        </w:rPr>
      </w:pPr>
    </w:p>
    <w:p w:rsidR="00A20228" w:rsidRPr="00875348" w:rsidRDefault="00A20228" w:rsidP="00875348">
      <w:pP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Suspensión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199.</w:t>
      </w:r>
      <w:r w:rsidRPr="00875348">
        <w:rPr>
          <w:rFonts w:ascii="Source Sans Pro" w:hAnsi="Source Sans Pro" w:cs="Arial"/>
          <w:bCs/>
          <w:sz w:val="20"/>
          <w:szCs w:val="20"/>
        </w:rPr>
        <w:t xml:space="preserve"> La suspensión de la ejecución de los actos que se impugnan, sólo podrá ser acordada por el Pleno a propuesta de la Magistratura Instructora o de la Comisión.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Una vez otorgada la suspensión, se notificarán de inmediato a la autoridad o autoridades responsables para su cumplimiento.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200.</w:t>
      </w:r>
      <w:r w:rsidRPr="00875348">
        <w:rPr>
          <w:rFonts w:ascii="Source Sans Pro" w:hAnsi="Source Sans Pro" w:cs="Arial"/>
          <w:bCs/>
          <w:sz w:val="20"/>
          <w:szCs w:val="20"/>
        </w:rPr>
        <w:t xml:space="preserve"> La suspensión podrá ser solicitada por el actor hasta antes del cierre de instrucción y tendrá por efecto evitar que se ejecute la resolución impugnada.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el efecto anterior, la Magistratura Instructora o la Comisión, someterá a la consideración del Pleno el acuerdo respectivo.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Previo al otorgamiento de la suspensión, deberá verificarse que con la misma no se afecten disposiciones de orden público, los derechos de terceros, el interés social o se dejare sin materia el juicio respectivo.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suspensión podrá ser revocada por el Pleno en cualquier etapa del juicio, si varían las condiciones por las cuales se otorgó</w:t>
      </w:r>
    </w:p>
    <w:p w:rsidR="00517563" w:rsidRPr="00875348" w:rsidRDefault="00517563" w:rsidP="00875348">
      <w:pPr>
        <w:tabs>
          <w:tab w:val="left" w:pos="2552"/>
        </w:tabs>
        <w:jc w:val="both"/>
        <w:rPr>
          <w:rFonts w:ascii="Source Sans Pro" w:hAnsi="Source Sans Pro" w:cs="Arial"/>
          <w:bCs/>
          <w:sz w:val="20"/>
          <w:szCs w:val="20"/>
        </w:rPr>
      </w:pPr>
    </w:p>
    <w:p w:rsidR="00EC5ADE"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Será causa de responsabilidad administrativa la violación de la suspensión otorgada por el Pleno, para tal efecto, la Comisión dará vista a la Contraloría que corresponda, y si las o los probables responsables fueran los titulares de las Contralorías del Instituto o del Tribunal, se dará vista a los respectivos órganos superiores de dirección, al Congreso de la Ciudad de México, y a la autoridad ministerial para que determinen lo que conforme a Derecho proceda.</w:t>
      </w:r>
    </w:p>
    <w:p w:rsidR="002E1769" w:rsidRDefault="002E1769" w:rsidP="00875348">
      <w:pPr>
        <w:tabs>
          <w:tab w:val="left" w:pos="2552"/>
        </w:tabs>
        <w:jc w:val="both"/>
        <w:rPr>
          <w:rFonts w:ascii="Source Sans Pro" w:hAnsi="Source Sans Pro" w:cs="Arial"/>
          <w:bCs/>
          <w:sz w:val="20"/>
          <w:szCs w:val="20"/>
        </w:rPr>
      </w:pPr>
    </w:p>
    <w:p w:rsidR="00517563" w:rsidRPr="002E1769" w:rsidRDefault="00517563" w:rsidP="002E1769">
      <w:pPr>
        <w:spacing w:line="259" w:lineRule="auto"/>
        <w:jc w:val="center"/>
        <w:rPr>
          <w:rFonts w:ascii="Source Sans Pro" w:hAnsi="Source Sans Pro" w:cs="Arial"/>
          <w:bCs/>
          <w:sz w:val="20"/>
          <w:szCs w:val="20"/>
        </w:rPr>
      </w:pPr>
      <w:r w:rsidRPr="00875348">
        <w:rPr>
          <w:rFonts w:ascii="Source Sans Pro" w:hAnsi="Source Sans Pro" w:cs="Arial"/>
          <w:b/>
          <w:bCs/>
          <w:sz w:val="20"/>
          <w:szCs w:val="20"/>
        </w:rPr>
        <w:t>CAPÍTULO VII</w:t>
      </w:r>
    </w:p>
    <w:p w:rsidR="00517563" w:rsidRPr="00875348" w:rsidRDefault="00517563" w:rsidP="002E1769">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las Pruebas</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201.</w:t>
      </w:r>
      <w:r w:rsidRPr="00875348">
        <w:rPr>
          <w:rFonts w:ascii="Source Sans Pro" w:hAnsi="Source Sans Pro" w:cs="Arial"/>
          <w:bCs/>
          <w:sz w:val="20"/>
          <w:szCs w:val="20"/>
        </w:rPr>
        <w:t xml:space="preserve"> En el escrito de demanda y en informe justificado, deberán ofrecerse las pruebas. </w:t>
      </w:r>
    </w:p>
    <w:p w:rsidR="002E1769" w:rsidRPr="00875348" w:rsidRDefault="002E1769"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pruebas supervenientes podrán ofrecerse cuando aparezcan y hasta la audiencia respectiva.</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202.</w:t>
      </w:r>
      <w:r w:rsidRPr="00875348">
        <w:rPr>
          <w:rFonts w:ascii="Source Sans Pro" w:hAnsi="Source Sans Pro" w:cs="Arial"/>
          <w:bCs/>
          <w:sz w:val="20"/>
          <w:szCs w:val="20"/>
        </w:rPr>
        <w:t xml:space="preserve"> Se admitirán toda clase de pruebas, excepto la confesional y la testimonial, las que fueren contrarias a la moral y al derecho. </w:t>
      </w:r>
    </w:p>
    <w:p w:rsidR="002E1769" w:rsidRPr="00875348" w:rsidRDefault="002E1769"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Aquellas que ya se hubiesen rendido ante las autoridades demandadas, a petición de parte, deberán ponerse a disposición de la Magistratura Instructora o de la Comisión, con el expediente respectivo.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203.</w:t>
      </w:r>
      <w:r w:rsidRPr="00875348">
        <w:rPr>
          <w:rFonts w:ascii="Source Sans Pro" w:hAnsi="Source Sans Pro" w:cs="Arial"/>
          <w:bCs/>
          <w:sz w:val="20"/>
          <w:szCs w:val="20"/>
        </w:rPr>
        <w:t xml:space="preserve"> La Magistratura Instructora o la Comisión, podrán recabar de oficio y desahogar las pruebas que estimen conducentes para la mejor decisión del asunto, notificando oportunamente a las partes a fin de que puedan intervenir, si así conviene a sus intereses.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204.</w:t>
      </w:r>
      <w:r w:rsidRPr="00875348">
        <w:rPr>
          <w:rFonts w:ascii="Source Sans Pro" w:hAnsi="Source Sans Pro" w:cs="Arial"/>
          <w:bCs/>
          <w:sz w:val="20"/>
          <w:szCs w:val="20"/>
        </w:rPr>
        <w:t xml:space="preserve"> La Magistratura Instructora o la Comisión, podrán decretar en todo tiempo la repetición o ampliación de cualquier diligencia probatoria, siempre que lo estimen necesario. Los hechos notorios no requieren prueba.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parte que afirma está obligada a probar. También lo está la que niega, cuando la negativa implica la afirmación expresa de un hecho.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Son objeto de prueba los hechos controvertidos. No lo será el derecho, los hechos notorios o imposibles, ni aquellos que hayan sido reconocidos.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En todas las resoluciones deberá observarse el principio de presunción de inocencia.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Artículo </w:t>
      </w:r>
      <w:smartTag w:uri="urn:schemas-microsoft-com:office:smarttags" w:element="metricconverter">
        <w:smartTagPr>
          <w:attr w:name="ProductID" w:val="205. A"/>
        </w:smartTagPr>
        <w:r w:rsidRPr="00875348">
          <w:rPr>
            <w:rFonts w:ascii="Source Sans Pro" w:hAnsi="Source Sans Pro" w:cs="Arial"/>
            <w:b/>
            <w:bCs/>
            <w:sz w:val="20"/>
            <w:szCs w:val="20"/>
          </w:rPr>
          <w:t>205.</w:t>
        </w:r>
        <w:r w:rsidRPr="00875348">
          <w:rPr>
            <w:rFonts w:ascii="Source Sans Pro" w:hAnsi="Source Sans Pro" w:cs="Arial"/>
            <w:bCs/>
            <w:sz w:val="20"/>
            <w:szCs w:val="20"/>
          </w:rPr>
          <w:t xml:space="preserve"> A</w:t>
        </w:r>
      </w:smartTag>
      <w:r w:rsidRPr="00875348">
        <w:rPr>
          <w:rFonts w:ascii="Source Sans Pro" w:hAnsi="Source Sans Pro" w:cs="Arial"/>
          <w:bCs/>
          <w:sz w:val="20"/>
          <w:szCs w:val="20"/>
        </w:rPr>
        <w:t xml:space="preserve"> fin de que las partes puedan rendir oportunamente sus pruebas, las autoridades tienen la obligación de ordenar la expedición inmediata de las copias certificadas de los documentos que le sean solicitados. Estas serán gratuitas, siempre y cuando sea una cantidad razonable a criterio de la autoridad que las expida; de no ser el caso, los excedentes de las mismas se cobrarán de conformidad con las tarifas vigentes en los ordenamientos aplicables, lo cual será debidamente comunicado al peticionario.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las autoridades no cumplieren con dicha obligación, la parte interesada solicitará a la Magistratura Instructora o a la Comisión, que las requiera para tales efectos, aplazando la audiencia, en su caso, por un plazo que no excederá de diez días hábiles.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Realizado el requerimiento, si las autoridades no expiden las copias que se les hubieren solicitado con oportunidad, la Magistratura Instructora o la Comisión, hará uso de los medios de apremio conducentes en los términos de esta Ley.</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206.</w:t>
      </w:r>
      <w:r w:rsidRPr="00875348">
        <w:rPr>
          <w:rFonts w:ascii="Source Sans Pro" w:hAnsi="Source Sans Pro" w:cs="Arial"/>
          <w:bCs/>
          <w:sz w:val="20"/>
          <w:szCs w:val="20"/>
        </w:rPr>
        <w:t xml:space="preserve"> La prueba pericial tendrá lugar en las cuestiones relativas a alguna ciencia o arte. </w:t>
      </w: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peritos deberán pertenecer a un colegio de su materia debidamente registrado cuando se trate de profesionistas.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o en su caso el Tribunal, nombrarán sólo a los peritos de las listas que cada año formule el Tribunal Superior de Justicia de la Ciudad de México o los colegios de las distintas profesiones.</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Al ofrecerse la prueba pericial, las partes presentarán los cuestionarios sobre los que los peritos deberán rendir su dictamen en la audiencia respectiva.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caso de discordia, el tercer perito será designado por la Magistratura Instructora o por la Comisión. Dicho perito no será recusable, pero deberá excusarse por alguna de las causas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Consanguinidad hasta dentro del cuarto grado con alguna de las partes;</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10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Interés directo o indirecto en el juicio; y </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101"/>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Ser inquilina o inquilino, arrendadora o arrendador, tener amistad estrecha o enemistad manifiesta, o tener relaciones de índole económico con cualquiera de las partes.</w:t>
      </w:r>
    </w:p>
    <w:p w:rsidR="004B1D80" w:rsidRPr="00875348" w:rsidRDefault="004B1D80"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VIII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Improcedencia y el Sobreseimiento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207.</w:t>
      </w:r>
      <w:r w:rsidRPr="00875348">
        <w:rPr>
          <w:rFonts w:ascii="Source Sans Pro" w:hAnsi="Source Sans Pro" w:cs="Arial"/>
          <w:bCs/>
          <w:sz w:val="20"/>
          <w:szCs w:val="20"/>
        </w:rPr>
        <w:t xml:space="preserve"> El Juicio de Inconformidad Administrativa es improcedente: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Contra actos o resoluciones que sean materia de otro juicio que se encuentre pendiente de resolución, promovido por el mismo actor contra las mismas autoridades y el mismo acto administrativo, aunque las violaciones reclamadas sean distintas;</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Contra actos o resoluciones que hayan sido juzgados, en otro juicio, en términos de la fracción anterior;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Contra actos o resoluciones que no afecten el interés jurídico del actor, que se hayan consumado de un modo irreparable o que hayan sido consentidos expresamente;</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Contra actos o resoluciones, cuya impugnación mediante algún recurso u otro medio de defensa legal se encuentre en trámite;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Contra reglamentos, circulares o disposiciones de carácter general, que no hayan sido aplicados concretamente al actor;</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de las constancias de autos apareciere fehacientemente que no existen las resoluciones o actos que se pretenden impugnar;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hubieren cesado los efectos de los actos o resoluciones impugnados, o no pudieren producirse por haber desaparecido el objeto del mismo; y </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102"/>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demanda sea presentada fuera de los plazos señalados en la presente Ley.</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208.</w:t>
      </w:r>
      <w:r w:rsidRPr="00875348">
        <w:rPr>
          <w:rFonts w:ascii="Source Sans Pro" w:hAnsi="Source Sans Pro" w:cs="Arial"/>
          <w:bCs/>
          <w:sz w:val="20"/>
          <w:szCs w:val="20"/>
        </w:rPr>
        <w:t xml:space="preserve"> Procede el sobreseimiento en los casos siguientes: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el actor se desista del juicio;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durante el juicio apareciere o sobreviniera alguna de las causas de improcedencia a que se refiere el artículo anterior;</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Cuando el actor falleciere durante la tramitación del juicio, si el acto impugnado sólo afecta su interés;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la autoridad responsable haya satisfecho la pretensión del actor, o revocado el acto que se impugna; y</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103"/>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no se haya efectuado acto procesal alguno durante el término de ciento ochenta días naturales, ni el actor hubiera promovido en ese mismo lapso.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Procederá el sobreseimiento en el último caso, si la promoción no realizada es necesaria para la continuación del juicio.</w:t>
      </w:r>
    </w:p>
    <w:p w:rsidR="004B1D80" w:rsidRPr="00875348" w:rsidRDefault="004B1D80"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IX</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Audiencia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209.</w:t>
      </w:r>
      <w:r w:rsidRPr="00875348">
        <w:rPr>
          <w:rFonts w:ascii="Source Sans Pro" w:hAnsi="Source Sans Pro" w:cs="Arial"/>
          <w:bCs/>
          <w:sz w:val="20"/>
          <w:szCs w:val="20"/>
        </w:rPr>
        <w:t xml:space="preserve"> La audiencia tendrá por objeto desahogar en los términos de este Título, las pruebas ofrecidas por las partes y que previamente hayan sido admitidas por la Magistratura Instructora o por la Comisión, donde se haya ordenado la preparación de aquellas que así lo ameriten.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falta de asistencia de las partes, no impedirá la celebración de la audiencia.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pruebas que se encuentren preparadas se desahogarán, dejando pendientes para la continuación de la audiencia las que no lo hubieren sido, en cuyo caso, la Magistratura Instructora o la Comisión, deberá dictar las providencias necesarias para su oportuno desahogo en la continuación de la audiencia que, en su caso, se fije.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210.</w:t>
      </w:r>
      <w:r w:rsidRPr="00875348">
        <w:rPr>
          <w:rFonts w:ascii="Source Sans Pro" w:hAnsi="Source Sans Pro" w:cs="Arial"/>
          <w:bCs/>
          <w:sz w:val="20"/>
          <w:szCs w:val="20"/>
        </w:rPr>
        <w:t xml:space="preserve"> Presente la Magistrada o Magistrado instructor o integrante de la Comisión, se celebrará la audiencia el día y hora señalados al efecto. A continuación, la Secretaría llamará a las partes, peritos y demás personas que por disposición de este Título deban intervenir en la audiencia, y la Magistratura Instructora o la Comisión determinarán quiénes deberán permanecer en el recinto y quiénes en lugar separado para llamarlos en su oportunidad.</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211.</w:t>
      </w:r>
      <w:r w:rsidRPr="00875348">
        <w:rPr>
          <w:rFonts w:ascii="Source Sans Pro" w:hAnsi="Source Sans Pro" w:cs="Arial"/>
          <w:bCs/>
          <w:sz w:val="20"/>
          <w:szCs w:val="20"/>
        </w:rPr>
        <w:t xml:space="preserve"> La admisión y forma de preparación de las pruebas se hará previamente al señalamiento de la audiencia para su desahogo y se sujetará a las siguientes reglas: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 admitirán las relacionadas con los puntos controvertidos que se hubieren ofrecido en la demanda y el informe justificado, así como las supervenientes;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10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Se desecharán las que el actor debió rendir y no aportó ante las autoridades en el procedimiento administrativo que dio origen a la resolución que se impugna; salvo las supervenientes y las que habiendo sido ofrecidas ante la autoridad responsable no hubieren sido rendidas por causas no imputables al oferente; y</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104"/>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Si se admitiere la prueba pericial, en caso de discordia, la Magistratura Instructora o la Comisión, nombrará un perito, quien dictaminará oralmente y por escrito. Las partes y la Magistrada o Magistrado instructor o la Comisión, podrán formular observaciones a los peritajes y hacerles las preguntas que estimaren pertinentes en relación con los puntos sobre los que dictaminaren.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212.</w:t>
      </w:r>
      <w:r w:rsidRPr="00875348">
        <w:rPr>
          <w:rFonts w:ascii="Source Sans Pro" w:hAnsi="Source Sans Pro" w:cs="Arial"/>
          <w:bCs/>
          <w:sz w:val="20"/>
          <w:szCs w:val="20"/>
        </w:rPr>
        <w:t xml:space="preserve"> Dentro de los diez días hábiles siguientes a aquel en que concluya la audiencia de admisión y desahogo de pruebas, las partes deberán presentar sus respectivos escritos de alegatos, directamente en la Oficialía de Partes del Tribunal.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Concluido el plazo anterior, dentro de los cinco días hábiles siguientes, la Magistrada o Magistrado instructor o la Comisión, mediante acuerdo, hará constar, en su caso, la presentación de los escritos de alegatos, y declarará cerrada la instrucción.</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213.</w:t>
      </w:r>
      <w:r w:rsidRPr="00875348">
        <w:rPr>
          <w:rFonts w:ascii="Source Sans Pro" w:hAnsi="Source Sans Pro" w:cs="Arial"/>
          <w:bCs/>
          <w:sz w:val="20"/>
          <w:szCs w:val="20"/>
        </w:rPr>
        <w:t xml:space="preserve"> Una vez cerrada la instrucción, dentro de los treinta días hábiles siguientes, la Magistratura instructora o la Comisión, propondrá al Pleno el proyecto de resolución que corresponda.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plazo señalado en el párrafo anterior, podrá duplicarse mediante acuerdo del magistrado instructor o de la Comisión, en virtud de la complejidad del asunto o del número de las constancias que integren el expediente, lo cual deberá ser notificado a las partes de manera personal.</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Sentencia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214.</w:t>
      </w:r>
      <w:r w:rsidRPr="00875348">
        <w:rPr>
          <w:rFonts w:ascii="Source Sans Pro" w:hAnsi="Source Sans Pro" w:cs="Arial"/>
          <w:bCs/>
          <w:sz w:val="20"/>
          <w:szCs w:val="20"/>
        </w:rPr>
        <w:t xml:space="preserve"> El Tribunal, al pronunciar sentencia, suplirá las deficiencias de la demanda, pero en todos los casos se contraerá a los puntos de la controversia planteada.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215.</w:t>
      </w:r>
      <w:r w:rsidRPr="00875348">
        <w:rPr>
          <w:rFonts w:ascii="Source Sans Pro" w:hAnsi="Source Sans Pro" w:cs="Arial"/>
          <w:bCs/>
          <w:sz w:val="20"/>
          <w:szCs w:val="20"/>
        </w:rPr>
        <w:t xml:space="preserve"> Las sentencias que dicte el Pleno del Tribunal en los juicios de inconformidad administrativa serán definitivas e inatacables y tendrán como efectos confirmar, modificar o revocar el acto o resolución impugnados.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216.</w:t>
      </w:r>
      <w:r w:rsidRPr="00875348">
        <w:rPr>
          <w:rFonts w:ascii="Source Sans Pro" w:hAnsi="Source Sans Pro" w:cs="Arial"/>
          <w:bCs/>
          <w:sz w:val="20"/>
          <w:szCs w:val="20"/>
        </w:rPr>
        <w:t xml:space="preserve"> Las sentencias que emita el Tribunal, en la materia, no necesitan formulismo alguno, pero deberán contener:</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fijación clara y precisa de los puntos controvertidos, así como el examen y valoración de las pruebas que se hayan rendido según el prudente arbitrio del Pleno, salvo las documentales públicas e inspección judicial que siempre harán prueba plena;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10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Los fundamentos legales en que se apoye, debiendo limitarlo a los puntos cuestionados y a la solución de la controversia planteada;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puntos resolutivos en los que se expresarán los actos que se confirmen, modifiquen o revoquen; y</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105"/>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Los términos en los que deberá ser cumplida la sentencia por parte de la autoridad responsable, así como el plazo correspondiente para ello, que no excederá de veinticinco días hábiles contados a partir del siguiente al de su notificación.</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Las partes podrán solicitar al Tribunal la aclaración de la sentencia, dentro de los tres días hábiles siguientes a aquél en que se les hubiera notificado, expresándose, con toda claridad, la contradicción, ambigüedad u oscuridad que se reclame.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Recibida la solicitud de aclaración, la Presidencia del Tribunal turnará la misma a la Comisión, a efecto de que ésta, en un plazo de cinco días hábiles someta al Pleno la resolución correspondiente.</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Pleno resolverá dentro de los cinco días hábiles siguientes al en que reciba el proyecto, lo que estime procedente, sin que pueda variar el sentido de la sentencia.</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La resolución que resuelva sobre la aclaración de una sentencia, se reputará parte integrante de ésta, y no admitirá recurso alguno.</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El Pleno dictará las correcciones disciplinarias correspondientes, en aquellos casos en que se utilice la vía de aclaración de sentencia para diferir el cumplimiento de una sentencia o plantear frivolidades.</w:t>
      </w:r>
    </w:p>
    <w:p w:rsidR="00517563" w:rsidRPr="00875348" w:rsidRDefault="00517563" w:rsidP="00875348">
      <w:pPr>
        <w:tabs>
          <w:tab w:val="left" w:pos="2552"/>
        </w:tabs>
        <w:jc w:val="both"/>
        <w:rPr>
          <w:rFonts w:ascii="Source Sans Pro" w:hAnsi="Source Sans Pro" w:cs="Arial"/>
          <w:bCs/>
          <w:sz w:val="20"/>
          <w:szCs w:val="20"/>
        </w:rPr>
      </w:pPr>
    </w:p>
    <w:p w:rsidR="00517563" w:rsidRPr="00916DDB"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Para tal efecto, podrá hacer uso de cualquiera de los medios de apremio previstos en ésta ley.</w:t>
      </w:r>
    </w:p>
    <w:p w:rsidR="004B1D80" w:rsidRDefault="004B1D80" w:rsidP="00875348">
      <w:pPr>
        <w:tabs>
          <w:tab w:val="left" w:pos="2552"/>
        </w:tabs>
        <w:jc w:val="center"/>
        <w:rPr>
          <w:rFonts w:ascii="Source Sans Pro" w:hAnsi="Source Sans Pro" w:cs="Arial"/>
          <w:b/>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Del Cumplimiento de la Sentencia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217.</w:t>
      </w:r>
      <w:r w:rsidRPr="00875348">
        <w:rPr>
          <w:rFonts w:ascii="Source Sans Pro" w:hAnsi="Source Sans Pro" w:cs="Arial"/>
          <w:bCs/>
          <w:sz w:val="20"/>
          <w:szCs w:val="20"/>
        </w:rPr>
        <w:t xml:space="preserve"> El actor podrá acudir en queja al Pleno, en caso de incumplimiento de la sentencia y una vez que se integre como cuadernillo accesorio del expediente principal, la Magistrada o el Magistrado instructor emitirá un auto en el que se dará vista a la autoridad responsable por el plazo de cinco días hábiles para que manifieste lo que a su derecho convenga.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Una vez transcurrido el plazo referido, el Pleno resolverá a propuesta del magistrado instructor, si la autoridad ha cumplido con los términos de la sentencia; de lo contrario, la requerirá para que cumpla en un plazo de cinco días hábiles, amonestándola y previniéndola de que, en caso, de renuencia se le impondrá una multa de cincuenta a ciento ochenta veces la Unidad de Cuenta de la Ciudad de México vigente. </w:t>
      </w:r>
    </w:p>
    <w:p w:rsidR="00517563" w:rsidRPr="00875348" w:rsidRDefault="00517563" w:rsidP="00875348">
      <w:pPr>
        <w:tabs>
          <w:tab w:val="left" w:pos="2552"/>
        </w:tabs>
        <w:jc w:val="both"/>
        <w:rPr>
          <w:rFonts w:ascii="Source Sans Pro" w:hAnsi="Source Sans Pro" w:cs="Arial"/>
          <w:bCs/>
          <w:sz w:val="20"/>
          <w:szCs w:val="20"/>
        </w:rPr>
      </w:pPr>
    </w:p>
    <w:p w:rsidR="00517563" w:rsidRPr="00F77B44"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En todo caso, para hacer </w:t>
      </w:r>
      <w:r w:rsidRPr="00F77B44">
        <w:rPr>
          <w:rFonts w:ascii="Source Sans Pro" w:hAnsi="Source Sans Pro" w:cs="Arial"/>
          <w:bCs/>
          <w:sz w:val="20"/>
          <w:szCs w:val="20"/>
        </w:rPr>
        <w:t xml:space="preserve">cumplir sus resoluciones, el Tribunal podrá proceder en términos de </w:t>
      </w:r>
      <w:r w:rsidR="00F77B44" w:rsidRPr="00F77B44">
        <w:rPr>
          <w:rFonts w:ascii="Source Sans Pro" w:hAnsi="Source Sans Pro" w:cs="Arial"/>
          <w:bCs/>
          <w:sz w:val="20"/>
          <w:szCs w:val="20"/>
        </w:rPr>
        <w:t>los artículos</w:t>
      </w:r>
      <w:r w:rsidRPr="00F77B44">
        <w:rPr>
          <w:rFonts w:ascii="Source Sans Pro" w:hAnsi="Source Sans Pro" w:cs="Arial"/>
          <w:bCs/>
          <w:sz w:val="20"/>
          <w:szCs w:val="20"/>
        </w:rPr>
        <w:t xml:space="preserve"> 113 y 114 de la presente ley.</w:t>
      </w:r>
    </w:p>
    <w:p w:rsidR="00F77B44" w:rsidRPr="00F77B44" w:rsidRDefault="00F77B44"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CAPÍTULO XII</w:t>
      </w:r>
    </w:p>
    <w:p w:rsidR="00517563" w:rsidRPr="00875348" w:rsidRDefault="00517563" w:rsidP="00875348">
      <w:pPr>
        <w:tabs>
          <w:tab w:val="left" w:pos="2552"/>
        </w:tabs>
        <w:jc w:val="center"/>
        <w:rPr>
          <w:rFonts w:ascii="Source Sans Pro" w:hAnsi="Source Sans Pro" w:cs="Arial"/>
          <w:b/>
          <w:bCs/>
          <w:sz w:val="20"/>
          <w:szCs w:val="20"/>
        </w:rPr>
      </w:pPr>
      <w:r w:rsidRPr="00875348">
        <w:rPr>
          <w:rFonts w:ascii="Source Sans Pro" w:hAnsi="Source Sans Pro" w:cs="Arial"/>
          <w:b/>
          <w:bCs/>
          <w:sz w:val="20"/>
          <w:szCs w:val="20"/>
        </w:rPr>
        <w:t>De la Regularización del Procedimiento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218.</w:t>
      </w:r>
      <w:r w:rsidRPr="00875348">
        <w:rPr>
          <w:rFonts w:ascii="Source Sans Pro" w:hAnsi="Source Sans Pro" w:cs="Arial"/>
          <w:bCs/>
          <w:sz w:val="20"/>
          <w:szCs w:val="20"/>
        </w:rPr>
        <w:t xml:space="preserve"> La Magistratura instructora, la Comisión, o el Pleno podrá ordenar de oficio, aún fuera de las audiencias, que se subsane toda omisión que notare en la substanciación del juicio, para el sólo efecto de regularizar el procedimiento, con la limitante de que no podrá revocar sus propias determinaciones.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Artículo 219.</w:t>
      </w:r>
      <w:r w:rsidRPr="00875348">
        <w:rPr>
          <w:rFonts w:ascii="Source Sans Pro" w:hAnsi="Source Sans Pro" w:cs="Arial"/>
          <w:bCs/>
          <w:sz w:val="20"/>
          <w:szCs w:val="20"/>
        </w:rPr>
        <w:t xml:space="preserve"> La regularización del procedimiento es procedente únicamente contra determinaciones de trámite; como serían, de manera enunciativa y no limitativa, los siguientes supuestos: </w:t>
      </w:r>
    </w:p>
    <w:p w:rsidR="00517563" w:rsidRPr="00875348" w:rsidRDefault="00517563" w:rsidP="00875348">
      <w:pPr>
        <w:tabs>
          <w:tab w:val="left" w:pos="2552"/>
        </w:tabs>
        <w:jc w:val="both"/>
        <w:rPr>
          <w:rFonts w:ascii="Source Sans Pro" w:hAnsi="Source Sans Pro" w:cs="Arial"/>
          <w:bCs/>
          <w:sz w:val="20"/>
          <w:szCs w:val="20"/>
        </w:rPr>
      </w:pPr>
    </w:p>
    <w:p w:rsidR="00517563"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El no proveimiento respecto a una prueba ofrecida por los litigantes; </w:t>
      </w:r>
    </w:p>
    <w:p w:rsidR="004B1D80" w:rsidRPr="00875348" w:rsidRDefault="004B1D80" w:rsidP="004B1D80">
      <w:pPr>
        <w:tabs>
          <w:tab w:val="left" w:pos="2552"/>
        </w:tabs>
        <w:ind w:left="720"/>
        <w:jc w:val="both"/>
        <w:rPr>
          <w:rFonts w:ascii="Source Sans Pro" w:hAnsi="Source Sans Pro" w:cs="Arial"/>
          <w:bCs/>
          <w:sz w:val="20"/>
          <w:szCs w:val="20"/>
        </w:rPr>
      </w:pPr>
    </w:p>
    <w:p w:rsidR="00517563"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Cuando no se haya desahogado una prueba que previamente haya sido admitida por la Magistratura Instructora o por la Comisión;</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La omisión de no acordar en su totalidad la promoción de alguna de las partes;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Señalar fecha para audiencia; </w:t>
      </w:r>
    </w:p>
    <w:p w:rsidR="004B1D80" w:rsidRPr="00875348" w:rsidRDefault="004B1D80" w:rsidP="004B1D80">
      <w:pPr>
        <w:tabs>
          <w:tab w:val="left" w:pos="2552"/>
        </w:tabs>
        <w:ind w:left="360"/>
        <w:jc w:val="both"/>
        <w:rPr>
          <w:rFonts w:ascii="Source Sans Pro" w:hAnsi="Source Sans Pro" w:cs="Arial"/>
          <w:bCs/>
          <w:sz w:val="20"/>
          <w:szCs w:val="20"/>
        </w:rPr>
      </w:pPr>
    </w:p>
    <w:p w:rsidR="00517563"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Corregir el nombre de alguna de las partes; </w:t>
      </w:r>
    </w:p>
    <w:p w:rsidR="004B1D80" w:rsidRPr="00875348" w:rsidRDefault="004B1D80" w:rsidP="004B1D80">
      <w:pPr>
        <w:tabs>
          <w:tab w:val="left" w:pos="2552"/>
        </w:tabs>
        <w:jc w:val="both"/>
        <w:rPr>
          <w:rFonts w:ascii="Source Sans Pro" w:hAnsi="Source Sans Pro" w:cs="Arial"/>
          <w:bCs/>
          <w:sz w:val="20"/>
          <w:szCs w:val="20"/>
        </w:rPr>
      </w:pPr>
    </w:p>
    <w:p w:rsidR="00517563"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Omita acordar lo relativo a las autorizaciones de los abogados o licenciados en Derecho; y</w:t>
      </w:r>
    </w:p>
    <w:p w:rsidR="004B1D80" w:rsidRPr="00875348" w:rsidRDefault="004B1D80" w:rsidP="004B1D80">
      <w:pPr>
        <w:tabs>
          <w:tab w:val="left" w:pos="2552"/>
        </w:tabs>
        <w:jc w:val="both"/>
        <w:rPr>
          <w:rFonts w:ascii="Source Sans Pro" w:hAnsi="Source Sans Pro" w:cs="Arial"/>
          <w:bCs/>
          <w:sz w:val="20"/>
          <w:szCs w:val="20"/>
        </w:rPr>
      </w:pPr>
    </w:p>
    <w:p w:rsidR="00517563" w:rsidRPr="00875348" w:rsidRDefault="00517563" w:rsidP="00E8536D">
      <w:pPr>
        <w:numPr>
          <w:ilvl w:val="0"/>
          <w:numId w:val="106"/>
        </w:numPr>
        <w:tabs>
          <w:tab w:val="left" w:pos="2552"/>
        </w:tabs>
        <w:jc w:val="both"/>
        <w:rPr>
          <w:rFonts w:ascii="Source Sans Pro" w:hAnsi="Source Sans Pro" w:cs="Arial"/>
          <w:bCs/>
          <w:sz w:val="20"/>
          <w:szCs w:val="20"/>
        </w:rPr>
      </w:pPr>
      <w:r w:rsidRPr="00875348">
        <w:rPr>
          <w:rFonts w:ascii="Source Sans Pro" w:hAnsi="Source Sans Pro" w:cs="Arial"/>
          <w:bCs/>
          <w:sz w:val="20"/>
          <w:szCs w:val="20"/>
        </w:rPr>
        <w:t>Todas aquellas que sean de la misma naturaleza.</w:t>
      </w:r>
    </w:p>
    <w:p w:rsidR="002E1769" w:rsidRDefault="002E1769" w:rsidP="002E1769">
      <w:pPr>
        <w:spacing w:after="160" w:line="259" w:lineRule="auto"/>
        <w:rPr>
          <w:rFonts w:ascii="Source Sans Pro" w:hAnsi="Source Sans Pro" w:cs="Arial"/>
          <w:bCs/>
          <w:sz w:val="20"/>
          <w:szCs w:val="20"/>
        </w:rPr>
      </w:pPr>
    </w:p>
    <w:p w:rsidR="00517563" w:rsidRPr="002E1769" w:rsidRDefault="002E1769" w:rsidP="002E1769">
      <w:pPr>
        <w:spacing w:after="160" w:line="259" w:lineRule="auto"/>
        <w:jc w:val="center"/>
        <w:rPr>
          <w:rFonts w:ascii="Source Sans Pro" w:hAnsi="Source Sans Pro" w:cs="Arial"/>
          <w:bCs/>
          <w:sz w:val="20"/>
          <w:szCs w:val="20"/>
        </w:rPr>
      </w:pPr>
      <w:r w:rsidRPr="002E1769">
        <w:rPr>
          <w:rFonts w:ascii="Source Sans Pro" w:hAnsi="Source Sans Pro" w:cs="Arial"/>
          <w:b/>
          <w:sz w:val="20"/>
          <w:szCs w:val="20"/>
        </w:rPr>
        <w:t>T</w:t>
      </w:r>
      <w:r w:rsidR="00517563" w:rsidRPr="002E1769">
        <w:rPr>
          <w:rFonts w:ascii="Source Sans Pro" w:hAnsi="Source Sans Pro" w:cs="Arial"/>
          <w:b/>
          <w:sz w:val="20"/>
          <w:szCs w:val="20"/>
        </w:rPr>
        <w:t>RANS</w:t>
      </w:r>
      <w:r w:rsidR="00517563" w:rsidRPr="00875348">
        <w:rPr>
          <w:rFonts w:ascii="Source Sans Pro" w:hAnsi="Source Sans Pro" w:cs="Arial"/>
          <w:b/>
          <w:bCs/>
          <w:sz w:val="20"/>
          <w:szCs w:val="20"/>
        </w:rPr>
        <w:t>ITORIOS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PRIMERO.-</w:t>
      </w:r>
      <w:r w:rsidRPr="00875348">
        <w:rPr>
          <w:rFonts w:ascii="Source Sans Pro" w:hAnsi="Source Sans Pro" w:cs="Arial"/>
          <w:bCs/>
          <w:sz w:val="20"/>
          <w:szCs w:val="20"/>
        </w:rPr>
        <w:t xml:space="preserve"> El presente decreto entrará en vigor al día siguiente de su publicación en la Gaceta Oficial de la Ciudad de México.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SEGUNDO.-</w:t>
      </w:r>
      <w:r w:rsidRPr="00875348">
        <w:rPr>
          <w:rFonts w:ascii="Source Sans Pro" w:hAnsi="Source Sans Pro" w:cs="Arial"/>
          <w:bCs/>
          <w:sz w:val="20"/>
          <w:szCs w:val="20"/>
        </w:rPr>
        <w:t xml:space="preserve">Para su mayor difusión, publíquese en el Diario Oficial de la Federación.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TERCERO.-</w:t>
      </w:r>
      <w:r w:rsidRPr="00875348">
        <w:rPr>
          <w:rFonts w:ascii="Source Sans Pro" w:hAnsi="Source Sans Pro" w:cs="Arial"/>
          <w:bCs/>
          <w:sz w:val="20"/>
          <w:szCs w:val="20"/>
        </w:rPr>
        <w:t xml:space="preserve"> El presente decreto deberá estar vigente a más tardar 90 días antes de que inicie el proceso electoral 2017-2018.</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CUARTO.-</w:t>
      </w:r>
      <w:r w:rsidRPr="00875348">
        <w:rPr>
          <w:rFonts w:ascii="Source Sans Pro" w:hAnsi="Source Sans Pro" w:cs="Arial"/>
          <w:bCs/>
          <w:sz w:val="20"/>
          <w:szCs w:val="20"/>
        </w:rPr>
        <w:t xml:space="preserve"> Se abroga la Ley Procesal Electoral del Distrito Federal publicada en la Gaceta Oficial del Distrito Federal el 21 de diciembre de 2007, así como todas las disposiciones contenidas en otras legislaciones que sean contrarias al presente Decreto. </w:t>
      </w: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QUINTO.-</w:t>
      </w:r>
      <w:r w:rsidRPr="00875348">
        <w:rPr>
          <w:rFonts w:ascii="Source Sans Pro" w:hAnsi="Source Sans Pro" w:cs="Arial"/>
          <w:bCs/>
          <w:sz w:val="20"/>
          <w:szCs w:val="20"/>
        </w:rPr>
        <w:t xml:space="preserve"> Los asuntos que se encuentren en trámite a la entrada en vigor del presente Decreto, serán resueltos conforme a las normas vigentes al momento de su inicio.</w:t>
      </w:r>
    </w:p>
    <w:p w:rsidR="003A6C0A" w:rsidRDefault="003A6C0A" w:rsidP="00875348">
      <w:pPr>
        <w:tabs>
          <w:tab w:val="left" w:pos="2552"/>
        </w:tabs>
        <w:jc w:val="both"/>
        <w:rPr>
          <w:rFonts w:ascii="Source Sans Pro" w:hAnsi="Source Sans Pro" w:cs="Arial"/>
          <w:bCs/>
          <w:sz w:val="20"/>
          <w:szCs w:val="20"/>
        </w:rPr>
      </w:pPr>
    </w:p>
    <w:p w:rsidR="003A6C0A" w:rsidRPr="00875348" w:rsidRDefault="006C2BC5" w:rsidP="00875348">
      <w:pPr>
        <w:tabs>
          <w:tab w:val="left" w:pos="2552"/>
        </w:tabs>
        <w:jc w:val="both"/>
        <w:rPr>
          <w:rFonts w:ascii="Source Sans Pro" w:hAnsi="Source Sans Pro" w:cs="Arial"/>
          <w:bCs/>
          <w:sz w:val="20"/>
          <w:szCs w:val="20"/>
        </w:rPr>
      </w:pPr>
      <w:r>
        <w:rPr>
          <w:rFonts w:ascii="Source Sans Pro" w:hAnsi="Source Sans Pro" w:cs="Arial"/>
          <w:bCs/>
          <w:noProof/>
          <w:sz w:val="20"/>
          <w:szCs w:val="20"/>
          <w:lang w:val="es-MX" w:eastAsia="es-MX"/>
        </w:rPr>
        <mc:AlternateContent>
          <mc:Choice Requires="wps">
            <w:drawing>
              <wp:anchor distT="4294967295" distB="4294967295" distL="114300" distR="114300" simplePos="0" relativeHeight="251662336" behindDoc="0" locked="0" layoutInCell="1" allowOverlap="1">
                <wp:simplePos x="0" y="0"/>
                <wp:positionH relativeFrom="column">
                  <wp:posOffset>-3810</wp:posOffset>
                </wp:positionH>
                <wp:positionV relativeFrom="paragraph">
                  <wp:posOffset>85724</wp:posOffset>
                </wp:positionV>
                <wp:extent cx="5612130" cy="0"/>
                <wp:effectExtent l="0" t="0" r="26670" b="1905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3F164D" id="Conector recto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6.75pt" to="441.6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" strokecolor="black [3200]" strokeweight="1.5pt">
                <v:stroke joinstyle="miter"/>
                <o:lock v:ext="edit" shapetype="f"/>
              </v:line>
            </w:pict>
          </mc:Fallback>
        </mc:AlternateConten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TRANSITORIOS DEL DECRETO POR EL QUE SE MODIFICAN LOS ARTÍCULOS 44, PÁRRAFO TERCERO, FRACCIÓN III; 47 FRACCIÓN II; 62, PÁRRAFOS PRIMERO Y SEGUNDO; Y 72; Y SE ADICIONA UN PÁRRAFO SEXTO, FRACCIONES I A VI AL ARTÍCULO 62 DE LA LEY PROCESAL ELECTORAL DE LA CIUDAD DE MÉXICO, PUBLICADO EN LA GACETA OFICIAL DE LA CIUDAD DE MÉXICO EL 6 DE FEBRERO DE 2020.</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PRIMERO.</w:t>
      </w:r>
      <w:r w:rsidRPr="00875348">
        <w:rPr>
          <w:rFonts w:ascii="Source Sans Pro" w:hAnsi="Source Sans Pro" w:cs="Arial"/>
          <w:bCs/>
          <w:sz w:val="20"/>
          <w:szCs w:val="20"/>
        </w:rPr>
        <w:t xml:space="preserve"> - Publíquese en la Gaceta Oficial de la Cuidad de México y para su mayor difusión en el Diario Oficial de la Federación.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 xml:space="preserve">SEGUNDO. - </w:t>
      </w:r>
      <w:r w:rsidRPr="00875348">
        <w:rPr>
          <w:rFonts w:ascii="Source Sans Pro" w:hAnsi="Source Sans Pro" w:cs="Arial"/>
          <w:bCs/>
          <w:sz w:val="20"/>
          <w:szCs w:val="20"/>
        </w:rPr>
        <w:t xml:space="preserve">El presente Decreto entrará en vigor al día siguiente de su publicación en la Gaceta Oficial de la Ciudad de México.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TERCERO. -</w:t>
      </w:r>
      <w:r w:rsidRPr="00875348">
        <w:rPr>
          <w:rFonts w:ascii="Source Sans Pro" w:hAnsi="Source Sans Pro" w:cs="Arial"/>
          <w:bCs/>
          <w:sz w:val="20"/>
          <w:szCs w:val="20"/>
        </w:rPr>
        <w:t xml:space="preserve"> Se derogan todas aquellas disposiciones que contravengan el contenido del presente Decreto.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CUARTO.-</w:t>
      </w:r>
      <w:r w:rsidRPr="00875348">
        <w:rPr>
          <w:rFonts w:ascii="Source Sans Pro" w:hAnsi="Source Sans Pro" w:cs="Arial"/>
          <w:bCs/>
          <w:sz w:val="20"/>
          <w:szCs w:val="20"/>
        </w:rPr>
        <w:t xml:space="preserve"> El Pleno del Tribunal Electoral de la Ciudad de México deberá emitir las reglas del sistema de notificaciones electrónicas y realizar las acciones necesarias y presupuestales para su implementación en el ámbito de sus atribuciones, con motivo del trámite, sustanciación y resolución de los medios de impugnación previstos en la Ley Procesal Electoral de la Ciudad de México, el cual deberá entrar en funcionamiento hasta antes que inicie el proceso electoral local ordinario de 2020-2021, contados a partir de la entrada en vigor del presente Decreto.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QUINTO.-</w:t>
      </w:r>
      <w:r w:rsidRPr="00875348">
        <w:rPr>
          <w:rFonts w:ascii="Source Sans Pro" w:hAnsi="Source Sans Pro" w:cs="Arial"/>
          <w:bCs/>
          <w:sz w:val="20"/>
          <w:szCs w:val="20"/>
        </w:rPr>
        <w:t xml:space="preserve"> El Consejo General del Instituto Electoral de la Ciudad de México emitirá las reglas del sistema de notificaciones electrónicas y realizará las acciones necesarias y presupuestales para su implementación en el ámbito de sus atribuciones, con motivo de la instrucción de los procedimientos sancionadores ordinario y especial, así como de la resolución del Procedimiento Ordinario Sancionador Electoral, previstos en la Ley Procesal Electoral de la Ciudad de México, el cual deberá entrar en funcionamiento hasta antes que inicie el proceso electoral local ordinario de 2020-2021, contados a partir de la entrada en vigor de este Decreto.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Cs/>
          <w:sz w:val="20"/>
          <w:szCs w:val="20"/>
        </w:rPr>
      </w:pPr>
      <w:r w:rsidRPr="00875348">
        <w:rPr>
          <w:rFonts w:ascii="Source Sans Pro" w:hAnsi="Source Sans Pro" w:cs="Arial"/>
          <w:bCs/>
          <w:sz w:val="20"/>
          <w:szCs w:val="20"/>
        </w:rPr>
        <w:t xml:space="preserve">Palacio Legislativo del Congreso de la Ciudad de México, a los tres días del mes de diciembre del año dos mil diecinueve.- POR LA MESA DIRECTIVA.- </w:t>
      </w:r>
      <w:r w:rsidRPr="00875348">
        <w:rPr>
          <w:rFonts w:ascii="Source Sans Pro" w:hAnsi="Source Sans Pro" w:cs="Arial"/>
          <w:b/>
          <w:bCs/>
          <w:sz w:val="20"/>
          <w:szCs w:val="20"/>
        </w:rPr>
        <w:t>DIPUTADA ISABELA ROSALES HERRERA</w:t>
      </w:r>
      <w:r w:rsidRPr="00875348">
        <w:rPr>
          <w:rFonts w:ascii="Source Sans Pro" w:hAnsi="Source Sans Pro" w:cs="Arial"/>
          <w:bCs/>
          <w:sz w:val="20"/>
          <w:szCs w:val="20"/>
        </w:rPr>
        <w:t xml:space="preserve">, PRESIDENTA.- </w:t>
      </w:r>
      <w:r w:rsidRPr="00875348">
        <w:rPr>
          <w:rFonts w:ascii="Source Sans Pro" w:hAnsi="Source Sans Pro" w:cs="Arial"/>
          <w:b/>
          <w:bCs/>
          <w:sz w:val="20"/>
          <w:szCs w:val="20"/>
        </w:rPr>
        <w:t>DIPUTADA MARTHA SOLEDAD ÁVILA VENTURA</w:t>
      </w:r>
      <w:r w:rsidRPr="00875348">
        <w:rPr>
          <w:rFonts w:ascii="Source Sans Pro" w:hAnsi="Source Sans Pro" w:cs="Arial"/>
          <w:bCs/>
          <w:sz w:val="20"/>
          <w:szCs w:val="20"/>
        </w:rPr>
        <w:t xml:space="preserve">, SECRETARIA.- </w:t>
      </w:r>
      <w:r w:rsidRPr="00875348">
        <w:rPr>
          <w:rFonts w:ascii="Source Sans Pro" w:hAnsi="Source Sans Pro" w:cs="Arial"/>
          <w:b/>
          <w:bCs/>
          <w:sz w:val="20"/>
          <w:szCs w:val="20"/>
        </w:rPr>
        <w:t>DIPUTADA MARGARITA SALDAÑA HERNÁNDEZ</w:t>
      </w:r>
      <w:r w:rsidRPr="00875348">
        <w:rPr>
          <w:rFonts w:ascii="Source Sans Pro" w:hAnsi="Source Sans Pro" w:cs="Arial"/>
          <w:bCs/>
          <w:sz w:val="20"/>
          <w:szCs w:val="20"/>
        </w:rPr>
        <w:t xml:space="preserve">, SECRETARIA. </w:t>
      </w:r>
    </w:p>
    <w:p w:rsidR="00517563" w:rsidRPr="00875348" w:rsidRDefault="00517563" w:rsidP="00875348">
      <w:pPr>
        <w:tabs>
          <w:tab w:val="left" w:pos="2552"/>
        </w:tabs>
        <w:jc w:val="both"/>
        <w:rPr>
          <w:rFonts w:ascii="Source Sans Pro" w:hAnsi="Source Sans Pro" w:cs="Arial"/>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enero del año dos mil veinte.- </w:t>
      </w:r>
      <w:r w:rsidRPr="00875348">
        <w:rPr>
          <w:rFonts w:ascii="Source Sans Pro" w:hAnsi="Source Sans Pro" w:cs="Arial"/>
          <w:b/>
          <w:bCs/>
          <w:sz w:val="20"/>
          <w:szCs w:val="20"/>
        </w:rPr>
        <w:t>LA JEFA DE GOBIERNO DE LA CIUDAD DE MÉXICO, DRA. CLAUDIA SHEINBAUM PARDO.- FIRMA.- LA SECRETARIA DE GOBIERNO, ROSA ICELA RODRÍGUEZ VELÁZQUEZ.- FIRMA.</w:t>
      </w:r>
    </w:p>
    <w:p w:rsidR="00517563" w:rsidRPr="00875348" w:rsidRDefault="00517563" w:rsidP="00875348">
      <w:pPr>
        <w:pBdr>
          <w:bottom w:val="single" w:sz="12" w:space="1" w:color="auto"/>
        </w:pBd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p>
    <w:p w:rsidR="00517563"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 xml:space="preserve">TRANSITORIOS DEL DECRETO POR EL QUE SE REFORMA EL CÓDIGO DE INSTITUCIONES Y PROCEDIMIENTOS ELECTORALES DE LA CIUDAD DE MÉXICO Y LA LEY PROCESAL ELECTORAL PARA LA CIUDAD DE MÉXICO, PUBLICADO </w:t>
      </w:r>
      <w:r w:rsidR="003A6C0A" w:rsidRPr="00875348">
        <w:rPr>
          <w:rFonts w:ascii="Source Sans Pro" w:hAnsi="Source Sans Pro" w:cs="Arial"/>
          <w:b/>
          <w:bCs/>
          <w:sz w:val="20"/>
          <w:szCs w:val="20"/>
        </w:rPr>
        <w:t>EN LA GACETA OFICIAL DE LA CIUDAD DE MÉXICO</w:t>
      </w:r>
      <w:r w:rsidRPr="00875348">
        <w:rPr>
          <w:rFonts w:ascii="Source Sans Pro" w:hAnsi="Source Sans Pro" w:cs="Arial"/>
          <w:b/>
          <w:bCs/>
          <w:sz w:val="20"/>
          <w:szCs w:val="20"/>
        </w:rPr>
        <w:t>EL 29 DE JULIO DE 2020</w:t>
      </w:r>
      <w:r w:rsidR="003A6C0A">
        <w:rPr>
          <w:rFonts w:ascii="Source Sans Pro" w:hAnsi="Source Sans Pro" w:cs="Arial"/>
          <w:b/>
          <w:bCs/>
          <w:sz w:val="20"/>
          <w:szCs w:val="20"/>
        </w:rPr>
        <w:t>.</w:t>
      </w:r>
    </w:p>
    <w:p w:rsidR="003A6C0A" w:rsidRPr="00875348" w:rsidRDefault="003A6C0A" w:rsidP="00875348">
      <w:pPr>
        <w:tabs>
          <w:tab w:val="left" w:pos="2552"/>
        </w:tabs>
        <w:jc w:val="both"/>
        <w:rPr>
          <w:rFonts w:ascii="Source Sans Pro" w:hAnsi="Source Sans Pro" w:cs="Arial"/>
          <w:b/>
          <w:bCs/>
          <w:sz w:val="20"/>
          <w:szCs w:val="20"/>
        </w:rPr>
      </w:pPr>
    </w:p>
    <w:p w:rsidR="00517563" w:rsidRPr="00875348" w:rsidRDefault="00D1555A" w:rsidP="00875348">
      <w:pPr>
        <w:tabs>
          <w:tab w:val="left" w:pos="2552"/>
        </w:tabs>
        <w:jc w:val="both"/>
        <w:rPr>
          <w:rFonts w:ascii="Source Sans Pro" w:hAnsi="Source Sans Pro" w:cs="Arial"/>
          <w:bCs/>
          <w:sz w:val="20"/>
          <w:szCs w:val="20"/>
        </w:rPr>
      </w:pPr>
      <w:r w:rsidRPr="00875348">
        <w:rPr>
          <w:rFonts w:ascii="Source Sans Pro" w:hAnsi="Source Sans Pro" w:cs="Arial"/>
          <w:b/>
          <w:bCs/>
          <w:sz w:val="20"/>
          <w:szCs w:val="20"/>
        </w:rPr>
        <w:t>PRIMERO. -</w:t>
      </w:r>
      <w:r w:rsidR="00517563" w:rsidRPr="00875348">
        <w:rPr>
          <w:rFonts w:ascii="Source Sans Pro" w:hAnsi="Source Sans Pro" w:cs="Arial"/>
          <w:bCs/>
          <w:sz w:val="20"/>
          <w:szCs w:val="20"/>
        </w:rPr>
        <w:t xml:space="preserve">Publíquese en la Gaceta Oficial de la Ciudad de México.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D1555A"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SEGUNDO. -</w:t>
      </w:r>
      <w:r w:rsidR="00517563" w:rsidRPr="00875348">
        <w:rPr>
          <w:rFonts w:ascii="Source Sans Pro" w:hAnsi="Source Sans Pro" w:cs="Arial"/>
          <w:bCs/>
          <w:sz w:val="20"/>
          <w:szCs w:val="20"/>
        </w:rPr>
        <w:t xml:space="preserve">Para su mayor difusión, publíquese en el Diario Oficial de la Federación. </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D1555A"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TERCERO. -</w:t>
      </w:r>
      <w:r w:rsidR="00517563" w:rsidRPr="00875348">
        <w:rPr>
          <w:rFonts w:ascii="Source Sans Pro" w:hAnsi="Source Sans Pro" w:cs="Arial"/>
          <w:bCs/>
          <w:sz w:val="20"/>
          <w:szCs w:val="20"/>
        </w:rPr>
        <w:t>El presente decreto entrará en vigor el día siguiente al de su publicación en la Gaceta Oficial de la Ciudad de México.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 xml:space="preserve">CUARTO.- </w:t>
      </w:r>
      <w:r w:rsidRPr="00875348">
        <w:rPr>
          <w:rFonts w:ascii="Source Sans Pro" w:hAnsi="Source Sans Pro" w:cs="Arial"/>
          <w:bCs/>
          <w:sz w:val="20"/>
          <w:szCs w:val="20"/>
        </w:rPr>
        <w:t>Para los efectos de lo dispuesto en los artículos 63, fracción XII; y 94, fracción I, las unidades referidas contarán con un plazo de 30 días hábiles para proponer al Consejo General los programas de educación cívica, principios democráticos, paridad de género, perspectiva intercultural, igualdad y no discriminación, respeto y promoción a los derechos humanos de las mujeres en el ámbito político; así como elaborar, proponer y coordinar programas de educación cívica, principios democráticos, paridad de género, perspectiva intercultural, igualdad y respeto a los derechos humanos de las mujeres en el ámbito político, respectivamente.</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8322FC"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QUINTO. -</w:t>
      </w:r>
      <w:r w:rsidR="00517563" w:rsidRPr="00875348">
        <w:rPr>
          <w:rFonts w:ascii="Source Sans Pro" w:hAnsi="Source Sans Pro" w:cs="Arial"/>
          <w:bCs/>
          <w:sz w:val="20"/>
          <w:szCs w:val="20"/>
        </w:rPr>
        <w:t>Se derogan todas las disposiciones del Código de Instituciones y Procedimientos Electorales y de la Ley Procesal Electoral, ambos ordenamientos de la Ciudad de México, que se opongan al contenido del presente Decreto.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8322FC"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SEXTO. -</w:t>
      </w:r>
      <w:r w:rsidR="00517563" w:rsidRPr="00875348">
        <w:rPr>
          <w:rFonts w:ascii="Source Sans Pro" w:hAnsi="Source Sans Pro" w:cs="Arial"/>
          <w:bCs/>
          <w:sz w:val="20"/>
          <w:szCs w:val="20"/>
        </w:rPr>
        <w:t>Los subsecuentes nombramientos que se lleven a cabo con motivo de la aplicación de las leyes e instancias a que hace referencia el presente Decreto, deberán realizarse garantizando el principio de paridad de género.</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8322FC" w:rsidP="00875348">
      <w:pPr>
        <w:tabs>
          <w:tab w:val="left" w:pos="2552"/>
        </w:tabs>
        <w:jc w:val="both"/>
        <w:rPr>
          <w:rFonts w:ascii="Source Sans Pro" w:hAnsi="Source Sans Pro" w:cs="Arial"/>
          <w:b/>
          <w:bCs/>
          <w:sz w:val="20"/>
          <w:szCs w:val="20"/>
        </w:rPr>
      </w:pPr>
      <w:r w:rsidRPr="00875348">
        <w:rPr>
          <w:rFonts w:ascii="Source Sans Pro" w:hAnsi="Source Sans Pro" w:cs="Arial"/>
          <w:b/>
          <w:bCs/>
          <w:sz w:val="20"/>
          <w:szCs w:val="20"/>
        </w:rPr>
        <w:t>SÉPTIMO. -</w:t>
      </w:r>
      <w:r w:rsidR="00517563" w:rsidRPr="00875348">
        <w:rPr>
          <w:rFonts w:ascii="Source Sans Pro" w:hAnsi="Source Sans Pro" w:cs="Arial"/>
          <w:bCs/>
          <w:sz w:val="20"/>
          <w:szCs w:val="20"/>
        </w:rPr>
        <w:t>Para garantizar el principio de paridad de género en la postulación de candidaturas a los cargos de elección popular en los próximos procesos electorales, el Instituto Electoral aplicará los lineamientos utilizados en el Proceso Electoral Ordinario 2017-2018. Los Distritos Electorales y Demarcaciones Territoriales se ordenarán de mayor a menor conforme al porcentaje de votación obtenido en el proceso electoral anterior, y se dividirán en tres bloques de competitividad, y en caso de remanente, éste se considerará en el bloque de competitividad alta.</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Palacio Legislativo del Congreso de la Ciudad de México, a los veinticuatro días del mes de julio del año dos mil veinte.</w:t>
      </w:r>
      <w:r w:rsidRPr="00875348">
        <w:rPr>
          <w:rFonts w:ascii="Source Sans Pro" w:hAnsi="Source Sans Pro" w:cs="Arial"/>
          <w:b/>
          <w:bCs/>
          <w:sz w:val="20"/>
          <w:szCs w:val="20"/>
        </w:rPr>
        <w:t xml:space="preserve"> POR LA MESA </w:t>
      </w:r>
      <w:r w:rsidR="008322FC" w:rsidRPr="00875348">
        <w:rPr>
          <w:rFonts w:ascii="Source Sans Pro" w:hAnsi="Source Sans Pro" w:cs="Arial"/>
          <w:b/>
          <w:bCs/>
          <w:sz w:val="20"/>
          <w:szCs w:val="20"/>
        </w:rPr>
        <w:t>DIRECTIVA. -</w:t>
      </w:r>
      <w:r w:rsidRPr="00875348">
        <w:rPr>
          <w:rFonts w:ascii="Source Sans Pro" w:hAnsi="Source Sans Pro" w:cs="Arial"/>
          <w:b/>
          <w:bCs/>
          <w:sz w:val="20"/>
          <w:szCs w:val="20"/>
        </w:rPr>
        <w:t xml:space="preserve"> DIPUTADA ISABELA ROSALES HERRERA, PRESIDENTA.- DIPUTADA DONAJI OFELIA OLIVERA REYES, SECRETARIA.- DIPUTADA MARGARITA SALDAÑA HERNÁNDEZ, SECRETARIA.- </w:t>
      </w:r>
      <w:r w:rsidRPr="008322FC">
        <w:rPr>
          <w:rFonts w:ascii="Source Sans Pro" w:hAnsi="Source Sans Pro" w:cs="Arial"/>
          <w:sz w:val="20"/>
          <w:szCs w:val="20"/>
        </w:rPr>
        <w:t>(Firmas)</w:t>
      </w:r>
    </w:p>
    <w:p w:rsidR="00517563" w:rsidRPr="00875348" w:rsidRDefault="00517563" w:rsidP="00875348">
      <w:pPr>
        <w:tabs>
          <w:tab w:val="left" w:pos="2552"/>
        </w:tabs>
        <w:jc w:val="both"/>
        <w:rPr>
          <w:rFonts w:ascii="Source Sans Pro" w:hAnsi="Source Sans Pro" w:cs="Arial"/>
          <w:b/>
          <w:bCs/>
          <w:sz w:val="20"/>
          <w:szCs w:val="20"/>
        </w:rPr>
      </w:pPr>
    </w:p>
    <w:p w:rsidR="00517563" w:rsidRPr="00875348" w:rsidRDefault="00517563" w:rsidP="00875348">
      <w:pPr>
        <w:tabs>
          <w:tab w:val="left" w:pos="2552"/>
        </w:tabs>
        <w:jc w:val="both"/>
        <w:rPr>
          <w:rFonts w:ascii="Source Sans Pro" w:hAnsi="Source Sans Pro" w:cs="Arial"/>
          <w:b/>
          <w:bCs/>
          <w:sz w:val="20"/>
          <w:szCs w:val="20"/>
        </w:rPr>
      </w:pPr>
      <w:r w:rsidRPr="00875348">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julio del año dos mil veinte.-</w:t>
      </w:r>
      <w:r w:rsidRPr="00875348">
        <w:rPr>
          <w:rFonts w:ascii="Source Sans Pro" w:hAnsi="Source Sans Pro" w:cs="Arial"/>
          <w:b/>
          <w:bCs/>
          <w:sz w:val="20"/>
          <w:szCs w:val="20"/>
        </w:rPr>
        <w:t xml:space="preserve"> LA JEFA DE GOBIERNO DE LA CIUDAD DE MÉXICO, DRA. CLAUDIA SHEINBAUM PARDO.- FIRMA.- EL SECRETARIO DE GOBIERNO, JOSÉ ALFONSO SUÁREZ DEL REAL Y AGUILERA.- FIRMA.- LA SECRETARIA DE LAS MUJERES, INGRID AURORA GÓMEZ SARACÍBAR.- FIRMA.</w:t>
      </w:r>
    </w:p>
    <w:p w:rsidR="00794B64" w:rsidRPr="00875348" w:rsidRDefault="00794B64" w:rsidP="00875348">
      <w:pPr>
        <w:autoSpaceDE w:val="0"/>
        <w:autoSpaceDN w:val="0"/>
        <w:adjustRightInd w:val="0"/>
        <w:jc w:val="both"/>
        <w:rPr>
          <w:rFonts w:ascii="Source Sans Pro" w:hAnsi="Source Sans Pro" w:cs="Arial"/>
          <w:b/>
          <w:bCs/>
          <w:sz w:val="20"/>
          <w:szCs w:val="20"/>
          <w:lang w:val="es-MX"/>
        </w:rPr>
      </w:pPr>
    </w:p>
    <w:p w:rsidR="00794B64" w:rsidRPr="00875348" w:rsidRDefault="006C2BC5" w:rsidP="00875348">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1312" behindDoc="0" locked="0" layoutInCell="1" allowOverlap="1">
                <wp:simplePos x="0" y="0"/>
                <wp:positionH relativeFrom="column">
                  <wp:posOffset>15240</wp:posOffset>
                </wp:positionH>
                <wp:positionV relativeFrom="paragraph">
                  <wp:posOffset>19049</wp:posOffset>
                </wp:positionV>
                <wp:extent cx="6055995" cy="0"/>
                <wp:effectExtent l="0" t="0" r="2095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599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091BCA9" id="_x0000_t32" coordsize="21600,21600" o:spt="32" o:oned="t" path="m,l21600,21600e" filled="f">
                <v:path arrowok="t" fillok="f" o:connecttype="none"/>
                <o:lock v:ext="edit" shapetype="t"/>
              </v:shapetype>
              <v:shape id="AutoShape 3" o:spid="_x0000_s1026" type="#_x0000_t32" style="position:absolute;margin-left:1.2pt;margin-top:1.5pt;width:476.8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" strokeweight="1.5pt"/>
            </w:pict>
          </mc:Fallback>
        </mc:AlternateContent>
      </w:r>
    </w:p>
    <w:p w:rsidR="00794B64" w:rsidRPr="00875348" w:rsidRDefault="00794B64" w:rsidP="00875348">
      <w:pPr>
        <w:autoSpaceDE w:val="0"/>
        <w:autoSpaceDN w:val="0"/>
        <w:adjustRightInd w:val="0"/>
        <w:jc w:val="both"/>
        <w:rPr>
          <w:rFonts w:ascii="Source Sans Pro" w:hAnsi="Source Sans Pro" w:cs="Arial"/>
          <w:b/>
          <w:bCs/>
          <w:sz w:val="20"/>
          <w:szCs w:val="20"/>
        </w:rPr>
      </w:pPr>
      <w:r w:rsidRPr="00875348">
        <w:rPr>
          <w:rFonts w:ascii="Source Sans Pro" w:hAnsi="Source Sans Pro" w:cs="Arial"/>
          <w:b/>
          <w:bCs/>
          <w:sz w:val="20"/>
          <w:szCs w:val="20"/>
          <w:lang w:val="es-MX"/>
        </w:rPr>
        <w:t>TRAN</w:t>
      </w:r>
      <w:r w:rsidR="009D2749">
        <w:rPr>
          <w:rFonts w:ascii="Source Sans Pro" w:hAnsi="Source Sans Pro" w:cs="Arial"/>
          <w:b/>
          <w:bCs/>
          <w:sz w:val="20"/>
          <w:szCs w:val="20"/>
          <w:lang w:val="es-MX"/>
        </w:rPr>
        <w:t>S</w:t>
      </w:r>
      <w:r w:rsidRPr="00875348">
        <w:rPr>
          <w:rFonts w:ascii="Source Sans Pro" w:hAnsi="Source Sans Pro" w:cs="Arial"/>
          <w:b/>
          <w:bCs/>
          <w:sz w:val="20"/>
          <w:szCs w:val="20"/>
          <w:lang w:val="es-MX"/>
        </w:rPr>
        <w:t xml:space="preserve">ITORIO DEL </w:t>
      </w:r>
      <w:r w:rsidRPr="00875348">
        <w:rPr>
          <w:rFonts w:ascii="Source Sans Pro" w:hAnsi="Source Sans Pro" w:cs="Arial"/>
          <w:b/>
          <w:bCs/>
          <w:sz w:val="20"/>
          <w:szCs w:val="20"/>
        </w:rPr>
        <w:t>DECRETO POR EL QUE SE ADICIONA UN CAPÍTULO XIV, DEL SISTEMA DE JUSTICIA DIGITAL ELECTORAL, AL TÍTULO SEGUNDO REGLAS COMUNES APLICABLES A LOS MEDIOS DE IMPUGNACIÓN, DE LA LEY PROCESAL ELECTORAL DE LA CIUDAD DE MÉXICO, PUBLICADO EN LA GACETA OFICIAL DE LA CIUDAD DE MÉXICO EL DÍA 01 DE SEPTIEMBRE DE 2021.</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sz w:val="20"/>
          <w:szCs w:val="20"/>
        </w:rPr>
      </w:pPr>
      <w:r w:rsidRPr="00875348">
        <w:rPr>
          <w:rFonts w:ascii="Source Sans Pro" w:hAnsi="Source Sans Pro" w:cs="Arial"/>
          <w:b/>
          <w:bCs/>
          <w:sz w:val="20"/>
          <w:szCs w:val="20"/>
        </w:rPr>
        <w:t xml:space="preserve">Primero. – </w:t>
      </w:r>
      <w:r w:rsidR="007C15BB" w:rsidRPr="00875348">
        <w:rPr>
          <w:rFonts w:ascii="Source Sans Pro" w:hAnsi="Source Sans Pro" w:cs="Arial"/>
          <w:sz w:val="20"/>
          <w:szCs w:val="20"/>
        </w:rPr>
        <w:t>Remítase</w:t>
      </w:r>
      <w:r w:rsidRPr="00875348">
        <w:rPr>
          <w:rFonts w:ascii="Source Sans Pro" w:hAnsi="Source Sans Pro" w:cs="Arial"/>
          <w:sz w:val="20"/>
          <w:szCs w:val="20"/>
        </w:rPr>
        <w:t xml:space="preserve"> a la persona titular de la Jefatura de Gobierno para su Promulgación y Publicación en la Gaceta Oficial de la Cuidad de México. </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b/>
          <w:bCs/>
          <w:sz w:val="20"/>
          <w:szCs w:val="20"/>
        </w:rPr>
      </w:pPr>
      <w:r w:rsidRPr="00875348">
        <w:rPr>
          <w:rFonts w:ascii="Source Sans Pro" w:hAnsi="Source Sans Pro" w:cs="Arial"/>
          <w:b/>
          <w:bCs/>
          <w:sz w:val="20"/>
          <w:szCs w:val="20"/>
        </w:rPr>
        <w:t xml:space="preserve">Segundo. - </w:t>
      </w:r>
      <w:r w:rsidRPr="00875348">
        <w:rPr>
          <w:rFonts w:ascii="Source Sans Pro" w:hAnsi="Source Sans Pro" w:cs="Arial"/>
          <w:sz w:val="20"/>
          <w:szCs w:val="20"/>
        </w:rPr>
        <w:t>El presente Decreto entrará en vigor al día siguiente de su publicación en la Gaceta Oficial de la Ciudad de México.</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b/>
          <w:bCs/>
          <w:sz w:val="20"/>
          <w:szCs w:val="20"/>
        </w:rPr>
      </w:pPr>
      <w:r w:rsidRPr="00875348">
        <w:rPr>
          <w:rFonts w:ascii="Source Sans Pro" w:hAnsi="Source Sans Pro" w:cs="Arial"/>
          <w:b/>
          <w:bCs/>
          <w:sz w:val="20"/>
          <w:szCs w:val="20"/>
        </w:rPr>
        <w:t xml:space="preserve">Tercero. - </w:t>
      </w:r>
      <w:r w:rsidRPr="00875348">
        <w:rPr>
          <w:rFonts w:ascii="Source Sans Pro" w:hAnsi="Source Sans Pro" w:cs="Arial"/>
          <w:sz w:val="20"/>
          <w:szCs w:val="20"/>
        </w:rPr>
        <w:t>Se derogan todas aquellas disposiciones que contravengan el contenido del presente Decreto.</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b/>
          <w:bCs/>
          <w:sz w:val="20"/>
          <w:szCs w:val="20"/>
        </w:rPr>
      </w:pPr>
      <w:r w:rsidRPr="00875348">
        <w:rPr>
          <w:rFonts w:ascii="Source Sans Pro" w:hAnsi="Source Sans Pro" w:cs="Arial"/>
          <w:b/>
          <w:bCs/>
          <w:sz w:val="20"/>
          <w:szCs w:val="20"/>
        </w:rPr>
        <w:t>Cuarto.-</w:t>
      </w:r>
      <w:r w:rsidRPr="00875348">
        <w:rPr>
          <w:rFonts w:ascii="Source Sans Pro" w:hAnsi="Source Sans Pro" w:cs="Arial"/>
          <w:sz w:val="20"/>
          <w:szCs w:val="20"/>
        </w:rPr>
        <w:t>El Pleno del Tribunal Electoral de la Ciudad de México deberá emitir los lineamientos a que se refiere el artículo 101 Quáter, en los 90 días hábiles posteriores a la entrada en vigor del presente Decreto.</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b/>
          <w:bCs/>
          <w:sz w:val="20"/>
          <w:szCs w:val="20"/>
        </w:rPr>
      </w:pPr>
      <w:r w:rsidRPr="00875348">
        <w:rPr>
          <w:rFonts w:ascii="Source Sans Pro" w:hAnsi="Source Sans Pro" w:cs="Arial"/>
          <w:b/>
          <w:bCs/>
          <w:sz w:val="20"/>
          <w:szCs w:val="20"/>
        </w:rPr>
        <w:t xml:space="preserve">Quinto.- </w:t>
      </w:r>
      <w:r w:rsidRPr="00875348">
        <w:rPr>
          <w:rFonts w:ascii="Source Sans Pro" w:hAnsi="Source Sans Pro" w:cs="Arial"/>
          <w:sz w:val="20"/>
          <w:szCs w:val="20"/>
        </w:rPr>
        <w:t>El Pleno del Tribunal Electoral de la Ciudad de México deberá realizar las adecuaciones sin exceder sus presupuestos autorizados y cumpliendo con las metas y objetivos de sus programas operativos y de conformidad con el artículo 7 de la Ley de Austeridad, Transparencia en Remuneraciones, Prestaciones y Ejercicio de Recursos de la Ciudad de México; lo anterior bajo los principios de austeridad, generalidad, la sustentabilidad, honradez, proporcionalidad, equidad, efectividad, certidumbre, transparencia y rendición de cuentas.</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b/>
          <w:bCs/>
          <w:sz w:val="20"/>
          <w:szCs w:val="20"/>
        </w:rPr>
      </w:pPr>
      <w:r w:rsidRPr="00875348">
        <w:rPr>
          <w:rFonts w:ascii="Source Sans Pro" w:hAnsi="Source Sans Pro" w:cs="Arial"/>
          <w:sz w:val="20"/>
          <w:szCs w:val="20"/>
        </w:rPr>
        <w:t xml:space="preserve">Palacio Legislativo del Congreso de la Ciudad de México, a los doce días del mes de agosto del año dos mil </w:t>
      </w:r>
      <w:r w:rsidR="00417333" w:rsidRPr="00875348">
        <w:rPr>
          <w:rFonts w:ascii="Source Sans Pro" w:hAnsi="Source Sans Pro" w:cs="Arial"/>
          <w:sz w:val="20"/>
          <w:szCs w:val="20"/>
        </w:rPr>
        <w:t>veintiuno. -</w:t>
      </w:r>
      <w:r w:rsidRPr="00875348">
        <w:rPr>
          <w:rFonts w:ascii="Source Sans Pro" w:hAnsi="Source Sans Pro" w:cs="Arial"/>
          <w:b/>
          <w:bCs/>
          <w:sz w:val="20"/>
          <w:szCs w:val="20"/>
        </w:rPr>
        <w:t xml:space="preserve"> POR LA MESA DIRECTIVA, DIPUTADA ANA PATRICIA BAEZ GUERRERO, PRESIDENTA, DIPUTADA DONAJI OFELIA OLIVERA REYES, SECRETARIA, DIPUTADO PABLO MONTES DE OCA DEL OLMO </w:t>
      </w:r>
      <w:r w:rsidRPr="007C15BB">
        <w:rPr>
          <w:rFonts w:ascii="Source Sans Pro" w:hAnsi="Source Sans Pro" w:cs="Arial"/>
          <w:sz w:val="20"/>
          <w:szCs w:val="20"/>
        </w:rPr>
        <w:t>(Firmas)</w:t>
      </w:r>
    </w:p>
    <w:p w:rsidR="00794B64" w:rsidRPr="00875348" w:rsidRDefault="00794B64" w:rsidP="00875348">
      <w:pPr>
        <w:autoSpaceDE w:val="0"/>
        <w:autoSpaceDN w:val="0"/>
        <w:adjustRightInd w:val="0"/>
        <w:jc w:val="both"/>
        <w:rPr>
          <w:rFonts w:ascii="Source Sans Pro" w:hAnsi="Source Sans Pro" w:cs="Arial"/>
          <w:b/>
          <w:bCs/>
          <w:sz w:val="20"/>
          <w:szCs w:val="20"/>
        </w:rPr>
      </w:pPr>
    </w:p>
    <w:p w:rsidR="00794B64" w:rsidRPr="00875348" w:rsidRDefault="00794B64" w:rsidP="00875348">
      <w:pPr>
        <w:autoSpaceDE w:val="0"/>
        <w:autoSpaceDN w:val="0"/>
        <w:adjustRightInd w:val="0"/>
        <w:jc w:val="both"/>
        <w:rPr>
          <w:rFonts w:ascii="Source Sans Pro" w:hAnsi="Source Sans Pro" w:cs="Arial"/>
          <w:b/>
          <w:bCs/>
          <w:sz w:val="20"/>
          <w:szCs w:val="20"/>
          <w:lang w:val="es-MX"/>
        </w:rPr>
      </w:pPr>
      <w:r w:rsidRPr="00875348">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875348">
        <w:rPr>
          <w:rFonts w:ascii="Source Sans Pro" w:hAnsi="Source Sans Pro" w:cs="Arial"/>
          <w:b/>
          <w:bCs/>
          <w:sz w:val="20"/>
          <w:szCs w:val="20"/>
        </w:rPr>
        <w:t>LA JEFA DE GOBIERNO DE LA CIUDAD DE MÉXICO, DRA. CLAUDIA SHEINBAUM PARDO.- FIRMA.- EL SECRETARIO DE GOBIERNO, MARTÍ BATRES GUADARRAMA.- FIRMA.</w:t>
      </w:r>
    </w:p>
    <w:p w:rsidR="00517563" w:rsidRDefault="006C2BC5" w:rsidP="00875348">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64384" behindDoc="0" locked="0" layoutInCell="1" allowOverlap="1">
                <wp:simplePos x="0" y="0"/>
                <wp:positionH relativeFrom="column">
                  <wp:posOffset>-3810</wp:posOffset>
                </wp:positionH>
                <wp:positionV relativeFrom="paragraph">
                  <wp:posOffset>105410</wp:posOffset>
                </wp:positionV>
                <wp:extent cx="5612130" cy="67310"/>
                <wp:effectExtent l="0" t="0" r="26670" b="2794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2130" cy="6731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3BC1DF9" id="Conector recto de flecha 1" o:spid="_x0000_s1026" type="#_x0000_t32" style="position:absolute;margin-left:-.3pt;margin-top:8.3pt;width:441.9pt;height:5.3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" strokeweight="1.5pt"/>
            </w:pict>
          </mc:Fallback>
        </mc:AlternateContent>
      </w:r>
    </w:p>
    <w:p w:rsidR="002E1769" w:rsidRDefault="002E1769" w:rsidP="00875348">
      <w:pPr>
        <w:autoSpaceDE w:val="0"/>
        <w:autoSpaceDN w:val="0"/>
        <w:adjustRightInd w:val="0"/>
        <w:jc w:val="both"/>
        <w:rPr>
          <w:rFonts w:ascii="Source Sans Pro" w:hAnsi="Source Sans Pro" w:cs="Arial"/>
          <w:b/>
          <w:bCs/>
          <w:sz w:val="20"/>
          <w:szCs w:val="20"/>
          <w:lang w:val="es-MX"/>
        </w:rPr>
      </w:pPr>
    </w:p>
    <w:p w:rsidR="002E1769" w:rsidRDefault="002E1769" w:rsidP="002E1769">
      <w:pPr>
        <w:ind w:right="44"/>
        <w:jc w:val="both"/>
        <w:rPr>
          <w:rFonts w:ascii="Source Sans Pro" w:hAnsi="Source Sans Pro" w:cs="Arial"/>
          <w:b/>
          <w:bCs/>
          <w:sz w:val="20"/>
          <w:szCs w:val="20"/>
        </w:rPr>
      </w:pPr>
      <w:r w:rsidRPr="002E1769">
        <w:rPr>
          <w:rFonts w:ascii="Source Sans Pro" w:hAnsi="Source Sans Pro" w:cs="Arial"/>
          <w:b/>
          <w:bCs/>
          <w:sz w:val="20"/>
          <w:szCs w:val="20"/>
        </w:rPr>
        <w:t xml:space="preserve">TRANSITORIOS DEL DECRETO POR </w:t>
      </w:r>
      <w:bookmarkStart w:id="1" w:name="_Hlk136951894"/>
      <w:r w:rsidRPr="002E1769">
        <w:rPr>
          <w:rFonts w:ascii="Source Sans Pro" w:hAnsi="Source Sans Pro" w:cs="Arial"/>
          <w:b/>
          <w:bCs/>
          <w:sz w:val="20"/>
          <w:szCs w:val="20"/>
        </w:rPr>
        <w:t>EL QUE SE ADICIONA UNA FRACCIÓN II BIS DEL APARTADO C DEL ARTÍCULO 4, SE MODIFICA LA FRACCIÓN X DEL ARTÍCULO 251, SE MODIFICA LA FRACCIÓN XII DEL ARTÍCULO 273 Y SE MODIFICA EL SEGUNDO PÁRRAFO DEL ARTÍCULO 317, TODOS DEL CÓDIGO DE INSTITUCIONES Y PROCEDIMIENTOS ELECTORALES DE LA CIUDAD DE MÉXICO, Y SE REFORMAN Y ADICIONAN LOS ARTÍCULOS 1, 3 Y 8 DE LA LEY PROCESAL ELECTORAL DE LA CIUDAD DE MÉXICO</w:t>
      </w:r>
      <w:r>
        <w:rPr>
          <w:rFonts w:ascii="Source Sans Pro" w:hAnsi="Source Sans Pro" w:cs="Arial"/>
          <w:b/>
          <w:bCs/>
          <w:sz w:val="20"/>
          <w:szCs w:val="20"/>
        </w:rPr>
        <w:t>, PUBLICADO EN LA GACETA OFICIAL DE LA CIUDAD DE MÈXICO, EL 02 DE JUNIO DE 2023.</w:t>
      </w:r>
    </w:p>
    <w:p w:rsidR="002E1769" w:rsidRPr="002E1769" w:rsidRDefault="002E1769" w:rsidP="002E1769">
      <w:pPr>
        <w:ind w:right="44"/>
        <w:jc w:val="both"/>
        <w:rPr>
          <w:rFonts w:ascii="Source Sans Pro" w:hAnsi="Source Sans Pro" w:cs="Arial"/>
          <w:sz w:val="20"/>
          <w:szCs w:val="20"/>
        </w:rPr>
      </w:pPr>
    </w:p>
    <w:p w:rsidR="002E1769" w:rsidRPr="002E1769" w:rsidRDefault="002E1769" w:rsidP="002E1769">
      <w:pPr>
        <w:ind w:right="44"/>
        <w:jc w:val="both"/>
        <w:rPr>
          <w:rFonts w:ascii="Source Sans Pro" w:hAnsi="Source Sans Pro" w:cs="Arial"/>
          <w:sz w:val="20"/>
          <w:szCs w:val="20"/>
        </w:rPr>
      </w:pPr>
      <w:bookmarkStart w:id="2" w:name="_Hlk136951925"/>
      <w:r w:rsidRPr="002E1769">
        <w:rPr>
          <w:rFonts w:ascii="Source Sans Pro" w:hAnsi="Source Sans Pro" w:cs="Arial"/>
          <w:b/>
          <w:bCs/>
          <w:sz w:val="20"/>
          <w:szCs w:val="20"/>
        </w:rPr>
        <w:t>Primero.</w:t>
      </w:r>
      <w:r w:rsidRPr="002E1769">
        <w:rPr>
          <w:rFonts w:ascii="Source Sans Pro" w:hAnsi="Source Sans Pro" w:cs="Arial"/>
          <w:sz w:val="20"/>
          <w:szCs w:val="20"/>
        </w:rPr>
        <w:t xml:space="preserve"> Remítase el presente decreto a la persona titular de la Jefatura de Gobierno de la Ciudad de México para su promulgación y publicación en la Gaceta Oficial de la Ciudad de México.</w:t>
      </w:r>
    </w:p>
    <w:p w:rsidR="002E1769" w:rsidRPr="002E1769" w:rsidRDefault="002E1769" w:rsidP="002E1769">
      <w:pPr>
        <w:ind w:right="44"/>
        <w:jc w:val="both"/>
        <w:rPr>
          <w:rFonts w:ascii="Source Sans Pro" w:hAnsi="Source Sans Pro" w:cs="Arial"/>
          <w:sz w:val="20"/>
          <w:szCs w:val="20"/>
        </w:rPr>
      </w:pPr>
    </w:p>
    <w:p w:rsidR="002E1769" w:rsidRPr="002E1769" w:rsidRDefault="002E1769" w:rsidP="002E1769">
      <w:pPr>
        <w:ind w:right="44"/>
        <w:jc w:val="both"/>
        <w:rPr>
          <w:rFonts w:ascii="Source Sans Pro" w:hAnsi="Source Sans Pro" w:cs="Arial"/>
          <w:sz w:val="20"/>
          <w:szCs w:val="20"/>
        </w:rPr>
      </w:pPr>
      <w:r w:rsidRPr="002E1769">
        <w:rPr>
          <w:rFonts w:ascii="Source Sans Pro" w:hAnsi="Source Sans Pro" w:cs="Arial"/>
          <w:b/>
          <w:bCs/>
          <w:sz w:val="20"/>
          <w:szCs w:val="20"/>
        </w:rPr>
        <w:t>Segundo.</w:t>
      </w:r>
      <w:r w:rsidRPr="002E1769">
        <w:rPr>
          <w:rFonts w:ascii="Source Sans Pro" w:hAnsi="Source Sans Pro" w:cs="Arial"/>
          <w:sz w:val="20"/>
          <w:szCs w:val="20"/>
        </w:rPr>
        <w:t xml:space="preserve"> El presente decreto entrará en vigor al momento de su publicación en la Gaceta Oficial de la Ciudad de México.</w:t>
      </w:r>
    </w:p>
    <w:p w:rsidR="002E1769" w:rsidRPr="002E1769" w:rsidRDefault="002E1769" w:rsidP="002E1769">
      <w:pPr>
        <w:ind w:right="44"/>
        <w:jc w:val="both"/>
        <w:rPr>
          <w:rFonts w:ascii="Source Sans Pro" w:hAnsi="Source Sans Pro" w:cs="Arial"/>
          <w:sz w:val="20"/>
          <w:szCs w:val="20"/>
        </w:rPr>
      </w:pPr>
    </w:p>
    <w:p w:rsidR="002E1769" w:rsidRPr="002E1769" w:rsidRDefault="002E1769" w:rsidP="002E1769">
      <w:pPr>
        <w:tabs>
          <w:tab w:val="left" w:pos="2896"/>
        </w:tabs>
        <w:contextualSpacing/>
        <w:jc w:val="both"/>
        <w:rPr>
          <w:rFonts w:ascii="Source Sans Pro" w:hAnsi="Source Sans Pro" w:cs="Arial"/>
          <w:sz w:val="20"/>
          <w:szCs w:val="20"/>
        </w:rPr>
      </w:pPr>
      <w:r w:rsidRPr="002E1769">
        <w:rPr>
          <w:rFonts w:ascii="Source Sans Pro" w:hAnsi="Source Sans Pro" w:cs="Arial"/>
          <w:sz w:val="20"/>
          <w:szCs w:val="20"/>
        </w:rPr>
        <w:t>Palacio Legislativo del Congreso de la Ciudad de México, a los treinta y un días del mes de mayo del año dos mil veintitrés.-</w:t>
      </w:r>
      <w:r w:rsidRPr="002E1769">
        <w:rPr>
          <w:rFonts w:ascii="Source Sans Pro" w:hAnsi="Source Sans Pro" w:cs="Arial"/>
          <w:b/>
          <w:bCs/>
          <w:sz w:val="20"/>
          <w:szCs w:val="20"/>
        </w:rPr>
        <w:t xml:space="preserve">POR LA MESA DIRECTIVA.- DIPUTADO FAUSTO MANUEL ZAMORANO ESPARZA, PRESIDENTE.- DIPUTADA MARCELA FUENTE CASTILLO, SECRETARIA.- DIPUTADA MARIA GABRIELA SALIDO MAGOS, SECRETARIA.- </w:t>
      </w:r>
      <w:r w:rsidRPr="002E1769">
        <w:rPr>
          <w:rFonts w:ascii="Source Sans Pro" w:hAnsi="Source Sans Pro" w:cs="Arial"/>
          <w:sz w:val="20"/>
          <w:szCs w:val="20"/>
        </w:rPr>
        <w:t>(Firmas)</w:t>
      </w:r>
    </w:p>
    <w:p w:rsidR="002E1769" w:rsidRPr="002E1769" w:rsidRDefault="002E1769" w:rsidP="002E1769">
      <w:pPr>
        <w:tabs>
          <w:tab w:val="left" w:pos="2896"/>
        </w:tabs>
        <w:ind w:right="44"/>
        <w:contextualSpacing/>
        <w:jc w:val="both"/>
        <w:rPr>
          <w:rFonts w:ascii="Source Sans Pro" w:hAnsi="Source Sans Pro" w:cs="Arial"/>
          <w:sz w:val="20"/>
          <w:szCs w:val="20"/>
        </w:rPr>
      </w:pPr>
    </w:p>
    <w:p w:rsidR="002E1769" w:rsidRPr="002E1769" w:rsidRDefault="002E1769" w:rsidP="002E1769">
      <w:pPr>
        <w:ind w:right="44"/>
        <w:jc w:val="both"/>
        <w:rPr>
          <w:rFonts w:ascii="Source Sans Pro" w:hAnsi="Source Sans Pro" w:cs="Arial"/>
          <w:sz w:val="20"/>
          <w:szCs w:val="20"/>
        </w:rPr>
      </w:pPr>
      <w:r w:rsidRPr="002E1769">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2E1769">
        <w:rPr>
          <w:rFonts w:ascii="Source Sans Pro" w:hAnsi="Source Sans Pro" w:cs="Arial"/>
          <w:b/>
          <w:bCs/>
          <w:sz w:val="20"/>
          <w:szCs w:val="20"/>
        </w:rPr>
        <w:t>LA JEFA DE GOBIERNO DE LA CIUDAD DE MÉXICO, DRA. CLAUDIA SHEINBAUM PARDO.- FIRMA.- EL SECRETARIO DE GOBIERNO, MARTÍ BATRES GUADARRAMA.- FIRMA.- LA SECRETARIA DE LAS MUJERES, INGRID AURORA GÓMEZ SARACÍBAR.- FIRMA.</w:t>
      </w:r>
    </w:p>
    <w:bookmarkEnd w:id="1"/>
    <w:bookmarkEnd w:id="2"/>
    <w:p w:rsidR="002E1769" w:rsidRDefault="002E1769" w:rsidP="00F77B44">
      <w:pPr>
        <w:ind w:right="44"/>
        <w:jc w:val="both"/>
        <w:rPr>
          <w:rFonts w:ascii="Source Sans Pro" w:hAnsi="Source Sans Pro" w:cs="Arial"/>
          <w:b/>
          <w:bCs/>
          <w:sz w:val="20"/>
          <w:szCs w:val="20"/>
        </w:rPr>
      </w:pPr>
    </w:p>
    <w:p w:rsidR="001A6473" w:rsidRDefault="006C2BC5" w:rsidP="001A6473">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66432" behindDoc="0" locked="0" layoutInCell="1" allowOverlap="1">
                <wp:simplePos x="0" y="0"/>
                <wp:positionH relativeFrom="column">
                  <wp:posOffset>-4445</wp:posOffset>
                </wp:positionH>
                <wp:positionV relativeFrom="paragraph">
                  <wp:posOffset>107950</wp:posOffset>
                </wp:positionV>
                <wp:extent cx="5612130" cy="67310"/>
                <wp:effectExtent l="0" t="0" r="26670" b="2794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2130" cy="6731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1FEC44" id="AutoShape 3" o:spid="_x0000_s1026" type="#_x0000_t32" style="position:absolute;margin-left:-.35pt;margin-top:8.5pt;width:441.9pt;height:5.3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" strokeweight="1.5pt"/>
            </w:pict>
          </mc:Fallback>
        </mc:AlternateContent>
      </w:r>
    </w:p>
    <w:p w:rsidR="001A6473" w:rsidRDefault="001A6473" w:rsidP="001A6473">
      <w:pPr>
        <w:autoSpaceDE w:val="0"/>
        <w:autoSpaceDN w:val="0"/>
        <w:adjustRightInd w:val="0"/>
        <w:jc w:val="both"/>
        <w:rPr>
          <w:rFonts w:ascii="Source Sans Pro" w:hAnsi="Source Sans Pro" w:cs="Arial"/>
          <w:b/>
          <w:bCs/>
          <w:sz w:val="20"/>
          <w:szCs w:val="20"/>
          <w:lang w:val="es-MX"/>
        </w:rPr>
      </w:pPr>
    </w:p>
    <w:p w:rsidR="001A6473" w:rsidRDefault="001A6473" w:rsidP="001A6473">
      <w:pPr>
        <w:ind w:right="44"/>
        <w:jc w:val="both"/>
        <w:rPr>
          <w:rFonts w:ascii="Source Sans Pro" w:hAnsi="Source Sans Pro" w:cs="Arial"/>
          <w:b/>
          <w:bCs/>
          <w:sz w:val="20"/>
          <w:szCs w:val="20"/>
        </w:rPr>
      </w:pPr>
      <w:r w:rsidRPr="002E1769">
        <w:rPr>
          <w:rFonts w:ascii="Source Sans Pro" w:hAnsi="Source Sans Pro" w:cs="Arial"/>
          <w:b/>
          <w:bCs/>
          <w:sz w:val="20"/>
          <w:szCs w:val="20"/>
        </w:rPr>
        <w:t>TRANSITORIOS DEL</w:t>
      </w:r>
      <w:r w:rsidRPr="001A6473">
        <w:rPr>
          <w:rFonts w:ascii="Source Sans Pro" w:hAnsi="Source Sans Pro" w:cs="Arial"/>
          <w:b/>
          <w:bCs/>
          <w:sz w:val="20"/>
          <w:szCs w:val="20"/>
        </w:rPr>
        <w:t>DECRETO POR EL QUE SE MODIFICA LA FRACCIÓN IV DEL ARTÍCULO 1; SE ADICIONA LA FRACCIÓN XXIII BIS, Y SE ADICIONA UN PÁRRAFO A LA FRACCIÓN II QUÁTER Y SE REFORMA LA FRACCIÓN VIII DEL INCISO C) DEL ARTÍCULO 4; SE MODIFICAN EL SEGUNDO Y EL CUARTO PÁRRAFO DE LA FRACCIÓN I, Y SE ADICIONA UN PÁRRAFO DE LA FRACCIÓN IV DEL ARTÍCULO 6; SE ADICIONA EL ARTÍCULO 21 BIS; SE MODIFICA EL PRIMER PÁRRAFO, LA FRACCIÓN IV. Y EL INCISO N) DEL ARTÍCULO 36; SE MODIFICA EL TERCER PÁRRAFO Y SE ADICIONA UN QUINTO PÁRRAFO AL ARTÍCULO 46; SE MODIFICA LA FRACCIÓN XXXIV DEL ARTÍCULO 50, SE ADICIONA UN SEGUNDO PÁRRAFO AL ARTÍCULO 53; SE REFORMA EL PRIMER PÁRRAFO Y SE ADICIONA UN TERCER PÁRRAFO AL ARTÍCULO 70 BIS; SE MODIFICA EL TERCER PÁRRAFO DEL ARTÍCULO 71; SE ADICIONA UN TERCER PÁRRAFO AL ARTÍCULO 75; SE MODIFICA EL PRIMER Y SEGUNDO PÁRRAFO DEL ARTÍCULO 76; SE MODIFICA LA FRACCIÓN II Y SE ADICIONA UN PÁRRAFO AL ARTÍCULO 80; SE ADICIONA UN PÁRRAFO AL ARTÍCULO 116; SE MODIFICA EL CUARTO PÁRRAFO DEL ARTÍCULO 138; SE MODIFICA LA FRACCIÓN I DEL ARTÍCULO 165; SE MODIFICA LA FRACCIÓN I DEL ARTÍCULO 179; SE MODIFICA EL ARTÍCULO 242; SE MODIFICAN LAS FRACCIONES XIII, XIV Y SE ADICIONA LA FRACCIÓN XV AL ARTÍCULO 251; SE MODIFICA EL ÚLTIMO PÁRRAFO DEL ARTÍCULO 257; SE MODIFICA LA FRACCIÓN I DEL ARTÍCULO 272; SE ADICIONA LA FRACCIÓN XXIII BIS AL ARTÍCULO 273; SE MODIFICA EL PRIMER PÁRRAFO DEL ARTÍCULO 356; SE MODIFICA EL PRIMER PÁRRAFO DEL ARTÍCULO 358; SE ADICIONA UN ÚLTIMO PÁRRAFO AL ARTÍCULO 359; SE MODIFICA EL PRIMER PÁRRAFO DEL ARTÍCULO 374; SE MODIFICA EL PRIMER PÁRRAFO DEL ARTÍCULO 376; SE MODIFICA EL PRIMER PÁRRAFO DEL ARTÍCULO 416; SE MODIFICA LA FRACCIÓN II DEL ARTÍCULO 437; SE ADICIONA LA FRACCIÓN IX AL ARTÍCULO 443; SE ADICIONA UN ÚLTIMO PÁRRAFO AL ARTÍCULO 444; SE ADICIONA UN ÚLTIMO PÁRRAFO AL ARTÍCULO 445; SE MODIFICA EL ARTÍCULO 448; SE ADICIONA UN PÁRRAFO AL ARTÍCULO 449; SE MODIFICA EL ÚLTIMO PÁRRAFO DEL ARTÍCULO 450; SE ADICIONA UN PÁRRAFO AL ARTÍCULO 454; SE MODIFICA EL PÁRRAFO TERCERO DE LA FRACCIÓN II DEL ARTÍCULO 455; SE ADICIONA UN ÚLTIMO PÁRRAFO AL ARTÍCULO 456; SE MODIFICA EL SEGUNDO PÁRRAFO DEL ARTÍCULO 461; SE ADICIONA EL LIBRO QUINTO DE LA INTEGRACIÓN DEL PODER JUDICIAL DE LA CIUDAD DE MÉXICO, TÍTULO PRIMERO DE LA RENOVACIÓN DEL PODER JUDICIAL Y CAPÍTULO ÚNICO DISPOSICIONES GENERALES, Y LOS ARTÍCULOS 462 Y 463; SE ADICIONA EL TÍTULO SEGUNDO DEL PROCESO ELECTORAL DE LAS PERSONAS JUZGADORAS DEL PODER JUDICIAL DE LA CIUDAD DE MÉXICO, CAPÍTULO I, REGLAS GENERALES Y SE ADICIONAN LOS ARTÍCULOS 464 Y 465; SE ADICIONA EL CAPÍTULO II DE LA CONVOCATORIA Y POSTULACIÓN DE CANDIDATURAS, Y SE ADICIONAN LOS ARTÍCULOS 466, 467, 468, 469, 470 Y 471; SE ADICIONA EL CAPÍTULO III DE LA ORGANIZACIÓN DE LA ELECCIÓN, Y SE ADICIONAN LOS ARTÍCULOS 472, 473 Y 474; SE ADICIONA EL CAPÍTULO IV DE LA PROPAGANDA, Y SE ADICIONAN LOS ARTÍCULOS 475, 476, 477, 478, 479, 480 Y 481; SE ADICIONA EL CAPÍTULO V DE LAS ENCUESTAS Y SONDEOS DE OPINIÓN Y SE ADICIONAN LOS ARTÍCULOS 482 Y 483; SE ADICIONA EL CAPÍTULO VI DE LOS FOROS DE DEBATES Y SE ADICIONAN LOS ARTÍCULOS 484, 485 Y 486; SE ADICIONA EL CAPÍTULO VII DE LAS CAMPAÑAS ELECTORALES Y SE ADICIONAN LOS ARTÍCULOS 487, 488, 489, 490 Y 491; SE ADICIONA EL CAPÍTULO VIII DE LA OBSERVACIÓN ELECTORAL Y SE ADICIONAN LOS ARTÍCULOS 492 Y 493; SE ADICIONA EL CAPÍTULO IX DE LAS ACTIVIDADES DEL INSTITUTO ELECTORAL PARA LA PROMOCIÓN DE LA ELECCIÓN DEL PODER JUDICIAL Y SE ADICIONAN LOS ARTÍCULOS 494 Y 495; SE ADICIONA EL CAPÍTULO X DE LA ORGANIZACIÓN ELECTORAL Y SE ADICIONAN LOS ARTÍCULOS 496, 497 Y 498; SE ADICIONA EL CAPÍTULO XI DE LA ELECCIÓN POR UNA CIRCUNSCRIPCIÓN Y SE ADICIONA EL ARTÍCULO 499; SE ADICIONA EL CAPÍTULO XII DE LAS MESAS DIRECTIVAS DE CASILLA Y SE ADICIONAN LOS ARTÍCULOS 500, 501 Y 502; SE ADICIONA EL CAPÍTULO XIII DE LAS BOLETAS Y MATERIALES ELECTORALES Y SE ADICIONA EL ARTÍCULO 503, SE ADICIONA EL CAPÍTULO XIV DE LAS ACTIVIDADES EN MATERIA REGISTRAL Y DEL LISTADO NOMINAL Y SE ADICIONA EL ARTÍCULO 504; SE ADICIONA EL CAPÍTULO XV DE LA JORNADA ELECTORAL Y SE ADICIONAN LOS ARTÍCULOS 505, 506, 507, 508, 509 Y 510; SE ADICIONA EL CAPÍTULO XVI DE LOS CÓMPUTOS Y SUMATORIA Y SE ADICIONAN LOS ARTÍCULOS 511, 512, 513 Y 514; SE ADICIONA EL CAPÍTULO XVII DE LA ENTREGA DE CONSTANCIAS DE MAYORÍA Y DECLARACIÓN DE VALIDEZ DE LA ELECCIÓN Y SE ADICIONAN LOS ARTÍCULOS 515, 516 Y 517, TODOS DEL CÓDIGO DE INSTITUCIONES Y PROCEDIMIENTOS ELECTORALES DE LA CIUDAD DE MÉXICO; Y SE ADICIONA LA FRACCIÓN XV BIS DEL ARTÍCULO 1; SE MODIFICA EL PRIMER Y TERCER PÁRRAFO, LA FRACCIÓN II, EL INCISO B) Y F) Y SE ADICIONA EL INCISO I) AL ARTÍCULO 3; SE MODIFICA LA FRACCIÓN III DEL ARTÍCULO 7; SE ADICIONA EL ARTÍCULO 10 BIS; SE MODIFICA LA FRACCIÓN III DEL ARTÍCULO 19; SE MODIFICA LA FRACCIÓN II DEL ARTÍCULO 28; SE MODIFICA LA FRACCIÓN II DEL ARTÍCULO 46; SE ADICIONA UN PÁRRAFO AL ARTÍCULO 102; SE ADICIONA LA FRACCIÓN II BIS Y SE MODIFICA LA FRACCIÓN IV DEL ARTÍCULO 103; SE MODIFICAN LAS FRACCIONES VI Y VII Y SE ADICIONA LA FRACCIÓN VIII AL ARTÍCULO 112; SE ADICIONA EL ARTÍCULO 114 BIS; SE MODIFICAN LAS FRACCIONES IV Y V Y SE ADICIONA LA FRACCIÓN VI AL ARTÍCULO 122; SE MODIFICA LAS FRACCIONES IV Y V Y SE ADICIONA LA FRACCIÓN VI Y SE ADICIONA UN PÁRRAFO AL ARTÍCULO 123; TODOS DE LA LEY PROCESAL ELECTORAL DE LA CIUDAD DE MÉXICO</w:t>
      </w:r>
      <w:r>
        <w:rPr>
          <w:rFonts w:ascii="Source Sans Pro" w:hAnsi="Source Sans Pro" w:cs="Arial"/>
          <w:b/>
          <w:bCs/>
          <w:sz w:val="20"/>
          <w:szCs w:val="20"/>
        </w:rPr>
        <w:t>, PUBLICADO EN LA G</w:t>
      </w:r>
      <w:r w:rsidR="00FA3039">
        <w:rPr>
          <w:rFonts w:ascii="Source Sans Pro" w:hAnsi="Source Sans Pro" w:cs="Arial"/>
          <w:b/>
          <w:bCs/>
          <w:sz w:val="20"/>
          <w:szCs w:val="20"/>
        </w:rPr>
        <w:t>ACETA OFICIAL DE LA CIUDAD DE MÉ</w:t>
      </w:r>
      <w:r>
        <w:rPr>
          <w:rFonts w:ascii="Source Sans Pro" w:hAnsi="Source Sans Pro" w:cs="Arial"/>
          <w:b/>
          <w:bCs/>
          <w:sz w:val="20"/>
          <w:szCs w:val="20"/>
        </w:rPr>
        <w:t>XICO, EL 23 DE DICIEMBRE DE 2024.</w:t>
      </w:r>
    </w:p>
    <w:p w:rsidR="001A6473" w:rsidRDefault="001A6473" w:rsidP="001A6473">
      <w:pPr>
        <w:ind w:right="44"/>
        <w:jc w:val="both"/>
        <w:rPr>
          <w:rFonts w:ascii="Source Sans Pro" w:hAnsi="Source Sans Pro" w:cs="Arial"/>
          <w:b/>
          <w:bCs/>
          <w:sz w:val="20"/>
          <w:szCs w:val="20"/>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
          <w:bCs/>
          <w:sz w:val="20"/>
          <w:szCs w:val="20"/>
          <w:lang w:eastAsia="ja-JP"/>
        </w:rPr>
        <w:t xml:space="preserve">PRIMERO. </w:t>
      </w:r>
      <w:r w:rsidRPr="001A6473">
        <w:rPr>
          <w:rFonts w:ascii="Source Sans Pro" w:eastAsia="MS Mincho" w:hAnsi="Source Sans Pro"/>
          <w:bCs/>
          <w:sz w:val="20"/>
          <w:szCs w:val="20"/>
          <w:lang w:eastAsia="ja-JP"/>
        </w:rPr>
        <w:t>Remítase el presente Decreto a la persona titular de la Jefatura de Gobierno de la Ciudad de México para su promulgación y publicación en la Gaceta Oficial de la Ciudad de México.</w:t>
      </w:r>
    </w:p>
    <w:p w:rsidR="001A6473" w:rsidRPr="001A6473" w:rsidRDefault="001A6473" w:rsidP="001A6473">
      <w:pPr>
        <w:jc w:val="both"/>
        <w:rPr>
          <w:rFonts w:ascii="Source Sans Pro" w:eastAsia="MS Mincho" w:hAnsi="Source Sans Pro"/>
          <w:b/>
          <w:bCs/>
          <w:sz w:val="20"/>
          <w:szCs w:val="20"/>
          <w:lang w:eastAsia="ja-JP"/>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
          <w:bCs/>
          <w:sz w:val="20"/>
          <w:szCs w:val="20"/>
          <w:lang w:eastAsia="ja-JP"/>
        </w:rPr>
        <w:t xml:space="preserve">SEGUNDO. </w:t>
      </w:r>
      <w:r w:rsidRPr="001A6473">
        <w:rPr>
          <w:rFonts w:ascii="Source Sans Pro" w:eastAsia="MS Mincho" w:hAnsi="Source Sans Pro"/>
          <w:bCs/>
          <w:sz w:val="20"/>
          <w:szCs w:val="20"/>
          <w:lang w:eastAsia="ja-JP"/>
        </w:rPr>
        <w:t>El presente Decreto entrará en vigor al día siguiente de su publicación  en la Gaceta Oficial de la Ciudad de México.</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
          <w:bCs/>
          <w:sz w:val="20"/>
          <w:szCs w:val="20"/>
          <w:lang w:eastAsia="ja-JP"/>
        </w:rPr>
        <w:t>TERCERO</w:t>
      </w:r>
      <w:r w:rsidRPr="001A6473">
        <w:rPr>
          <w:rFonts w:ascii="Source Sans Pro" w:eastAsia="MS Mincho" w:hAnsi="Source Sans Pro"/>
          <w:bCs/>
          <w:sz w:val="20"/>
          <w:szCs w:val="20"/>
          <w:lang w:eastAsia="ja-JP"/>
        </w:rPr>
        <w:t>. Los Poderes de la Ciudad de México atenderán lo dispuesto en el presente Decreto y acatarán, en lo que corresponda, las resoluciones emitidas por el Consejo General del Instituto Nacional Electoral e Instituto Electoral de la Ciudad de México, en lo que sea aplicable a los procesos electorales locales, respecto a la renovación del Poder Judicial en la Ciudad de México.</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
          <w:bCs/>
          <w:sz w:val="20"/>
          <w:szCs w:val="20"/>
          <w:lang w:eastAsia="ja-JP"/>
        </w:rPr>
        <w:t>CUARTO.</w:t>
      </w:r>
      <w:r w:rsidRPr="001A6473">
        <w:rPr>
          <w:rFonts w:ascii="Source Sans Pro" w:eastAsia="MS Mincho" w:hAnsi="Source Sans Pro"/>
          <w:bCs/>
          <w:sz w:val="20"/>
          <w:szCs w:val="20"/>
          <w:lang w:eastAsia="ja-JP"/>
        </w:rPr>
        <w:t xml:space="preserve"> El Instituto Electoral emitirá las determinaciones, acuerdos y resoluciones, así como la normativa necesaria, en el ámbito de sus atribuciones, para llevar a cabo el Proceso Local Extraordinario 2025.</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
          <w:bCs/>
          <w:sz w:val="20"/>
          <w:szCs w:val="20"/>
          <w:lang w:eastAsia="ja-JP"/>
        </w:rPr>
        <w:t>QUINTO.</w:t>
      </w:r>
      <w:r w:rsidRPr="001A6473">
        <w:rPr>
          <w:rFonts w:ascii="Source Sans Pro" w:eastAsia="MS Mincho" w:hAnsi="Source Sans Pro"/>
          <w:bCs/>
          <w:sz w:val="20"/>
          <w:szCs w:val="20"/>
          <w:lang w:eastAsia="ja-JP"/>
        </w:rPr>
        <w:t xml:space="preserve"> El Proceso Electoral Extraordinario 2025 dará inicio el día de la entrada en vigor del presente Decreto. La etapa de preparación de la elección extraordinaria del año 2025 iniciará con la primera sesión del Consejo General del Instituto Electoral de la Ciudad de México. </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
          <w:bCs/>
          <w:sz w:val="20"/>
          <w:szCs w:val="20"/>
          <w:lang w:eastAsia="ja-JP"/>
        </w:rPr>
        <w:t>SEXTO.</w:t>
      </w:r>
      <w:r w:rsidRPr="001A6473">
        <w:rPr>
          <w:rFonts w:ascii="Source Sans Pro" w:eastAsia="MS Mincho" w:hAnsi="Source Sans Pro"/>
          <w:bCs/>
          <w:sz w:val="20"/>
          <w:szCs w:val="20"/>
          <w:lang w:eastAsia="ja-JP"/>
        </w:rPr>
        <w:t xml:space="preserve"> El Congreso Local dotará al Instituto Electoral de la Ciudad de México y al Tribunal Electoral de la Ciudad de México, de recursos financieros para la realización el Proceso Electoral Extraordinario 2025, para la elección de personas juzgadoras integrantes del Poder Judicial observando para ello los principios de racionalidad, austeridad, transparencia, eficacia y rendición de cuentas.</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jc w:val="both"/>
        <w:rPr>
          <w:rFonts w:ascii="Source Sans Pro" w:eastAsia="MS Mincho" w:hAnsi="Source Sans Pro"/>
          <w:bCs/>
          <w:sz w:val="20"/>
          <w:szCs w:val="20"/>
          <w:lang w:eastAsia="ja-JP"/>
        </w:rPr>
      </w:pPr>
      <w:r w:rsidRPr="001A6473">
        <w:rPr>
          <w:rFonts w:ascii="Source Sans Pro" w:eastAsia="MS Mincho" w:hAnsi="Source Sans Pro"/>
          <w:bCs/>
          <w:sz w:val="20"/>
          <w:szCs w:val="20"/>
          <w:lang w:eastAsia="ja-JP"/>
        </w:rPr>
        <w:t>Para tal efecto tomará en consideración la presupuestación que al efecto realice el Instituto Electoral de la Ciudad de México y el Tribunal Electoral de la Ciudad de México, una vez que entre en vigor el presente Decreto.</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jc w:val="both"/>
        <w:rPr>
          <w:rFonts w:ascii="Source Sans Pro" w:eastAsia="MS Mincho" w:hAnsi="Source Sans Pro"/>
          <w:b/>
          <w:bCs/>
          <w:sz w:val="20"/>
          <w:szCs w:val="20"/>
          <w:lang w:eastAsia="ja-JP"/>
        </w:rPr>
      </w:pPr>
      <w:r w:rsidRPr="001A6473">
        <w:rPr>
          <w:rFonts w:ascii="Source Sans Pro" w:eastAsia="MS Mincho" w:hAnsi="Source Sans Pro"/>
          <w:b/>
          <w:bCs/>
          <w:sz w:val="20"/>
          <w:szCs w:val="20"/>
          <w:lang w:eastAsia="ja-JP"/>
        </w:rPr>
        <w:t>SÉPTIMO.</w:t>
      </w:r>
      <w:r w:rsidRPr="001A6473">
        <w:rPr>
          <w:rFonts w:ascii="Source Sans Pro" w:eastAsia="MS Mincho" w:hAnsi="Source Sans Pro"/>
          <w:bCs/>
          <w:sz w:val="20"/>
          <w:szCs w:val="20"/>
          <w:lang w:eastAsia="ja-JP"/>
        </w:rPr>
        <w:t xml:space="preserve"> Se derogan todas aquellas disposiciones que se opongan al presente Decreto.</w:t>
      </w:r>
    </w:p>
    <w:p w:rsidR="001A6473" w:rsidRPr="001A6473" w:rsidRDefault="001A6473" w:rsidP="001A6473">
      <w:pPr>
        <w:jc w:val="both"/>
        <w:rPr>
          <w:rFonts w:ascii="Source Sans Pro" w:eastAsia="MS Mincho" w:hAnsi="Source Sans Pro"/>
          <w:bCs/>
          <w:sz w:val="20"/>
          <w:szCs w:val="20"/>
          <w:lang w:eastAsia="ja-JP"/>
        </w:rPr>
      </w:pPr>
    </w:p>
    <w:p w:rsidR="001A6473" w:rsidRPr="001A6473" w:rsidRDefault="001A6473" w:rsidP="001A6473">
      <w:pPr>
        <w:tabs>
          <w:tab w:val="left" w:pos="2896"/>
        </w:tabs>
        <w:contextualSpacing/>
        <w:jc w:val="both"/>
        <w:rPr>
          <w:rFonts w:ascii="Source Sans Pro" w:hAnsi="Source Sans Pro"/>
          <w:sz w:val="20"/>
          <w:szCs w:val="20"/>
        </w:rPr>
      </w:pPr>
      <w:r w:rsidRPr="001A6473">
        <w:rPr>
          <w:rFonts w:ascii="Source Sans Pro" w:eastAsia="MS Mincho" w:hAnsi="Source Sans Pro"/>
          <w:sz w:val="20"/>
          <w:szCs w:val="20"/>
          <w:lang w:val="es-ES_tradnl" w:eastAsia="ja-JP"/>
        </w:rPr>
        <w:t>Palacio Legislativo del Congreso de la Ciudad de México, a los veintitrés días del mes de diciembre del año dos mil veinticuatro</w:t>
      </w:r>
      <w:r w:rsidRPr="001A6473">
        <w:rPr>
          <w:rFonts w:ascii="Source Sans Pro" w:hAnsi="Source Sans Pro"/>
          <w:sz w:val="20"/>
          <w:szCs w:val="20"/>
        </w:rPr>
        <w:t>.-</w:t>
      </w:r>
      <w:r w:rsidRPr="001A6473">
        <w:rPr>
          <w:rFonts w:ascii="Source Sans Pro" w:hAnsi="Source Sans Pro"/>
          <w:b/>
          <w:sz w:val="20"/>
          <w:szCs w:val="20"/>
        </w:rPr>
        <w:t>POR LA MESA DIRECTIVA.- DIPUTADA MARTHA SOLEDAD ÁVILA VENTURA, PRESIDENTA.- DIPUTADA LIZZETTE SALGADO VIRAMONTES, SECRETARIA</w:t>
      </w:r>
      <w:r w:rsidRPr="001A6473">
        <w:rPr>
          <w:rFonts w:ascii="Source Sans Pro" w:hAnsi="Source Sans Pro"/>
          <w:sz w:val="20"/>
          <w:szCs w:val="20"/>
        </w:rPr>
        <w:t>.- (Firmas)</w:t>
      </w:r>
    </w:p>
    <w:p w:rsidR="001A6473" w:rsidRPr="001A6473" w:rsidRDefault="001A6473" w:rsidP="001A6473">
      <w:pPr>
        <w:tabs>
          <w:tab w:val="left" w:pos="2896"/>
        </w:tabs>
        <w:contextualSpacing/>
        <w:jc w:val="both"/>
        <w:rPr>
          <w:rFonts w:ascii="Source Sans Pro" w:hAnsi="Source Sans Pro"/>
          <w:sz w:val="20"/>
          <w:szCs w:val="20"/>
        </w:rPr>
      </w:pPr>
    </w:p>
    <w:p w:rsidR="001A6473" w:rsidRPr="001A6473" w:rsidRDefault="001A6473" w:rsidP="001A6473">
      <w:pPr>
        <w:ind w:right="44"/>
        <w:jc w:val="both"/>
        <w:rPr>
          <w:rFonts w:ascii="Source Sans Pro" w:hAnsi="Source Sans Pro" w:cs="Arial"/>
          <w:b/>
          <w:bCs/>
          <w:sz w:val="20"/>
          <w:szCs w:val="20"/>
        </w:rPr>
      </w:pPr>
      <w:r w:rsidRPr="001A6473">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1A6473">
        <w:rPr>
          <w:rFonts w:ascii="Source Sans Pro" w:hAnsi="Source Sans Pro"/>
          <w:color w:val="000000"/>
          <w:sz w:val="20"/>
          <w:szCs w:val="20"/>
        </w:rPr>
        <w:t xml:space="preserve">a los veintitrés días del mes de diciembre del año dos mil veinticuatro.- </w:t>
      </w:r>
      <w:r w:rsidRPr="001A6473">
        <w:rPr>
          <w:rFonts w:ascii="Source Sans Pro" w:hAnsi="Source Sans Pro"/>
          <w:b/>
          <w:color w:val="000000"/>
          <w:sz w:val="20"/>
          <w:szCs w:val="20"/>
        </w:rPr>
        <w:t xml:space="preserve">LA JEFA DE GOBIERNO DE LA CIUDAD DE MÉXICO, </w:t>
      </w:r>
      <w:r w:rsidRPr="001A6473">
        <w:rPr>
          <w:rFonts w:ascii="Source Sans Pro" w:hAnsi="Source Sans Pro"/>
          <w:b/>
          <w:color w:val="000000"/>
          <w:sz w:val="20"/>
          <w:szCs w:val="20"/>
          <w:lang w:eastAsia="es-MX"/>
        </w:rPr>
        <w:t>CLARA MARINA BRUGADA MOLINA</w:t>
      </w:r>
      <w:r w:rsidRPr="001A6473">
        <w:rPr>
          <w:rFonts w:ascii="Source Sans Pro" w:hAnsi="Source Sans Pro"/>
          <w:b/>
          <w:color w:val="000000"/>
          <w:sz w:val="20"/>
          <w:szCs w:val="20"/>
        </w:rPr>
        <w:t>.- FIRMA.-</w:t>
      </w:r>
      <w:r w:rsidRPr="001A6473">
        <w:rPr>
          <w:rFonts w:ascii="Source Sans Pro" w:hAnsi="Source Sans Pro"/>
          <w:b/>
          <w:bCs/>
          <w:color w:val="000000"/>
          <w:sz w:val="20"/>
          <w:szCs w:val="20"/>
          <w:lang w:eastAsia="es-MX"/>
        </w:rPr>
        <w:t xml:space="preserve"> EL SECRETARIO DE GOBIERNO, </w:t>
      </w:r>
      <w:r w:rsidRPr="001A6473">
        <w:rPr>
          <w:rFonts w:ascii="Source Sans Pro" w:hAnsi="Source Sans Pro"/>
          <w:b/>
          <w:color w:val="000000"/>
          <w:sz w:val="20"/>
          <w:szCs w:val="20"/>
          <w:shd w:val="clear" w:color="auto" w:fill="FFFFFF"/>
          <w:lang w:eastAsia="es-MX"/>
        </w:rPr>
        <w:t>CÉSAR CRAVIOTO ROMERO</w:t>
      </w:r>
      <w:r w:rsidRPr="001A6473">
        <w:rPr>
          <w:rFonts w:ascii="Source Sans Pro" w:hAnsi="Source Sans Pro"/>
          <w:b/>
          <w:bCs/>
          <w:color w:val="000000"/>
          <w:sz w:val="20"/>
          <w:szCs w:val="20"/>
          <w:lang w:eastAsia="es-MX"/>
        </w:rPr>
        <w:t>.- FIRMA</w:t>
      </w:r>
      <w:r w:rsidRPr="001A6473">
        <w:rPr>
          <w:rFonts w:ascii="Source Sans Pro" w:hAnsi="Source Sans Pro"/>
          <w:b/>
          <w:bCs/>
          <w:color w:val="000000"/>
          <w:sz w:val="20"/>
          <w:szCs w:val="20"/>
        </w:rPr>
        <w:t xml:space="preserve">.- </w:t>
      </w:r>
      <w:r w:rsidRPr="001A6473">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1A6473">
        <w:rPr>
          <w:rFonts w:ascii="Source Sans Pro" w:hAnsi="Source Sans Pro"/>
          <w:b/>
          <w:bCs/>
          <w:color w:val="000000"/>
          <w:sz w:val="20"/>
          <w:szCs w:val="20"/>
        </w:rPr>
        <w:t>SECRETARÍA DE LA CONTRALORÍA GENERAL.-FIRMA</w:t>
      </w:r>
      <w:r w:rsidRPr="001A6473">
        <w:rPr>
          <w:rFonts w:ascii="Source Sans Pro" w:hAnsi="Source Sans Pro"/>
          <w:b/>
          <w:sz w:val="20"/>
          <w:szCs w:val="20"/>
        </w:rPr>
        <w:t>.- LA SECRETARIA DE CULTURA, ANA FRANCIS LÓPEZ BAYGHEN PATIÑO.- FIRMA.- LA SECRETARIA DE DESARROLLO ECONÓMICO, MANOLA ZABALZA ALDAMA.- FIRMA.-EL SECRETARIO DE EDUCACIÓN, CIENCIA, TECNOLOGÍA E INNOVACIÓN, PABLO ENRIQUE YANES RIZO.- FIRMA.-</w:t>
      </w:r>
      <w:r w:rsidRPr="001A6473">
        <w:rPr>
          <w:rFonts w:ascii="Source Sans Pro" w:hAnsi="Source Sans Pro"/>
          <w:b/>
          <w:bCs/>
          <w:color w:val="000000"/>
          <w:sz w:val="20"/>
          <w:szCs w:val="20"/>
        </w:rPr>
        <w:t>LA SECRETARIA DE GESTIÓN INTEGRAL DE RIESGOS Y PROTECCIÓN CIVIL, MYRIAM VILMA URZÚA VENEGAS.- FIRMA</w:t>
      </w:r>
      <w:r w:rsidRPr="001A6473">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1A6473">
        <w:rPr>
          <w:rFonts w:ascii="Source Sans Pro" w:hAnsi="Source Sans Pro"/>
          <w:b/>
          <w:bCs/>
          <w:color w:val="000000"/>
          <w:sz w:val="20"/>
          <w:szCs w:val="20"/>
        </w:rPr>
        <w:t>EL SECRETARIO DE MOVILIDAD, HÉCTOR ULISES GARCÍA NIETO.- FIRMA</w:t>
      </w:r>
      <w:r w:rsidRPr="001A6473">
        <w:rPr>
          <w:rFonts w:ascii="Source Sans Pro" w:hAnsi="Source Sans Pro"/>
          <w:sz w:val="20"/>
          <w:szCs w:val="20"/>
        </w:rPr>
        <w:t xml:space="preserve">.- </w:t>
      </w:r>
      <w:r w:rsidRPr="001A6473">
        <w:rPr>
          <w:rFonts w:ascii="Source Sans Pro" w:hAnsi="Source Sans Pro"/>
          <w:b/>
          <w:sz w:val="20"/>
          <w:szCs w:val="20"/>
        </w:rPr>
        <w:t xml:space="preserve">LA SECRETARIA DE LAS MUJERES, DAPTNHE CUEVAS ORTIZ.- FIRMA.- </w:t>
      </w:r>
      <w:r w:rsidRPr="001A6473">
        <w:rPr>
          <w:rFonts w:ascii="Source Sans Pro" w:hAnsi="Source Sans Pro"/>
          <w:b/>
          <w:bCs/>
          <w:color w:val="000000"/>
          <w:sz w:val="20"/>
          <w:szCs w:val="20"/>
        </w:rPr>
        <w:t xml:space="preserve">EL SECRETARIO DE OBRAS Y SERVICIOS, RAÚL BASULTO LUVIANO.- FIRMA.- EL </w:t>
      </w:r>
      <w:r w:rsidRPr="001A6473">
        <w:rPr>
          <w:rFonts w:ascii="Source Sans Pro" w:hAnsi="Source Sans Pro"/>
          <w:b/>
          <w:sz w:val="20"/>
          <w:szCs w:val="20"/>
        </w:rPr>
        <w:t xml:space="preserve">SECRETARIO DE PLANEACIÓN, ORDENAMIENTO TERRITORIAL Y COORDINACIÓN METROPOLITANA, ALEJANDRO ENCINAS RODRÍGUEZ.- FIRMA.- </w:t>
      </w:r>
      <w:r w:rsidRPr="001A6473">
        <w:rPr>
          <w:rFonts w:ascii="Source Sans Pro" w:hAnsi="Source Sans Pro"/>
          <w:b/>
          <w:bCs/>
          <w:color w:val="000000"/>
          <w:sz w:val="20"/>
          <w:szCs w:val="20"/>
        </w:rPr>
        <w:t>LA SECRETARIA DE PUEBLOS Y BARRIOS ORIGINARIOS Y COMUNIDADES INDÍGENAS RESIDENTES, NELLY ANTONIA JUÁREZ AUDELO.- FIRMA</w:t>
      </w:r>
      <w:r w:rsidRPr="001A6473">
        <w:rPr>
          <w:rFonts w:ascii="Source Sans Pro" w:hAnsi="Source Sans Pro"/>
          <w:b/>
          <w:sz w:val="20"/>
          <w:szCs w:val="20"/>
        </w:rPr>
        <w:t>.- LA SECRETARIA DE SALUD, NADINE FLORA GASMAN ZYLBERMANN.- FIRMA.-</w:t>
      </w:r>
      <w:r w:rsidRPr="001A6473">
        <w:rPr>
          <w:rFonts w:ascii="Source Sans Pro" w:hAnsi="Source Sans Pro"/>
          <w:b/>
          <w:bCs/>
          <w:color w:val="000000"/>
          <w:sz w:val="20"/>
          <w:szCs w:val="20"/>
        </w:rPr>
        <w:t>EL SECRETARIO DE SEGURIDAD CIUDADANA, PABLO VÁZQUEZ CAMACHO.- FIRMA</w:t>
      </w:r>
      <w:r w:rsidRPr="001A6473">
        <w:rPr>
          <w:rFonts w:ascii="Source Sans Pro" w:hAnsi="Source Sans Pro"/>
          <w:b/>
          <w:color w:val="000000"/>
          <w:sz w:val="20"/>
          <w:szCs w:val="20"/>
        </w:rPr>
        <w:t xml:space="preserve">.- LA SECRETARIA DE TRABAJO Y FOMENTO AL EMPLEO, INÉS GONZÁLEZ NICOLÁS.- FIRMA.- </w:t>
      </w:r>
      <w:r w:rsidRPr="001A6473">
        <w:rPr>
          <w:rFonts w:ascii="Source Sans Pro" w:hAnsi="Source Sans Pro"/>
          <w:b/>
          <w:bCs/>
          <w:color w:val="000000"/>
          <w:sz w:val="20"/>
          <w:szCs w:val="20"/>
        </w:rPr>
        <w:t>EL SECRETARIO DE VIVIENDA, INTI MUÑOZ SANTINI</w:t>
      </w:r>
      <w:r w:rsidRPr="001A6473">
        <w:rPr>
          <w:rFonts w:ascii="Source Sans Pro" w:hAnsi="Source Sans Pro"/>
          <w:b/>
          <w:sz w:val="20"/>
          <w:szCs w:val="20"/>
        </w:rPr>
        <w:t>.- FIRMA.-</w:t>
      </w:r>
      <w:r w:rsidRPr="001A6473">
        <w:rPr>
          <w:rFonts w:ascii="Source Sans Pro" w:hAnsi="Source Sans Pro"/>
          <w:b/>
          <w:bCs/>
          <w:color w:val="000000"/>
          <w:sz w:val="20"/>
          <w:szCs w:val="20"/>
        </w:rPr>
        <w:t xml:space="preserve">LA SECRETARÍA DE TURISMO, </w:t>
      </w:r>
      <w:r w:rsidRPr="001A6473">
        <w:rPr>
          <w:rFonts w:ascii="Source Sans Pro" w:hAnsi="Source Sans Pro"/>
          <w:b/>
          <w:color w:val="000000"/>
          <w:sz w:val="20"/>
          <w:szCs w:val="20"/>
          <w:shd w:val="clear" w:color="auto" w:fill="FFFFFF"/>
        </w:rPr>
        <w:t>ALEJANDRA FRAUSTO GUERRERO</w:t>
      </w:r>
      <w:r w:rsidRPr="001A6473">
        <w:rPr>
          <w:rFonts w:ascii="Source Sans Pro" w:hAnsi="Source Sans Pro"/>
          <w:b/>
          <w:bCs/>
          <w:color w:val="000000"/>
          <w:sz w:val="20"/>
          <w:szCs w:val="20"/>
        </w:rPr>
        <w:t xml:space="preserve">.- FIRMA.- LA CONSEJERA JURÍDICA Y DE SERVICIOS LEGALES, </w:t>
      </w:r>
      <w:r w:rsidRPr="001A6473">
        <w:rPr>
          <w:rFonts w:ascii="Source Sans Pro" w:hAnsi="Source Sans Pro"/>
          <w:b/>
          <w:sz w:val="20"/>
          <w:szCs w:val="20"/>
        </w:rPr>
        <w:t>ERÉNDIRA CRUZVILLEGAS FUENTES</w:t>
      </w:r>
      <w:r w:rsidRPr="001A6473">
        <w:rPr>
          <w:rFonts w:ascii="Source Sans Pro" w:hAnsi="Source Sans Pro"/>
          <w:b/>
          <w:bCs/>
          <w:color w:val="000000"/>
          <w:sz w:val="20"/>
          <w:szCs w:val="20"/>
        </w:rPr>
        <w:t>.- FIRMA.</w:t>
      </w:r>
    </w:p>
    <w:sectPr w:rsidR="001A6473" w:rsidRPr="001A6473"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040F" w:rsidRDefault="0077040F">
      <w:r>
        <w:separator/>
      </w:r>
    </w:p>
  </w:endnote>
  <w:endnote w:type="continuationSeparator" w:id="0">
    <w:p w:rsidR="0077040F" w:rsidRDefault="00770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auto"/>
    <w:notTrueType/>
    <w:pitch w:val="variable"/>
    <w:sig w:usb0="00000001" w:usb1="08080000" w:usb2="00000010" w:usb3="00000000" w:csb0="00100000"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LTStd-Roman">
    <w:altName w:val="Calibri"/>
    <w:panose1 w:val="00000000000000000000"/>
    <w:charset w:val="4D"/>
    <w:family w:val="auto"/>
    <w:notTrueType/>
    <w:pitch w:val="default"/>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040F" w:rsidRDefault="0077040F">
      <w:r>
        <w:separator/>
      </w:r>
    </w:p>
  </w:footnote>
  <w:footnote w:type="continuationSeparator" w:id="0">
    <w:p w:rsidR="0077040F" w:rsidRDefault="0077040F">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3504E4"/>
    <w:multiLevelType w:val="hybridMultilevel"/>
    <w:tmpl w:val="6E30AFBE"/>
    <w:lvl w:ilvl="0" w:tplc="8A102352">
      <w:start w:val="1"/>
      <w:numFmt w:val="upperRoman"/>
      <w:lvlText w:val="%1."/>
      <w:lvlJc w:val="right"/>
      <w:pPr>
        <w:ind w:left="720" w:hanging="360"/>
      </w:pPr>
      <w:rPr>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D35DFC"/>
    <w:multiLevelType w:val="hybridMultilevel"/>
    <w:tmpl w:val="0B1EE9EA"/>
    <w:lvl w:ilvl="0" w:tplc="5DDC53D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 w15:restartNumberingAfterBreak="0">
    <w:nsid w:val="043351A2"/>
    <w:multiLevelType w:val="hybridMultilevel"/>
    <w:tmpl w:val="2B0A9F0A"/>
    <w:lvl w:ilvl="0" w:tplc="AD4A983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 w15:restartNumberingAfterBreak="0">
    <w:nsid w:val="04345BDC"/>
    <w:multiLevelType w:val="hybridMultilevel"/>
    <w:tmpl w:val="69706188"/>
    <w:lvl w:ilvl="0" w:tplc="176848C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 w15:restartNumberingAfterBreak="0">
    <w:nsid w:val="045316C8"/>
    <w:multiLevelType w:val="multilevel"/>
    <w:tmpl w:val="4B9C1756"/>
    <w:styleLink w:val="List13"/>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6" w15:restartNumberingAfterBreak="0">
    <w:nsid w:val="057340E9"/>
    <w:multiLevelType w:val="hybridMultilevel"/>
    <w:tmpl w:val="6326FCB8"/>
    <w:lvl w:ilvl="0" w:tplc="E5B60050">
      <w:start w:val="1"/>
      <w:numFmt w:val="upperRoman"/>
      <w:lvlText w:val="%1."/>
      <w:lvlJc w:val="left"/>
      <w:pPr>
        <w:ind w:left="1080" w:hanging="72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58E365D"/>
    <w:multiLevelType w:val="hybridMultilevel"/>
    <w:tmpl w:val="4C0E2348"/>
    <w:lvl w:ilvl="0" w:tplc="CE229D6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 w15:restartNumberingAfterBreak="0">
    <w:nsid w:val="05AE02AA"/>
    <w:multiLevelType w:val="hybridMultilevel"/>
    <w:tmpl w:val="37B6AF16"/>
    <w:lvl w:ilvl="0" w:tplc="7CF67A4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 w15:restartNumberingAfterBreak="0">
    <w:nsid w:val="06297304"/>
    <w:multiLevelType w:val="hybridMultilevel"/>
    <w:tmpl w:val="357C5E9A"/>
    <w:lvl w:ilvl="0" w:tplc="BC1C30B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 w15:restartNumberingAfterBreak="0">
    <w:nsid w:val="06CD04AE"/>
    <w:multiLevelType w:val="multilevel"/>
    <w:tmpl w:val="07D6FAA8"/>
    <w:styleLink w:val="Lista3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1" w15:restartNumberingAfterBreak="0">
    <w:nsid w:val="074E5C80"/>
    <w:multiLevelType w:val="hybridMultilevel"/>
    <w:tmpl w:val="36E20A14"/>
    <w:lvl w:ilvl="0" w:tplc="1C48615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07D07470"/>
    <w:multiLevelType w:val="multilevel"/>
    <w:tmpl w:val="085AE8AA"/>
    <w:styleLink w:val="List12"/>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3" w15:restartNumberingAfterBreak="0">
    <w:nsid w:val="0B323B99"/>
    <w:multiLevelType w:val="hybridMultilevel"/>
    <w:tmpl w:val="1E3C264E"/>
    <w:lvl w:ilvl="0" w:tplc="E2068944">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 w15:restartNumberingAfterBreak="0">
    <w:nsid w:val="0C3D28C1"/>
    <w:multiLevelType w:val="hybridMultilevel"/>
    <w:tmpl w:val="114C189E"/>
    <w:lvl w:ilvl="0" w:tplc="C3644CFA">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0C7D5B25"/>
    <w:multiLevelType w:val="hybridMultilevel"/>
    <w:tmpl w:val="539E4E5E"/>
    <w:lvl w:ilvl="0" w:tplc="080A0013">
      <w:start w:val="1"/>
      <w:numFmt w:val="upperRoman"/>
      <w:lvlText w:val="%1."/>
      <w:lvlJc w:val="right"/>
      <w:pPr>
        <w:ind w:left="720" w:hanging="360"/>
      </w:pPr>
      <w:rPr>
        <w:rFonts w:cs="Times New Roman"/>
      </w:rPr>
    </w:lvl>
    <w:lvl w:ilvl="1" w:tplc="D4D22F5A">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6" w15:restartNumberingAfterBreak="0">
    <w:nsid w:val="0D227F77"/>
    <w:multiLevelType w:val="hybridMultilevel"/>
    <w:tmpl w:val="C704719A"/>
    <w:lvl w:ilvl="0" w:tplc="8B442AB8">
      <w:start w:val="1"/>
      <w:numFmt w:val="upperRoman"/>
      <w:lvlText w:val="%1."/>
      <w:lvlJc w:val="right"/>
      <w:pPr>
        <w:ind w:left="720" w:hanging="360"/>
      </w:pPr>
      <w:rPr>
        <w:rFonts w:cs="Times New Roman"/>
        <w:b/>
        <w:bCs w:val="0"/>
      </w:rPr>
    </w:lvl>
    <w:lvl w:ilvl="1" w:tplc="1FF21056">
      <w:start w:val="1"/>
      <w:numFmt w:val="lowerLetter"/>
      <w:lvlText w:val="%2)"/>
      <w:lvlJc w:val="left"/>
      <w:pPr>
        <w:ind w:left="1728" w:hanging="648"/>
      </w:pPr>
      <w:rPr>
        <w:rFonts w:cs="Times New Roman" w:hint="default"/>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7" w15:restartNumberingAfterBreak="0">
    <w:nsid w:val="0D3D15E3"/>
    <w:multiLevelType w:val="hybridMultilevel"/>
    <w:tmpl w:val="852A1E52"/>
    <w:lvl w:ilvl="0" w:tplc="080A0013">
      <w:start w:val="1"/>
      <w:numFmt w:val="upperRoman"/>
      <w:lvlText w:val="%1."/>
      <w:lvlJc w:val="right"/>
      <w:pPr>
        <w:ind w:left="720" w:hanging="360"/>
      </w:pPr>
      <w:rPr>
        <w:rFonts w:cs="Times New Roman"/>
      </w:rPr>
    </w:lvl>
    <w:lvl w:ilvl="1" w:tplc="AA0C35C8">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8" w15:restartNumberingAfterBreak="0">
    <w:nsid w:val="0DA769D8"/>
    <w:multiLevelType w:val="hybridMultilevel"/>
    <w:tmpl w:val="18B8C222"/>
    <w:lvl w:ilvl="0" w:tplc="04EAC85C">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9" w15:restartNumberingAfterBreak="0">
    <w:nsid w:val="0EE640E4"/>
    <w:multiLevelType w:val="hybridMultilevel"/>
    <w:tmpl w:val="D6EE1C6E"/>
    <w:lvl w:ilvl="0" w:tplc="20D6F92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0" w15:restartNumberingAfterBreak="0">
    <w:nsid w:val="0F7F2791"/>
    <w:multiLevelType w:val="hybridMultilevel"/>
    <w:tmpl w:val="3948F55C"/>
    <w:lvl w:ilvl="0" w:tplc="6610EFE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1" w15:restartNumberingAfterBreak="0">
    <w:nsid w:val="11047B19"/>
    <w:multiLevelType w:val="multilevel"/>
    <w:tmpl w:val="FD7E94FC"/>
    <w:styleLink w:val="List8"/>
    <w:lvl w:ilvl="0">
      <w:start w:val="1"/>
      <w:numFmt w:val="upperRoman"/>
      <w:lvlText w:val="%1."/>
      <w:lvlJc w:val="left"/>
      <w:pPr>
        <w:tabs>
          <w:tab w:val="num" w:pos="720"/>
        </w:tabs>
        <w:ind w:left="720" w:hanging="476"/>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upperRoman"/>
      <w:lvlText w:val="%3."/>
      <w:lvlJc w:val="left"/>
      <w:pPr>
        <w:tabs>
          <w:tab w:val="num" w:pos="407"/>
        </w:tabs>
        <w:ind w:left="407"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22" w15:restartNumberingAfterBreak="0">
    <w:nsid w:val="11AD5003"/>
    <w:multiLevelType w:val="hybridMultilevel"/>
    <w:tmpl w:val="B3041BE0"/>
    <w:lvl w:ilvl="0" w:tplc="A0742BD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3" w15:restartNumberingAfterBreak="0">
    <w:nsid w:val="12783C4D"/>
    <w:multiLevelType w:val="hybridMultilevel"/>
    <w:tmpl w:val="14F8EE6E"/>
    <w:lvl w:ilvl="0" w:tplc="080A0013">
      <w:start w:val="1"/>
      <w:numFmt w:val="upperRoman"/>
      <w:lvlText w:val="%1."/>
      <w:lvlJc w:val="right"/>
      <w:pPr>
        <w:ind w:left="720" w:hanging="360"/>
      </w:pPr>
      <w:rPr>
        <w:rFonts w:cs="Times New Roman"/>
      </w:rPr>
    </w:lvl>
    <w:lvl w:ilvl="1" w:tplc="7F486F74">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4" w15:restartNumberingAfterBreak="0">
    <w:nsid w:val="12F731F0"/>
    <w:multiLevelType w:val="hybridMultilevel"/>
    <w:tmpl w:val="AE2E9FC8"/>
    <w:lvl w:ilvl="0" w:tplc="5E6E0C6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5" w15:restartNumberingAfterBreak="0">
    <w:nsid w:val="13FE1ED9"/>
    <w:multiLevelType w:val="hybridMultilevel"/>
    <w:tmpl w:val="7E8AE170"/>
    <w:lvl w:ilvl="0" w:tplc="1808367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6" w15:restartNumberingAfterBreak="0">
    <w:nsid w:val="16E038FD"/>
    <w:multiLevelType w:val="hybridMultilevel"/>
    <w:tmpl w:val="CA944388"/>
    <w:lvl w:ilvl="0" w:tplc="080A0013">
      <w:start w:val="1"/>
      <w:numFmt w:val="upperRoman"/>
      <w:lvlText w:val="%1."/>
      <w:lvlJc w:val="right"/>
      <w:pPr>
        <w:ind w:left="720" w:hanging="360"/>
      </w:pPr>
      <w:rPr>
        <w:rFonts w:cs="Times New Roman"/>
      </w:rPr>
    </w:lvl>
    <w:lvl w:ilvl="1" w:tplc="27DC8DCC">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17315589"/>
    <w:multiLevelType w:val="hybridMultilevel"/>
    <w:tmpl w:val="E47C029C"/>
    <w:lvl w:ilvl="0" w:tplc="834A108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8" w15:restartNumberingAfterBreak="0">
    <w:nsid w:val="19143E6B"/>
    <w:multiLevelType w:val="hybridMultilevel"/>
    <w:tmpl w:val="6144DF10"/>
    <w:lvl w:ilvl="0" w:tplc="FE0EF8C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9" w15:restartNumberingAfterBreak="0">
    <w:nsid w:val="19C67136"/>
    <w:multiLevelType w:val="hybridMultilevel"/>
    <w:tmpl w:val="06346538"/>
    <w:lvl w:ilvl="0" w:tplc="32BE128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B0C3ECB"/>
    <w:multiLevelType w:val="hybridMultilevel"/>
    <w:tmpl w:val="ACB2CF8E"/>
    <w:lvl w:ilvl="0" w:tplc="14E02B4A">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1" w15:restartNumberingAfterBreak="0">
    <w:nsid w:val="1B391117"/>
    <w:multiLevelType w:val="hybridMultilevel"/>
    <w:tmpl w:val="481CE126"/>
    <w:lvl w:ilvl="0" w:tplc="080A0013">
      <w:start w:val="1"/>
      <w:numFmt w:val="upperRoman"/>
      <w:lvlText w:val="%1."/>
      <w:lvlJc w:val="right"/>
      <w:pPr>
        <w:ind w:left="720" w:hanging="360"/>
      </w:pPr>
      <w:rPr>
        <w:rFonts w:cs="Times New Roman"/>
      </w:rPr>
    </w:lvl>
    <w:lvl w:ilvl="1" w:tplc="30104D6C">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2" w15:restartNumberingAfterBreak="0">
    <w:nsid w:val="1B776C32"/>
    <w:multiLevelType w:val="hybridMultilevel"/>
    <w:tmpl w:val="20142792"/>
    <w:lvl w:ilvl="0" w:tplc="080A0017">
      <w:start w:val="1"/>
      <w:numFmt w:val="lowerLetter"/>
      <w:lvlText w:val="%1)"/>
      <w:lvlJc w:val="left"/>
      <w:pPr>
        <w:ind w:left="720" w:hanging="360"/>
      </w:pPr>
      <w:rPr>
        <w:rFonts w:cs="Times New Roman"/>
      </w:rPr>
    </w:lvl>
    <w:lvl w:ilvl="1" w:tplc="896207B8">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3" w15:restartNumberingAfterBreak="0">
    <w:nsid w:val="1BE37F9F"/>
    <w:multiLevelType w:val="hybridMultilevel"/>
    <w:tmpl w:val="62943DC6"/>
    <w:lvl w:ilvl="0" w:tplc="5EA0BA6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4" w15:restartNumberingAfterBreak="0">
    <w:nsid w:val="1C4B1923"/>
    <w:multiLevelType w:val="hybridMultilevel"/>
    <w:tmpl w:val="A78E8076"/>
    <w:lvl w:ilvl="0" w:tplc="962EF4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5" w15:restartNumberingAfterBreak="0">
    <w:nsid w:val="1CE06682"/>
    <w:multiLevelType w:val="hybridMultilevel"/>
    <w:tmpl w:val="8104F7FC"/>
    <w:lvl w:ilvl="0" w:tplc="29340CD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6" w15:restartNumberingAfterBreak="0">
    <w:nsid w:val="1D4807A5"/>
    <w:multiLevelType w:val="multilevel"/>
    <w:tmpl w:val="7B029576"/>
    <w:styleLink w:val="List10"/>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37" w15:restartNumberingAfterBreak="0">
    <w:nsid w:val="200C1D47"/>
    <w:multiLevelType w:val="hybridMultilevel"/>
    <w:tmpl w:val="C5922D00"/>
    <w:lvl w:ilvl="0" w:tplc="AF30500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8" w15:restartNumberingAfterBreak="0">
    <w:nsid w:val="205C1FBD"/>
    <w:multiLevelType w:val="hybridMultilevel"/>
    <w:tmpl w:val="39E67804"/>
    <w:lvl w:ilvl="0" w:tplc="D6EA7726">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52D8BE10">
      <w:start w:val="1"/>
      <w:numFmt w:val="decimal"/>
      <w:lvlText w:val="%4."/>
      <w:lvlJc w:val="left"/>
      <w:pPr>
        <w:ind w:left="2880" w:hanging="360"/>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9" w15:restartNumberingAfterBreak="0">
    <w:nsid w:val="20995195"/>
    <w:multiLevelType w:val="hybridMultilevel"/>
    <w:tmpl w:val="0C00BE6C"/>
    <w:lvl w:ilvl="0" w:tplc="E93E6F32">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21A44019"/>
    <w:multiLevelType w:val="hybridMultilevel"/>
    <w:tmpl w:val="C23E5618"/>
    <w:lvl w:ilvl="0" w:tplc="715AE7E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1" w15:restartNumberingAfterBreak="0">
    <w:nsid w:val="23291203"/>
    <w:multiLevelType w:val="hybridMultilevel"/>
    <w:tmpl w:val="10D2C22E"/>
    <w:lvl w:ilvl="0" w:tplc="F14A48E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9DA8D960">
      <w:start w:val="1"/>
      <w:numFmt w:val="decimal"/>
      <w:lvlText w:val="%4."/>
      <w:lvlJc w:val="left"/>
      <w:pPr>
        <w:ind w:left="2880" w:hanging="360"/>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2" w15:restartNumberingAfterBreak="0">
    <w:nsid w:val="252F2D48"/>
    <w:multiLevelType w:val="hybridMultilevel"/>
    <w:tmpl w:val="F222A104"/>
    <w:lvl w:ilvl="0" w:tplc="947E173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3" w15:restartNumberingAfterBreak="0">
    <w:nsid w:val="25637790"/>
    <w:multiLevelType w:val="hybridMultilevel"/>
    <w:tmpl w:val="412A7D04"/>
    <w:lvl w:ilvl="0" w:tplc="7042262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4" w15:restartNumberingAfterBreak="0">
    <w:nsid w:val="27594DDE"/>
    <w:multiLevelType w:val="hybridMultilevel"/>
    <w:tmpl w:val="264A4F4A"/>
    <w:lvl w:ilvl="0" w:tplc="080A0013">
      <w:start w:val="1"/>
      <w:numFmt w:val="upperRoman"/>
      <w:lvlText w:val="%1."/>
      <w:lvlJc w:val="right"/>
      <w:pPr>
        <w:ind w:left="720" w:hanging="360"/>
      </w:pPr>
      <w:rPr>
        <w:rFonts w:cs="Times New Roman"/>
      </w:rPr>
    </w:lvl>
    <w:lvl w:ilvl="1" w:tplc="1826E560">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5" w15:restartNumberingAfterBreak="0">
    <w:nsid w:val="282E25A2"/>
    <w:multiLevelType w:val="hybridMultilevel"/>
    <w:tmpl w:val="36F82098"/>
    <w:lvl w:ilvl="0" w:tplc="C5FC088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6" w15:restartNumberingAfterBreak="0">
    <w:nsid w:val="294E4E02"/>
    <w:multiLevelType w:val="hybridMultilevel"/>
    <w:tmpl w:val="6280450E"/>
    <w:lvl w:ilvl="0" w:tplc="32BE128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96662F6"/>
    <w:multiLevelType w:val="hybridMultilevel"/>
    <w:tmpl w:val="8832645E"/>
    <w:lvl w:ilvl="0" w:tplc="0D4C7BEA">
      <w:start w:val="1"/>
      <w:numFmt w:val="upperRoman"/>
      <w:lvlText w:val="%1."/>
      <w:lvlJc w:val="right"/>
      <w:pPr>
        <w:ind w:left="720" w:hanging="360"/>
      </w:pPr>
      <w:rPr>
        <w:rFonts w:cs="Times New Roman"/>
        <w:b/>
        <w:bCs w:val="0"/>
      </w:rPr>
    </w:lvl>
    <w:lvl w:ilvl="1" w:tplc="DF4C21B8">
      <w:start w:val="1"/>
      <w:numFmt w:val="lowerLetter"/>
      <w:lvlText w:val="%2)"/>
      <w:lvlJc w:val="left"/>
      <w:pPr>
        <w:ind w:left="1632" w:hanging="552"/>
      </w:pPr>
      <w:rPr>
        <w:rFonts w:cs="Times New Roman" w:hint="default"/>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8" w15:restartNumberingAfterBreak="0">
    <w:nsid w:val="29FF483C"/>
    <w:multiLevelType w:val="hybridMultilevel"/>
    <w:tmpl w:val="EC7843AE"/>
    <w:lvl w:ilvl="0" w:tplc="C69E4A1E">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9" w15:restartNumberingAfterBreak="0">
    <w:nsid w:val="2BF10257"/>
    <w:multiLevelType w:val="hybridMultilevel"/>
    <w:tmpl w:val="8B4C4E58"/>
    <w:lvl w:ilvl="0" w:tplc="0040069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0" w15:restartNumberingAfterBreak="0">
    <w:nsid w:val="2C90486A"/>
    <w:multiLevelType w:val="hybridMultilevel"/>
    <w:tmpl w:val="86480972"/>
    <w:lvl w:ilvl="0" w:tplc="A3E62696">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1" w15:restartNumberingAfterBreak="0">
    <w:nsid w:val="2CB72A55"/>
    <w:multiLevelType w:val="hybridMultilevel"/>
    <w:tmpl w:val="4DCAD776"/>
    <w:lvl w:ilvl="0" w:tplc="794CB4F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2" w15:restartNumberingAfterBreak="0">
    <w:nsid w:val="2CE6361A"/>
    <w:multiLevelType w:val="hybridMultilevel"/>
    <w:tmpl w:val="EA6E14A4"/>
    <w:lvl w:ilvl="0" w:tplc="2D9C3DA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3" w15:restartNumberingAfterBreak="0">
    <w:nsid w:val="2E313D3E"/>
    <w:multiLevelType w:val="hybridMultilevel"/>
    <w:tmpl w:val="DB88933E"/>
    <w:lvl w:ilvl="0" w:tplc="4ADC34B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4" w15:restartNumberingAfterBreak="0">
    <w:nsid w:val="2EF11F6A"/>
    <w:multiLevelType w:val="hybridMultilevel"/>
    <w:tmpl w:val="E4CE46FE"/>
    <w:lvl w:ilvl="0" w:tplc="FB94F30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5" w15:restartNumberingAfterBreak="0">
    <w:nsid w:val="30B712A0"/>
    <w:multiLevelType w:val="multilevel"/>
    <w:tmpl w:val="B3E6FA6E"/>
    <w:styleLink w:val="List6"/>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56" w15:restartNumberingAfterBreak="0">
    <w:nsid w:val="31BC470B"/>
    <w:multiLevelType w:val="hybridMultilevel"/>
    <w:tmpl w:val="1B0E3512"/>
    <w:lvl w:ilvl="0" w:tplc="3BCAFEC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7" w15:restartNumberingAfterBreak="0">
    <w:nsid w:val="32385C79"/>
    <w:multiLevelType w:val="hybridMultilevel"/>
    <w:tmpl w:val="9F249608"/>
    <w:lvl w:ilvl="0" w:tplc="1FAEB83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8" w15:restartNumberingAfterBreak="0">
    <w:nsid w:val="327C7C99"/>
    <w:multiLevelType w:val="multilevel"/>
    <w:tmpl w:val="951868A6"/>
    <w:styleLink w:val="List11"/>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59" w15:restartNumberingAfterBreak="0">
    <w:nsid w:val="331739FD"/>
    <w:multiLevelType w:val="hybridMultilevel"/>
    <w:tmpl w:val="E6B07030"/>
    <w:lvl w:ilvl="0" w:tplc="080A0017">
      <w:start w:val="1"/>
      <w:numFmt w:val="lowerLetter"/>
      <w:lvlText w:val="%1)"/>
      <w:lvlJc w:val="left"/>
      <w:pPr>
        <w:ind w:left="720" w:hanging="360"/>
      </w:pPr>
      <w:rPr>
        <w:rFonts w:cs="Times New Roman"/>
      </w:rPr>
    </w:lvl>
    <w:lvl w:ilvl="1" w:tplc="6F7A09AE">
      <w:start w:val="1"/>
      <w:numFmt w:val="lowerLetter"/>
      <w:lvlText w:val="%2)"/>
      <w:lvlJc w:val="left"/>
      <w:pPr>
        <w:ind w:left="1440" w:hanging="360"/>
      </w:pPr>
      <w:rPr>
        <w:rFonts w:cs="Times New Roman"/>
        <w:b/>
        <w:bCs w:val="0"/>
      </w:rPr>
    </w:lvl>
    <w:lvl w:ilvl="2" w:tplc="080A001B">
      <w:start w:val="1"/>
      <w:numFmt w:val="lowerRoman"/>
      <w:lvlText w:val="%3."/>
      <w:lvlJc w:val="right"/>
      <w:pPr>
        <w:ind w:left="2160" w:hanging="180"/>
      </w:pPr>
      <w:rPr>
        <w:rFonts w:cs="Times New Roman"/>
      </w:rPr>
    </w:lvl>
    <w:lvl w:ilvl="3" w:tplc="53E8529C">
      <w:start w:val="1"/>
      <w:numFmt w:val="upperRoman"/>
      <w:lvlText w:val="%4."/>
      <w:lvlJc w:val="left"/>
      <w:pPr>
        <w:ind w:left="3324" w:hanging="804"/>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0" w15:restartNumberingAfterBreak="0">
    <w:nsid w:val="33904C97"/>
    <w:multiLevelType w:val="hybridMultilevel"/>
    <w:tmpl w:val="4798029C"/>
    <w:lvl w:ilvl="0" w:tplc="7B9A45A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1" w15:restartNumberingAfterBreak="0">
    <w:nsid w:val="34793549"/>
    <w:multiLevelType w:val="hybridMultilevel"/>
    <w:tmpl w:val="63BC82BA"/>
    <w:lvl w:ilvl="0" w:tplc="BD062626">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2" w15:restartNumberingAfterBreak="0">
    <w:nsid w:val="35AD64A9"/>
    <w:multiLevelType w:val="hybridMultilevel"/>
    <w:tmpl w:val="DB5AC11E"/>
    <w:lvl w:ilvl="0" w:tplc="1870EF02">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35E13A29"/>
    <w:multiLevelType w:val="hybridMultilevel"/>
    <w:tmpl w:val="7B62EB1C"/>
    <w:lvl w:ilvl="0" w:tplc="4FEA3602">
      <w:start w:val="1"/>
      <w:numFmt w:val="upperRoman"/>
      <w:lvlText w:val="%1."/>
      <w:lvlJc w:val="righ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6E40895"/>
    <w:multiLevelType w:val="hybridMultilevel"/>
    <w:tmpl w:val="F00A3748"/>
    <w:lvl w:ilvl="0" w:tplc="199E4486">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5" w15:restartNumberingAfterBreak="0">
    <w:nsid w:val="381F4E06"/>
    <w:multiLevelType w:val="hybridMultilevel"/>
    <w:tmpl w:val="0F14CBE0"/>
    <w:lvl w:ilvl="0" w:tplc="E7203C82">
      <w:start w:val="1"/>
      <w:numFmt w:val="lowerLetter"/>
      <w:lvlText w:val="%1)"/>
      <w:lvlJc w:val="left"/>
      <w:pPr>
        <w:ind w:left="1440" w:hanging="360"/>
      </w:pPr>
      <w:rPr>
        <w:b/>
        <w:bCs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6" w15:restartNumberingAfterBreak="0">
    <w:nsid w:val="38D50A86"/>
    <w:multiLevelType w:val="hybridMultilevel"/>
    <w:tmpl w:val="7EC2469C"/>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9750B34"/>
    <w:multiLevelType w:val="hybridMultilevel"/>
    <w:tmpl w:val="A7E8DC2C"/>
    <w:lvl w:ilvl="0" w:tplc="0AC208B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8" w15:restartNumberingAfterBreak="0">
    <w:nsid w:val="3A697AF2"/>
    <w:multiLevelType w:val="hybridMultilevel"/>
    <w:tmpl w:val="66B47A7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3BC354D7"/>
    <w:multiLevelType w:val="hybridMultilevel"/>
    <w:tmpl w:val="B5B8EEF4"/>
    <w:lvl w:ilvl="0" w:tplc="8474FDD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0" w15:restartNumberingAfterBreak="0">
    <w:nsid w:val="3C4A1439"/>
    <w:multiLevelType w:val="hybridMultilevel"/>
    <w:tmpl w:val="59DE2E0C"/>
    <w:lvl w:ilvl="0" w:tplc="12D01474">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1" w15:restartNumberingAfterBreak="0">
    <w:nsid w:val="3C9B34F5"/>
    <w:multiLevelType w:val="hybridMultilevel"/>
    <w:tmpl w:val="429854B6"/>
    <w:lvl w:ilvl="0" w:tplc="3C8E9CBA">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2" w15:restartNumberingAfterBreak="0">
    <w:nsid w:val="3CB538CE"/>
    <w:multiLevelType w:val="hybridMultilevel"/>
    <w:tmpl w:val="EB6C1F66"/>
    <w:lvl w:ilvl="0" w:tplc="0A88627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3" w15:restartNumberingAfterBreak="0">
    <w:nsid w:val="3DBB6CEE"/>
    <w:multiLevelType w:val="hybridMultilevel"/>
    <w:tmpl w:val="68CAA22E"/>
    <w:lvl w:ilvl="0" w:tplc="3188747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4" w15:restartNumberingAfterBreak="0">
    <w:nsid w:val="3DD558F9"/>
    <w:multiLevelType w:val="hybridMultilevel"/>
    <w:tmpl w:val="94224F90"/>
    <w:lvl w:ilvl="0" w:tplc="BF22F66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5" w15:restartNumberingAfterBreak="0">
    <w:nsid w:val="3E766AC9"/>
    <w:multiLevelType w:val="hybridMultilevel"/>
    <w:tmpl w:val="08502A48"/>
    <w:lvl w:ilvl="0" w:tplc="9ACC0C4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6" w15:restartNumberingAfterBreak="0">
    <w:nsid w:val="3F822B7A"/>
    <w:multiLevelType w:val="hybridMultilevel"/>
    <w:tmpl w:val="CC6C0282"/>
    <w:lvl w:ilvl="0" w:tplc="080A0013">
      <w:start w:val="1"/>
      <w:numFmt w:val="upperRoman"/>
      <w:lvlText w:val="%1."/>
      <w:lvlJc w:val="right"/>
      <w:pPr>
        <w:ind w:left="720" w:hanging="360"/>
      </w:pPr>
      <w:rPr>
        <w:rFonts w:cs="Times New Roman"/>
      </w:rPr>
    </w:lvl>
    <w:lvl w:ilvl="1" w:tplc="94CA7EAA">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7" w15:restartNumberingAfterBreak="0">
    <w:nsid w:val="3FA85B0F"/>
    <w:multiLevelType w:val="multilevel"/>
    <w:tmpl w:val="D144A25E"/>
    <w:styleLink w:val="List9"/>
    <w:lvl w:ilvl="0">
      <w:start w:val="1"/>
      <w:numFmt w:val="upperRoman"/>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78" w15:restartNumberingAfterBreak="0">
    <w:nsid w:val="407A4ADF"/>
    <w:multiLevelType w:val="hybridMultilevel"/>
    <w:tmpl w:val="6562EC2E"/>
    <w:lvl w:ilvl="0" w:tplc="32BE128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41342610"/>
    <w:multiLevelType w:val="hybridMultilevel"/>
    <w:tmpl w:val="4FB2B4D0"/>
    <w:lvl w:ilvl="0" w:tplc="FEBC230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0" w15:restartNumberingAfterBreak="0">
    <w:nsid w:val="42737A32"/>
    <w:multiLevelType w:val="hybridMultilevel"/>
    <w:tmpl w:val="06A2B90A"/>
    <w:lvl w:ilvl="0" w:tplc="4416969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1" w15:restartNumberingAfterBreak="0">
    <w:nsid w:val="441F2713"/>
    <w:multiLevelType w:val="hybridMultilevel"/>
    <w:tmpl w:val="1464BEBE"/>
    <w:lvl w:ilvl="0" w:tplc="0D1436FC">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2" w15:restartNumberingAfterBreak="0">
    <w:nsid w:val="443E4934"/>
    <w:multiLevelType w:val="hybridMultilevel"/>
    <w:tmpl w:val="036CB278"/>
    <w:lvl w:ilvl="0" w:tplc="290E439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3" w15:restartNumberingAfterBreak="0">
    <w:nsid w:val="44C15896"/>
    <w:multiLevelType w:val="hybridMultilevel"/>
    <w:tmpl w:val="61AECF6C"/>
    <w:lvl w:ilvl="0" w:tplc="B90A600A">
      <w:start w:val="1"/>
      <w:numFmt w:val="lowerLetter"/>
      <w:lvlText w:val="%1)"/>
      <w:lvlJc w:val="left"/>
      <w:pPr>
        <w:ind w:left="720" w:hanging="360"/>
      </w:pPr>
      <w:rPr>
        <w:rFonts w:cs="Times New Roman"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4508054D"/>
    <w:multiLevelType w:val="hybridMultilevel"/>
    <w:tmpl w:val="C896DDCC"/>
    <w:lvl w:ilvl="0" w:tplc="8E1A0E3C">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5" w15:restartNumberingAfterBreak="0">
    <w:nsid w:val="454523BE"/>
    <w:multiLevelType w:val="hybridMultilevel"/>
    <w:tmpl w:val="153C2376"/>
    <w:lvl w:ilvl="0" w:tplc="D95E9424">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6" w15:restartNumberingAfterBreak="0">
    <w:nsid w:val="454A634D"/>
    <w:multiLevelType w:val="hybridMultilevel"/>
    <w:tmpl w:val="913C5872"/>
    <w:lvl w:ilvl="0" w:tplc="080A0013">
      <w:start w:val="1"/>
      <w:numFmt w:val="upperRoman"/>
      <w:lvlText w:val="%1."/>
      <w:lvlJc w:val="right"/>
      <w:pPr>
        <w:ind w:left="720" w:hanging="360"/>
      </w:pPr>
      <w:rPr>
        <w:rFonts w:cs="Times New Roman"/>
      </w:rPr>
    </w:lvl>
    <w:lvl w:ilvl="1" w:tplc="A0929DDE">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7" w15:restartNumberingAfterBreak="0">
    <w:nsid w:val="45E778D1"/>
    <w:multiLevelType w:val="hybridMultilevel"/>
    <w:tmpl w:val="0A3882F8"/>
    <w:lvl w:ilvl="0" w:tplc="D5E8B83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8" w15:restartNumberingAfterBreak="0">
    <w:nsid w:val="46E16BD1"/>
    <w:multiLevelType w:val="multilevel"/>
    <w:tmpl w:val="9FA628EE"/>
    <w:styleLink w:val="List0"/>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89" w15:restartNumberingAfterBreak="0">
    <w:nsid w:val="47804BEE"/>
    <w:multiLevelType w:val="multilevel"/>
    <w:tmpl w:val="19761580"/>
    <w:styleLink w:val="List7"/>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90" w15:restartNumberingAfterBreak="0">
    <w:nsid w:val="49F04DD0"/>
    <w:multiLevelType w:val="hybridMultilevel"/>
    <w:tmpl w:val="10C48442"/>
    <w:lvl w:ilvl="0" w:tplc="080A0013">
      <w:start w:val="1"/>
      <w:numFmt w:val="upperRoman"/>
      <w:lvlText w:val="%1."/>
      <w:lvlJc w:val="right"/>
      <w:pPr>
        <w:ind w:left="720" w:hanging="360"/>
      </w:pPr>
      <w:rPr>
        <w:rFonts w:cs="Times New Roman"/>
      </w:rPr>
    </w:lvl>
    <w:lvl w:ilvl="1" w:tplc="54E2BEAE">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1" w15:restartNumberingAfterBreak="0">
    <w:nsid w:val="4A893FE3"/>
    <w:multiLevelType w:val="hybridMultilevel"/>
    <w:tmpl w:val="F42CD630"/>
    <w:lvl w:ilvl="0" w:tplc="080A0013">
      <w:start w:val="1"/>
      <w:numFmt w:val="upperRoman"/>
      <w:lvlText w:val="%1."/>
      <w:lvlJc w:val="right"/>
      <w:pPr>
        <w:ind w:left="720" w:hanging="360"/>
      </w:pPr>
      <w:rPr>
        <w:rFonts w:cs="Times New Roman"/>
      </w:rPr>
    </w:lvl>
    <w:lvl w:ilvl="1" w:tplc="9FEEFE3A">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2" w15:restartNumberingAfterBreak="0">
    <w:nsid w:val="4B9F604A"/>
    <w:multiLevelType w:val="hybridMultilevel"/>
    <w:tmpl w:val="3C724592"/>
    <w:lvl w:ilvl="0" w:tplc="873A5A3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3" w15:restartNumberingAfterBreak="0">
    <w:nsid w:val="4C9A7451"/>
    <w:multiLevelType w:val="hybridMultilevel"/>
    <w:tmpl w:val="3C6C594E"/>
    <w:lvl w:ilvl="0" w:tplc="66AA19C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4" w15:restartNumberingAfterBreak="0">
    <w:nsid w:val="4CF22E3B"/>
    <w:multiLevelType w:val="hybridMultilevel"/>
    <w:tmpl w:val="A86239C8"/>
    <w:lvl w:ilvl="0" w:tplc="12D6E9BA">
      <w:start w:val="1"/>
      <w:numFmt w:val="upperRoman"/>
      <w:lvlText w:val="%1."/>
      <w:lvlJc w:val="right"/>
      <w:pPr>
        <w:ind w:left="720" w:hanging="360"/>
      </w:pPr>
      <w:rPr>
        <w:rFonts w:ascii="Source Sans Pro" w:hAnsi="Source Sans Pro" w:cs="Times New Roman" w:hint="default"/>
        <w:b/>
        <w:bCs w:val="0"/>
        <w:sz w:val="20"/>
        <w:szCs w:val="2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5" w15:restartNumberingAfterBreak="0">
    <w:nsid w:val="4D6720E1"/>
    <w:multiLevelType w:val="hybridMultilevel"/>
    <w:tmpl w:val="A07053A6"/>
    <w:lvl w:ilvl="0" w:tplc="7F263EA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6" w15:restartNumberingAfterBreak="0">
    <w:nsid w:val="4E77790B"/>
    <w:multiLevelType w:val="hybridMultilevel"/>
    <w:tmpl w:val="A98A85E4"/>
    <w:lvl w:ilvl="0" w:tplc="EFE49AD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7" w15:restartNumberingAfterBreak="0">
    <w:nsid w:val="4FB461E8"/>
    <w:multiLevelType w:val="hybridMultilevel"/>
    <w:tmpl w:val="2F52B466"/>
    <w:lvl w:ilvl="0" w:tplc="52201E0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8" w15:restartNumberingAfterBreak="0">
    <w:nsid w:val="4FD72A0E"/>
    <w:multiLevelType w:val="hybridMultilevel"/>
    <w:tmpl w:val="24B6AB5E"/>
    <w:lvl w:ilvl="0" w:tplc="080A0013">
      <w:start w:val="1"/>
      <w:numFmt w:val="upperRoman"/>
      <w:lvlText w:val="%1."/>
      <w:lvlJc w:val="right"/>
      <w:pPr>
        <w:ind w:left="720" w:hanging="360"/>
      </w:pPr>
      <w:rPr>
        <w:rFonts w:cs="Times New Roman"/>
      </w:rPr>
    </w:lvl>
    <w:lvl w:ilvl="1" w:tplc="B90A600A">
      <w:start w:val="1"/>
      <w:numFmt w:val="lowerLetter"/>
      <w:lvlText w:val="%2)"/>
      <w:lvlJc w:val="left"/>
      <w:pPr>
        <w:ind w:left="1632" w:hanging="552"/>
      </w:pPr>
      <w:rPr>
        <w:rFonts w:cs="Times New Roman" w:hint="default"/>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9" w15:restartNumberingAfterBreak="0">
    <w:nsid w:val="500D4A7B"/>
    <w:multiLevelType w:val="hybridMultilevel"/>
    <w:tmpl w:val="6994CFF2"/>
    <w:lvl w:ilvl="0" w:tplc="080A0013">
      <w:start w:val="1"/>
      <w:numFmt w:val="upperRoman"/>
      <w:lvlText w:val="%1."/>
      <w:lvlJc w:val="right"/>
      <w:pPr>
        <w:ind w:left="720" w:hanging="360"/>
      </w:pPr>
      <w:rPr>
        <w:rFonts w:cs="Times New Roman"/>
      </w:rPr>
    </w:lvl>
    <w:lvl w:ilvl="1" w:tplc="166687A6">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0" w15:restartNumberingAfterBreak="0">
    <w:nsid w:val="50156E7E"/>
    <w:multiLevelType w:val="hybridMultilevel"/>
    <w:tmpl w:val="1122A612"/>
    <w:lvl w:ilvl="0" w:tplc="6A2A651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1" w15:restartNumberingAfterBreak="0">
    <w:nsid w:val="50CA1282"/>
    <w:multiLevelType w:val="hybridMultilevel"/>
    <w:tmpl w:val="D03AE34C"/>
    <w:lvl w:ilvl="0" w:tplc="6A88450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2" w15:restartNumberingAfterBreak="0">
    <w:nsid w:val="51BB382E"/>
    <w:multiLevelType w:val="hybridMultilevel"/>
    <w:tmpl w:val="E6CEF95E"/>
    <w:lvl w:ilvl="0" w:tplc="32BE128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53FD6158"/>
    <w:multiLevelType w:val="hybridMultilevel"/>
    <w:tmpl w:val="9AB0D7FE"/>
    <w:lvl w:ilvl="0" w:tplc="DDC08FF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4" w15:restartNumberingAfterBreak="0">
    <w:nsid w:val="540E636F"/>
    <w:multiLevelType w:val="hybridMultilevel"/>
    <w:tmpl w:val="B9464D1A"/>
    <w:lvl w:ilvl="0" w:tplc="3F261AD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5" w15:restartNumberingAfterBreak="0">
    <w:nsid w:val="55893D49"/>
    <w:multiLevelType w:val="hybridMultilevel"/>
    <w:tmpl w:val="9568571A"/>
    <w:lvl w:ilvl="0" w:tplc="F298512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6" w15:restartNumberingAfterBreak="0">
    <w:nsid w:val="55902E1E"/>
    <w:multiLevelType w:val="hybridMultilevel"/>
    <w:tmpl w:val="A49EB45C"/>
    <w:lvl w:ilvl="0" w:tplc="32BE128E">
      <w:start w:val="1"/>
      <w:numFmt w:val="upperRoman"/>
      <w:lvlText w:val="%1."/>
      <w:lvlJc w:val="right"/>
      <w:pPr>
        <w:ind w:left="765" w:hanging="360"/>
      </w:pPr>
      <w:rPr>
        <w:b/>
        <w:bCs w:val="0"/>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07" w15:restartNumberingAfterBreak="0">
    <w:nsid w:val="5666562A"/>
    <w:multiLevelType w:val="hybridMultilevel"/>
    <w:tmpl w:val="D5303E10"/>
    <w:lvl w:ilvl="0" w:tplc="46302DB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8" w15:restartNumberingAfterBreak="0">
    <w:nsid w:val="56C74BCD"/>
    <w:multiLevelType w:val="hybridMultilevel"/>
    <w:tmpl w:val="D7CC4C68"/>
    <w:lvl w:ilvl="0" w:tplc="AEB4BB4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9" w15:restartNumberingAfterBreak="0">
    <w:nsid w:val="5924076C"/>
    <w:multiLevelType w:val="hybridMultilevel"/>
    <w:tmpl w:val="7F764232"/>
    <w:lvl w:ilvl="0" w:tplc="DF5A226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0" w15:restartNumberingAfterBreak="0">
    <w:nsid w:val="59C1011E"/>
    <w:multiLevelType w:val="hybridMultilevel"/>
    <w:tmpl w:val="62C0BBB8"/>
    <w:lvl w:ilvl="0" w:tplc="080A0013">
      <w:start w:val="1"/>
      <w:numFmt w:val="upperRoman"/>
      <w:lvlText w:val="%1."/>
      <w:lvlJc w:val="right"/>
      <w:pPr>
        <w:ind w:left="720" w:hanging="360"/>
      </w:pPr>
      <w:rPr>
        <w:rFonts w:cs="Times New Roman"/>
      </w:rPr>
    </w:lvl>
    <w:lvl w:ilvl="1" w:tplc="19B0F8E2">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1" w15:restartNumberingAfterBreak="0">
    <w:nsid w:val="5B4D51AC"/>
    <w:multiLevelType w:val="multilevel"/>
    <w:tmpl w:val="5E88DBD4"/>
    <w:styleLink w:val="List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decimal"/>
      <w:lvlText w:val="%2."/>
      <w:lvlJc w:val="left"/>
      <w:pPr>
        <w:tabs>
          <w:tab w:val="num" w:pos="1440"/>
        </w:tabs>
        <w:ind w:left="1440" w:hanging="360"/>
      </w:pPr>
      <w:rPr>
        <w:rFonts w:ascii="Arial" w:eastAsia="Times New Roman" w:hAnsi="Arial" w:cs="Arial"/>
        <w:color w:val="000000"/>
        <w:position w:val="0"/>
        <w:sz w:val="24"/>
        <w:szCs w:val="24"/>
      </w:rPr>
    </w:lvl>
    <w:lvl w:ilvl="2">
      <w:start w:val="1"/>
      <w:numFmt w:val="upperRoman"/>
      <w:lvlText w:val="%3."/>
      <w:lvlJc w:val="left"/>
      <w:pPr>
        <w:tabs>
          <w:tab w:val="num" w:pos="2700"/>
        </w:tabs>
        <w:ind w:left="2700" w:hanging="720"/>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12" w15:restartNumberingAfterBreak="0">
    <w:nsid w:val="5BC85466"/>
    <w:multiLevelType w:val="hybridMultilevel"/>
    <w:tmpl w:val="FE4A0C36"/>
    <w:lvl w:ilvl="0" w:tplc="F28A2AB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3" w15:restartNumberingAfterBreak="0">
    <w:nsid w:val="5E286133"/>
    <w:multiLevelType w:val="hybridMultilevel"/>
    <w:tmpl w:val="D4E01104"/>
    <w:lvl w:ilvl="0" w:tplc="26F290E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4" w15:restartNumberingAfterBreak="0">
    <w:nsid w:val="5FA63A9E"/>
    <w:multiLevelType w:val="hybridMultilevel"/>
    <w:tmpl w:val="E128626E"/>
    <w:lvl w:ilvl="0" w:tplc="B3822118">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613F70A4"/>
    <w:multiLevelType w:val="hybridMultilevel"/>
    <w:tmpl w:val="5C3AB910"/>
    <w:lvl w:ilvl="0" w:tplc="080A0013">
      <w:start w:val="1"/>
      <w:numFmt w:val="upperRoman"/>
      <w:lvlText w:val="%1."/>
      <w:lvlJc w:val="right"/>
      <w:pPr>
        <w:ind w:left="720" w:hanging="360"/>
      </w:pPr>
      <w:rPr>
        <w:rFonts w:cs="Times New Roman"/>
      </w:rPr>
    </w:lvl>
    <w:lvl w:ilvl="1" w:tplc="091E2D36">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6" w15:restartNumberingAfterBreak="0">
    <w:nsid w:val="63062394"/>
    <w:multiLevelType w:val="multilevel"/>
    <w:tmpl w:val="97BA6690"/>
    <w:styleLink w:val="List14"/>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17" w15:restartNumberingAfterBreak="0">
    <w:nsid w:val="64DC091B"/>
    <w:multiLevelType w:val="hybridMultilevel"/>
    <w:tmpl w:val="86F4B8A0"/>
    <w:lvl w:ilvl="0" w:tplc="4280AB9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8" w15:restartNumberingAfterBreak="0">
    <w:nsid w:val="65C909E8"/>
    <w:multiLevelType w:val="hybridMultilevel"/>
    <w:tmpl w:val="07F20B0C"/>
    <w:lvl w:ilvl="0" w:tplc="3B60488A">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9" w15:restartNumberingAfterBreak="0">
    <w:nsid w:val="67974EF1"/>
    <w:multiLevelType w:val="multilevel"/>
    <w:tmpl w:val="6950AAEC"/>
    <w:styleLink w:val="Lista4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20" w15:restartNumberingAfterBreak="0">
    <w:nsid w:val="67DA5D26"/>
    <w:multiLevelType w:val="hybridMultilevel"/>
    <w:tmpl w:val="370C0E06"/>
    <w:lvl w:ilvl="0" w:tplc="513E21E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1" w15:restartNumberingAfterBreak="0">
    <w:nsid w:val="68402F53"/>
    <w:multiLevelType w:val="hybridMultilevel"/>
    <w:tmpl w:val="DB32C82A"/>
    <w:lvl w:ilvl="0" w:tplc="7668EAF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2" w15:restartNumberingAfterBreak="0">
    <w:nsid w:val="69B93F22"/>
    <w:multiLevelType w:val="hybridMultilevel"/>
    <w:tmpl w:val="4DC04C60"/>
    <w:lvl w:ilvl="0" w:tplc="81FAB482">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3" w15:restartNumberingAfterBreak="0">
    <w:nsid w:val="69D30F55"/>
    <w:multiLevelType w:val="hybridMultilevel"/>
    <w:tmpl w:val="C088AEFA"/>
    <w:lvl w:ilvl="0" w:tplc="538481FC">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4" w15:restartNumberingAfterBreak="0">
    <w:nsid w:val="6C2359D6"/>
    <w:multiLevelType w:val="hybridMultilevel"/>
    <w:tmpl w:val="9B4066E8"/>
    <w:lvl w:ilvl="0" w:tplc="2966B660">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5" w15:restartNumberingAfterBreak="0">
    <w:nsid w:val="6C35049D"/>
    <w:multiLevelType w:val="hybridMultilevel"/>
    <w:tmpl w:val="B5A29B12"/>
    <w:lvl w:ilvl="0" w:tplc="9FC4C25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6" w15:restartNumberingAfterBreak="0">
    <w:nsid w:val="6D3551FB"/>
    <w:multiLevelType w:val="hybridMultilevel"/>
    <w:tmpl w:val="6EE498FC"/>
    <w:lvl w:ilvl="0" w:tplc="A95491E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7" w15:restartNumberingAfterBreak="0">
    <w:nsid w:val="6ED231F4"/>
    <w:multiLevelType w:val="hybridMultilevel"/>
    <w:tmpl w:val="09461060"/>
    <w:lvl w:ilvl="0" w:tplc="080A0013">
      <w:start w:val="1"/>
      <w:numFmt w:val="upperRoman"/>
      <w:lvlText w:val="%1."/>
      <w:lvlJc w:val="right"/>
      <w:pPr>
        <w:ind w:left="720" w:hanging="360"/>
      </w:pPr>
      <w:rPr>
        <w:rFonts w:cs="Times New Roman"/>
      </w:rPr>
    </w:lvl>
    <w:lvl w:ilvl="1" w:tplc="831E9B8E">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8" w15:restartNumberingAfterBreak="0">
    <w:nsid w:val="6FF319F0"/>
    <w:multiLevelType w:val="hybridMultilevel"/>
    <w:tmpl w:val="89723D84"/>
    <w:lvl w:ilvl="0" w:tplc="590211D4">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9" w15:restartNumberingAfterBreak="0">
    <w:nsid w:val="705424CC"/>
    <w:multiLevelType w:val="multilevel"/>
    <w:tmpl w:val="FA680A78"/>
    <w:styleLink w:val="Lista5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30" w15:restartNumberingAfterBreak="0">
    <w:nsid w:val="72476D0B"/>
    <w:multiLevelType w:val="hybridMultilevel"/>
    <w:tmpl w:val="51F46846"/>
    <w:lvl w:ilvl="0" w:tplc="080A0013">
      <w:start w:val="1"/>
      <w:numFmt w:val="upperRoman"/>
      <w:lvlText w:val="%1."/>
      <w:lvlJc w:val="right"/>
      <w:pPr>
        <w:ind w:left="720" w:hanging="360"/>
      </w:pPr>
      <w:rPr>
        <w:rFonts w:cs="Times New Roman"/>
      </w:rPr>
    </w:lvl>
    <w:lvl w:ilvl="1" w:tplc="E74AA8D8">
      <w:start w:val="1"/>
      <w:numFmt w:val="lowerLetter"/>
      <w:lvlText w:val="%2)"/>
      <w:lvlJc w:val="left"/>
      <w:pPr>
        <w:ind w:left="1440" w:hanging="360"/>
      </w:pPr>
      <w:rPr>
        <w:rFonts w:cs="Times New Roman"/>
        <w:b/>
        <w:bCs w:val="0"/>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1" w15:restartNumberingAfterBreak="0">
    <w:nsid w:val="7395703E"/>
    <w:multiLevelType w:val="multilevel"/>
    <w:tmpl w:val="C0003C08"/>
    <w:styleLink w:val="Lista2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32" w15:restartNumberingAfterBreak="0">
    <w:nsid w:val="74052682"/>
    <w:multiLevelType w:val="hybridMultilevel"/>
    <w:tmpl w:val="7AB63A12"/>
    <w:lvl w:ilvl="0" w:tplc="50928BFA">
      <w:start w:val="1"/>
      <w:numFmt w:val="upperRoman"/>
      <w:lvlText w:val="%1."/>
      <w:lvlJc w:val="right"/>
      <w:pPr>
        <w:ind w:left="720" w:hanging="360"/>
      </w:pPr>
      <w:rPr>
        <w:rFonts w:cs="Times New Roman"/>
        <w:b/>
        <w:bCs w:val="0"/>
      </w:rPr>
    </w:lvl>
    <w:lvl w:ilvl="1" w:tplc="080A0017">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53E8529C">
      <w:start w:val="1"/>
      <w:numFmt w:val="upperRoman"/>
      <w:lvlText w:val="%4."/>
      <w:lvlJc w:val="left"/>
      <w:pPr>
        <w:ind w:left="3324" w:hanging="804"/>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3" w15:restartNumberingAfterBreak="0">
    <w:nsid w:val="74BF029E"/>
    <w:multiLevelType w:val="hybridMultilevel"/>
    <w:tmpl w:val="4120C26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15:restartNumberingAfterBreak="0">
    <w:nsid w:val="74F82C2E"/>
    <w:multiLevelType w:val="hybridMultilevel"/>
    <w:tmpl w:val="80584824"/>
    <w:lvl w:ilvl="0" w:tplc="1B4822A0">
      <w:start w:val="1"/>
      <w:numFmt w:val="upperRoman"/>
      <w:lvlText w:val="%1."/>
      <w:lvlJc w:val="right"/>
      <w:pPr>
        <w:ind w:left="720" w:hanging="360"/>
      </w:pPr>
      <w:rPr>
        <w:b/>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78425472"/>
    <w:multiLevelType w:val="hybridMultilevel"/>
    <w:tmpl w:val="0AAE0D4E"/>
    <w:lvl w:ilvl="0" w:tplc="EB5E0928">
      <w:start w:val="1"/>
      <w:numFmt w:val="upperRoman"/>
      <w:lvlText w:val="%1."/>
      <w:lvlJc w:val="right"/>
      <w:pPr>
        <w:ind w:left="720" w:hanging="360"/>
      </w:pPr>
      <w:rPr>
        <w:rFonts w:cs="Times New Roman"/>
        <w:b/>
        <w:bCs w:val="0"/>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6" w15:restartNumberingAfterBreak="0">
    <w:nsid w:val="78E37091"/>
    <w:multiLevelType w:val="hybridMultilevel"/>
    <w:tmpl w:val="6A3E6850"/>
    <w:lvl w:ilvl="0" w:tplc="080A0017">
      <w:start w:val="1"/>
      <w:numFmt w:val="lowerLetter"/>
      <w:lvlText w:val="%1)"/>
      <w:lvlJc w:val="left"/>
      <w:pPr>
        <w:ind w:left="1068" w:hanging="360"/>
      </w:pPr>
      <w:rPr>
        <w:b/>
        <w:bCs w:val="0"/>
      </w:rPr>
    </w:lvl>
    <w:lvl w:ilvl="1" w:tplc="1D3E1660">
      <w:start w:val="1"/>
      <w:numFmt w:val="upperRoman"/>
      <w:lvlText w:val="%2."/>
      <w:lvlJc w:val="left"/>
      <w:pPr>
        <w:ind w:left="2148" w:hanging="720"/>
      </w:pPr>
      <w:rPr>
        <w:rFonts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7" w15:restartNumberingAfterBreak="0">
    <w:nsid w:val="79865873"/>
    <w:multiLevelType w:val="hybridMultilevel"/>
    <w:tmpl w:val="834C756E"/>
    <w:lvl w:ilvl="0" w:tplc="8CA89E7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8" w15:restartNumberingAfterBreak="0">
    <w:nsid w:val="79F33039"/>
    <w:multiLevelType w:val="hybridMultilevel"/>
    <w:tmpl w:val="78723CE0"/>
    <w:lvl w:ilvl="0" w:tplc="DE7E26A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9" w15:restartNumberingAfterBreak="0">
    <w:nsid w:val="7A6B2862"/>
    <w:multiLevelType w:val="hybridMultilevel"/>
    <w:tmpl w:val="5ADAB7F6"/>
    <w:lvl w:ilvl="0" w:tplc="C980EB28">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0" w15:restartNumberingAfterBreak="0">
    <w:nsid w:val="7E001817"/>
    <w:multiLevelType w:val="hybridMultilevel"/>
    <w:tmpl w:val="A754F592"/>
    <w:lvl w:ilvl="0" w:tplc="080A0013">
      <w:start w:val="1"/>
      <w:numFmt w:val="upperRoman"/>
      <w:lvlText w:val="%1."/>
      <w:lvlJc w:val="right"/>
      <w:pPr>
        <w:ind w:left="720" w:hanging="360"/>
      </w:pPr>
      <w:rPr>
        <w:rFonts w:cs="Times New Roman"/>
      </w:rPr>
    </w:lvl>
    <w:lvl w:ilvl="1" w:tplc="7D5EF5A0">
      <w:start w:val="1"/>
      <w:numFmt w:val="lowerLetter"/>
      <w:lvlText w:val="%2)"/>
      <w:lvlJc w:val="left"/>
      <w:pPr>
        <w:ind w:left="1440" w:hanging="360"/>
      </w:pPr>
      <w:rPr>
        <w:rFonts w:cs="Times New Roman"/>
        <w:b/>
        <w:bCs w:val="0"/>
      </w:rPr>
    </w:lvl>
    <w:lvl w:ilvl="2" w:tplc="080A001B">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1" w15:restartNumberingAfterBreak="0">
    <w:nsid w:val="7E3A3A2F"/>
    <w:multiLevelType w:val="hybridMultilevel"/>
    <w:tmpl w:val="31C6EAD8"/>
    <w:lvl w:ilvl="0" w:tplc="1CB6CE94">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2" w15:restartNumberingAfterBreak="0">
    <w:nsid w:val="7E7358FD"/>
    <w:multiLevelType w:val="hybridMultilevel"/>
    <w:tmpl w:val="51BE7288"/>
    <w:lvl w:ilvl="0" w:tplc="29B2071A">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0"/>
  </w:num>
  <w:num w:numId="2">
    <w:abstractNumId w:val="24"/>
  </w:num>
  <w:num w:numId="3">
    <w:abstractNumId w:val="84"/>
  </w:num>
  <w:num w:numId="4">
    <w:abstractNumId w:val="50"/>
  </w:num>
  <w:num w:numId="5">
    <w:abstractNumId w:val="53"/>
  </w:num>
  <w:num w:numId="6">
    <w:abstractNumId w:val="11"/>
  </w:num>
  <w:num w:numId="7">
    <w:abstractNumId w:val="73"/>
  </w:num>
  <w:num w:numId="8">
    <w:abstractNumId w:val="2"/>
  </w:num>
  <w:num w:numId="9">
    <w:abstractNumId w:val="122"/>
  </w:num>
  <w:num w:numId="10">
    <w:abstractNumId w:val="19"/>
  </w:num>
  <w:num w:numId="11">
    <w:abstractNumId w:val="108"/>
  </w:num>
  <w:num w:numId="12">
    <w:abstractNumId w:val="82"/>
  </w:num>
  <w:num w:numId="13">
    <w:abstractNumId w:val="135"/>
  </w:num>
  <w:num w:numId="14">
    <w:abstractNumId w:val="100"/>
  </w:num>
  <w:num w:numId="15">
    <w:abstractNumId w:val="74"/>
  </w:num>
  <w:num w:numId="16">
    <w:abstractNumId w:val="64"/>
  </w:num>
  <w:num w:numId="17">
    <w:abstractNumId w:val="126"/>
  </w:num>
  <w:num w:numId="18">
    <w:abstractNumId w:val="123"/>
  </w:num>
  <w:num w:numId="19">
    <w:abstractNumId w:val="51"/>
  </w:num>
  <w:num w:numId="20">
    <w:abstractNumId w:val="121"/>
  </w:num>
  <w:num w:numId="21">
    <w:abstractNumId w:val="71"/>
  </w:num>
  <w:num w:numId="22">
    <w:abstractNumId w:val="27"/>
  </w:num>
  <w:num w:numId="23">
    <w:abstractNumId w:val="20"/>
  </w:num>
  <w:num w:numId="24">
    <w:abstractNumId w:val="75"/>
  </w:num>
  <w:num w:numId="25">
    <w:abstractNumId w:val="87"/>
  </w:num>
  <w:num w:numId="26">
    <w:abstractNumId w:val="101"/>
  </w:num>
  <w:num w:numId="27">
    <w:abstractNumId w:val="37"/>
  </w:num>
  <w:num w:numId="28">
    <w:abstractNumId w:val="67"/>
  </w:num>
  <w:num w:numId="29">
    <w:abstractNumId w:val="109"/>
  </w:num>
  <w:num w:numId="30">
    <w:abstractNumId w:val="125"/>
  </w:num>
  <w:num w:numId="31">
    <w:abstractNumId w:val="96"/>
  </w:num>
  <w:num w:numId="32">
    <w:abstractNumId w:val="43"/>
  </w:num>
  <w:num w:numId="33">
    <w:abstractNumId w:val="18"/>
  </w:num>
  <w:num w:numId="34">
    <w:abstractNumId w:val="45"/>
  </w:num>
  <w:num w:numId="35">
    <w:abstractNumId w:val="22"/>
  </w:num>
  <w:num w:numId="36">
    <w:abstractNumId w:val="80"/>
  </w:num>
  <w:num w:numId="37">
    <w:abstractNumId w:val="103"/>
  </w:num>
  <w:num w:numId="38">
    <w:abstractNumId w:val="105"/>
  </w:num>
  <w:num w:numId="39">
    <w:abstractNumId w:val="92"/>
  </w:num>
  <w:num w:numId="40">
    <w:abstractNumId w:val="49"/>
  </w:num>
  <w:num w:numId="41">
    <w:abstractNumId w:val="9"/>
  </w:num>
  <w:num w:numId="42">
    <w:abstractNumId w:val="97"/>
  </w:num>
  <w:num w:numId="43">
    <w:abstractNumId w:val="93"/>
  </w:num>
  <w:num w:numId="44">
    <w:abstractNumId w:val="120"/>
  </w:num>
  <w:num w:numId="45">
    <w:abstractNumId w:val="112"/>
  </w:num>
  <w:num w:numId="46">
    <w:abstractNumId w:val="56"/>
  </w:num>
  <w:num w:numId="47">
    <w:abstractNumId w:val="34"/>
  </w:num>
  <w:num w:numId="48">
    <w:abstractNumId w:val="104"/>
  </w:num>
  <w:num w:numId="49">
    <w:abstractNumId w:val="28"/>
  </w:num>
  <w:num w:numId="50">
    <w:abstractNumId w:val="4"/>
  </w:num>
  <w:num w:numId="51">
    <w:abstractNumId w:val="139"/>
  </w:num>
  <w:num w:numId="52">
    <w:abstractNumId w:val="48"/>
  </w:num>
  <w:num w:numId="53">
    <w:abstractNumId w:val="16"/>
  </w:num>
  <w:num w:numId="54">
    <w:abstractNumId w:val="107"/>
  </w:num>
  <w:num w:numId="55">
    <w:abstractNumId w:val="138"/>
  </w:num>
  <w:num w:numId="56">
    <w:abstractNumId w:val="113"/>
  </w:num>
  <w:num w:numId="57">
    <w:abstractNumId w:val="69"/>
  </w:num>
  <w:num w:numId="58">
    <w:abstractNumId w:val="95"/>
  </w:num>
  <w:num w:numId="59">
    <w:abstractNumId w:val="47"/>
  </w:num>
  <w:num w:numId="60">
    <w:abstractNumId w:val="98"/>
  </w:num>
  <w:num w:numId="61">
    <w:abstractNumId w:val="31"/>
  </w:num>
  <w:num w:numId="62">
    <w:abstractNumId w:val="90"/>
  </w:num>
  <w:num w:numId="63">
    <w:abstractNumId w:val="59"/>
  </w:num>
  <w:num w:numId="64">
    <w:abstractNumId w:val="127"/>
  </w:num>
  <w:num w:numId="65">
    <w:abstractNumId w:val="99"/>
  </w:num>
  <w:num w:numId="66">
    <w:abstractNumId w:val="91"/>
  </w:num>
  <w:num w:numId="67">
    <w:abstractNumId w:val="140"/>
  </w:num>
  <w:num w:numId="68">
    <w:abstractNumId w:val="86"/>
  </w:num>
  <w:num w:numId="69">
    <w:abstractNumId w:val="26"/>
  </w:num>
  <w:num w:numId="70">
    <w:abstractNumId w:val="110"/>
  </w:num>
  <w:num w:numId="71">
    <w:abstractNumId w:val="115"/>
  </w:num>
  <w:num w:numId="72">
    <w:abstractNumId w:val="17"/>
  </w:num>
  <w:num w:numId="73">
    <w:abstractNumId w:val="72"/>
  </w:num>
  <w:num w:numId="74">
    <w:abstractNumId w:val="81"/>
  </w:num>
  <w:num w:numId="75">
    <w:abstractNumId w:val="76"/>
  </w:num>
  <w:num w:numId="76">
    <w:abstractNumId w:val="44"/>
  </w:num>
  <w:num w:numId="77">
    <w:abstractNumId w:val="33"/>
  </w:num>
  <w:num w:numId="78">
    <w:abstractNumId w:val="54"/>
  </w:num>
  <w:num w:numId="79">
    <w:abstractNumId w:val="141"/>
  </w:num>
  <w:num w:numId="80">
    <w:abstractNumId w:val="52"/>
  </w:num>
  <w:num w:numId="81">
    <w:abstractNumId w:val="94"/>
  </w:num>
  <w:num w:numId="82">
    <w:abstractNumId w:val="79"/>
  </w:num>
  <w:num w:numId="83">
    <w:abstractNumId w:val="8"/>
  </w:num>
  <w:num w:numId="84">
    <w:abstractNumId w:val="57"/>
  </w:num>
  <w:num w:numId="85">
    <w:abstractNumId w:val="30"/>
  </w:num>
  <w:num w:numId="86">
    <w:abstractNumId w:val="23"/>
  </w:num>
  <w:num w:numId="87">
    <w:abstractNumId w:val="15"/>
  </w:num>
  <w:num w:numId="88">
    <w:abstractNumId w:val="117"/>
  </w:num>
  <w:num w:numId="89">
    <w:abstractNumId w:val="13"/>
  </w:num>
  <w:num w:numId="90">
    <w:abstractNumId w:val="32"/>
  </w:num>
  <w:num w:numId="91">
    <w:abstractNumId w:val="60"/>
  </w:num>
  <w:num w:numId="92">
    <w:abstractNumId w:val="25"/>
  </w:num>
  <w:num w:numId="93">
    <w:abstractNumId w:val="41"/>
  </w:num>
  <w:num w:numId="94">
    <w:abstractNumId w:val="35"/>
  </w:num>
  <w:num w:numId="95">
    <w:abstractNumId w:val="38"/>
  </w:num>
  <w:num w:numId="96">
    <w:abstractNumId w:val="128"/>
  </w:num>
  <w:num w:numId="97">
    <w:abstractNumId w:val="130"/>
  </w:num>
  <w:num w:numId="98">
    <w:abstractNumId w:val="61"/>
  </w:num>
  <w:num w:numId="99">
    <w:abstractNumId w:val="132"/>
  </w:num>
  <w:num w:numId="100">
    <w:abstractNumId w:val="7"/>
  </w:num>
  <w:num w:numId="101">
    <w:abstractNumId w:val="124"/>
  </w:num>
  <w:num w:numId="102">
    <w:abstractNumId w:val="3"/>
  </w:num>
  <w:num w:numId="103">
    <w:abstractNumId w:val="42"/>
  </w:num>
  <w:num w:numId="104">
    <w:abstractNumId w:val="40"/>
  </w:num>
  <w:num w:numId="105">
    <w:abstractNumId w:val="137"/>
  </w:num>
  <w:num w:numId="106">
    <w:abstractNumId w:val="142"/>
  </w:num>
  <w:num w:numId="107">
    <w:abstractNumId w:val="6"/>
  </w:num>
  <w:num w:numId="108">
    <w:abstractNumId w:val="5"/>
  </w:num>
  <w:num w:numId="109">
    <w:abstractNumId w:val="10"/>
  </w:num>
  <w:num w:numId="110">
    <w:abstractNumId w:val="12"/>
  </w:num>
  <w:num w:numId="111">
    <w:abstractNumId w:val="21"/>
  </w:num>
  <w:num w:numId="112">
    <w:abstractNumId w:val="55"/>
  </w:num>
  <w:num w:numId="113">
    <w:abstractNumId w:val="58"/>
  </w:num>
  <w:num w:numId="114">
    <w:abstractNumId w:val="88"/>
  </w:num>
  <w:num w:numId="115">
    <w:abstractNumId w:val="89"/>
  </w:num>
  <w:num w:numId="116">
    <w:abstractNumId w:val="111"/>
  </w:num>
  <w:num w:numId="117">
    <w:abstractNumId w:val="116"/>
  </w:num>
  <w:num w:numId="118">
    <w:abstractNumId w:val="119"/>
  </w:num>
  <w:num w:numId="119">
    <w:abstractNumId w:val="129"/>
  </w:num>
  <w:num w:numId="120">
    <w:abstractNumId w:val="131"/>
  </w:num>
  <w:num w:numId="121">
    <w:abstractNumId w:val="1"/>
  </w:num>
  <w:num w:numId="122">
    <w:abstractNumId w:val="36"/>
  </w:num>
  <w:num w:numId="123">
    <w:abstractNumId w:val="77"/>
  </w:num>
  <w:num w:numId="124">
    <w:abstractNumId w:val="62"/>
  </w:num>
  <w:num w:numId="125">
    <w:abstractNumId w:val="114"/>
  </w:num>
  <w:num w:numId="126">
    <w:abstractNumId w:val="39"/>
  </w:num>
  <w:num w:numId="127">
    <w:abstractNumId w:val="102"/>
  </w:num>
  <w:num w:numId="128">
    <w:abstractNumId w:val="78"/>
  </w:num>
  <w:num w:numId="129">
    <w:abstractNumId w:val="70"/>
  </w:num>
  <w:num w:numId="130">
    <w:abstractNumId w:val="136"/>
  </w:num>
  <w:num w:numId="131">
    <w:abstractNumId w:val="85"/>
  </w:num>
  <w:num w:numId="132">
    <w:abstractNumId w:val="65"/>
  </w:num>
  <w:num w:numId="133">
    <w:abstractNumId w:val="29"/>
  </w:num>
  <w:num w:numId="134">
    <w:abstractNumId w:val="106"/>
  </w:num>
  <w:num w:numId="135">
    <w:abstractNumId w:val="46"/>
  </w:num>
  <w:num w:numId="136">
    <w:abstractNumId w:val="14"/>
  </w:num>
  <w:num w:numId="137">
    <w:abstractNumId w:val="118"/>
  </w:num>
  <w:num w:numId="138">
    <w:abstractNumId w:val="66"/>
  </w:num>
  <w:num w:numId="139">
    <w:abstractNumId w:val="133"/>
  </w:num>
  <w:num w:numId="140">
    <w:abstractNumId w:val="68"/>
  </w:num>
  <w:num w:numId="141">
    <w:abstractNumId w:val="134"/>
  </w:num>
  <w:num w:numId="142">
    <w:abstractNumId w:val="83"/>
  </w:num>
  <w:num w:numId="143">
    <w:abstractNumId w:val="6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26E4F"/>
    <w:rsid w:val="00030E2D"/>
    <w:rsid w:val="000323AF"/>
    <w:rsid w:val="00032A47"/>
    <w:rsid w:val="0003665A"/>
    <w:rsid w:val="000427A7"/>
    <w:rsid w:val="000545AB"/>
    <w:rsid w:val="000814E7"/>
    <w:rsid w:val="0008448B"/>
    <w:rsid w:val="00087D40"/>
    <w:rsid w:val="000B31D5"/>
    <w:rsid w:val="000C5544"/>
    <w:rsid w:val="000D5A09"/>
    <w:rsid w:val="000D6138"/>
    <w:rsid w:val="000E0B4A"/>
    <w:rsid w:val="00126035"/>
    <w:rsid w:val="00135C82"/>
    <w:rsid w:val="0013731C"/>
    <w:rsid w:val="0014597C"/>
    <w:rsid w:val="00147C5F"/>
    <w:rsid w:val="001516F4"/>
    <w:rsid w:val="001602EE"/>
    <w:rsid w:val="0016449A"/>
    <w:rsid w:val="001667BB"/>
    <w:rsid w:val="00172888"/>
    <w:rsid w:val="001743CA"/>
    <w:rsid w:val="00176173"/>
    <w:rsid w:val="00183B6C"/>
    <w:rsid w:val="001859DB"/>
    <w:rsid w:val="00190E9E"/>
    <w:rsid w:val="001A6473"/>
    <w:rsid w:val="001B43DD"/>
    <w:rsid w:val="001B4B35"/>
    <w:rsid w:val="001C3DB4"/>
    <w:rsid w:val="001D7515"/>
    <w:rsid w:val="001E1F3F"/>
    <w:rsid w:val="001E2AC6"/>
    <w:rsid w:val="001F0119"/>
    <w:rsid w:val="00201F5E"/>
    <w:rsid w:val="00207808"/>
    <w:rsid w:val="002152C4"/>
    <w:rsid w:val="00215D40"/>
    <w:rsid w:val="002227ED"/>
    <w:rsid w:val="00223A05"/>
    <w:rsid w:val="00225EF1"/>
    <w:rsid w:val="00235B1A"/>
    <w:rsid w:val="002409C2"/>
    <w:rsid w:val="002451E6"/>
    <w:rsid w:val="0025367A"/>
    <w:rsid w:val="00253C78"/>
    <w:rsid w:val="002559B4"/>
    <w:rsid w:val="00271F10"/>
    <w:rsid w:val="00275B91"/>
    <w:rsid w:val="002A7A46"/>
    <w:rsid w:val="002C0174"/>
    <w:rsid w:val="002E12DC"/>
    <w:rsid w:val="002E1769"/>
    <w:rsid w:val="002E29FD"/>
    <w:rsid w:val="002F5456"/>
    <w:rsid w:val="002F734A"/>
    <w:rsid w:val="00320E45"/>
    <w:rsid w:val="003255AD"/>
    <w:rsid w:val="003261C9"/>
    <w:rsid w:val="00344DD6"/>
    <w:rsid w:val="00371FC4"/>
    <w:rsid w:val="00374A73"/>
    <w:rsid w:val="00380B8A"/>
    <w:rsid w:val="003A2AB6"/>
    <w:rsid w:val="003A6C0A"/>
    <w:rsid w:val="003B1DB5"/>
    <w:rsid w:val="003B4896"/>
    <w:rsid w:val="003B4C17"/>
    <w:rsid w:val="003B515F"/>
    <w:rsid w:val="003B5412"/>
    <w:rsid w:val="003D1B6D"/>
    <w:rsid w:val="003E6757"/>
    <w:rsid w:val="003F6547"/>
    <w:rsid w:val="0040149D"/>
    <w:rsid w:val="00404C22"/>
    <w:rsid w:val="0041003A"/>
    <w:rsid w:val="004138B8"/>
    <w:rsid w:val="00417333"/>
    <w:rsid w:val="00421D1F"/>
    <w:rsid w:val="0042465B"/>
    <w:rsid w:val="00444E78"/>
    <w:rsid w:val="00451212"/>
    <w:rsid w:val="004548B5"/>
    <w:rsid w:val="00476644"/>
    <w:rsid w:val="004A495A"/>
    <w:rsid w:val="004A6712"/>
    <w:rsid w:val="004B1D80"/>
    <w:rsid w:val="004C049D"/>
    <w:rsid w:val="004D164B"/>
    <w:rsid w:val="004F0C16"/>
    <w:rsid w:val="004F622A"/>
    <w:rsid w:val="00501F0A"/>
    <w:rsid w:val="00503C70"/>
    <w:rsid w:val="005135DD"/>
    <w:rsid w:val="00516927"/>
    <w:rsid w:val="00517563"/>
    <w:rsid w:val="00526D24"/>
    <w:rsid w:val="00533CD2"/>
    <w:rsid w:val="005417FA"/>
    <w:rsid w:val="00544967"/>
    <w:rsid w:val="005531D1"/>
    <w:rsid w:val="00557F15"/>
    <w:rsid w:val="00572E49"/>
    <w:rsid w:val="00577002"/>
    <w:rsid w:val="005925EE"/>
    <w:rsid w:val="005A40CC"/>
    <w:rsid w:val="005C337D"/>
    <w:rsid w:val="005C55B1"/>
    <w:rsid w:val="005C737F"/>
    <w:rsid w:val="005D0B60"/>
    <w:rsid w:val="005D10EA"/>
    <w:rsid w:val="0060081C"/>
    <w:rsid w:val="00604E3B"/>
    <w:rsid w:val="006050E5"/>
    <w:rsid w:val="006138A4"/>
    <w:rsid w:val="00630FCC"/>
    <w:rsid w:val="00667987"/>
    <w:rsid w:val="00687734"/>
    <w:rsid w:val="006950A4"/>
    <w:rsid w:val="006C2BC5"/>
    <w:rsid w:val="006E2F7C"/>
    <w:rsid w:val="006E7386"/>
    <w:rsid w:val="006F1D2F"/>
    <w:rsid w:val="006F793D"/>
    <w:rsid w:val="00721850"/>
    <w:rsid w:val="00735B2C"/>
    <w:rsid w:val="007433D3"/>
    <w:rsid w:val="00743D3B"/>
    <w:rsid w:val="00752F14"/>
    <w:rsid w:val="0075302A"/>
    <w:rsid w:val="00757539"/>
    <w:rsid w:val="00763C7D"/>
    <w:rsid w:val="0076610D"/>
    <w:rsid w:val="0077040F"/>
    <w:rsid w:val="007837E0"/>
    <w:rsid w:val="00785A9F"/>
    <w:rsid w:val="007875F8"/>
    <w:rsid w:val="00794B64"/>
    <w:rsid w:val="007A0C8C"/>
    <w:rsid w:val="007B654A"/>
    <w:rsid w:val="007C15BB"/>
    <w:rsid w:val="007C2F85"/>
    <w:rsid w:val="007C405B"/>
    <w:rsid w:val="007E07C5"/>
    <w:rsid w:val="007E1533"/>
    <w:rsid w:val="008063B7"/>
    <w:rsid w:val="00806E48"/>
    <w:rsid w:val="00817E5C"/>
    <w:rsid w:val="008220D2"/>
    <w:rsid w:val="008322FC"/>
    <w:rsid w:val="00852E82"/>
    <w:rsid w:val="008604E2"/>
    <w:rsid w:val="00870BF7"/>
    <w:rsid w:val="00875348"/>
    <w:rsid w:val="00882911"/>
    <w:rsid w:val="008906F6"/>
    <w:rsid w:val="008A041A"/>
    <w:rsid w:val="008A447F"/>
    <w:rsid w:val="008A5220"/>
    <w:rsid w:val="008B4208"/>
    <w:rsid w:val="008C1576"/>
    <w:rsid w:val="008C6694"/>
    <w:rsid w:val="008D3099"/>
    <w:rsid w:val="008D5928"/>
    <w:rsid w:val="008E7705"/>
    <w:rsid w:val="008E7E2D"/>
    <w:rsid w:val="008F38DA"/>
    <w:rsid w:val="009030D8"/>
    <w:rsid w:val="0090662D"/>
    <w:rsid w:val="00911D67"/>
    <w:rsid w:val="0091292B"/>
    <w:rsid w:val="00913D12"/>
    <w:rsid w:val="00914788"/>
    <w:rsid w:val="00916DDB"/>
    <w:rsid w:val="00920D08"/>
    <w:rsid w:val="00940479"/>
    <w:rsid w:val="00945D2F"/>
    <w:rsid w:val="0094631A"/>
    <w:rsid w:val="009464BC"/>
    <w:rsid w:val="00964095"/>
    <w:rsid w:val="0097172F"/>
    <w:rsid w:val="009806BA"/>
    <w:rsid w:val="00986129"/>
    <w:rsid w:val="00986429"/>
    <w:rsid w:val="009871A4"/>
    <w:rsid w:val="0099368D"/>
    <w:rsid w:val="009A0D4C"/>
    <w:rsid w:val="009B4165"/>
    <w:rsid w:val="009B4A58"/>
    <w:rsid w:val="009C1022"/>
    <w:rsid w:val="009C4645"/>
    <w:rsid w:val="009D2749"/>
    <w:rsid w:val="009D597E"/>
    <w:rsid w:val="009D5CE7"/>
    <w:rsid w:val="009F4F06"/>
    <w:rsid w:val="009F5B62"/>
    <w:rsid w:val="00A02DB8"/>
    <w:rsid w:val="00A103E1"/>
    <w:rsid w:val="00A20228"/>
    <w:rsid w:val="00A234CD"/>
    <w:rsid w:val="00A359B8"/>
    <w:rsid w:val="00A374D8"/>
    <w:rsid w:val="00A539C0"/>
    <w:rsid w:val="00A715AD"/>
    <w:rsid w:val="00A716D2"/>
    <w:rsid w:val="00A72997"/>
    <w:rsid w:val="00A9690B"/>
    <w:rsid w:val="00AB6BE4"/>
    <w:rsid w:val="00AB7125"/>
    <w:rsid w:val="00AC6502"/>
    <w:rsid w:val="00AF43C5"/>
    <w:rsid w:val="00AF7371"/>
    <w:rsid w:val="00B00E41"/>
    <w:rsid w:val="00B04D17"/>
    <w:rsid w:val="00B13F77"/>
    <w:rsid w:val="00B2552D"/>
    <w:rsid w:val="00B46C2D"/>
    <w:rsid w:val="00B51ED4"/>
    <w:rsid w:val="00B639B0"/>
    <w:rsid w:val="00B64ED9"/>
    <w:rsid w:val="00B65D97"/>
    <w:rsid w:val="00B66F48"/>
    <w:rsid w:val="00B85D16"/>
    <w:rsid w:val="00B87E19"/>
    <w:rsid w:val="00B9154E"/>
    <w:rsid w:val="00B9468F"/>
    <w:rsid w:val="00BA0975"/>
    <w:rsid w:val="00BD34A2"/>
    <w:rsid w:val="00BD410A"/>
    <w:rsid w:val="00BD75FA"/>
    <w:rsid w:val="00BE56FA"/>
    <w:rsid w:val="00BF0E91"/>
    <w:rsid w:val="00C021B6"/>
    <w:rsid w:val="00C0403F"/>
    <w:rsid w:val="00C158F2"/>
    <w:rsid w:val="00C33CCB"/>
    <w:rsid w:val="00C410EA"/>
    <w:rsid w:val="00C45DCF"/>
    <w:rsid w:val="00C504A1"/>
    <w:rsid w:val="00C507E2"/>
    <w:rsid w:val="00C641A0"/>
    <w:rsid w:val="00C65745"/>
    <w:rsid w:val="00C848BB"/>
    <w:rsid w:val="00C84A46"/>
    <w:rsid w:val="00C96EB5"/>
    <w:rsid w:val="00CA5F1C"/>
    <w:rsid w:val="00CA65B5"/>
    <w:rsid w:val="00CB07A2"/>
    <w:rsid w:val="00CB41AC"/>
    <w:rsid w:val="00CB6B9A"/>
    <w:rsid w:val="00CC2DAE"/>
    <w:rsid w:val="00CC45D8"/>
    <w:rsid w:val="00CD00B5"/>
    <w:rsid w:val="00CD4EC4"/>
    <w:rsid w:val="00CE388D"/>
    <w:rsid w:val="00CF512A"/>
    <w:rsid w:val="00CF7A47"/>
    <w:rsid w:val="00D0660E"/>
    <w:rsid w:val="00D134E7"/>
    <w:rsid w:val="00D1555A"/>
    <w:rsid w:val="00D21263"/>
    <w:rsid w:val="00D2493D"/>
    <w:rsid w:val="00D3278A"/>
    <w:rsid w:val="00D369CE"/>
    <w:rsid w:val="00D37D2F"/>
    <w:rsid w:val="00D53D42"/>
    <w:rsid w:val="00D56D09"/>
    <w:rsid w:val="00D66029"/>
    <w:rsid w:val="00D7437B"/>
    <w:rsid w:val="00D76E6E"/>
    <w:rsid w:val="00D84695"/>
    <w:rsid w:val="00D86DBE"/>
    <w:rsid w:val="00D93D10"/>
    <w:rsid w:val="00D95C60"/>
    <w:rsid w:val="00DA522B"/>
    <w:rsid w:val="00DC1B49"/>
    <w:rsid w:val="00DD146A"/>
    <w:rsid w:val="00DD50D2"/>
    <w:rsid w:val="00DE0068"/>
    <w:rsid w:val="00DE16C7"/>
    <w:rsid w:val="00E068E0"/>
    <w:rsid w:val="00E06966"/>
    <w:rsid w:val="00E108A6"/>
    <w:rsid w:val="00E3628B"/>
    <w:rsid w:val="00E4339A"/>
    <w:rsid w:val="00E4428D"/>
    <w:rsid w:val="00E814E6"/>
    <w:rsid w:val="00E8536D"/>
    <w:rsid w:val="00E93C25"/>
    <w:rsid w:val="00E94D1A"/>
    <w:rsid w:val="00EA3003"/>
    <w:rsid w:val="00EA30E2"/>
    <w:rsid w:val="00EB097D"/>
    <w:rsid w:val="00EC02AE"/>
    <w:rsid w:val="00EC057B"/>
    <w:rsid w:val="00EC24F4"/>
    <w:rsid w:val="00EC5ADE"/>
    <w:rsid w:val="00EC62B3"/>
    <w:rsid w:val="00ED26E0"/>
    <w:rsid w:val="00ED6215"/>
    <w:rsid w:val="00EE0435"/>
    <w:rsid w:val="00EE220C"/>
    <w:rsid w:val="00EE7E60"/>
    <w:rsid w:val="00EF2846"/>
    <w:rsid w:val="00EF57AC"/>
    <w:rsid w:val="00F12BC1"/>
    <w:rsid w:val="00F17C15"/>
    <w:rsid w:val="00F21F81"/>
    <w:rsid w:val="00F25D80"/>
    <w:rsid w:val="00F3263C"/>
    <w:rsid w:val="00F357BD"/>
    <w:rsid w:val="00F602AF"/>
    <w:rsid w:val="00F663A6"/>
    <w:rsid w:val="00F70B1A"/>
    <w:rsid w:val="00F77B44"/>
    <w:rsid w:val="00F971E4"/>
    <w:rsid w:val="00FA3039"/>
    <w:rsid w:val="00FA7D3A"/>
    <w:rsid w:val="00FB179B"/>
    <w:rsid w:val="00FB1D20"/>
    <w:rsid w:val="00FB5AF5"/>
    <w:rsid w:val="00FC18BC"/>
    <w:rsid w:val="00FC1C56"/>
    <w:rsid w:val="00FE74E5"/>
    <w:rsid w:val="00FE789F"/>
    <w:rsid w:val="00FF1613"/>
    <w:rsid w:val="00FF6D15"/>
    <w:rsid w:val="00FF728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5:docId w15:val="{D566BEE4-B43B-4291-8E13-02F0BF05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473"/>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P1"/>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rsid w:val="00271F10"/>
    <w:pPr>
      <w:spacing w:before="100" w:beforeAutospacing="1" w:after="100" w:afterAutospacing="1"/>
    </w:pPr>
    <w:rPr>
      <w:sz w:val="14"/>
      <w:szCs w:val="14"/>
      <w:lang w:val="es-MX" w:eastAsia="es-MX"/>
    </w:rPr>
  </w:style>
  <w:style w:type="paragraph" w:customStyle="1" w:styleId="font8">
    <w:name w:val="font8"/>
    <w:basedOn w:val="Normal"/>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rsid w:val="00271F10"/>
    <w:pPr>
      <w:spacing w:before="100" w:beforeAutospacing="1" w:after="100" w:afterAutospacing="1"/>
    </w:pPr>
    <w:rPr>
      <w:sz w:val="21"/>
      <w:szCs w:val="21"/>
      <w:lang w:val="es-MX" w:eastAsia="es-MX"/>
    </w:rPr>
  </w:style>
  <w:style w:type="paragraph" w:customStyle="1" w:styleId="xl78">
    <w:name w:val="xl7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qFormat/>
    <w:rsid w:val="00517563"/>
    <w:pPr>
      <w:spacing w:before="100" w:beforeAutospacing="1" w:after="100" w:afterAutospacing="1"/>
    </w:pPr>
    <w:rPr>
      <w:lang w:val="es-MX" w:eastAsia="es-MX"/>
    </w:rPr>
  </w:style>
  <w:style w:type="paragraph" w:customStyle="1" w:styleId="normalarial">
    <w:name w:val="normalarial"/>
    <w:basedOn w:val="Normal"/>
    <w:rsid w:val="00517563"/>
    <w:pPr>
      <w:spacing w:before="120" w:after="120" w:line="360" w:lineRule="auto"/>
      <w:jc w:val="both"/>
    </w:pPr>
    <w:rPr>
      <w:rFonts w:ascii="Arial" w:hAnsi="Arial" w:cs="Arial"/>
    </w:rPr>
  </w:style>
  <w:style w:type="paragraph" w:customStyle="1" w:styleId="titsec">
    <w:name w:val="titsec"/>
    <w:basedOn w:val="Normal"/>
    <w:rsid w:val="005175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517563"/>
    <w:pPr>
      <w:spacing w:before="100" w:beforeAutospacing="1" w:after="100" w:afterAutospacing="1"/>
    </w:pPr>
    <w:rPr>
      <w:rFonts w:ascii="Verdana" w:hAnsi="Verdana"/>
      <w:b/>
      <w:bCs/>
      <w:color w:val="000000"/>
      <w:sz w:val="18"/>
      <w:szCs w:val="18"/>
    </w:rPr>
  </w:style>
  <w:style w:type="paragraph" w:customStyle="1" w:styleId="sec">
    <w:name w:val="sec"/>
    <w:basedOn w:val="Normal"/>
    <w:rsid w:val="005175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517563"/>
    <w:pPr>
      <w:spacing w:before="100" w:beforeAutospacing="1" w:after="100" w:afterAutospacing="1"/>
    </w:pPr>
    <w:rPr>
      <w:sz w:val="18"/>
      <w:szCs w:val="18"/>
    </w:rPr>
  </w:style>
  <w:style w:type="character" w:customStyle="1" w:styleId="arialCar">
    <w:name w:val="arial Car"/>
    <w:basedOn w:val="Fuentedeprrafopredeter"/>
    <w:link w:val="arial"/>
    <w:rsid w:val="00517563"/>
    <w:rPr>
      <w:rFonts w:ascii="Times New Roman" w:eastAsia="Times New Roman" w:hAnsi="Times New Roman" w:cs="Times New Roman"/>
      <w:b/>
      <w:sz w:val="24"/>
      <w:szCs w:val="20"/>
      <w:lang w:eastAsia="es-MX"/>
    </w:rPr>
  </w:style>
  <w:style w:type="character" w:styleId="Nmerodepgina">
    <w:name w:val="page number"/>
    <w:basedOn w:val="Fuentedeprrafopredeter"/>
    <w:rsid w:val="00517563"/>
  </w:style>
  <w:style w:type="character" w:styleId="Textoennegrita">
    <w:name w:val="Strong"/>
    <w:aliases w:val="Bullets"/>
    <w:basedOn w:val="Fuentedeprrafopredeter"/>
    <w:qFormat/>
    <w:rsid w:val="00517563"/>
    <w:rPr>
      <w:rFonts w:cs="Times New Roman"/>
      <w:b/>
      <w:bCs/>
    </w:rPr>
  </w:style>
  <w:style w:type="character" w:styleId="Refdenotaalpie">
    <w:name w:val="footnote reference"/>
    <w:basedOn w:val="Fuentedeprrafopredeter"/>
    <w:rsid w:val="00517563"/>
    <w:rPr>
      <w:rFonts w:cs="Times New Roman"/>
      <w:vertAlign w:val="superscript"/>
    </w:rPr>
  </w:style>
  <w:style w:type="paragraph" w:customStyle="1" w:styleId="CarCarCarCarCarCarCar">
    <w:name w:val="Car Car Car Car Car Car Car"/>
    <w:basedOn w:val="Normal"/>
    <w:rsid w:val="00517563"/>
    <w:pPr>
      <w:spacing w:after="160" w:line="240" w:lineRule="exact"/>
      <w:jc w:val="right"/>
    </w:pPr>
    <w:rPr>
      <w:rFonts w:ascii="Arial" w:hAnsi="Arial"/>
      <w:sz w:val="20"/>
      <w:szCs w:val="20"/>
      <w:lang w:eastAsia="es-MX"/>
    </w:rPr>
  </w:style>
  <w:style w:type="paragraph" w:customStyle="1" w:styleId="Pa19">
    <w:name w:val="Pa19"/>
    <w:basedOn w:val="Normal"/>
    <w:next w:val="Normal"/>
    <w:rsid w:val="00517563"/>
    <w:pPr>
      <w:autoSpaceDE w:val="0"/>
      <w:autoSpaceDN w:val="0"/>
      <w:adjustRightInd w:val="0"/>
      <w:spacing w:line="201" w:lineRule="atLeast"/>
    </w:pPr>
  </w:style>
  <w:style w:type="paragraph" w:customStyle="1" w:styleId="txtgral">
    <w:name w:val="txt_gral"/>
    <w:basedOn w:val="Normal"/>
    <w:rsid w:val="00517563"/>
    <w:pPr>
      <w:spacing w:before="100" w:beforeAutospacing="1" w:after="100" w:afterAutospacing="1"/>
    </w:pPr>
    <w:rPr>
      <w:rFonts w:ascii="Verdana" w:hAnsi="Verdana"/>
      <w:color w:val="595959"/>
    </w:rPr>
  </w:style>
  <w:style w:type="paragraph" w:customStyle="1" w:styleId="pcstexto">
    <w:name w:val="pcstexto"/>
    <w:basedOn w:val="Normal"/>
    <w:rsid w:val="00517563"/>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517563"/>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517563"/>
    <w:pPr>
      <w:suppressAutoHyphens/>
    </w:pPr>
    <w:rPr>
      <w:rFonts w:ascii="Courier New" w:hAnsi="Courier New" w:cs="Courier New"/>
      <w:sz w:val="20"/>
      <w:szCs w:val="20"/>
      <w:lang w:val="es-MX" w:eastAsia="ar-SA"/>
    </w:rPr>
  </w:style>
  <w:style w:type="paragraph" w:customStyle="1" w:styleId="ecxmsonormal">
    <w:name w:val="ecxmsonormal"/>
    <w:basedOn w:val="Normal"/>
    <w:rsid w:val="00517563"/>
    <w:pPr>
      <w:spacing w:before="100" w:beforeAutospacing="1" w:after="100" w:afterAutospacing="1"/>
    </w:pPr>
    <w:rPr>
      <w:lang w:val="es-MX" w:eastAsia="es-MX"/>
    </w:rPr>
  </w:style>
  <w:style w:type="character" w:customStyle="1" w:styleId="ecxapple-style-span">
    <w:name w:val="ecxapple-style-span"/>
    <w:basedOn w:val="Fuentedeprrafopredeter"/>
    <w:rsid w:val="00517563"/>
  </w:style>
  <w:style w:type="paragraph" w:customStyle="1" w:styleId="Sinespaciado1">
    <w:name w:val="Sin espaciado1"/>
    <w:rsid w:val="00517563"/>
    <w:pPr>
      <w:spacing w:after="0" w:line="240" w:lineRule="auto"/>
    </w:pPr>
    <w:rPr>
      <w:rFonts w:ascii="Arial" w:eastAsia="Times New Roman" w:hAnsi="Arial" w:cs="Times New Roman"/>
    </w:rPr>
  </w:style>
  <w:style w:type="character" w:customStyle="1" w:styleId="BodyTextChar">
    <w:name w:val="Body Text Char"/>
    <w:basedOn w:val="Fuentedeprrafopredeter"/>
    <w:locked/>
    <w:rsid w:val="00517563"/>
    <w:rPr>
      <w:sz w:val="24"/>
      <w:szCs w:val="24"/>
      <w:lang w:val="es-MX" w:eastAsia="es-ES" w:bidi="ar-SA"/>
    </w:rPr>
  </w:style>
  <w:style w:type="character" w:customStyle="1" w:styleId="CarCar19">
    <w:name w:val="Car Car19"/>
    <w:rsid w:val="00517563"/>
    <w:rPr>
      <w:rFonts w:ascii="Arial" w:hAnsi="Arial" w:cs="Arial"/>
      <w:b/>
      <w:bCs/>
      <w:kern w:val="32"/>
      <w:sz w:val="32"/>
      <w:szCs w:val="32"/>
      <w:lang w:val="es-ES" w:eastAsia="es-ES" w:bidi="ar-SA"/>
    </w:rPr>
  </w:style>
  <w:style w:type="character" w:customStyle="1" w:styleId="CarCar18">
    <w:name w:val="Car Car18"/>
    <w:rsid w:val="00517563"/>
    <w:rPr>
      <w:rFonts w:ascii="Arial" w:hAnsi="Arial" w:cs="Arial"/>
      <w:b/>
      <w:bCs/>
      <w:i/>
      <w:iCs/>
      <w:sz w:val="28"/>
      <w:szCs w:val="28"/>
      <w:lang w:val="es-ES" w:eastAsia="es-ES" w:bidi="ar-SA"/>
    </w:rPr>
  </w:style>
  <w:style w:type="character" w:customStyle="1" w:styleId="CarCar17">
    <w:name w:val="Car Car17"/>
    <w:rsid w:val="00517563"/>
    <w:rPr>
      <w:rFonts w:ascii="Cambria" w:hAnsi="Cambria"/>
      <w:i/>
      <w:iCs/>
      <w:smallCaps/>
      <w:spacing w:val="5"/>
      <w:sz w:val="26"/>
      <w:szCs w:val="26"/>
      <w:lang w:val="es-MX" w:eastAsia="en-US" w:bidi="ar-SA"/>
    </w:rPr>
  </w:style>
  <w:style w:type="character" w:customStyle="1" w:styleId="CarCar16">
    <w:name w:val="Car Car16"/>
    <w:rsid w:val="00517563"/>
    <w:rPr>
      <w:rFonts w:ascii="Cambria" w:hAnsi="Cambria"/>
      <w:b/>
      <w:bCs/>
      <w:spacing w:val="5"/>
      <w:sz w:val="24"/>
      <w:szCs w:val="24"/>
      <w:lang w:val="es-MX" w:eastAsia="en-US" w:bidi="ar-SA"/>
    </w:rPr>
  </w:style>
  <w:style w:type="paragraph" w:styleId="Lista">
    <w:name w:val="List"/>
    <w:basedOn w:val="Normal"/>
    <w:rsid w:val="00517563"/>
    <w:pPr>
      <w:ind w:left="283" w:hanging="283"/>
    </w:pPr>
  </w:style>
  <w:style w:type="paragraph" w:styleId="Lista2">
    <w:name w:val="List 2"/>
    <w:basedOn w:val="Normal"/>
    <w:rsid w:val="00517563"/>
    <w:pPr>
      <w:ind w:left="566" w:hanging="283"/>
    </w:pPr>
  </w:style>
  <w:style w:type="paragraph" w:styleId="Citadestacada">
    <w:name w:val="Intense Quote"/>
    <w:basedOn w:val="Normal"/>
    <w:next w:val="Normal"/>
    <w:link w:val="CitadestacadaCar"/>
    <w:qFormat/>
    <w:rsid w:val="00517563"/>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517563"/>
    <w:rPr>
      <w:rFonts w:ascii="Cambria" w:eastAsia="Times New Roman" w:hAnsi="Cambria" w:cs="Times New Roman"/>
      <w:i/>
      <w:iCs/>
      <w:sz w:val="20"/>
      <w:szCs w:val="20"/>
    </w:rPr>
  </w:style>
  <w:style w:type="character" w:customStyle="1" w:styleId="SubttuloCar1">
    <w:name w:val="Subtítulo Car1"/>
    <w:basedOn w:val="Fuentedeprrafopredeter"/>
    <w:rsid w:val="00517563"/>
    <w:rPr>
      <w:rFonts w:eastAsiaTheme="minorEastAsia"/>
      <w:color w:val="5A5A5A" w:themeColor="text1" w:themeTint="A5"/>
      <w:spacing w:val="15"/>
    </w:rPr>
  </w:style>
  <w:style w:type="paragraph" w:styleId="Cita">
    <w:name w:val="Quote"/>
    <w:basedOn w:val="Normal"/>
    <w:next w:val="Normal"/>
    <w:link w:val="CitaCar"/>
    <w:qFormat/>
    <w:rsid w:val="00517563"/>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517563"/>
    <w:rPr>
      <w:rFonts w:ascii="Cambria" w:eastAsia="Times New Roman" w:hAnsi="Cambria" w:cs="Times New Roman"/>
      <w:i/>
      <w:iCs/>
      <w:sz w:val="20"/>
      <w:szCs w:val="20"/>
    </w:rPr>
  </w:style>
  <w:style w:type="character" w:styleId="nfasissutil">
    <w:name w:val="Subtle Emphasis"/>
    <w:qFormat/>
    <w:rsid w:val="00517563"/>
    <w:rPr>
      <w:i/>
      <w:iCs/>
    </w:rPr>
  </w:style>
  <w:style w:type="character" w:styleId="nfasisintenso">
    <w:name w:val="Intense Emphasis"/>
    <w:qFormat/>
    <w:rsid w:val="00517563"/>
    <w:rPr>
      <w:b/>
      <w:bCs/>
      <w:i/>
      <w:iCs/>
    </w:rPr>
  </w:style>
  <w:style w:type="character" w:styleId="Referenciasutil">
    <w:name w:val="Subtle Reference"/>
    <w:qFormat/>
    <w:rsid w:val="00517563"/>
    <w:rPr>
      <w:smallCaps/>
    </w:rPr>
  </w:style>
  <w:style w:type="character" w:styleId="Referenciaintensa">
    <w:name w:val="Intense Reference"/>
    <w:qFormat/>
    <w:rsid w:val="00517563"/>
    <w:rPr>
      <w:b/>
      <w:bCs/>
      <w:smallCaps/>
    </w:rPr>
  </w:style>
  <w:style w:type="character" w:styleId="Ttulodellibro">
    <w:name w:val="Book Title"/>
    <w:qFormat/>
    <w:rsid w:val="00517563"/>
    <w:rPr>
      <w:i/>
      <w:iCs/>
      <w:smallCaps/>
      <w:spacing w:val="5"/>
    </w:rPr>
  </w:style>
  <w:style w:type="paragraph" w:customStyle="1" w:styleId="Compaa">
    <w:name w:val="Compañía"/>
    <w:basedOn w:val="Normal"/>
    <w:next w:val="Normal"/>
    <w:autoRedefine/>
    <w:rsid w:val="00517563"/>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517563"/>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517563"/>
    <w:rPr>
      <w:rFonts w:ascii="Arial" w:hAnsi="Arial" w:cs="Arial"/>
      <w:sz w:val="24"/>
      <w:szCs w:val="24"/>
      <w:lang w:val="es-ES" w:eastAsia="ar-SA"/>
    </w:rPr>
  </w:style>
  <w:style w:type="paragraph" w:customStyle="1" w:styleId="Normal0">
    <w:name w:val="[Normal]"/>
    <w:link w:val="NormalCar"/>
    <w:rsid w:val="00517563"/>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517563"/>
    <w:rPr>
      <w:rFonts w:ascii="Courier New" w:hAnsi="Courier New"/>
      <w:sz w:val="24"/>
      <w:szCs w:val="24"/>
      <w:lang w:val="es-ES" w:eastAsia="es-ES" w:bidi="ar-SA"/>
    </w:rPr>
  </w:style>
  <w:style w:type="character" w:customStyle="1" w:styleId="Refdecomentario1">
    <w:name w:val="Ref. de comentario1"/>
    <w:rsid w:val="00517563"/>
    <w:rPr>
      <w:sz w:val="16"/>
      <w:szCs w:val="16"/>
    </w:rPr>
  </w:style>
  <w:style w:type="paragraph" w:customStyle="1" w:styleId="Style3">
    <w:name w:val="Style3"/>
    <w:basedOn w:val="Normal"/>
    <w:rsid w:val="00517563"/>
    <w:pPr>
      <w:widowControl w:val="0"/>
      <w:autoSpaceDE w:val="0"/>
      <w:autoSpaceDN w:val="0"/>
      <w:adjustRightInd w:val="0"/>
    </w:pPr>
    <w:rPr>
      <w:rFonts w:ascii="Arial" w:hAnsi="Arial"/>
    </w:rPr>
  </w:style>
  <w:style w:type="character" w:customStyle="1" w:styleId="FontStyle12">
    <w:name w:val="Font Style12"/>
    <w:rsid w:val="00517563"/>
    <w:rPr>
      <w:rFonts w:ascii="Franklin Gothic Heavy" w:hAnsi="Franklin Gothic Heavy" w:cs="Franklin Gothic Heavy"/>
      <w:sz w:val="28"/>
      <w:szCs w:val="28"/>
    </w:rPr>
  </w:style>
  <w:style w:type="character" w:customStyle="1" w:styleId="FontStyle17">
    <w:name w:val="Font Style17"/>
    <w:rsid w:val="00517563"/>
    <w:rPr>
      <w:rFonts w:ascii="Arial" w:hAnsi="Arial" w:cs="Arial"/>
      <w:b/>
      <w:bCs/>
      <w:smallCaps/>
      <w:sz w:val="22"/>
      <w:szCs w:val="22"/>
    </w:rPr>
  </w:style>
  <w:style w:type="paragraph" w:customStyle="1" w:styleId="Style6">
    <w:name w:val="Style6"/>
    <w:basedOn w:val="Normal"/>
    <w:rsid w:val="00517563"/>
    <w:pPr>
      <w:widowControl w:val="0"/>
      <w:autoSpaceDE w:val="0"/>
      <w:autoSpaceDN w:val="0"/>
      <w:adjustRightInd w:val="0"/>
    </w:pPr>
    <w:rPr>
      <w:rFonts w:ascii="Arial" w:hAnsi="Arial"/>
    </w:rPr>
  </w:style>
  <w:style w:type="paragraph" w:customStyle="1" w:styleId="Style7">
    <w:name w:val="Style7"/>
    <w:basedOn w:val="Normal"/>
    <w:rsid w:val="00517563"/>
    <w:pPr>
      <w:widowControl w:val="0"/>
      <w:autoSpaceDE w:val="0"/>
      <w:autoSpaceDN w:val="0"/>
      <w:adjustRightInd w:val="0"/>
      <w:jc w:val="both"/>
    </w:pPr>
    <w:rPr>
      <w:rFonts w:ascii="Arial" w:hAnsi="Arial"/>
    </w:rPr>
  </w:style>
  <w:style w:type="character" w:customStyle="1" w:styleId="FontStyle15">
    <w:name w:val="Font Style15"/>
    <w:rsid w:val="00517563"/>
    <w:rPr>
      <w:rFonts w:ascii="Arial" w:hAnsi="Arial" w:cs="Arial"/>
      <w:b/>
      <w:bCs/>
      <w:smallCaps/>
      <w:sz w:val="20"/>
      <w:szCs w:val="20"/>
    </w:rPr>
  </w:style>
  <w:style w:type="character" w:customStyle="1" w:styleId="FontStyle16">
    <w:name w:val="Font Style16"/>
    <w:rsid w:val="00517563"/>
    <w:rPr>
      <w:rFonts w:ascii="Arial" w:hAnsi="Arial" w:cs="Arial"/>
      <w:sz w:val="20"/>
      <w:szCs w:val="20"/>
    </w:rPr>
  </w:style>
  <w:style w:type="paragraph" w:customStyle="1" w:styleId="Style1">
    <w:name w:val="Style1"/>
    <w:basedOn w:val="Normal"/>
    <w:rsid w:val="00517563"/>
    <w:pPr>
      <w:widowControl w:val="0"/>
      <w:autoSpaceDE w:val="0"/>
      <w:autoSpaceDN w:val="0"/>
      <w:adjustRightInd w:val="0"/>
    </w:pPr>
    <w:rPr>
      <w:rFonts w:ascii="Arial" w:hAnsi="Arial"/>
    </w:rPr>
  </w:style>
  <w:style w:type="paragraph" w:customStyle="1" w:styleId="Style2">
    <w:name w:val="Style2"/>
    <w:basedOn w:val="Normal"/>
    <w:rsid w:val="00517563"/>
    <w:pPr>
      <w:widowControl w:val="0"/>
      <w:autoSpaceDE w:val="0"/>
      <w:autoSpaceDN w:val="0"/>
      <w:adjustRightInd w:val="0"/>
    </w:pPr>
    <w:rPr>
      <w:rFonts w:ascii="Arial" w:hAnsi="Arial"/>
    </w:rPr>
  </w:style>
  <w:style w:type="paragraph" w:customStyle="1" w:styleId="ecxnormal">
    <w:name w:val="ecxnormal"/>
    <w:basedOn w:val="Normal"/>
    <w:rsid w:val="00517563"/>
    <w:pPr>
      <w:spacing w:after="324"/>
    </w:pPr>
    <w:rPr>
      <w:rFonts w:eastAsia="MS Mincho"/>
      <w:lang w:val="es-MX" w:eastAsia="es-MX"/>
    </w:rPr>
  </w:style>
  <w:style w:type="character" w:customStyle="1" w:styleId="HeaderChar">
    <w:name w:val="Header Char"/>
    <w:basedOn w:val="Fuentedeprrafopredeter"/>
    <w:locked/>
    <w:rsid w:val="00517563"/>
    <w:rPr>
      <w:rFonts w:cs="Times New Roman"/>
    </w:rPr>
  </w:style>
  <w:style w:type="character" w:customStyle="1" w:styleId="FooterChar">
    <w:name w:val="Footer Char"/>
    <w:aliases w:val="Car1 Char,Car Char"/>
    <w:basedOn w:val="Fuentedeprrafopredeter"/>
    <w:locked/>
    <w:rsid w:val="00517563"/>
    <w:rPr>
      <w:rFonts w:cs="Times New Roman"/>
    </w:rPr>
  </w:style>
  <w:style w:type="paragraph" w:customStyle="1" w:styleId="yiv8860199845msonormal">
    <w:name w:val="yiv8860199845msonormal"/>
    <w:basedOn w:val="Normal"/>
    <w:rsid w:val="00517563"/>
    <w:pPr>
      <w:spacing w:before="100" w:beforeAutospacing="1" w:after="100" w:afterAutospacing="1"/>
    </w:pPr>
    <w:rPr>
      <w:rFonts w:eastAsia="Calibri"/>
      <w:lang w:val="es-MX" w:eastAsia="es-MX"/>
    </w:rPr>
  </w:style>
  <w:style w:type="character" w:customStyle="1" w:styleId="Heading1Char">
    <w:name w:val="Heading 1 Char"/>
    <w:aliases w:val="Heading 1T Char"/>
    <w:basedOn w:val="Fuentedeprrafopredeter"/>
    <w:locked/>
    <w:rsid w:val="00517563"/>
    <w:rPr>
      <w:rFonts w:ascii="Calibri Light" w:hAnsi="Calibri Light" w:cs="Times New Roman"/>
      <w:b/>
      <w:bCs/>
      <w:kern w:val="32"/>
      <w:sz w:val="32"/>
      <w:szCs w:val="32"/>
      <w:lang w:val="es-MX"/>
    </w:rPr>
  </w:style>
  <w:style w:type="character" w:customStyle="1" w:styleId="Heading2Char">
    <w:name w:val="Heading 2 Char"/>
    <w:basedOn w:val="Fuentedeprrafopredeter"/>
    <w:locked/>
    <w:rsid w:val="00517563"/>
    <w:rPr>
      <w:rFonts w:eastAsia="Times New Roman" w:cs="Arial"/>
      <w:b/>
      <w:bCs/>
      <w:i/>
      <w:iCs/>
      <w:noProof/>
      <w:sz w:val="28"/>
      <w:szCs w:val="28"/>
      <w:lang w:val="es-MX"/>
    </w:rPr>
  </w:style>
  <w:style w:type="character" w:customStyle="1" w:styleId="Heading3Char">
    <w:name w:val="Heading 3 Char"/>
    <w:basedOn w:val="Fuentedeprrafopredeter"/>
    <w:locked/>
    <w:rsid w:val="00517563"/>
    <w:rPr>
      <w:rFonts w:ascii="Calibri Light" w:hAnsi="Calibri Light" w:cs="Times New Roman"/>
      <w:b/>
      <w:bCs/>
      <w:sz w:val="26"/>
      <w:szCs w:val="26"/>
      <w:lang w:val="es-MX"/>
    </w:rPr>
  </w:style>
  <w:style w:type="character" w:customStyle="1" w:styleId="Heading4Char">
    <w:name w:val="Heading 4 Char"/>
    <w:basedOn w:val="Fuentedeprrafopredeter"/>
    <w:locked/>
    <w:rsid w:val="00517563"/>
    <w:rPr>
      <w:rFonts w:ascii="Calibri" w:hAnsi="Calibri" w:cs="Calibri"/>
      <w:b/>
      <w:bCs/>
      <w:noProof/>
      <w:sz w:val="28"/>
      <w:szCs w:val="28"/>
      <w:lang w:val="es-MX"/>
    </w:rPr>
  </w:style>
  <w:style w:type="character" w:customStyle="1" w:styleId="Heading5Char">
    <w:name w:val="Heading 5 Char"/>
    <w:basedOn w:val="Fuentedeprrafopredeter"/>
    <w:locked/>
    <w:rsid w:val="00517563"/>
    <w:rPr>
      <w:rFonts w:ascii="CG Times (W1)" w:hAnsi="CG Times (W1)" w:cs="Times New Roman"/>
      <w:b/>
      <w:sz w:val="20"/>
      <w:szCs w:val="20"/>
      <w:lang w:val="es-MX" w:eastAsia="es-ES"/>
    </w:rPr>
  </w:style>
  <w:style w:type="character" w:customStyle="1" w:styleId="Heading6Char">
    <w:name w:val="Heading 6 Char"/>
    <w:basedOn w:val="Fuentedeprrafopredeter"/>
    <w:locked/>
    <w:rsid w:val="00517563"/>
    <w:rPr>
      <w:rFonts w:ascii="Cambria" w:hAnsi="Cambria" w:cs="Cambria"/>
      <w:i/>
      <w:iCs/>
      <w:color w:val="243F60"/>
      <w:sz w:val="20"/>
      <w:szCs w:val="20"/>
      <w:lang w:val="es-MX" w:eastAsia="es-ES"/>
    </w:rPr>
  </w:style>
  <w:style w:type="character" w:customStyle="1" w:styleId="BalloonTextChar">
    <w:name w:val="Balloon Text Char"/>
    <w:basedOn w:val="Fuentedeprrafopredeter"/>
    <w:locked/>
    <w:rsid w:val="00517563"/>
    <w:rPr>
      <w:rFonts w:ascii="Tahoma" w:hAnsi="Tahoma" w:cs="Tahoma"/>
      <w:sz w:val="16"/>
      <w:szCs w:val="16"/>
      <w:lang w:eastAsia="es-ES"/>
    </w:rPr>
  </w:style>
  <w:style w:type="character" w:customStyle="1" w:styleId="TitleChar">
    <w:name w:val="Title Char"/>
    <w:basedOn w:val="Fuentedeprrafopredeter"/>
    <w:locked/>
    <w:rsid w:val="00517563"/>
    <w:rPr>
      <w:rFonts w:eastAsia="Times New Roman" w:cs="Times New Roman"/>
      <w:b/>
      <w:bCs/>
      <w:sz w:val="24"/>
      <w:szCs w:val="24"/>
      <w:lang w:val="es-MX" w:eastAsia="es-ES"/>
    </w:rPr>
  </w:style>
  <w:style w:type="paragraph" w:customStyle="1" w:styleId="Prrafodelista2">
    <w:name w:val="Párrafo de lista2"/>
    <w:basedOn w:val="Normal"/>
    <w:rsid w:val="00517563"/>
    <w:pPr>
      <w:ind w:left="720"/>
      <w:contextualSpacing/>
    </w:pPr>
    <w:rPr>
      <w:rFonts w:eastAsia="Calibri"/>
    </w:rPr>
  </w:style>
  <w:style w:type="character" w:customStyle="1" w:styleId="auto-style1">
    <w:name w:val="auto-style1"/>
    <w:rsid w:val="00517563"/>
  </w:style>
  <w:style w:type="paragraph" w:customStyle="1" w:styleId="Prrafodelista3">
    <w:name w:val="Párrafo de lista3"/>
    <w:basedOn w:val="Normal"/>
    <w:rsid w:val="00517563"/>
    <w:pPr>
      <w:spacing w:after="160" w:line="259" w:lineRule="auto"/>
      <w:ind w:left="720"/>
    </w:pPr>
    <w:rPr>
      <w:rFonts w:ascii="Calibri" w:eastAsia="Calibri" w:hAnsi="Calibri"/>
      <w:sz w:val="22"/>
      <w:szCs w:val="22"/>
      <w:lang w:val="es-MX" w:eastAsia="en-US"/>
    </w:rPr>
  </w:style>
  <w:style w:type="paragraph" w:customStyle="1" w:styleId="Revisin1">
    <w:name w:val="Revisión1"/>
    <w:hidden/>
    <w:rsid w:val="00517563"/>
    <w:pPr>
      <w:spacing w:after="0" w:line="240" w:lineRule="auto"/>
    </w:pPr>
    <w:rPr>
      <w:rFonts w:ascii="Calibri" w:eastAsia="Calibri" w:hAnsi="Calibri" w:cs="Times New Roman"/>
    </w:rPr>
  </w:style>
  <w:style w:type="character" w:styleId="Refdecomentario">
    <w:name w:val="annotation reference"/>
    <w:basedOn w:val="Fuentedeprrafopredeter"/>
    <w:rsid w:val="00517563"/>
    <w:rPr>
      <w:sz w:val="16"/>
    </w:rPr>
  </w:style>
  <w:style w:type="paragraph" w:customStyle="1" w:styleId="Sinespaciado2">
    <w:name w:val="Sin espaciado2"/>
    <w:link w:val="NoSpacingChar"/>
    <w:rsid w:val="00517563"/>
    <w:pPr>
      <w:spacing w:after="0" w:line="240" w:lineRule="auto"/>
    </w:pPr>
    <w:rPr>
      <w:rFonts w:ascii="Calibri" w:eastAsia="Calibri" w:hAnsi="Calibri" w:cs="Times New Roman"/>
    </w:rPr>
  </w:style>
  <w:style w:type="character" w:customStyle="1" w:styleId="A21">
    <w:name w:val="A21"/>
    <w:rsid w:val="00517563"/>
    <w:rPr>
      <w:color w:val="000000"/>
      <w:sz w:val="13"/>
    </w:rPr>
  </w:style>
  <w:style w:type="table" w:styleId="Tablaconcuadrcula4">
    <w:name w:val="Table Grid 4"/>
    <w:basedOn w:val="Tablanormal"/>
    <w:rsid w:val="00517563"/>
    <w:pPr>
      <w:spacing w:after="0" w:line="240" w:lineRule="auto"/>
    </w:pPr>
    <w:rPr>
      <w:rFonts w:ascii="Calibri" w:eastAsia="Calibri" w:hAnsi="Calibri" w:cs="Calibri"/>
      <w:sz w:val="20"/>
      <w:szCs w:val="20"/>
      <w:lang w:eastAsia="es-MX"/>
    </w:rPr>
    <w:tblPr>
      <w:tblBorders>
        <w:left w:val="single" w:sz="12" w:space="0" w:color="000000"/>
        <w:right w:val="single" w:sz="12" w:space="0" w:color="000000"/>
        <w:insideH w:val="single" w:sz="6" w:space="0" w:color="000000"/>
        <w:insideV w:val="single" w:sz="6" w:space="0" w:color="000000"/>
      </w:tblBorders>
    </w:tblPr>
    <w:tblStylePr w:type="firstRow">
      <w:rPr>
        <w:rFonts w:cs="Calibri"/>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Calibri"/>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Calibri"/>
        <w:b/>
        <w:bCs/>
        <w:color w:val="auto"/>
      </w:rPr>
      <w:tblPr/>
      <w:tcPr>
        <w:tcBorders>
          <w:tl2br w:val="none" w:sz="0" w:space="0" w:color="auto"/>
          <w:tr2bl w:val="none" w:sz="0" w:space="0" w:color="auto"/>
        </w:tcBorders>
      </w:tcPr>
    </w:tblStylePr>
  </w:style>
  <w:style w:type="paragraph" w:customStyle="1" w:styleId="CarCar1">
    <w:name w:val="Car Car1"/>
    <w:basedOn w:val="Normal"/>
    <w:rsid w:val="00517563"/>
    <w:pPr>
      <w:spacing w:after="160" w:line="240" w:lineRule="exact"/>
    </w:pPr>
    <w:rPr>
      <w:rFonts w:ascii="Tahoma" w:eastAsia="Calibri" w:hAnsi="Tahoma" w:cs="Tahoma"/>
      <w:noProof/>
      <w:sz w:val="20"/>
      <w:szCs w:val="20"/>
      <w:lang w:val="en-US" w:eastAsia="en-US"/>
    </w:rPr>
  </w:style>
  <w:style w:type="paragraph" w:customStyle="1" w:styleId="yiv1654366070msonormal">
    <w:name w:val="yiv1654366070msonormal"/>
    <w:basedOn w:val="Normal"/>
    <w:rsid w:val="00517563"/>
    <w:pPr>
      <w:spacing w:before="100" w:beforeAutospacing="1" w:after="100" w:afterAutospacing="1"/>
    </w:pPr>
    <w:rPr>
      <w:rFonts w:ascii="Calibri" w:eastAsia="Calibri" w:hAnsi="Calibri" w:cs="Calibri"/>
      <w:noProof/>
    </w:rPr>
  </w:style>
  <w:style w:type="character" w:customStyle="1" w:styleId="style35">
    <w:name w:val="style35"/>
    <w:rsid w:val="00517563"/>
  </w:style>
  <w:style w:type="character" w:customStyle="1" w:styleId="articleseparator">
    <w:name w:val="article_separator"/>
    <w:basedOn w:val="Fuentedeprrafopredeter"/>
    <w:rsid w:val="00517563"/>
    <w:rPr>
      <w:rFonts w:cs="Times New Roman"/>
    </w:rPr>
  </w:style>
  <w:style w:type="paragraph" w:customStyle="1" w:styleId="sangria">
    <w:name w:val="sangria"/>
    <w:basedOn w:val="Normal"/>
    <w:rsid w:val="00517563"/>
    <w:pPr>
      <w:spacing w:before="100" w:beforeAutospacing="1" w:after="100" w:afterAutospacing="1"/>
    </w:pPr>
    <w:rPr>
      <w:rFonts w:eastAsia="Calibri"/>
      <w:sz w:val="20"/>
      <w:szCs w:val="20"/>
      <w:lang w:val="es-MX" w:eastAsia="es-MX"/>
    </w:rPr>
  </w:style>
  <w:style w:type="character" w:customStyle="1" w:styleId="elema1">
    <w:name w:val="elema1"/>
    <w:rsid w:val="00517563"/>
    <w:rPr>
      <w:color w:val="0000FF"/>
      <w:sz w:val="30"/>
    </w:rPr>
  </w:style>
  <w:style w:type="character" w:customStyle="1" w:styleId="PlainTextChar">
    <w:name w:val="Plain Text Char"/>
    <w:basedOn w:val="Fuentedeprrafopredeter"/>
    <w:locked/>
    <w:rsid w:val="00517563"/>
    <w:rPr>
      <w:rFonts w:ascii="Courier New" w:hAnsi="Courier New" w:cs="Courier New"/>
      <w:sz w:val="20"/>
      <w:szCs w:val="20"/>
      <w:lang w:eastAsia="es-ES"/>
    </w:rPr>
  </w:style>
  <w:style w:type="character" w:customStyle="1" w:styleId="i">
    <w:name w:val="i"/>
    <w:rsid w:val="00517563"/>
    <w:rPr>
      <w:color w:val="auto"/>
    </w:rPr>
  </w:style>
  <w:style w:type="character" w:customStyle="1" w:styleId="ac">
    <w:name w:val="ac"/>
    <w:rsid w:val="00517563"/>
    <w:rPr>
      <w:b/>
      <w:smallCaps/>
      <w:color w:val="FF0000"/>
    </w:rPr>
  </w:style>
  <w:style w:type="paragraph" w:customStyle="1" w:styleId="p">
    <w:name w:val="p"/>
    <w:basedOn w:val="Normal"/>
    <w:rsid w:val="00517563"/>
    <w:pPr>
      <w:spacing w:before="100" w:beforeAutospacing="1"/>
    </w:pPr>
    <w:rPr>
      <w:rFonts w:eastAsia="Calibri"/>
    </w:rPr>
  </w:style>
  <w:style w:type="paragraph" w:customStyle="1" w:styleId="q">
    <w:name w:val="q"/>
    <w:basedOn w:val="Normal"/>
    <w:rsid w:val="00517563"/>
    <w:pPr>
      <w:spacing w:before="100" w:beforeAutospacing="1"/>
      <w:ind w:left="480"/>
    </w:pPr>
    <w:rPr>
      <w:rFonts w:eastAsia="Calibri"/>
    </w:rPr>
  </w:style>
  <w:style w:type="character" w:customStyle="1" w:styleId="f1">
    <w:name w:val="f1"/>
    <w:rsid w:val="00517563"/>
    <w:rPr>
      <w:color w:val="0000FF"/>
      <w:sz w:val="30"/>
    </w:rPr>
  </w:style>
  <w:style w:type="character" w:customStyle="1" w:styleId="a1">
    <w:name w:val="a1"/>
    <w:rsid w:val="00517563"/>
    <w:rPr>
      <w:rFonts w:ascii="Arial Unicode MS" w:eastAsia="Arial Unicode MS"/>
      <w:color w:val="008000"/>
      <w:sz w:val="26"/>
    </w:rPr>
  </w:style>
  <w:style w:type="character" w:customStyle="1" w:styleId="d1">
    <w:name w:val="d1"/>
    <w:rsid w:val="00517563"/>
    <w:rPr>
      <w:color w:val="0000FF"/>
    </w:rPr>
  </w:style>
  <w:style w:type="character" w:customStyle="1" w:styleId="b1">
    <w:name w:val="b1"/>
    <w:rsid w:val="00517563"/>
    <w:rPr>
      <w:color w:val="000000"/>
    </w:rPr>
  </w:style>
  <w:style w:type="character" w:customStyle="1" w:styleId="g1">
    <w:name w:val="g1"/>
    <w:rsid w:val="00517563"/>
    <w:rPr>
      <w:color w:val="auto"/>
    </w:rPr>
  </w:style>
  <w:style w:type="character" w:customStyle="1" w:styleId="j1">
    <w:name w:val="j1"/>
    <w:rsid w:val="00517563"/>
    <w:rPr>
      <w:color w:val="FF0000"/>
    </w:rPr>
  </w:style>
  <w:style w:type="character" w:customStyle="1" w:styleId="c1">
    <w:name w:val="c1"/>
    <w:rsid w:val="00517563"/>
    <w:rPr>
      <w:rFonts w:ascii="Arial Unicode MS" w:eastAsia="Arial Unicode MS"/>
      <w:color w:val="0000FF"/>
      <w:sz w:val="26"/>
    </w:rPr>
  </w:style>
  <w:style w:type="character" w:customStyle="1" w:styleId="n1">
    <w:name w:val="n1"/>
    <w:rsid w:val="00517563"/>
    <w:rPr>
      <w:sz w:val="22"/>
    </w:rPr>
  </w:style>
  <w:style w:type="character" w:customStyle="1" w:styleId="k1">
    <w:name w:val="k1"/>
    <w:rsid w:val="00517563"/>
    <w:rPr>
      <w:color w:val="800000"/>
    </w:rPr>
  </w:style>
  <w:style w:type="character" w:customStyle="1" w:styleId="h1">
    <w:name w:val="h1"/>
    <w:rsid w:val="00517563"/>
    <w:rPr>
      <w:color w:val="800080"/>
    </w:rPr>
  </w:style>
  <w:style w:type="character" w:customStyle="1" w:styleId="med11">
    <w:name w:val="med11"/>
    <w:rsid w:val="00517563"/>
    <w:rPr>
      <w:sz w:val="15"/>
    </w:rPr>
  </w:style>
  <w:style w:type="paragraph" w:customStyle="1" w:styleId="brandcopy">
    <w:name w:val="brand_copy"/>
    <w:basedOn w:val="Normal"/>
    <w:rsid w:val="00517563"/>
    <w:pPr>
      <w:spacing w:before="120"/>
    </w:pPr>
    <w:rPr>
      <w:rFonts w:ascii="Arial" w:eastAsia="Calibri" w:hAnsi="Arial" w:cs="Arial"/>
      <w:sz w:val="13"/>
      <w:szCs w:val="13"/>
    </w:rPr>
  </w:style>
  <w:style w:type="character" w:customStyle="1" w:styleId="hw1">
    <w:name w:val="hw1"/>
    <w:rsid w:val="00517563"/>
    <w:rPr>
      <w:b/>
      <w:sz w:val="29"/>
    </w:rPr>
  </w:style>
  <w:style w:type="character" w:customStyle="1" w:styleId="syn1">
    <w:name w:val="syn1"/>
    <w:basedOn w:val="Fuentedeprrafopredeter"/>
    <w:rsid w:val="00517563"/>
    <w:rPr>
      <w:rFonts w:cs="Times New Roman"/>
    </w:rPr>
  </w:style>
  <w:style w:type="character" w:customStyle="1" w:styleId="illustration1">
    <w:name w:val="illustration1"/>
    <w:rsid w:val="00517563"/>
    <w:rPr>
      <w:i/>
      <w:color w:val="auto"/>
    </w:rPr>
  </w:style>
  <w:style w:type="paragraph" w:customStyle="1" w:styleId="yiv708618241msonormal">
    <w:name w:val="yiv708618241msonormal"/>
    <w:basedOn w:val="Normal"/>
    <w:rsid w:val="00517563"/>
    <w:pPr>
      <w:spacing w:before="150" w:after="225"/>
    </w:pPr>
    <w:rPr>
      <w:rFonts w:eastAsia="Calibri"/>
      <w:lang w:val="es-MX" w:eastAsia="es-MX"/>
    </w:rPr>
  </w:style>
  <w:style w:type="paragraph" w:customStyle="1" w:styleId="buttonheading">
    <w:name w:val="buttonheading"/>
    <w:basedOn w:val="Normal"/>
    <w:rsid w:val="00517563"/>
    <w:pPr>
      <w:ind w:left="188"/>
    </w:pPr>
    <w:rPr>
      <w:rFonts w:eastAsia="Calibri"/>
    </w:rPr>
  </w:style>
  <w:style w:type="paragraph" w:customStyle="1" w:styleId="articleinfo">
    <w:name w:val="articleinfo"/>
    <w:basedOn w:val="Normal"/>
    <w:rsid w:val="00517563"/>
    <w:pPr>
      <w:spacing w:line="312" w:lineRule="auto"/>
    </w:pPr>
    <w:rPr>
      <w:rFonts w:eastAsia="Calibri"/>
      <w:i/>
      <w:iCs/>
      <w:sz w:val="13"/>
      <w:szCs w:val="13"/>
    </w:rPr>
  </w:style>
  <w:style w:type="character" w:customStyle="1" w:styleId="createdby">
    <w:name w:val="createdby"/>
    <w:rsid w:val="00517563"/>
  </w:style>
  <w:style w:type="character" w:customStyle="1" w:styleId="createdate">
    <w:name w:val="createdate"/>
    <w:rsid w:val="00517563"/>
  </w:style>
  <w:style w:type="character" w:customStyle="1" w:styleId="spelle">
    <w:name w:val="spelle"/>
    <w:basedOn w:val="Fuentedeprrafopredeter"/>
    <w:rsid w:val="00517563"/>
    <w:rPr>
      <w:rFonts w:cs="Times New Roman"/>
    </w:rPr>
  </w:style>
  <w:style w:type="paragraph" w:customStyle="1" w:styleId="searchresultsummary">
    <w:name w:val="search_result_summary"/>
    <w:basedOn w:val="Normal"/>
    <w:rsid w:val="00517563"/>
    <w:pPr>
      <w:spacing w:before="100" w:beforeAutospacing="1" w:after="100" w:afterAutospacing="1"/>
    </w:pPr>
    <w:rPr>
      <w:rFonts w:eastAsia="Calibri"/>
    </w:rPr>
  </w:style>
  <w:style w:type="paragraph" w:customStyle="1" w:styleId="searchresultsnippet">
    <w:name w:val="search_result_snippet"/>
    <w:basedOn w:val="Normal"/>
    <w:rsid w:val="00517563"/>
    <w:pPr>
      <w:spacing w:before="100" w:beforeAutospacing="1" w:after="100" w:afterAutospacing="1"/>
    </w:pPr>
    <w:rPr>
      <w:rFonts w:eastAsia="Calibri"/>
    </w:rPr>
  </w:style>
  <w:style w:type="character" w:styleId="Refdenotaalfinal">
    <w:name w:val="endnote reference"/>
    <w:basedOn w:val="Fuentedeprrafopredeter"/>
    <w:semiHidden/>
    <w:rsid w:val="00517563"/>
    <w:rPr>
      <w:rFonts w:cs="Times New Roman"/>
      <w:vertAlign w:val="superscript"/>
    </w:rPr>
  </w:style>
  <w:style w:type="paragraph" w:customStyle="1" w:styleId="CarCarCarCarCarCarCar1">
    <w:name w:val="Car Car Car Car Car Car Car1"/>
    <w:basedOn w:val="Normal"/>
    <w:rsid w:val="00517563"/>
    <w:pPr>
      <w:spacing w:after="160" w:line="240" w:lineRule="exact"/>
      <w:jc w:val="right"/>
    </w:pPr>
    <w:rPr>
      <w:rFonts w:ascii="Verdana" w:eastAsia="Calibri" w:hAnsi="Verdana" w:cs="Arial"/>
      <w:sz w:val="20"/>
      <w:szCs w:val="21"/>
      <w:lang w:val="es-MX" w:eastAsia="es-MX"/>
    </w:rPr>
  </w:style>
  <w:style w:type="paragraph" w:styleId="TDC1">
    <w:name w:val="toc 1"/>
    <w:basedOn w:val="Normal"/>
    <w:next w:val="Normal"/>
    <w:autoRedefine/>
    <w:rsid w:val="00517563"/>
    <w:pPr>
      <w:tabs>
        <w:tab w:val="right" w:leader="dot" w:pos="9111"/>
      </w:tabs>
      <w:spacing w:after="120" w:line="276" w:lineRule="auto"/>
    </w:pPr>
    <w:rPr>
      <w:rFonts w:ascii="Gotham Rounded Book" w:eastAsia="PMingLiU" w:hAnsi="Gotham Rounded Book"/>
      <w:b/>
      <w:noProof/>
      <w:sz w:val="21"/>
      <w:szCs w:val="21"/>
      <w:lang w:val="es-MX" w:eastAsia="es-MX"/>
    </w:rPr>
  </w:style>
  <w:style w:type="paragraph" w:styleId="TDC2">
    <w:name w:val="toc 2"/>
    <w:basedOn w:val="Normal"/>
    <w:next w:val="Normal"/>
    <w:autoRedefine/>
    <w:rsid w:val="00517563"/>
    <w:pPr>
      <w:tabs>
        <w:tab w:val="right" w:leader="dot" w:pos="9111"/>
      </w:tabs>
      <w:spacing w:after="120"/>
      <w:ind w:left="220"/>
      <w:jc w:val="both"/>
    </w:pPr>
    <w:rPr>
      <w:rFonts w:ascii="Gotham Rounded Book" w:eastAsia="PMingLiU" w:hAnsi="Gotham Rounded Book"/>
      <w:noProof/>
      <w:sz w:val="20"/>
      <w:szCs w:val="20"/>
      <w:lang w:val="es-MX" w:eastAsia="es-MX"/>
    </w:rPr>
  </w:style>
  <w:style w:type="paragraph" w:styleId="TDC3">
    <w:name w:val="toc 3"/>
    <w:basedOn w:val="Normal"/>
    <w:next w:val="Normal"/>
    <w:autoRedefine/>
    <w:rsid w:val="00517563"/>
    <w:pPr>
      <w:tabs>
        <w:tab w:val="right" w:leader="dot" w:pos="9111"/>
      </w:tabs>
      <w:spacing w:after="200"/>
      <w:ind w:left="440"/>
    </w:pPr>
    <w:rPr>
      <w:rFonts w:ascii="Calibri" w:eastAsia="Calibri" w:hAnsi="Calibri"/>
      <w:sz w:val="22"/>
      <w:szCs w:val="22"/>
      <w:lang w:val="es-MX" w:eastAsia="es-MX"/>
    </w:rPr>
  </w:style>
  <w:style w:type="paragraph" w:styleId="TDC4">
    <w:name w:val="toc 4"/>
    <w:basedOn w:val="Normal"/>
    <w:next w:val="Normal"/>
    <w:autoRedefine/>
    <w:rsid w:val="00517563"/>
    <w:pPr>
      <w:spacing w:after="100" w:line="276" w:lineRule="auto"/>
      <w:ind w:left="660"/>
    </w:pPr>
    <w:rPr>
      <w:rFonts w:ascii="Calibri" w:eastAsia="Calibri" w:hAnsi="Calibri"/>
      <w:sz w:val="22"/>
      <w:szCs w:val="22"/>
      <w:lang w:val="es-MX" w:eastAsia="es-MX"/>
    </w:rPr>
  </w:style>
  <w:style w:type="paragraph" w:styleId="TDC5">
    <w:name w:val="toc 5"/>
    <w:basedOn w:val="Normal"/>
    <w:next w:val="Normal"/>
    <w:autoRedefine/>
    <w:rsid w:val="00517563"/>
    <w:pPr>
      <w:spacing w:after="100" w:line="276" w:lineRule="auto"/>
      <w:ind w:left="880"/>
    </w:pPr>
    <w:rPr>
      <w:rFonts w:ascii="Calibri" w:eastAsia="Calibri" w:hAnsi="Calibri"/>
      <w:sz w:val="22"/>
      <w:szCs w:val="22"/>
      <w:lang w:val="es-MX" w:eastAsia="es-MX"/>
    </w:rPr>
  </w:style>
  <w:style w:type="paragraph" w:styleId="TDC6">
    <w:name w:val="toc 6"/>
    <w:basedOn w:val="Normal"/>
    <w:next w:val="Normal"/>
    <w:autoRedefine/>
    <w:rsid w:val="00517563"/>
    <w:pPr>
      <w:spacing w:after="100" w:line="276" w:lineRule="auto"/>
      <w:ind w:left="1100"/>
    </w:pPr>
    <w:rPr>
      <w:rFonts w:ascii="Calibri" w:eastAsia="Calibri" w:hAnsi="Calibri"/>
      <w:sz w:val="22"/>
      <w:szCs w:val="22"/>
      <w:lang w:val="es-MX" w:eastAsia="es-MX"/>
    </w:rPr>
  </w:style>
  <w:style w:type="paragraph" w:styleId="TDC7">
    <w:name w:val="toc 7"/>
    <w:basedOn w:val="Normal"/>
    <w:next w:val="Normal"/>
    <w:autoRedefine/>
    <w:rsid w:val="00517563"/>
    <w:pPr>
      <w:spacing w:after="100" w:line="276" w:lineRule="auto"/>
      <w:ind w:left="1320"/>
    </w:pPr>
    <w:rPr>
      <w:rFonts w:ascii="Calibri" w:eastAsia="Calibri" w:hAnsi="Calibri"/>
      <w:sz w:val="22"/>
      <w:szCs w:val="22"/>
      <w:lang w:val="es-MX" w:eastAsia="es-MX"/>
    </w:rPr>
  </w:style>
  <w:style w:type="paragraph" w:styleId="TDC8">
    <w:name w:val="toc 8"/>
    <w:basedOn w:val="Normal"/>
    <w:next w:val="Normal"/>
    <w:autoRedefine/>
    <w:rsid w:val="00517563"/>
    <w:pPr>
      <w:spacing w:after="100" w:line="276" w:lineRule="auto"/>
      <w:ind w:left="1540"/>
    </w:pPr>
    <w:rPr>
      <w:rFonts w:ascii="Calibri" w:eastAsia="Calibri" w:hAnsi="Calibri"/>
      <w:sz w:val="22"/>
      <w:szCs w:val="22"/>
      <w:lang w:val="es-MX" w:eastAsia="es-MX"/>
    </w:rPr>
  </w:style>
  <w:style w:type="paragraph" w:styleId="TDC9">
    <w:name w:val="toc 9"/>
    <w:basedOn w:val="Normal"/>
    <w:next w:val="Normal"/>
    <w:autoRedefine/>
    <w:rsid w:val="00517563"/>
    <w:pPr>
      <w:spacing w:after="100" w:line="276" w:lineRule="auto"/>
      <w:ind w:left="1760"/>
    </w:pPr>
    <w:rPr>
      <w:rFonts w:ascii="Calibri" w:eastAsia="Calibri" w:hAnsi="Calibri"/>
      <w:sz w:val="22"/>
      <w:szCs w:val="22"/>
      <w:lang w:val="es-MX" w:eastAsia="es-MX"/>
    </w:rPr>
  </w:style>
  <w:style w:type="character" w:customStyle="1" w:styleId="BodyText3Char">
    <w:name w:val="Body Text 3 Char"/>
    <w:basedOn w:val="Fuentedeprrafopredeter"/>
    <w:semiHidden/>
    <w:locked/>
    <w:rsid w:val="00517563"/>
    <w:rPr>
      <w:rFonts w:ascii="Calibri" w:hAnsi="Calibri" w:cs="Times New Roman"/>
      <w:sz w:val="16"/>
      <w:szCs w:val="16"/>
    </w:rPr>
  </w:style>
  <w:style w:type="character" w:customStyle="1" w:styleId="HeaderChar1">
    <w:name w:val="Header Char1"/>
    <w:locked/>
    <w:rsid w:val="00517563"/>
    <w:rPr>
      <w:sz w:val="24"/>
      <w:lang w:val="es-ES" w:eastAsia="es-ES"/>
    </w:rPr>
  </w:style>
  <w:style w:type="paragraph" w:customStyle="1" w:styleId="xl63">
    <w:name w:val="xl63"/>
    <w:basedOn w:val="Normal"/>
    <w:rsid w:val="00517563"/>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Arial" w:eastAsia="Calibri" w:hAnsi="Arial" w:cs="Arial"/>
      <w:b/>
      <w:bCs/>
      <w:sz w:val="20"/>
      <w:szCs w:val="20"/>
      <w:lang w:val="es-MX" w:eastAsia="es-MX"/>
    </w:rPr>
  </w:style>
  <w:style w:type="paragraph" w:customStyle="1" w:styleId="xl64">
    <w:name w:val="xl64"/>
    <w:basedOn w:val="Normal"/>
    <w:rsid w:val="0051756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TDC11">
    <w:name w:val="TDC 11"/>
    <w:basedOn w:val="Normal"/>
    <w:rsid w:val="00517563"/>
    <w:pPr>
      <w:widowControl w:val="0"/>
      <w:spacing w:before="12"/>
    </w:pPr>
    <w:rPr>
      <w:rFonts w:ascii="Arial" w:hAnsi="Arial"/>
      <w:sz w:val="20"/>
      <w:szCs w:val="20"/>
      <w:lang w:val="en-US" w:eastAsia="es-MX"/>
    </w:rPr>
  </w:style>
  <w:style w:type="paragraph" w:customStyle="1" w:styleId="TDC21">
    <w:name w:val="TDC 21"/>
    <w:basedOn w:val="Normal"/>
    <w:rsid w:val="00517563"/>
    <w:pPr>
      <w:widowControl w:val="0"/>
      <w:spacing w:before="124"/>
      <w:ind w:left="30"/>
    </w:pPr>
    <w:rPr>
      <w:rFonts w:ascii="Arial" w:hAnsi="Arial"/>
      <w:b/>
      <w:bCs/>
      <w:i/>
      <w:sz w:val="22"/>
      <w:szCs w:val="22"/>
      <w:lang w:val="en-US" w:eastAsia="es-MX"/>
    </w:rPr>
  </w:style>
  <w:style w:type="paragraph" w:customStyle="1" w:styleId="TDC31">
    <w:name w:val="TDC 31"/>
    <w:basedOn w:val="Normal"/>
    <w:rsid w:val="00517563"/>
    <w:pPr>
      <w:widowControl w:val="0"/>
      <w:spacing w:before="142"/>
      <w:ind w:left="476" w:hanging="273"/>
    </w:pPr>
    <w:rPr>
      <w:rFonts w:ascii="Arial" w:hAnsi="Arial"/>
      <w:sz w:val="20"/>
      <w:szCs w:val="20"/>
      <w:lang w:val="en-US" w:eastAsia="es-MX"/>
    </w:rPr>
  </w:style>
  <w:style w:type="paragraph" w:customStyle="1" w:styleId="TDC41">
    <w:name w:val="TDC 41"/>
    <w:basedOn w:val="Normal"/>
    <w:rsid w:val="00517563"/>
    <w:pPr>
      <w:widowControl w:val="0"/>
      <w:spacing w:before="119"/>
      <w:ind w:left="264"/>
    </w:pPr>
    <w:rPr>
      <w:rFonts w:ascii="Arial" w:hAnsi="Arial"/>
      <w:sz w:val="20"/>
      <w:szCs w:val="20"/>
      <w:lang w:val="en-US" w:eastAsia="es-MX"/>
    </w:rPr>
  </w:style>
  <w:style w:type="paragraph" w:customStyle="1" w:styleId="TDC51">
    <w:name w:val="TDC 51"/>
    <w:basedOn w:val="Normal"/>
    <w:rsid w:val="00517563"/>
    <w:pPr>
      <w:widowControl w:val="0"/>
      <w:spacing w:before="142"/>
      <w:ind w:left="813" w:hanging="373"/>
    </w:pPr>
    <w:rPr>
      <w:rFonts w:ascii="Arial" w:hAnsi="Arial"/>
      <w:sz w:val="20"/>
      <w:szCs w:val="20"/>
      <w:lang w:val="en-US" w:eastAsia="es-MX"/>
    </w:rPr>
  </w:style>
  <w:style w:type="paragraph" w:customStyle="1" w:styleId="TDC61">
    <w:name w:val="TDC 61"/>
    <w:basedOn w:val="Normal"/>
    <w:rsid w:val="00517563"/>
    <w:pPr>
      <w:widowControl w:val="0"/>
      <w:spacing w:before="131"/>
      <w:ind w:left="433" w:hanging="380"/>
    </w:pPr>
    <w:rPr>
      <w:rFonts w:ascii="Arial" w:hAnsi="Arial"/>
      <w:b/>
      <w:bCs/>
      <w:i/>
      <w:sz w:val="22"/>
      <w:szCs w:val="22"/>
      <w:lang w:val="en-US" w:eastAsia="es-MX"/>
    </w:rPr>
  </w:style>
  <w:style w:type="paragraph" w:customStyle="1" w:styleId="TDC71">
    <w:name w:val="TDC 71"/>
    <w:basedOn w:val="Normal"/>
    <w:rsid w:val="00517563"/>
    <w:pPr>
      <w:widowControl w:val="0"/>
      <w:spacing w:before="142"/>
      <w:ind w:left="1122" w:hanging="495"/>
    </w:pPr>
    <w:rPr>
      <w:rFonts w:ascii="Arial" w:hAnsi="Arial"/>
      <w:sz w:val="20"/>
      <w:szCs w:val="20"/>
      <w:lang w:val="en-US" w:eastAsia="es-MX"/>
    </w:rPr>
  </w:style>
  <w:style w:type="paragraph" w:customStyle="1" w:styleId="Ttulo11">
    <w:name w:val="Título 11"/>
    <w:basedOn w:val="Normal"/>
    <w:rsid w:val="00517563"/>
    <w:pPr>
      <w:widowControl w:val="0"/>
      <w:ind w:left="20"/>
      <w:outlineLvl w:val="1"/>
    </w:pPr>
    <w:rPr>
      <w:rFonts w:ascii="Arial" w:hAnsi="Arial"/>
      <w:b/>
      <w:bCs/>
      <w:sz w:val="23"/>
      <w:szCs w:val="23"/>
      <w:lang w:val="en-US" w:eastAsia="es-MX"/>
    </w:rPr>
  </w:style>
  <w:style w:type="paragraph" w:customStyle="1" w:styleId="Ttulo310">
    <w:name w:val="Título 31"/>
    <w:basedOn w:val="Normal"/>
    <w:rsid w:val="00517563"/>
    <w:pPr>
      <w:widowControl w:val="0"/>
      <w:ind w:left="20"/>
      <w:outlineLvl w:val="3"/>
    </w:pPr>
    <w:rPr>
      <w:rFonts w:ascii="Arial" w:hAnsi="Arial"/>
      <w:b/>
      <w:bCs/>
      <w:sz w:val="22"/>
      <w:szCs w:val="22"/>
      <w:lang w:val="en-US" w:eastAsia="es-MX"/>
    </w:rPr>
  </w:style>
  <w:style w:type="paragraph" w:customStyle="1" w:styleId="Ttulo41">
    <w:name w:val="Título 41"/>
    <w:basedOn w:val="Normal"/>
    <w:rsid w:val="00517563"/>
    <w:pPr>
      <w:widowControl w:val="0"/>
      <w:spacing w:before="79"/>
      <w:ind w:left="339"/>
      <w:outlineLvl w:val="4"/>
    </w:pPr>
    <w:rPr>
      <w:rFonts w:ascii="Courier New" w:hAnsi="Courier New"/>
      <w:sz w:val="22"/>
      <w:szCs w:val="22"/>
      <w:lang w:val="en-US" w:eastAsia="es-MX"/>
    </w:rPr>
  </w:style>
  <w:style w:type="paragraph" w:customStyle="1" w:styleId="Ttulo51">
    <w:name w:val="Título 51"/>
    <w:basedOn w:val="Normal"/>
    <w:rsid w:val="00517563"/>
    <w:pPr>
      <w:widowControl w:val="0"/>
      <w:ind w:left="913"/>
      <w:outlineLvl w:val="5"/>
    </w:pPr>
    <w:rPr>
      <w:rFonts w:ascii="Arial" w:hAnsi="Arial"/>
      <w:b/>
      <w:bCs/>
      <w:sz w:val="21"/>
      <w:szCs w:val="21"/>
      <w:lang w:val="en-US" w:eastAsia="es-MX"/>
    </w:rPr>
  </w:style>
  <w:style w:type="paragraph" w:customStyle="1" w:styleId="Ttulo61">
    <w:name w:val="Título 61"/>
    <w:basedOn w:val="Normal"/>
    <w:rsid w:val="00517563"/>
    <w:pPr>
      <w:widowControl w:val="0"/>
      <w:ind w:left="596"/>
      <w:outlineLvl w:val="6"/>
    </w:pPr>
    <w:rPr>
      <w:rFonts w:ascii="Arial" w:hAnsi="Arial"/>
      <w:b/>
      <w:bCs/>
      <w:i/>
      <w:sz w:val="21"/>
      <w:szCs w:val="21"/>
      <w:lang w:val="en-US" w:eastAsia="es-MX"/>
    </w:rPr>
  </w:style>
  <w:style w:type="table" w:customStyle="1" w:styleId="TableNormal1">
    <w:name w:val="Table Normal1"/>
    <w:rsid w:val="00517563"/>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
    <w:name w:val="TableGrid"/>
    <w:rsid w:val="00517563"/>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character" w:styleId="Hipervnculovisitado">
    <w:name w:val="FollowedHyperlink"/>
    <w:basedOn w:val="Fuentedeprrafopredeter"/>
    <w:rsid w:val="00517563"/>
    <w:rPr>
      <w:rFonts w:cs="Times New Roman"/>
      <w:color w:val="954F72"/>
      <w:u w:val="single"/>
    </w:rPr>
  </w:style>
  <w:style w:type="paragraph" w:customStyle="1" w:styleId="TtuloTDC1">
    <w:name w:val="Título TDC1"/>
    <w:basedOn w:val="Ttulo1"/>
    <w:next w:val="Normal"/>
    <w:rsid w:val="00517563"/>
    <w:pPr>
      <w:keepLines/>
      <w:spacing w:before="240" w:line="276" w:lineRule="auto"/>
      <w:jc w:val="left"/>
      <w:outlineLvl w:val="9"/>
    </w:pPr>
    <w:rPr>
      <w:rFonts w:ascii="Cambria" w:eastAsia="Calibri" w:hAnsi="Cambria"/>
      <w:b w:val="0"/>
      <w:bCs w:val="0"/>
      <w:color w:val="365F91"/>
      <w:sz w:val="32"/>
      <w:szCs w:val="32"/>
      <w:lang w:val="es-MX" w:eastAsia="es-MX"/>
    </w:rPr>
  </w:style>
  <w:style w:type="character" w:customStyle="1" w:styleId="TextodegloboCar1">
    <w:name w:val="Texto de globo Car1"/>
    <w:basedOn w:val="Fuentedeprrafopredeter"/>
    <w:semiHidden/>
    <w:rsid w:val="00517563"/>
    <w:rPr>
      <w:rFonts w:ascii="Segoe UI" w:hAnsi="Segoe UI" w:cs="Segoe UI"/>
      <w:sz w:val="18"/>
      <w:szCs w:val="18"/>
    </w:rPr>
  </w:style>
  <w:style w:type="table" w:customStyle="1" w:styleId="Tablaconcuadrcula2">
    <w:name w:val="Tabla con cuadrícula2"/>
    <w:rsid w:val="00517563"/>
    <w:pPr>
      <w:spacing w:after="0" w:line="240" w:lineRule="auto"/>
    </w:pPr>
    <w:rPr>
      <w:rFonts w:ascii="Calibri" w:eastAsia="Calibri" w:hAnsi="Calibri" w:cs="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 41"/>
    <w:rsid w:val="00517563"/>
    <w:pPr>
      <w:spacing w:after="0" w:line="240" w:lineRule="auto"/>
    </w:pPr>
    <w:rPr>
      <w:rFonts w:ascii="Calibri" w:eastAsia="Calibri" w:hAnsi="Calibri" w:cs="Calibri"/>
      <w:sz w:val="20"/>
      <w:szCs w:val="20"/>
      <w:lang w:eastAsia="es-MX"/>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concuadrcula11">
    <w:name w:val="Tabla con cuadrícula11"/>
    <w:rsid w:val="00517563"/>
    <w:pPr>
      <w:spacing w:after="0" w:line="240" w:lineRule="auto"/>
    </w:pPr>
    <w:rPr>
      <w:rFonts w:ascii="Calibri" w:eastAsia="Calibri"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semiHidden/>
    <w:rsid w:val="00517563"/>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1">
    <w:name w:val="TableGrid1"/>
    <w:rsid w:val="00517563"/>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xmsonormal">
    <w:name w:val="x_msonormal"/>
    <w:basedOn w:val="Normal"/>
    <w:rsid w:val="00517563"/>
    <w:pPr>
      <w:spacing w:before="100" w:beforeAutospacing="1" w:after="100" w:afterAutospacing="1"/>
    </w:pPr>
    <w:rPr>
      <w:rFonts w:eastAsia="Calibri"/>
      <w:lang w:val="es-MX" w:eastAsia="es-MX"/>
    </w:rPr>
  </w:style>
  <w:style w:type="paragraph" w:customStyle="1" w:styleId="NoSpacing1">
    <w:name w:val="No Spacing1"/>
    <w:rsid w:val="00517563"/>
    <w:pPr>
      <w:spacing w:after="0" w:line="240" w:lineRule="auto"/>
    </w:pPr>
    <w:rPr>
      <w:rFonts w:ascii="Calibri" w:eastAsia="Calibri" w:hAnsi="Calibri" w:cs="Times New Roman"/>
    </w:rPr>
  </w:style>
  <w:style w:type="character" w:customStyle="1" w:styleId="PiedepginaCar1">
    <w:name w:val="Pie de página Car1"/>
    <w:aliases w:val="Car1 Car1"/>
    <w:basedOn w:val="Fuentedeprrafopredeter"/>
    <w:semiHidden/>
    <w:rsid w:val="00517563"/>
    <w:rPr>
      <w:rFonts w:ascii="Calibri" w:hAnsi="Calibri" w:cs="Calibri"/>
      <w:noProof/>
      <w:sz w:val="22"/>
      <w:szCs w:val="22"/>
      <w:lang w:eastAsia="en-US"/>
    </w:rPr>
  </w:style>
  <w:style w:type="paragraph" w:customStyle="1" w:styleId="CarCar11">
    <w:name w:val="Car Car11"/>
    <w:basedOn w:val="Normal"/>
    <w:rsid w:val="00517563"/>
    <w:pPr>
      <w:spacing w:after="160" w:line="240" w:lineRule="exact"/>
    </w:pPr>
    <w:rPr>
      <w:rFonts w:ascii="Tahoma" w:eastAsia="Calibri" w:hAnsi="Tahoma" w:cs="Tahoma"/>
      <w:noProof/>
      <w:sz w:val="20"/>
      <w:szCs w:val="20"/>
      <w:lang w:val="en-US" w:eastAsia="en-US"/>
    </w:rPr>
  </w:style>
  <w:style w:type="character" w:customStyle="1" w:styleId="BodyText3Char1">
    <w:name w:val="Body Text 3 Char1"/>
    <w:basedOn w:val="Fuentedeprrafopredeter"/>
    <w:semiHidden/>
    <w:rsid w:val="00517563"/>
    <w:rPr>
      <w:rFonts w:ascii="Calibri" w:hAnsi="Calibri" w:cs="Calibri"/>
      <w:noProof/>
      <w:sz w:val="16"/>
      <w:szCs w:val="16"/>
    </w:rPr>
  </w:style>
  <w:style w:type="paragraph" w:customStyle="1" w:styleId="text">
    <w:name w:val="text"/>
    <w:basedOn w:val="Normal"/>
    <w:rsid w:val="00517563"/>
    <w:pPr>
      <w:spacing w:before="100" w:beforeAutospacing="1" w:after="100" w:afterAutospacing="1"/>
    </w:pPr>
    <w:rPr>
      <w:rFonts w:eastAsia="Calibri"/>
      <w:lang w:val="es-MX" w:eastAsia="es-MX"/>
    </w:rPr>
  </w:style>
  <w:style w:type="character" w:customStyle="1" w:styleId="NoSpacingChar">
    <w:name w:val="No Spacing Char"/>
    <w:basedOn w:val="Fuentedeprrafopredeter"/>
    <w:link w:val="Sinespaciado2"/>
    <w:locked/>
    <w:rsid w:val="00517563"/>
    <w:rPr>
      <w:rFonts w:ascii="Calibri" w:eastAsia="Calibri" w:hAnsi="Calibri" w:cs="Times New Roman"/>
    </w:rPr>
  </w:style>
  <w:style w:type="paragraph" w:customStyle="1" w:styleId="Pa55">
    <w:name w:val="Pa55"/>
    <w:basedOn w:val="Default"/>
    <w:next w:val="Default"/>
    <w:rsid w:val="00517563"/>
    <w:pPr>
      <w:spacing w:line="161" w:lineRule="atLeast"/>
    </w:pPr>
    <w:rPr>
      <w:rFonts w:ascii="Frutiger LT Std 45 Light" w:hAnsi="Frutiger LT Std 45 Light"/>
      <w:color w:val="auto"/>
      <w:lang w:val="es-MX" w:eastAsia="es-MX"/>
    </w:rPr>
  </w:style>
  <w:style w:type="character" w:customStyle="1" w:styleId="negritas">
    <w:name w:val="negritas"/>
    <w:basedOn w:val="Fuentedeprrafopredeter"/>
    <w:rsid w:val="00517563"/>
    <w:rPr>
      <w:rFonts w:cs="Times New Roman"/>
    </w:rPr>
  </w:style>
  <w:style w:type="character" w:customStyle="1" w:styleId="superscript">
    <w:name w:val="superscript"/>
    <w:basedOn w:val="Fuentedeprrafopredeter"/>
    <w:rsid w:val="00517563"/>
    <w:rPr>
      <w:rFonts w:cs="Times New Roman"/>
    </w:rPr>
  </w:style>
  <w:style w:type="paragraph" w:customStyle="1" w:styleId="Ningnestilodeprrafo">
    <w:name w:val="[Ningún estilo de párrafo]"/>
    <w:rsid w:val="00517563"/>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s-ES_tradnl"/>
    </w:rPr>
  </w:style>
  <w:style w:type="paragraph" w:customStyle="1" w:styleId="TTULO-nmero">
    <w:name w:val="TÍTULO - número"/>
    <w:basedOn w:val="Ningnestilodeprrafo"/>
    <w:rsid w:val="00517563"/>
    <w:pPr>
      <w:tabs>
        <w:tab w:val="left" w:pos="709"/>
      </w:tabs>
      <w:spacing w:line="280" w:lineRule="atLeast"/>
      <w:jc w:val="center"/>
    </w:pPr>
    <w:rPr>
      <w:rFonts w:ascii="FrutigerLTStd-Roman" w:hAnsi="FrutigerLTStd-Roman" w:cs="FrutigerLTStd-Roman"/>
      <w:caps/>
      <w:spacing w:val="22"/>
      <w:sz w:val="22"/>
      <w:szCs w:val="22"/>
    </w:rPr>
  </w:style>
  <w:style w:type="paragraph" w:customStyle="1" w:styleId="LIBRO-Ttulo">
    <w:name w:val="LIBRO - Título"/>
    <w:basedOn w:val="TTULO-nmero"/>
    <w:rsid w:val="00517563"/>
    <w:rPr>
      <w:spacing w:val="28"/>
      <w:sz w:val="28"/>
      <w:szCs w:val="28"/>
    </w:rPr>
  </w:style>
  <w:style w:type="paragraph" w:customStyle="1" w:styleId="TTULO-texto">
    <w:name w:val="TÍTULO - texto"/>
    <w:basedOn w:val="Ningnestilodeprrafo"/>
    <w:rsid w:val="00517563"/>
    <w:pPr>
      <w:tabs>
        <w:tab w:val="left" w:pos="709"/>
      </w:tabs>
      <w:spacing w:line="280" w:lineRule="atLeast"/>
      <w:jc w:val="center"/>
    </w:pPr>
    <w:rPr>
      <w:rFonts w:ascii="FrutigerLTStd-Light" w:hAnsi="FrutigerLTStd-Light" w:cs="FrutigerLTStd-Light"/>
      <w:sz w:val="20"/>
      <w:szCs w:val="20"/>
    </w:rPr>
  </w:style>
  <w:style w:type="paragraph" w:customStyle="1" w:styleId="LIBRO-texto">
    <w:name w:val="LIBRO - texto"/>
    <w:basedOn w:val="TTULO-texto"/>
    <w:rsid w:val="00517563"/>
  </w:style>
  <w:style w:type="paragraph" w:customStyle="1" w:styleId="Fraccionesynumerales">
    <w:name w:val="Fracciones y numerales"/>
    <w:basedOn w:val="Ningnestilodeprrafo"/>
    <w:rsid w:val="00517563"/>
    <w:pPr>
      <w:tabs>
        <w:tab w:val="right" w:pos="720"/>
        <w:tab w:val="left" w:pos="840"/>
      </w:tabs>
      <w:spacing w:line="240" w:lineRule="atLeast"/>
      <w:ind w:left="840" w:hanging="840"/>
      <w:jc w:val="both"/>
    </w:pPr>
    <w:rPr>
      <w:rFonts w:ascii="FrutigerLTStd-Light" w:hAnsi="FrutigerLTStd-Light" w:cs="FrutigerLTStd-Light"/>
      <w:sz w:val="19"/>
      <w:szCs w:val="19"/>
    </w:rPr>
  </w:style>
  <w:style w:type="paragraph" w:customStyle="1" w:styleId="fraccionesynumeralesprimera">
    <w:name w:val="fracciones y numerales primera"/>
    <w:basedOn w:val="Fraccionesynumerales"/>
    <w:rsid w:val="00517563"/>
    <w:pPr>
      <w:spacing w:before="120"/>
    </w:pPr>
  </w:style>
  <w:style w:type="paragraph" w:customStyle="1" w:styleId="Numerales">
    <w:name w:val="Numerales"/>
    <w:basedOn w:val="Ningnestilodeprrafo"/>
    <w:rsid w:val="00517563"/>
    <w:pPr>
      <w:tabs>
        <w:tab w:val="right" w:pos="1020"/>
        <w:tab w:val="left" w:pos="1120"/>
      </w:tabs>
      <w:spacing w:line="240" w:lineRule="atLeast"/>
      <w:ind w:left="1120" w:hanging="840"/>
      <w:jc w:val="both"/>
    </w:pPr>
    <w:rPr>
      <w:rFonts w:ascii="FrutigerLTStd-Light" w:hAnsi="FrutigerLTStd-Light" w:cs="FrutigerLTStd-Light"/>
      <w:sz w:val="19"/>
      <w:szCs w:val="19"/>
    </w:rPr>
  </w:style>
  <w:style w:type="paragraph" w:customStyle="1" w:styleId="Captulo-nmero">
    <w:name w:val="Capítulo - número"/>
    <w:basedOn w:val="Ningnestilodeprrafo"/>
    <w:rsid w:val="00517563"/>
    <w:pPr>
      <w:tabs>
        <w:tab w:val="left" w:pos="709"/>
      </w:tabs>
      <w:spacing w:line="280" w:lineRule="atLeast"/>
      <w:jc w:val="center"/>
    </w:pPr>
    <w:rPr>
      <w:rFonts w:ascii="FrutigerLTStd-Roman" w:hAnsi="FrutigerLTStd-Roman" w:cs="FrutigerLTStd-Roman"/>
      <w:caps/>
      <w:sz w:val="20"/>
      <w:szCs w:val="20"/>
    </w:rPr>
  </w:style>
  <w:style w:type="paragraph" w:customStyle="1" w:styleId="Captulo-texto">
    <w:name w:val="Capítulo - texto"/>
    <w:basedOn w:val="Ningnestilodeprrafo"/>
    <w:rsid w:val="00517563"/>
    <w:pPr>
      <w:tabs>
        <w:tab w:val="left" w:pos="709"/>
      </w:tabs>
      <w:spacing w:line="280" w:lineRule="atLeast"/>
      <w:jc w:val="center"/>
    </w:pPr>
    <w:rPr>
      <w:rFonts w:ascii="FrutigerLTStd-Light" w:hAnsi="FrutigerLTStd-Light" w:cs="FrutigerLTStd-Light"/>
      <w:sz w:val="20"/>
      <w:szCs w:val="20"/>
    </w:rPr>
  </w:style>
  <w:style w:type="paragraph" w:customStyle="1" w:styleId="SECCIN-NUMERO">
    <w:name w:val="SECCIÓN - NUMERO"/>
    <w:basedOn w:val="Ningnestilodeprrafo"/>
    <w:rsid w:val="00517563"/>
    <w:pPr>
      <w:tabs>
        <w:tab w:val="left" w:pos="709"/>
      </w:tabs>
      <w:spacing w:line="280" w:lineRule="atLeast"/>
      <w:jc w:val="center"/>
    </w:pPr>
    <w:rPr>
      <w:rFonts w:ascii="FrutigerLTStd-Roman" w:hAnsi="FrutigerLTStd-Roman" w:cs="FrutigerLTStd-Roman"/>
      <w:caps/>
      <w:sz w:val="18"/>
      <w:szCs w:val="18"/>
    </w:rPr>
  </w:style>
  <w:style w:type="paragraph" w:customStyle="1" w:styleId="SECCIN-texto">
    <w:name w:val="SECCIÓN - texto"/>
    <w:basedOn w:val="Ningnestilodeprrafo"/>
    <w:rsid w:val="00517563"/>
    <w:pPr>
      <w:tabs>
        <w:tab w:val="left" w:pos="709"/>
      </w:tabs>
      <w:spacing w:line="280" w:lineRule="atLeast"/>
      <w:jc w:val="center"/>
    </w:pPr>
    <w:rPr>
      <w:rFonts w:ascii="FrutigerLTStd-Light" w:hAnsi="FrutigerLTStd-Light" w:cs="FrutigerLTStd-Light"/>
      <w:sz w:val="19"/>
      <w:szCs w:val="19"/>
    </w:rPr>
  </w:style>
  <w:style w:type="paragraph" w:customStyle="1" w:styleId="Estilodeprrafo1">
    <w:name w:val="Estilo de párrafo 1"/>
    <w:basedOn w:val="Numerales"/>
    <w:rsid w:val="00517563"/>
    <w:pPr>
      <w:tabs>
        <w:tab w:val="clear" w:pos="1020"/>
        <w:tab w:val="clear" w:pos="1120"/>
        <w:tab w:val="right" w:pos="1280"/>
        <w:tab w:val="left" w:pos="1361"/>
      </w:tabs>
      <w:ind w:left="1361"/>
    </w:pPr>
  </w:style>
  <w:style w:type="paragraph" w:customStyle="1" w:styleId="Decreto">
    <w:name w:val="Decreto"/>
    <w:basedOn w:val="Normal"/>
    <w:rsid w:val="00517563"/>
    <w:pPr>
      <w:widowControl w:val="0"/>
      <w:tabs>
        <w:tab w:val="left" w:pos="709"/>
      </w:tabs>
      <w:autoSpaceDE w:val="0"/>
      <w:autoSpaceDN w:val="0"/>
      <w:adjustRightInd w:val="0"/>
      <w:spacing w:line="280" w:lineRule="atLeast"/>
      <w:jc w:val="both"/>
      <w:textAlignment w:val="center"/>
    </w:pPr>
    <w:rPr>
      <w:rFonts w:ascii="FrutigerLTStd-Roman" w:hAnsi="FrutigerLTStd-Roman" w:cs="FrutigerLTStd-Roman"/>
      <w:color w:val="000000"/>
      <w:sz w:val="20"/>
      <w:szCs w:val="20"/>
      <w:lang w:val="es-ES_tradnl" w:eastAsia="en-US"/>
    </w:rPr>
  </w:style>
  <w:style w:type="paragraph" w:customStyle="1" w:styleId="Prrafobsico">
    <w:name w:val="[Párrafo básico]"/>
    <w:basedOn w:val="Ningnestilodeprrafo"/>
    <w:rsid w:val="00517563"/>
  </w:style>
  <w:style w:type="paragraph" w:customStyle="1" w:styleId="Normal1">
    <w:name w:val="Normal1"/>
    <w:rsid w:val="00517563"/>
    <w:pPr>
      <w:spacing w:after="0" w:line="276" w:lineRule="auto"/>
    </w:pPr>
    <w:rPr>
      <w:rFonts w:ascii="Arial" w:eastAsia="Times New Roman" w:hAnsi="Arial" w:cs="Arial"/>
      <w:color w:val="000000"/>
      <w:szCs w:val="20"/>
      <w:lang w:val="es-ES" w:eastAsia="es-ES"/>
    </w:rPr>
  </w:style>
  <w:style w:type="character" w:customStyle="1" w:styleId="textotitulo31">
    <w:name w:val="textotitulo31"/>
    <w:basedOn w:val="Fuentedeprrafopredeter"/>
    <w:rsid w:val="00517563"/>
    <w:rPr>
      <w:rFonts w:ascii="Verdana" w:hAnsi="Verdana" w:cs="Times New Roman"/>
      <w:color w:val="FFFFFF"/>
      <w:sz w:val="30"/>
      <w:szCs w:val="30"/>
    </w:rPr>
  </w:style>
  <w:style w:type="character" w:customStyle="1" w:styleId="red">
    <w:name w:val="red"/>
    <w:basedOn w:val="Fuentedeprrafopredeter"/>
    <w:rsid w:val="00517563"/>
    <w:rPr>
      <w:rFonts w:cs="Times New Roman"/>
    </w:rPr>
  </w:style>
  <w:style w:type="character" w:customStyle="1" w:styleId="SubtitleChar">
    <w:name w:val="Subtitle Char"/>
    <w:basedOn w:val="Fuentedeprrafopredeter"/>
    <w:locked/>
    <w:rsid w:val="00517563"/>
    <w:rPr>
      <w:rFonts w:ascii="Georgia" w:eastAsia="Times New Roman" w:hAnsi="Georgia" w:cs="Georgia"/>
      <w:i/>
      <w:color w:val="666666"/>
      <w:sz w:val="48"/>
      <w:szCs w:val="48"/>
    </w:rPr>
  </w:style>
  <w:style w:type="table" w:customStyle="1" w:styleId="Tablaconcuadrcula40">
    <w:name w:val="Tabla con cuadrícula4"/>
    <w:rsid w:val="00517563"/>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ntinuarlista">
    <w:name w:val="List Continue"/>
    <w:basedOn w:val="Normal"/>
    <w:rsid w:val="00517563"/>
    <w:pPr>
      <w:spacing w:after="120" w:line="276" w:lineRule="auto"/>
      <w:ind w:left="283"/>
      <w:contextualSpacing/>
    </w:pPr>
    <w:rPr>
      <w:rFonts w:ascii="Calibri" w:hAnsi="Calibri"/>
      <w:sz w:val="22"/>
      <w:szCs w:val="22"/>
      <w:lang w:val="es-MX" w:eastAsia="en-US"/>
    </w:rPr>
  </w:style>
  <w:style w:type="paragraph" w:customStyle="1" w:styleId="Lneadeasunto">
    <w:name w:val="Línea de asunto"/>
    <w:basedOn w:val="Normal"/>
    <w:rsid w:val="00517563"/>
    <w:pPr>
      <w:spacing w:after="200" w:line="276" w:lineRule="auto"/>
    </w:pPr>
    <w:rPr>
      <w:rFonts w:ascii="Calibri" w:hAnsi="Calibri"/>
      <w:sz w:val="22"/>
      <w:szCs w:val="22"/>
      <w:lang w:val="es-MX" w:eastAsia="en-US"/>
    </w:rPr>
  </w:style>
  <w:style w:type="table" w:customStyle="1" w:styleId="Tablaconcuadrcula5">
    <w:name w:val="Tabla con cuadrícula5"/>
    <w:rsid w:val="00517563"/>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10">
    <w:name w:val="font10"/>
    <w:basedOn w:val="Normal"/>
    <w:rsid w:val="00517563"/>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11">
    <w:name w:val="font11"/>
    <w:basedOn w:val="Normal"/>
    <w:rsid w:val="00517563"/>
    <w:pPr>
      <w:spacing w:before="100" w:beforeAutospacing="1" w:after="100" w:afterAutospacing="1"/>
    </w:pPr>
    <w:rPr>
      <w:rFonts w:eastAsia="Calibri"/>
      <w:color w:val="000000"/>
      <w:sz w:val="14"/>
      <w:szCs w:val="14"/>
      <w:lang w:val="es-MX" w:eastAsia="es-MX"/>
    </w:rPr>
  </w:style>
  <w:style w:type="paragraph" w:customStyle="1" w:styleId="font12">
    <w:name w:val="font12"/>
    <w:basedOn w:val="Normal"/>
    <w:rsid w:val="00517563"/>
    <w:pPr>
      <w:spacing w:before="100" w:beforeAutospacing="1" w:after="100" w:afterAutospacing="1"/>
    </w:pPr>
    <w:rPr>
      <w:rFonts w:ascii="MS Gothic" w:eastAsia="MS Gothic" w:hAnsi="MS Gothic"/>
      <w:color w:val="000000"/>
      <w:sz w:val="20"/>
      <w:szCs w:val="20"/>
      <w:lang w:val="es-MX" w:eastAsia="es-MX"/>
    </w:rPr>
  </w:style>
  <w:style w:type="paragraph" w:customStyle="1" w:styleId="font13">
    <w:name w:val="font13"/>
    <w:basedOn w:val="Normal"/>
    <w:rsid w:val="00517563"/>
    <w:pPr>
      <w:spacing w:before="100" w:beforeAutospacing="1" w:after="100" w:afterAutospacing="1"/>
    </w:pPr>
    <w:rPr>
      <w:rFonts w:ascii="Calibri" w:eastAsia="Calibri" w:hAnsi="Calibri"/>
      <w:color w:val="000000"/>
      <w:sz w:val="20"/>
      <w:szCs w:val="20"/>
      <w:lang w:val="es-MX" w:eastAsia="es-MX"/>
    </w:rPr>
  </w:style>
  <w:style w:type="paragraph" w:customStyle="1" w:styleId="font14">
    <w:name w:val="font14"/>
    <w:basedOn w:val="Normal"/>
    <w:rsid w:val="00517563"/>
    <w:pPr>
      <w:spacing w:before="100" w:beforeAutospacing="1" w:after="100" w:afterAutospacing="1"/>
    </w:pPr>
    <w:rPr>
      <w:rFonts w:ascii="Arial" w:eastAsia="Calibri" w:hAnsi="Arial" w:cs="Arial"/>
      <w:color w:val="FF0000"/>
      <w:sz w:val="20"/>
      <w:szCs w:val="20"/>
      <w:lang w:val="es-MX" w:eastAsia="es-MX"/>
    </w:rPr>
  </w:style>
  <w:style w:type="paragraph" w:customStyle="1" w:styleId="font15">
    <w:name w:val="font15"/>
    <w:basedOn w:val="Normal"/>
    <w:rsid w:val="00517563"/>
    <w:pPr>
      <w:spacing w:before="100" w:beforeAutospacing="1" w:after="100" w:afterAutospacing="1"/>
    </w:pPr>
    <w:rPr>
      <w:rFonts w:ascii="Arial" w:eastAsia="Calibri" w:hAnsi="Arial" w:cs="Arial"/>
      <w:b/>
      <w:bCs/>
      <w:color w:val="FF0000"/>
      <w:sz w:val="20"/>
      <w:szCs w:val="20"/>
      <w:lang w:val="es-MX" w:eastAsia="es-MX"/>
    </w:rPr>
  </w:style>
  <w:style w:type="paragraph" w:customStyle="1" w:styleId="font16">
    <w:name w:val="font16"/>
    <w:basedOn w:val="Normal"/>
    <w:rsid w:val="00517563"/>
    <w:pPr>
      <w:spacing w:before="100" w:beforeAutospacing="1" w:after="100" w:afterAutospacing="1"/>
    </w:pPr>
    <w:rPr>
      <w:rFonts w:ascii="Arial" w:eastAsia="Calibri" w:hAnsi="Arial" w:cs="Arial"/>
      <w:color w:val="FFC000"/>
      <w:sz w:val="20"/>
      <w:szCs w:val="20"/>
      <w:lang w:val="es-MX" w:eastAsia="es-MX"/>
    </w:rPr>
  </w:style>
  <w:style w:type="paragraph" w:customStyle="1" w:styleId="font17">
    <w:name w:val="font17"/>
    <w:basedOn w:val="Normal"/>
    <w:rsid w:val="00517563"/>
    <w:pPr>
      <w:spacing w:before="100" w:beforeAutospacing="1" w:after="100" w:afterAutospacing="1"/>
    </w:pPr>
    <w:rPr>
      <w:rFonts w:eastAsia="Calibri"/>
      <w:b/>
      <w:bCs/>
      <w:color w:val="000000"/>
      <w:sz w:val="14"/>
      <w:szCs w:val="14"/>
      <w:lang w:val="es-MX" w:eastAsia="es-MX"/>
    </w:rPr>
  </w:style>
  <w:style w:type="paragraph" w:customStyle="1" w:styleId="font18">
    <w:name w:val="font18"/>
    <w:basedOn w:val="Normal"/>
    <w:rsid w:val="00517563"/>
    <w:pPr>
      <w:spacing w:before="100" w:beforeAutospacing="1" w:after="100" w:afterAutospacing="1"/>
    </w:pPr>
    <w:rPr>
      <w:rFonts w:ascii="Arial" w:eastAsia="Calibri" w:hAnsi="Arial" w:cs="Arial"/>
      <w:color w:val="000000"/>
      <w:sz w:val="20"/>
      <w:szCs w:val="20"/>
      <w:lang w:val="es-MX" w:eastAsia="es-MX"/>
    </w:rPr>
  </w:style>
  <w:style w:type="paragraph" w:customStyle="1" w:styleId="font19">
    <w:name w:val="font19"/>
    <w:basedOn w:val="Normal"/>
    <w:rsid w:val="00517563"/>
    <w:pPr>
      <w:spacing w:before="100" w:beforeAutospacing="1" w:after="100" w:afterAutospacing="1"/>
    </w:pPr>
    <w:rPr>
      <w:rFonts w:ascii="Arial Narrow" w:eastAsia="Calibri" w:hAnsi="Arial Narrow"/>
      <w:color w:val="000000"/>
      <w:sz w:val="20"/>
      <w:szCs w:val="20"/>
      <w:lang w:val="es-MX" w:eastAsia="es-MX"/>
    </w:rPr>
  </w:style>
  <w:style w:type="paragraph" w:customStyle="1" w:styleId="font20">
    <w:name w:val="font20"/>
    <w:basedOn w:val="Normal"/>
    <w:rsid w:val="00517563"/>
    <w:pPr>
      <w:spacing w:before="100" w:beforeAutospacing="1" w:after="100" w:afterAutospacing="1"/>
    </w:pPr>
    <w:rPr>
      <w:rFonts w:ascii="MS Gothic" w:eastAsia="MS Gothic" w:hAnsi="MS Gothic"/>
      <w:color w:val="00B0F0"/>
      <w:sz w:val="20"/>
      <w:szCs w:val="20"/>
      <w:lang w:val="es-MX" w:eastAsia="es-MX"/>
    </w:rPr>
  </w:style>
  <w:style w:type="paragraph" w:customStyle="1" w:styleId="font21">
    <w:name w:val="font21"/>
    <w:basedOn w:val="Normal"/>
    <w:rsid w:val="00517563"/>
    <w:pPr>
      <w:spacing w:before="100" w:beforeAutospacing="1" w:after="100" w:afterAutospacing="1"/>
    </w:pPr>
    <w:rPr>
      <w:rFonts w:ascii="Arial" w:eastAsia="Calibri" w:hAnsi="Arial" w:cs="Arial"/>
      <w:color w:val="00B0F0"/>
      <w:sz w:val="20"/>
      <w:szCs w:val="20"/>
      <w:lang w:val="es-MX" w:eastAsia="es-MX"/>
    </w:rPr>
  </w:style>
  <w:style w:type="paragraph" w:customStyle="1" w:styleId="font22">
    <w:name w:val="font22"/>
    <w:basedOn w:val="Normal"/>
    <w:rsid w:val="00517563"/>
    <w:pPr>
      <w:spacing w:before="100" w:beforeAutospacing="1" w:after="100" w:afterAutospacing="1"/>
    </w:pPr>
    <w:rPr>
      <w:rFonts w:ascii="Calibri" w:eastAsia="Calibri" w:hAnsi="Calibri"/>
      <w:b/>
      <w:bCs/>
      <w:color w:val="000000"/>
      <w:sz w:val="20"/>
      <w:szCs w:val="20"/>
      <w:lang w:val="es-MX" w:eastAsia="es-MX"/>
    </w:rPr>
  </w:style>
  <w:style w:type="table" w:customStyle="1" w:styleId="Tablaconcuadrcula6">
    <w:name w:val="Tabla con cuadrícula6"/>
    <w:rsid w:val="00517563"/>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beceraypie">
    <w:name w:val="Cabecera y pie"/>
    <w:rsid w:val="00517563"/>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spacing w:after="0" w:line="240" w:lineRule="auto"/>
    </w:pPr>
    <w:rPr>
      <w:rFonts w:ascii="Helvetica" w:eastAsia="Arial Unicode MS" w:hAnsi="Arial Unicode MS" w:cs="Arial Unicode MS"/>
      <w:color w:val="000000"/>
      <w:sz w:val="24"/>
      <w:szCs w:val="24"/>
      <w:lang w:eastAsia="es-ES"/>
    </w:rPr>
  </w:style>
  <w:style w:type="numbering" w:customStyle="1" w:styleId="List13">
    <w:name w:val="List 13"/>
    <w:rsid w:val="00517563"/>
    <w:pPr>
      <w:numPr>
        <w:numId w:val="108"/>
      </w:numPr>
    </w:pPr>
  </w:style>
  <w:style w:type="numbering" w:customStyle="1" w:styleId="Lista31">
    <w:name w:val="Lista 31"/>
    <w:rsid w:val="00517563"/>
    <w:pPr>
      <w:numPr>
        <w:numId w:val="109"/>
      </w:numPr>
    </w:pPr>
  </w:style>
  <w:style w:type="numbering" w:customStyle="1" w:styleId="List12">
    <w:name w:val="List 12"/>
    <w:rsid w:val="00517563"/>
    <w:pPr>
      <w:numPr>
        <w:numId w:val="110"/>
      </w:numPr>
    </w:pPr>
  </w:style>
  <w:style w:type="numbering" w:customStyle="1" w:styleId="List8">
    <w:name w:val="List 8"/>
    <w:rsid w:val="00517563"/>
    <w:pPr>
      <w:numPr>
        <w:numId w:val="111"/>
      </w:numPr>
    </w:pPr>
  </w:style>
  <w:style w:type="numbering" w:customStyle="1" w:styleId="List10">
    <w:name w:val="List 10"/>
    <w:rsid w:val="00517563"/>
    <w:pPr>
      <w:numPr>
        <w:numId w:val="122"/>
      </w:numPr>
    </w:pPr>
  </w:style>
  <w:style w:type="numbering" w:customStyle="1" w:styleId="List6">
    <w:name w:val="List 6"/>
    <w:rsid w:val="00517563"/>
    <w:pPr>
      <w:numPr>
        <w:numId w:val="112"/>
      </w:numPr>
    </w:pPr>
  </w:style>
  <w:style w:type="numbering" w:customStyle="1" w:styleId="List11">
    <w:name w:val="List 11"/>
    <w:rsid w:val="00517563"/>
    <w:pPr>
      <w:numPr>
        <w:numId w:val="113"/>
      </w:numPr>
    </w:pPr>
  </w:style>
  <w:style w:type="numbering" w:customStyle="1" w:styleId="List9">
    <w:name w:val="List 9"/>
    <w:rsid w:val="00517563"/>
    <w:pPr>
      <w:numPr>
        <w:numId w:val="123"/>
      </w:numPr>
    </w:pPr>
  </w:style>
  <w:style w:type="numbering" w:customStyle="1" w:styleId="List0">
    <w:name w:val="List 0"/>
    <w:rsid w:val="00517563"/>
    <w:pPr>
      <w:numPr>
        <w:numId w:val="114"/>
      </w:numPr>
    </w:pPr>
  </w:style>
  <w:style w:type="numbering" w:customStyle="1" w:styleId="List7">
    <w:name w:val="List 7"/>
    <w:rsid w:val="00517563"/>
    <w:pPr>
      <w:numPr>
        <w:numId w:val="115"/>
      </w:numPr>
    </w:pPr>
  </w:style>
  <w:style w:type="numbering" w:customStyle="1" w:styleId="List1">
    <w:name w:val="List 1"/>
    <w:rsid w:val="00517563"/>
    <w:pPr>
      <w:numPr>
        <w:numId w:val="116"/>
      </w:numPr>
    </w:pPr>
  </w:style>
  <w:style w:type="numbering" w:customStyle="1" w:styleId="List14">
    <w:name w:val="List 14"/>
    <w:rsid w:val="00517563"/>
    <w:pPr>
      <w:numPr>
        <w:numId w:val="117"/>
      </w:numPr>
    </w:pPr>
  </w:style>
  <w:style w:type="numbering" w:customStyle="1" w:styleId="Lista41">
    <w:name w:val="Lista 41"/>
    <w:rsid w:val="00517563"/>
    <w:pPr>
      <w:numPr>
        <w:numId w:val="118"/>
      </w:numPr>
    </w:pPr>
  </w:style>
  <w:style w:type="numbering" w:customStyle="1" w:styleId="Lista51">
    <w:name w:val="Lista 51"/>
    <w:rsid w:val="00517563"/>
    <w:pPr>
      <w:numPr>
        <w:numId w:val="119"/>
      </w:numPr>
    </w:pPr>
  </w:style>
  <w:style w:type="numbering" w:customStyle="1" w:styleId="Lista21">
    <w:name w:val="Lista 21"/>
    <w:rsid w:val="00517563"/>
    <w:pPr>
      <w:numPr>
        <w:numId w:val="1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30245032">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3E4D6-2ED5-46E8-8CC2-06E6490DF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42778</Words>
  <Characters>228436</Characters>
  <Application>Microsoft Office Word</Application>
  <DocSecurity>0</DocSecurity>
  <Lines>4860</Lines>
  <Paragraphs>1684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Cuenta Microsoft</cp:lastModifiedBy>
  <cp:revision>2</cp:revision>
  <cp:lastPrinted>2021-08-12T20:26:00Z</cp:lastPrinted>
  <dcterms:created xsi:type="dcterms:W3CDTF">2025-03-27T17:27:00Z</dcterms:created>
  <dcterms:modified xsi:type="dcterms:W3CDTF">2025-03-27T17:27:00Z</dcterms:modified>
</cp:coreProperties>
</file>