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54008" w14:textId="0FB33358" w:rsidR="0044078D" w:rsidRPr="00E91254" w:rsidRDefault="0044078D" w:rsidP="00E91254">
      <w:pPr>
        <w:tabs>
          <w:tab w:val="left" w:pos="2552"/>
        </w:tabs>
        <w:ind w:left="2552" w:hanging="2552"/>
        <w:jc w:val="center"/>
        <w:rPr>
          <w:rFonts w:ascii="Source Sans Pro" w:hAnsi="Source Sans Pro" w:cs="Arial"/>
          <w:b/>
          <w:bCs/>
          <w:color w:val="235B4E"/>
          <w:sz w:val="22"/>
          <w:szCs w:val="22"/>
        </w:rPr>
      </w:pPr>
      <w:r w:rsidRPr="00E91254">
        <w:rPr>
          <w:rFonts w:ascii="Source Sans Pro" w:hAnsi="Source Sans Pro" w:cs="Arial"/>
          <w:b/>
          <w:bCs/>
          <w:color w:val="235B4E"/>
          <w:sz w:val="22"/>
          <w:szCs w:val="22"/>
        </w:rPr>
        <w:t xml:space="preserve">PUBLICADA EN LA GACETA OFICIAL </w:t>
      </w:r>
      <w:r w:rsidR="00E91254" w:rsidRPr="00E91254">
        <w:rPr>
          <w:rFonts w:ascii="Source Sans Pro" w:hAnsi="Source Sans Pro" w:cs="Arial"/>
          <w:b/>
          <w:bCs/>
          <w:color w:val="235B4E"/>
          <w:sz w:val="22"/>
          <w:szCs w:val="22"/>
        </w:rPr>
        <w:t>DE LA CIUDAD DE MÉXICO</w:t>
      </w:r>
    </w:p>
    <w:p w14:paraId="323638E4" w14:textId="11B42D02" w:rsidR="0044078D" w:rsidRPr="00E91254" w:rsidRDefault="0044078D" w:rsidP="00E91254">
      <w:pPr>
        <w:tabs>
          <w:tab w:val="left" w:pos="2552"/>
        </w:tabs>
        <w:ind w:left="2552" w:hanging="2552"/>
        <w:jc w:val="center"/>
        <w:rPr>
          <w:rFonts w:ascii="Source Sans Pro" w:hAnsi="Source Sans Pro" w:cs="Arial"/>
          <w:b/>
          <w:bCs/>
          <w:color w:val="235B4E"/>
          <w:sz w:val="22"/>
          <w:szCs w:val="22"/>
        </w:rPr>
      </w:pPr>
      <w:r w:rsidRPr="00E91254">
        <w:rPr>
          <w:rFonts w:ascii="Source Sans Pro" w:hAnsi="Source Sans Pro" w:cs="Arial"/>
          <w:b/>
          <w:bCs/>
          <w:color w:val="235B4E"/>
          <w:sz w:val="22"/>
          <w:szCs w:val="22"/>
        </w:rPr>
        <w:t xml:space="preserve">EL </w:t>
      </w:r>
      <w:r w:rsidR="00E91254" w:rsidRPr="00E91254">
        <w:rPr>
          <w:rFonts w:ascii="Source Sans Pro" w:hAnsi="Source Sans Pro" w:cs="Arial"/>
          <w:b/>
          <w:bCs/>
          <w:color w:val="235B4E"/>
          <w:sz w:val="22"/>
          <w:szCs w:val="22"/>
        </w:rPr>
        <w:t>30</w:t>
      </w:r>
      <w:r w:rsidR="00F72DE2" w:rsidRPr="00E91254">
        <w:rPr>
          <w:rFonts w:ascii="Source Sans Pro" w:hAnsi="Source Sans Pro" w:cs="Arial"/>
          <w:b/>
          <w:bCs/>
          <w:color w:val="235B4E"/>
          <w:sz w:val="22"/>
          <w:szCs w:val="22"/>
        </w:rPr>
        <w:t xml:space="preserve"> DE </w:t>
      </w:r>
      <w:r w:rsidR="00E91254" w:rsidRPr="00E91254">
        <w:rPr>
          <w:rFonts w:ascii="Source Sans Pro" w:hAnsi="Source Sans Pro" w:cs="Arial"/>
          <w:b/>
          <w:bCs/>
          <w:color w:val="235B4E"/>
          <w:sz w:val="22"/>
          <w:szCs w:val="22"/>
        </w:rPr>
        <w:t>AGOSTO DE 2024</w:t>
      </w:r>
    </w:p>
    <w:p w14:paraId="65314F54" w14:textId="77777777" w:rsidR="0044078D" w:rsidRPr="006C3961" w:rsidRDefault="0044078D" w:rsidP="0044078D">
      <w:pPr>
        <w:tabs>
          <w:tab w:val="left" w:pos="2552"/>
        </w:tabs>
        <w:jc w:val="center"/>
        <w:rPr>
          <w:rFonts w:ascii="Source Sans Pro" w:hAnsi="Source Sans Pro" w:cs="Arial"/>
          <w:b/>
          <w:bCs/>
          <w:color w:val="19AC00"/>
          <w:sz w:val="22"/>
          <w:szCs w:val="22"/>
        </w:rPr>
      </w:pPr>
    </w:p>
    <w:p w14:paraId="2FBD34D0" w14:textId="77777777" w:rsidR="0044078D" w:rsidRPr="00E91254" w:rsidRDefault="0044078D" w:rsidP="00F72DE2">
      <w:pPr>
        <w:autoSpaceDE w:val="0"/>
        <w:autoSpaceDN w:val="0"/>
        <w:adjustRightInd w:val="0"/>
        <w:jc w:val="center"/>
        <w:rPr>
          <w:rFonts w:ascii="Source Sans Pro" w:eastAsia="Calibri" w:hAnsi="Source Sans Pro" w:cs="Arial"/>
          <w:b/>
          <w:bCs/>
          <w:sz w:val="22"/>
          <w:szCs w:val="22"/>
          <w:lang w:val="es-MX" w:eastAsia="en-US"/>
        </w:rPr>
      </w:pPr>
      <w:r w:rsidRPr="00E91254">
        <w:rPr>
          <w:rFonts w:ascii="Source Sans Pro" w:eastAsia="Calibri" w:hAnsi="Source Sans Pro" w:cs="Arial"/>
          <w:b/>
          <w:bCs/>
          <w:sz w:val="22"/>
          <w:szCs w:val="22"/>
          <w:lang w:val="es-MX" w:eastAsia="en-US"/>
        </w:rPr>
        <w:t>TEXTO VIGENTE</w:t>
      </w:r>
    </w:p>
    <w:p w14:paraId="089FED9A" w14:textId="77777777" w:rsidR="0044078D" w:rsidRPr="006C3961" w:rsidRDefault="0044078D" w:rsidP="0044078D">
      <w:pPr>
        <w:tabs>
          <w:tab w:val="left" w:pos="2552"/>
        </w:tabs>
        <w:jc w:val="center"/>
        <w:rPr>
          <w:rFonts w:ascii="Source Sans Pro" w:hAnsi="Source Sans Pro" w:cs="Arial"/>
          <w:b/>
          <w:bCs/>
          <w:color w:val="19AC00"/>
          <w:sz w:val="22"/>
          <w:szCs w:val="22"/>
        </w:rPr>
      </w:pPr>
    </w:p>
    <w:p w14:paraId="236ED936" w14:textId="1CEB2FA2" w:rsidR="00F72DE2" w:rsidRPr="00420512" w:rsidRDefault="00F72DE2" w:rsidP="00F72DE2">
      <w:pPr>
        <w:autoSpaceDE w:val="0"/>
        <w:autoSpaceDN w:val="0"/>
        <w:adjustRightInd w:val="0"/>
        <w:jc w:val="center"/>
        <w:rPr>
          <w:rFonts w:ascii="Source Sans Pro" w:eastAsia="Calibri" w:hAnsi="Source Sans Pro" w:cs="Arial"/>
          <w:b/>
          <w:bCs/>
          <w:sz w:val="22"/>
          <w:szCs w:val="22"/>
          <w:lang w:val="es-MX" w:eastAsia="en-US"/>
        </w:rPr>
      </w:pPr>
      <w:r w:rsidRPr="00420512">
        <w:rPr>
          <w:rFonts w:ascii="Source Sans Pro" w:eastAsia="Calibri" w:hAnsi="Source Sans Pro" w:cs="Arial"/>
          <w:b/>
          <w:bCs/>
          <w:sz w:val="22"/>
          <w:szCs w:val="22"/>
          <w:lang w:val="es-MX" w:eastAsia="en-US"/>
        </w:rPr>
        <w:t>JEFATURA DE GOBIERNO</w:t>
      </w:r>
    </w:p>
    <w:p w14:paraId="42947BF4" w14:textId="77777777" w:rsidR="00F72DE2" w:rsidRDefault="00F72DE2" w:rsidP="0044078D">
      <w:pPr>
        <w:pStyle w:val="Estilo"/>
      </w:pPr>
    </w:p>
    <w:p w14:paraId="3EB405BE" w14:textId="6F40E967" w:rsidR="00F72DE2" w:rsidRPr="00E91254" w:rsidRDefault="00E91254" w:rsidP="00F72DE2">
      <w:pPr>
        <w:autoSpaceDE w:val="0"/>
        <w:autoSpaceDN w:val="0"/>
        <w:adjustRightInd w:val="0"/>
        <w:jc w:val="center"/>
        <w:rPr>
          <w:rFonts w:ascii="Source Sans Pro" w:eastAsia="Calibri" w:hAnsi="Source Sans Pro"/>
          <w:b/>
          <w:sz w:val="20"/>
          <w:szCs w:val="20"/>
          <w:lang w:val="es-MX" w:eastAsia="en-US"/>
        </w:rPr>
      </w:pPr>
      <w:r w:rsidRPr="00E91254">
        <w:rPr>
          <w:rFonts w:ascii="Source Sans Pro" w:eastAsia="Calibri" w:hAnsi="Source Sans Pro"/>
          <w:b/>
          <w:sz w:val="20"/>
          <w:szCs w:val="20"/>
          <w:lang w:val="es-MX" w:eastAsia="en-US"/>
        </w:rPr>
        <w:t>REGLAMENTO DE LA COMISIÓN COORDINADORA DEL SISTEMA GENERAL DE BIENESTAR SOCIAL</w:t>
      </w:r>
    </w:p>
    <w:p w14:paraId="79E7EFBC" w14:textId="51E4FBC1" w:rsidR="00F72DE2" w:rsidRDefault="00F72DE2" w:rsidP="00F72DE2">
      <w:pPr>
        <w:autoSpaceDE w:val="0"/>
        <w:autoSpaceDN w:val="0"/>
        <w:adjustRightInd w:val="0"/>
        <w:jc w:val="center"/>
        <w:rPr>
          <w:rFonts w:ascii="Source Sans Pro" w:hAnsi="Source Sans Pro" w:cs="Arial"/>
          <w:b/>
          <w:bCs/>
          <w:color w:val="6F7271"/>
          <w:sz w:val="20"/>
          <w:szCs w:val="20"/>
        </w:rPr>
      </w:pPr>
    </w:p>
    <w:p w14:paraId="0AAF7020" w14:textId="0386A0AE" w:rsidR="00F72DE2" w:rsidRDefault="00F72DE2" w:rsidP="00F72DE2">
      <w:pPr>
        <w:autoSpaceDE w:val="0"/>
        <w:autoSpaceDN w:val="0"/>
        <w:adjustRightInd w:val="0"/>
        <w:rPr>
          <w:rFonts w:ascii="Source Sans Pro" w:hAnsi="Source Sans Pro" w:cs="Arial"/>
          <w:b/>
          <w:bCs/>
          <w:color w:val="6F7271"/>
          <w:sz w:val="20"/>
          <w:szCs w:val="20"/>
        </w:rPr>
      </w:pPr>
    </w:p>
    <w:p w14:paraId="2E9A7468" w14:textId="4BF17121" w:rsidR="00E91254" w:rsidRPr="00420512" w:rsidRDefault="00420512" w:rsidP="00E91254">
      <w:pPr>
        <w:autoSpaceDE w:val="0"/>
        <w:autoSpaceDN w:val="0"/>
        <w:adjustRightInd w:val="0"/>
        <w:jc w:val="center"/>
        <w:rPr>
          <w:rFonts w:ascii="Source Sans Pro" w:eastAsia="Calibri" w:hAnsi="Source Sans Pro" w:cs="Arial"/>
          <w:b/>
          <w:bCs/>
          <w:sz w:val="22"/>
          <w:szCs w:val="22"/>
          <w:lang w:val="es-MX" w:eastAsia="en-US"/>
        </w:rPr>
      </w:pPr>
      <w:r w:rsidRPr="00420512">
        <w:rPr>
          <w:rFonts w:ascii="Source Sans Pro" w:eastAsia="Calibri" w:hAnsi="Source Sans Pro" w:cs="Arial"/>
          <w:b/>
          <w:bCs/>
          <w:sz w:val="22"/>
          <w:szCs w:val="22"/>
          <w:lang w:val="es-MX" w:eastAsia="en-US"/>
        </w:rPr>
        <w:t xml:space="preserve">CAPÍTULO PRIMERO </w:t>
      </w:r>
    </w:p>
    <w:p w14:paraId="76708F1F" w14:textId="7848A72B" w:rsidR="00E91254" w:rsidRPr="00420512" w:rsidRDefault="00420512" w:rsidP="00E91254">
      <w:pPr>
        <w:autoSpaceDE w:val="0"/>
        <w:autoSpaceDN w:val="0"/>
        <w:adjustRightInd w:val="0"/>
        <w:jc w:val="center"/>
        <w:rPr>
          <w:rFonts w:ascii="Source Sans Pro" w:eastAsia="Calibri" w:hAnsi="Source Sans Pro" w:cs="Arial"/>
          <w:b/>
          <w:bCs/>
          <w:sz w:val="22"/>
          <w:szCs w:val="22"/>
          <w:lang w:val="es-MX" w:eastAsia="en-US"/>
        </w:rPr>
      </w:pPr>
      <w:r w:rsidRPr="00420512">
        <w:rPr>
          <w:rFonts w:ascii="Source Sans Pro" w:eastAsia="Calibri" w:hAnsi="Source Sans Pro" w:cs="Arial"/>
          <w:b/>
          <w:bCs/>
          <w:sz w:val="22"/>
          <w:szCs w:val="22"/>
          <w:lang w:val="es-MX" w:eastAsia="en-US"/>
        </w:rPr>
        <w:t>DISPOSICIONES PRELIMINARES</w:t>
      </w:r>
    </w:p>
    <w:p w14:paraId="3A93CBD9" w14:textId="77777777" w:rsidR="00420512" w:rsidRDefault="00420512" w:rsidP="00E91254">
      <w:pPr>
        <w:jc w:val="both"/>
        <w:rPr>
          <w:sz w:val="20"/>
          <w:szCs w:val="20"/>
        </w:rPr>
      </w:pPr>
    </w:p>
    <w:p w14:paraId="5755066C"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 </w:t>
      </w:r>
      <w:r w:rsidRPr="00420512">
        <w:rPr>
          <w:rFonts w:ascii="Source Sans Pro" w:hAnsi="Source Sans Pro"/>
          <w:sz w:val="20"/>
          <w:szCs w:val="20"/>
        </w:rPr>
        <w:t>El presente ordenamiento es de orden público y de interés general y tiene por objeto reglamentar el procedimiento relativo a la aprobación para la creación y operación de programas y acciones sociales que otorgan transferencias monetarias o de apoyos en especie, de prestación de servicios, de construcción, mejoramiento u operación de la infraestructura social, así como de otorgamiento de subsidios directos o indirectos; así como establecer la integración, funcionamiento y facultades de la Comisión Coordinadora del Sistema General de Bienestar Social, para todo lo derivado de los artículos 128 y 129 de la Ley de Austeridad, Transparencia en Remuneraciones, Prestaciones y Ejercicio del Recurso de la Ciudad de México.</w:t>
      </w:r>
    </w:p>
    <w:p w14:paraId="73E44947" w14:textId="77777777" w:rsidR="00E91254" w:rsidRPr="00420512" w:rsidRDefault="00E91254" w:rsidP="00E91254">
      <w:pPr>
        <w:jc w:val="both"/>
        <w:rPr>
          <w:rFonts w:ascii="Source Sans Pro" w:hAnsi="Source Sans Pro"/>
          <w:sz w:val="20"/>
          <w:szCs w:val="20"/>
        </w:rPr>
      </w:pPr>
    </w:p>
    <w:p w14:paraId="17DC2627"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 </w:t>
      </w:r>
      <w:r w:rsidRPr="00420512">
        <w:rPr>
          <w:rFonts w:ascii="Source Sans Pro" w:hAnsi="Source Sans Pro"/>
          <w:sz w:val="20"/>
          <w:szCs w:val="20"/>
        </w:rPr>
        <w:t>Para los efectos del presente Reglamento, se entiende por:</w:t>
      </w:r>
    </w:p>
    <w:p w14:paraId="45B02A78" w14:textId="77777777" w:rsidR="00420512" w:rsidRPr="00420512" w:rsidRDefault="00420512" w:rsidP="00E91254">
      <w:pPr>
        <w:jc w:val="both"/>
        <w:rPr>
          <w:rFonts w:ascii="Source Sans Pro" w:hAnsi="Source Sans Pro"/>
          <w:sz w:val="20"/>
          <w:szCs w:val="20"/>
        </w:rPr>
      </w:pPr>
    </w:p>
    <w:p w14:paraId="4EC5281D" w14:textId="53001846"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Comisión: Comisión Coordinadora del Sistema General de Bienestar Social</w:t>
      </w:r>
    </w:p>
    <w:p w14:paraId="7CA0C2C3" w14:textId="2E82C760" w:rsidR="00E91254" w:rsidRPr="00420512" w:rsidRDefault="00E91254" w:rsidP="00E91254">
      <w:pPr>
        <w:jc w:val="both"/>
        <w:rPr>
          <w:rFonts w:ascii="Source Sans Pro" w:hAnsi="Source Sans Pro"/>
          <w:sz w:val="20"/>
          <w:szCs w:val="20"/>
        </w:rPr>
      </w:pPr>
    </w:p>
    <w:p w14:paraId="3E5CB810" w14:textId="0ACE7C4A" w:rsidR="00E91254" w:rsidRPr="00420512" w:rsidRDefault="00420512" w:rsidP="00E91254">
      <w:pPr>
        <w:jc w:val="both"/>
        <w:rPr>
          <w:rFonts w:ascii="Source Sans Pro" w:hAnsi="Source Sans Pro"/>
          <w:sz w:val="20"/>
          <w:szCs w:val="20"/>
        </w:rPr>
      </w:pPr>
      <w:r>
        <w:rPr>
          <w:rFonts w:ascii="Source Sans Pro" w:hAnsi="Source Sans Pro"/>
          <w:sz w:val="20"/>
          <w:szCs w:val="20"/>
        </w:rPr>
        <w:t xml:space="preserve"> II.</w:t>
      </w:r>
      <w:r w:rsidR="00E91254" w:rsidRPr="00420512">
        <w:rPr>
          <w:rFonts w:ascii="Source Sans Pro" w:hAnsi="Source Sans Pro"/>
          <w:sz w:val="20"/>
          <w:szCs w:val="20"/>
        </w:rPr>
        <w:t xml:space="preserve"> Dependencias: las Secretarías y la Consejería Jurídica y de Servicios Legales</w:t>
      </w:r>
    </w:p>
    <w:p w14:paraId="060E1628" w14:textId="6A2772F5" w:rsidR="00E91254" w:rsidRPr="00420512" w:rsidRDefault="00E91254" w:rsidP="00E91254">
      <w:pPr>
        <w:jc w:val="both"/>
        <w:rPr>
          <w:rFonts w:ascii="Source Sans Pro" w:hAnsi="Source Sans Pro"/>
          <w:sz w:val="20"/>
          <w:szCs w:val="20"/>
        </w:rPr>
      </w:pPr>
    </w:p>
    <w:p w14:paraId="6574B5ED" w14:textId="6068A2D8" w:rsidR="00E91254" w:rsidRPr="00420512" w:rsidRDefault="00420512" w:rsidP="00E91254">
      <w:pPr>
        <w:jc w:val="both"/>
        <w:rPr>
          <w:rFonts w:ascii="Source Sans Pro" w:hAnsi="Source Sans Pro"/>
          <w:sz w:val="20"/>
          <w:szCs w:val="20"/>
        </w:rPr>
      </w:pPr>
      <w:r>
        <w:rPr>
          <w:rFonts w:ascii="Source Sans Pro" w:hAnsi="Source Sans Pro"/>
          <w:sz w:val="20"/>
          <w:szCs w:val="20"/>
        </w:rPr>
        <w:t xml:space="preserve"> III.</w:t>
      </w:r>
      <w:r w:rsidR="00E91254" w:rsidRPr="00420512">
        <w:rPr>
          <w:rFonts w:ascii="Source Sans Pro" w:hAnsi="Source Sans Pro"/>
          <w:sz w:val="20"/>
          <w:szCs w:val="20"/>
        </w:rPr>
        <w:t xml:space="preserve"> Jefatura de Gobierno: persona que ocupe la titularidad del Poder Ejecutivo;</w:t>
      </w:r>
    </w:p>
    <w:p w14:paraId="4974242E"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079CE5CF"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xml:space="preserve"> IV. Consejo de Evaluación: Consejo de Evaluación de la Ciudad de México;</w:t>
      </w:r>
    </w:p>
    <w:p w14:paraId="2928FBA9" w14:textId="293C1203" w:rsidR="00E91254" w:rsidRPr="00420512" w:rsidRDefault="00E91254" w:rsidP="00E91254">
      <w:pPr>
        <w:jc w:val="both"/>
        <w:rPr>
          <w:rFonts w:ascii="Source Sans Pro" w:hAnsi="Source Sans Pro"/>
          <w:sz w:val="20"/>
          <w:szCs w:val="20"/>
        </w:rPr>
      </w:pPr>
    </w:p>
    <w:p w14:paraId="244B447C" w14:textId="190116D9" w:rsidR="00E91254" w:rsidRPr="00420512" w:rsidRDefault="00420512" w:rsidP="00E91254">
      <w:pPr>
        <w:jc w:val="both"/>
        <w:rPr>
          <w:rFonts w:ascii="Source Sans Pro" w:hAnsi="Source Sans Pro"/>
          <w:sz w:val="20"/>
          <w:szCs w:val="20"/>
        </w:rPr>
      </w:pPr>
      <w:r>
        <w:rPr>
          <w:rFonts w:ascii="Source Sans Pro" w:hAnsi="Source Sans Pro"/>
          <w:sz w:val="20"/>
          <w:szCs w:val="20"/>
        </w:rPr>
        <w:t xml:space="preserve">V. </w:t>
      </w:r>
      <w:r w:rsidR="00E91254" w:rsidRPr="00420512">
        <w:rPr>
          <w:rFonts w:ascii="Source Sans Pro" w:hAnsi="Source Sans Pro"/>
          <w:sz w:val="20"/>
          <w:szCs w:val="20"/>
        </w:rPr>
        <w:t>Ley del Derecho al Bienestar: Ley del Derecho al Bienestar e Igualdad Social para la Ciudad de México;</w:t>
      </w:r>
    </w:p>
    <w:p w14:paraId="768F0476" w14:textId="77777777" w:rsidR="00E91254" w:rsidRPr="00420512" w:rsidRDefault="00E91254" w:rsidP="00E91254">
      <w:pPr>
        <w:jc w:val="both"/>
        <w:rPr>
          <w:rFonts w:ascii="Source Sans Pro" w:hAnsi="Source Sans Pro"/>
          <w:sz w:val="20"/>
          <w:szCs w:val="20"/>
        </w:rPr>
      </w:pPr>
    </w:p>
    <w:p w14:paraId="67AB24A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 Ley Orgánica: Ley Orgánica del Poder Ejecutivo y de la Administración Pública de la Ciudad de México;</w:t>
      </w:r>
    </w:p>
    <w:p w14:paraId="2BA9987F" w14:textId="77777777" w:rsidR="00E91254" w:rsidRPr="00420512" w:rsidRDefault="00E91254" w:rsidP="00E91254">
      <w:pPr>
        <w:jc w:val="both"/>
        <w:rPr>
          <w:rFonts w:ascii="Source Sans Pro" w:hAnsi="Source Sans Pro"/>
          <w:sz w:val="20"/>
          <w:szCs w:val="20"/>
        </w:rPr>
      </w:pPr>
    </w:p>
    <w:p w14:paraId="244C0FB6" w14:textId="0A5A9858" w:rsidR="00E91254" w:rsidRPr="00420512" w:rsidRDefault="00420512" w:rsidP="00E91254">
      <w:pPr>
        <w:jc w:val="both"/>
        <w:rPr>
          <w:rFonts w:ascii="Source Sans Pro" w:hAnsi="Source Sans Pro"/>
          <w:sz w:val="20"/>
          <w:szCs w:val="20"/>
        </w:rPr>
      </w:pPr>
      <w:r>
        <w:rPr>
          <w:rFonts w:ascii="Source Sans Pro" w:hAnsi="Source Sans Pro"/>
          <w:sz w:val="20"/>
          <w:szCs w:val="20"/>
        </w:rPr>
        <w:t>VII.</w:t>
      </w:r>
      <w:r w:rsidR="00E91254" w:rsidRPr="00420512">
        <w:rPr>
          <w:rFonts w:ascii="Source Sans Pro" w:hAnsi="Source Sans Pro"/>
          <w:sz w:val="20"/>
          <w:szCs w:val="20"/>
        </w:rPr>
        <w:t xml:space="preserve"> Ley de Planeación: Ley del Sistema de Planeación del Desarrollo de la Ciudad de México;</w:t>
      </w:r>
    </w:p>
    <w:p w14:paraId="15038F36" w14:textId="77777777" w:rsidR="00E91254" w:rsidRPr="00420512" w:rsidRDefault="00E91254" w:rsidP="00E91254">
      <w:pPr>
        <w:jc w:val="both"/>
        <w:rPr>
          <w:rFonts w:ascii="Source Sans Pro" w:hAnsi="Source Sans Pro"/>
          <w:sz w:val="20"/>
          <w:szCs w:val="20"/>
        </w:rPr>
      </w:pPr>
    </w:p>
    <w:p w14:paraId="4499D924" w14:textId="3499B838" w:rsidR="00E91254" w:rsidRPr="00420512" w:rsidRDefault="00420512" w:rsidP="00E91254">
      <w:pPr>
        <w:jc w:val="both"/>
        <w:rPr>
          <w:rFonts w:ascii="Source Sans Pro" w:hAnsi="Source Sans Pro"/>
          <w:sz w:val="20"/>
          <w:szCs w:val="20"/>
        </w:rPr>
      </w:pPr>
      <w:r>
        <w:rPr>
          <w:rFonts w:ascii="Source Sans Pro" w:hAnsi="Source Sans Pro"/>
          <w:sz w:val="20"/>
          <w:szCs w:val="20"/>
        </w:rPr>
        <w:t>VIII.</w:t>
      </w:r>
      <w:r w:rsidR="00E91254" w:rsidRPr="00420512">
        <w:rPr>
          <w:rFonts w:ascii="Source Sans Pro" w:hAnsi="Source Sans Pro"/>
          <w:sz w:val="20"/>
          <w:szCs w:val="20"/>
        </w:rPr>
        <w:t xml:space="preserve"> Ley de Austeridad: Ley de Austeridad, Transparencia en Remuneraciones, Prestaciones y Ejercicio del Recurso de la Ciudad de México;</w:t>
      </w:r>
    </w:p>
    <w:p w14:paraId="5D2C21B4" w14:textId="77777777" w:rsidR="00E91254" w:rsidRPr="00420512" w:rsidRDefault="00E91254" w:rsidP="00E91254">
      <w:pPr>
        <w:jc w:val="both"/>
        <w:rPr>
          <w:rFonts w:ascii="Source Sans Pro" w:hAnsi="Source Sans Pro"/>
          <w:sz w:val="20"/>
          <w:szCs w:val="20"/>
        </w:rPr>
      </w:pPr>
    </w:p>
    <w:p w14:paraId="0115D84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IX. Presidencia: Presidencia de la Comisión o, en su caso, la persona suplente;</w:t>
      </w:r>
    </w:p>
    <w:p w14:paraId="3E15CB45" w14:textId="77777777" w:rsidR="00E91254" w:rsidRPr="00420512" w:rsidRDefault="00E91254" w:rsidP="00E91254">
      <w:pPr>
        <w:jc w:val="both"/>
        <w:rPr>
          <w:rFonts w:ascii="Source Sans Pro" w:hAnsi="Source Sans Pro"/>
          <w:sz w:val="20"/>
          <w:szCs w:val="20"/>
        </w:rPr>
      </w:pPr>
    </w:p>
    <w:p w14:paraId="6523DC80" w14:textId="28A84915" w:rsidR="00E91254" w:rsidRPr="00420512" w:rsidRDefault="00420512" w:rsidP="00E91254">
      <w:pPr>
        <w:jc w:val="both"/>
        <w:rPr>
          <w:rFonts w:ascii="Source Sans Pro" w:hAnsi="Source Sans Pro"/>
          <w:sz w:val="20"/>
          <w:szCs w:val="20"/>
        </w:rPr>
      </w:pPr>
      <w:r>
        <w:rPr>
          <w:rFonts w:ascii="Source Sans Pro" w:hAnsi="Source Sans Pro"/>
          <w:sz w:val="20"/>
          <w:szCs w:val="20"/>
        </w:rPr>
        <w:t xml:space="preserve">X. </w:t>
      </w:r>
      <w:r w:rsidR="00E91254" w:rsidRPr="00420512">
        <w:rPr>
          <w:rFonts w:ascii="Source Sans Pro" w:hAnsi="Source Sans Pro"/>
          <w:sz w:val="20"/>
          <w:szCs w:val="20"/>
        </w:rPr>
        <w:t>Quórum: el número de personas integrantes de la Comisión necesarias para que sean válidas las sesiones;</w:t>
      </w:r>
    </w:p>
    <w:p w14:paraId="2BCEF5EA" w14:textId="77777777" w:rsidR="00E91254" w:rsidRPr="00420512" w:rsidRDefault="00E91254" w:rsidP="00E91254">
      <w:pPr>
        <w:jc w:val="both"/>
        <w:rPr>
          <w:rFonts w:ascii="Source Sans Pro" w:hAnsi="Source Sans Pro"/>
          <w:sz w:val="20"/>
          <w:szCs w:val="20"/>
        </w:rPr>
      </w:pPr>
    </w:p>
    <w:p w14:paraId="3DBCDC9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XI. Reglamento: Reglamento de la Comisión Coordinadora del Sistema General de Bienestar Social; y</w:t>
      </w:r>
    </w:p>
    <w:p w14:paraId="11664FE4" w14:textId="77777777" w:rsidR="00E91254" w:rsidRPr="00420512" w:rsidRDefault="00E91254" w:rsidP="00E91254">
      <w:pPr>
        <w:jc w:val="both"/>
        <w:rPr>
          <w:rFonts w:ascii="Source Sans Pro" w:hAnsi="Source Sans Pro"/>
          <w:sz w:val="20"/>
          <w:szCs w:val="20"/>
        </w:rPr>
      </w:pPr>
    </w:p>
    <w:p w14:paraId="1D138D8F" w14:textId="445FC228" w:rsidR="00E91254" w:rsidRPr="00420512" w:rsidRDefault="00420512" w:rsidP="00E91254">
      <w:pPr>
        <w:jc w:val="both"/>
        <w:rPr>
          <w:rFonts w:ascii="Source Sans Pro" w:hAnsi="Source Sans Pro"/>
          <w:sz w:val="20"/>
          <w:szCs w:val="20"/>
        </w:rPr>
      </w:pPr>
      <w:r>
        <w:rPr>
          <w:rFonts w:ascii="Source Sans Pro" w:hAnsi="Source Sans Pro"/>
          <w:sz w:val="20"/>
          <w:szCs w:val="20"/>
        </w:rPr>
        <w:t xml:space="preserve">XII. </w:t>
      </w:r>
      <w:r w:rsidR="00E91254" w:rsidRPr="00420512">
        <w:rPr>
          <w:rFonts w:ascii="Source Sans Pro" w:hAnsi="Source Sans Pro"/>
          <w:sz w:val="20"/>
          <w:szCs w:val="20"/>
        </w:rPr>
        <w:t>Secretaría: Secretaría de Bienestar e Igualdad Social</w:t>
      </w:r>
    </w:p>
    <w:p w14:paraId="122A757A"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01E98A96"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lastRenderedPageBreak/>
        <w:t xml:space="preserve">Artículo 3.- </w:t>
      </w:r>
      <w:r w:rsidRPr="00420512">
        <w:rPr>
          <w:rFonts w:ascii="Source Sans Pro" w:hAnsi="Source Sans Pro"/>
          <w:sz w:val="20"/>
          <w:szCs w:val="20"/>
        </w:rPr>
        <w:t>Para efectos del presente Reglamento, en el cómputo de los plazos se tomarán en cuenta los días, éstos se entenderán de veinticuatro horas; si están señalados por semanas, éstas se entenderán de siete días, y si están señalados por meses, éstos se entenderán de treinta días.</w:t>
      </w:r>
    </w:p>
    <w:p w14:paraId="777657FB" w14:textId="30F7649A" w:rsidR="00E91254" w:rsidRPr="00420512" w:rsidRDefault="00E91254" w:rsidP="00E91254">
      <w:pPr>
        <w:jc w:val="both"/>
        <w:rPr>
          <w:rFonts w:ascii="Source Sans Pro" w:hAnsi="Source Sans Pro"/>
          <w:sz w:val="20"/>
          <w:szCs w:val="20"/>
        </w:rPr>
      </w:pPr>
    </w:p>
    <w:p w14:paraId="121A40EF"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4.- </w:t>
      </w:r>
      <w:r w:rsidRPr="00420512">
        <w:rPr>
          <w:rFonts w:ascii="Source Sans Pro" w:hAnsi="Source Sans Pro"/>
          <w:sz w:val="20"/>
          <w:szCs w:val="20"/>
        </w:rPr>
        <w:t>Las Dependencias, Órganos Desconcentrados, Alcaldías y Entidades, someterán a la aprobación de la Comisión la creación y operación de programas y acciones sociales que otorguen subsidios, apoyos y ayudas, transferencias monetarias o de apoyos en especie, de prestación de servicios, de construcción, mejoramiento, operación de la infraestructura social, otorgamiento de subsidios directos o indirectos o actividades institucionales que tienen un carácter contingente, temporal, emergente o casuístico; así como cualquier modificación en el alcance o modalidades de dichos programas, cambios en la población objetivo, o cualquier otra acción que implique variaciones en los criterios de selección de beneficiarios, montos o porcentajes de subsidios, apoyos y ayudas, de conformidad con el formato que para tal efecto se establezca.</w:t>
      </w:r>
    </w:p>
    <w:p w14:paraId="1439C7E6" w14:textId="1DDB29E2" w:rsidR="00E91254" w:rsidRPr="00420512" w:rsidRDefault="00E91254" w:rsidP="00E91254">
      <w:pPr>
        <w:jc w:val="both"/>
        <w:rPr>
          <w:rFonts w:ascii="Source Sans Pro" w:hAnsi="Source Sans Pro"/>
          <w:sz w:val="20"/>
          <w:szCs w:val="20"/>
        </w:rPr>
      </w:pPr>
    </w:p>
    <w:p w14:paraId="07B68971" w14:textId="7777777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Capítulo Segundo</w:t>
      </w:r>
    </w:p>
    <w:p w14:paraId="00C36116" w14:textId="77777777" w:rsidR="00E91254" w:rsidRPr="00420512" w:rsidRDefault="00E91254" w:rsidP="00E91254">
      <w:pPr>
        <w:jc w:val="center"/>
        <w:rPr>
          <w:rFonts w:ascii="Source Sans Pro" w:hAnsi="Source Sans Pro"/>
          <w:sz w:val="20"/>
          <w:szCs w:val="20"/>
        </w:rPr>
      </w:pPr>
      <w:r w:rsidRPr="00420512">
        <w:rPr>
          <w:rFonts w:ascii="Source Sans Pro" w:hAnsi="Source Sans Pro"/>
          <w:sz w:val="20"/>
          <w:szCs w:val="20"/>
        </w:rPr>
        <w:t xml:space="preserve">     </w:t>
      </w:r>
      <w:r w:rsidRPr="00420512">
        <w:rPr>
          <w:rFonts w:ascii="Source Sans Pro" w:hAnsi="Source Sans Pro"/>
          <w:b/>
          <w:sz w:val="20"/>
          <w:szCs w:val="20"/>
        </w:rPr>
        <w:t>Integración y facultades de la Comisión</w:t>
      </w:r>
    </w:p>
    <w:p w14:paraId="627042D6" w14:textId="77777777" w:rsidR="00E91254" w:rsidRPr="00420512" w:rsidRDefault="00E91254" w:rsidP="00E91254">
      <w:pPr>
        <w:jc w:val="center"/>
        <w:rPr>
          <w:rFonts w:ascii="Source Sans Pro" w:hAnsi="Source Sans Pro"/>
          <w:sz w:val="20"/>
          <w:szCs w:val="20"/>
        </w:rPr>
      </w:pPr>
    </w:p>
    <w:p w14:paraId="07C0EE47"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5.- </w:t>
      </w:r>
      <w:r w:rsidRPr="00420512">
        <w:rPr>
          <w:rFonts w:ascii="Source Sans Pro" w:hAnsi="Source Sans Pro"/>
          <w:sz w:val="20"/>
          <w:szCs w:val="20"/>
        </w:rPr>
        <w:t>La</w:t>
      </w:r>
      <w:r w:rsidRPr="00420512">
        <w:rPr>
          <w:rFonts w:ascii="Source Sans Pro" w:hAnsi="Source Sans Pro"/>
          <w:b/>
          <w:sz w:val="20"/>
          <w:szCs w:val="20"/>
        </w:rPr>
        <w:t xml:space="preserve"> </w:t>
      </w:r>
      <w:r w:rsidRPr="00420512">
        <w:rPr>
          <w:rFonts w:ascii="Source Sans Pro" w:hAnsi="Source Sans Pro"/>
          <w:sz w:val="20"/>
          <w:szCs w:val="20"/>
        </w:rPr>
        <w:t>Comisión se integra por la persona titular de la Jefatura de Gobierno, quien la presidirá; la persona titular de la Secretaría, quien fungirá como Secretaría Ejecutiva y suplirá a la presidencia en caso de ausencia; las personas titulares de las siguientes autoridades, quienes contarán con voz y voto: Secretaría de Gobierno; Secretaría de Administración y Finanzas; Secretaría de la Contraloría General; Secretaría de Cultura; Secretaría de Desarrollo Urbano y Vivienda; Secretaría de Desarrollo Económico; Secretaría de Salud; Secretaría de Pueblos y Barrios Originarios y Comunidades Indígenas Residentes; Secretaría de Educación, Ciencia, Tecnología e Innovación; Secretaría de Obras y Servicios; Secretaría de Gestión Integral de Riesgo y Protección Civil; Secretaría de las Mujeres; Secretaría del Medio Ambiente; Secretaría de Trabajo y Fomento al Empleo; Secretaría de Movilidad; Secretaría de Seguridad Ciudadana; Secretaría de Turismo; y Consejería Jurídica y Servicios Legales; así como la Procuraduría Social, el Sistema de Desarrollo Integral de la Familia en la Ciudad de México y el Instituto de Vivienda.</w:t>
      </w:r>
    </w:p>
    <w:p w14:paraId="0F81D344" w14:textId="5B0873AF" w:rsidR="00E91254" w:rsidRPr="00420512" w:rsidRDefault="00E91254" w:rsidP="00E91254">
      <w:pPr>
        <w:jc w:val="both"/>
        <w:rPr>
          <w:rFonts w:ascii="Source Sans Pro" w:hAnsi="Source Sans Pro"/>
          <w:sz w:val="20"/>
          <w:szCs w:val="20"/>
        </w:rPr>
      </w:pPr>
    </w:p>
    <w:p w14:paraId="02929765"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6.- </w:t>
      </w:r>
      <w:r w:rsidRPr="00420512">
        <w:rPr>
          <w:rFonts w:ascii="Source Sans Pro" w:hAnsi="Source Sans Pro"/>
          <w:sz w:val="20"/>
          <w:szCs w:val="20"/>
        </w:rPr>
        <w:t>Las personas titulares de las alcaldías, de los órganos desconcentrados y de los órganos de gobierno de las entidades, participarán en las sesiones de la Comisión en que deban someter a la consideración del mismo los programas y acciones sociales, así como sus modificaciones, de conformidad con el artículo 3 del presente Reglamento.</w:t>
      </w:r>
    </w:p>
    <w:p w14:paraId="4CC6C04D" w14:textId="6E4ADE3B" w:rsidR="00E91254" w:rsidRPr="00420512" w:rsidRDefault="00E91254" w:rsidP="00E91254">
      <w:pPr>
        <w:jc w:val="both"/>
        <w:rPr>
          <w:rFonts w:ascii="Source Sans Pro" w:hAnsi="Source Sans Pro"/>
          <w:sz w:val="20"/>
          <w:szCs w:val="20"/>
        </w:rPr>
      </w:pPr>
    </w:p>
    <w:p w14:paraId="7FCC362B"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7.- </w:t>
      </w:r>
      <w:r w:rsidRPr="00420512">
        <w:rPr>
          <w:rFonts w:ascii="Source Sans Pro" w:hAnsi="Source Sans Pro"/>
          <w:sz w:val="20"/>
          <w:szCs w:val="20"/>
        </w:rPr>
        <w:t>El presidente suplente presidirá las Sesiones de la Comisión, exclusivamente para los efectos de los artículos 128 y 129 de la Ley de Austeridad. La Jefatura de Gobierno presidirá las sesiones de la Comisión cuando la importancia de los asuntos a tratar en las mismas así lo requiera.</w:t>
      </w:r>
    </w:p>
    <w:p w14:paraId="58470B8D" w14:textId="77777777" w:rsidR="00E91254" w:rsidRPr="00420512" w:rsidRDefault="00E91254" w:rsidP="00E91254">
      <w:pPr>
        <w:jc w:val="both"/>
        <w:rPr>
          <w:rFonts w:ascii="Source Sans Pro" w:hAnsi="Source Sans Pro"/>
          <w:sz w:val="20"/>
          <w:szCs w:val="20"/>
        </w:rPr>
      </w:pPr>
    </w:p>
    <w:p w14:paraId="38930AD9"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Las personas titulares de las Dependencias, de las alcaldías, de los órganos de gobierno de las entidades podrán contar con un suplente, quienes deberán ser de un nivel jerárquico inferior inmediato, que cuente con facultades de decisión.</w:t>
      </w:r>
    </w:p>
    <w:p w14:paraId="7C13EC83" w14:textId="77777777" w:rsidR="00E91254" w:rsidRPr="00420512" w:rsidRDefault="00E91254" w:rsidP="00E91254">
      <w:pPr>
        <w:jc w:val="both"/>
        <w:rPr>
          <w:rFonts w:ascii="Source Sans Pro" w:hAnsi="Source Sans Pro"/>
          <w:sz w:val="20"/>
          <w:szCs w:val="20"/>
        </w:rPr>
      </w:pPr>
    </w:p>
    <w:p w14:paraId="23655AF2"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8.- </w:t>
      </w:r>
      <w:r w:rsidRPr="00420512">
        <w:rPr>
          <w:rFonts w:ascii="Source Sans Pro" w:hAnsi="Source Sans Pro"/>
          <w:sz w:val="20"/>
          <w:szCs w:val="20"/>
        </w:rPr>
        <w:t xml:space="preserve">Tendrán función consultiva y serán invitadas permanentes a las sesiones de la Comisión las personas titulares del Consejo de Evaluación; una persona designada por la </w:t>
      </w:r>
      <w:proofErr w:type="spellStart"/>
      <w:r w:rsidRPr="00420512">
        <w:rPr>
          <w:rFonts w:ascii="Source Sans Pro" w:hAnsi="Source Sans Pro"/>
          <w:sz w:val="20"/>
          <w:szCs w:val="20"/>
        </w:rPr>
        <w:t>la</w:t>
      </w:r>
      <w:proofErr w:type="spellEnd"/>
      <w:r w:rsidRPr="00420512">
        <w:rPr>
          <w:rFonts w:ascii="Source Sans Pro" w:hAnsi="Source Sans Pro"/>
          <w:sz w:val="20"/>
          <w:szCs w:val="20"/>
        </w:rPr>
        <w:t xml:space="preserve"> Dirección de Contralorías Ciudadanas, una persona representante del Consejo Económico, Social y Ambiental; y del Instituto de Planeación, quienes únicamente contarán con voz.</w:t>
      </w:r>
    </w:p>
    <w:p w14:paraId="025ECB69" w14:textId="493C7F95" w:rsidR="00E91254" w:rsidRPr="00420512" w:rsidRDefault="00E91254" w:rsidP="00E91254">
      <w:pPr>
        <w:jc w:val="both"/>
        <w:rPr>
          <w:rFonts w:ascii="Source Sans Pro" w:hAnsi="Source Sans Pro"/>
          <w:sz w:val="20"/>
          <w:szCs w:val="20"/>
        </w:rPr>
      </w:pPr>
    </w:p>
    <w:p w14:paraId="09AE384A"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xml:space="preserve">La presidencia de la Comisión podrá invitar a participar en sesiones específicas, de manera honorífica, a las personas titulares de otras dependencias, órganos descentralizados y desconcentrados, a alcaldías, </w:t>
      </w:r>
      <w:r w:rsidRPr="00420512">
        <w:rPr>
          <w:rFonts w:ascii="Source Sans Pro" w:hAnsi="Source Sans Pro"/>
          <w:sz w:val="20"/>
          <w:szCs w:val="20"/>
        </w:rPr>
        <w:lastRenderedPageBreak/>
        <w:t>especialistas y legisladores del Congreso local, de acuerdo con lo que establezca el reglamento de la Comisión y los temas a tratar, quienes contarán con derecho a voz, pero no voto.</w:t>
      </w:r>
    </w:p>
    <w:p w14:paraId="7BB22AC0" w14:textId="7BE296F1" w:rsidR="00E91254" w:rsidRPr="00420512" w:rsidRDefault="00E91254" w:rsidP="00E91254">
      <w:pPr>
        <w:jc w:val="both"/>
        <w:rPr>
          <w:rFonts w:ascii="Source Sans Pro" w:hAnsi="Source Sans Pro"/>
          <w:sz w:val="20"/>
          <w:szCs w:val="20"/>
        </w:rPr>
      </w:pPr>
    </w:p>
    <w:p w14:paraId="7D1EFD99"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9.- </w:t>
      </w:r>
      <w:r w:rsidRPr="00420512">
        <w:rPr>
          <w:rFonts w:ascii="Source Sans Pro" w:hAnsi="Source Sans Pro"/>
          <w:sz w:val="20"/>
          <w:szCs w:val="20"/>
        </w:rPr>
        <w:t>Los cargos de las personas integrantes, Presidencia y Secretaría Ejecutiva, propietarios y suplentes, son honoríficos, por lo que quienes los desempeñen no percibirán por ello remuneración alguna.</w:t>
      </w:r>
    </w:p>
    <w:p w14:paraId="28F3E339" w14:textId="3EC5A592" w:rsidR="00E91254" w:rsidRPr="00420512" w:rsidRDefault="00E91254" w:rsidP="00E91254">
      <w:pPr>
        <w:jc w:val="both"/>
        <w:rPr>
          <w:rFonts w:ascii="Source Sans Pro" w:hAnsi="Source Sans Pro"/>
          <w:sz w:val="20"/>
          <w:szCs w:val="20"/>
        </w:rPr>
      </w:pPr>
    </w:p>
    <w:p w14:paraId="2F60D94D" w14:textId="77777777" w:rsidR="00E91254" w:rsidRPr="00420512" w:rsidRDefault="00E91254" w:rsidP="00E91254">
      <w:pPr>
        <w:jc w:val="both"/>
        <w:rPr>
          <w:rFonts w:ascii="Source Sans Pro" w:hAnsi="Source Sans Pro"/>
          <w:bCs/>
          <w:sz w:val="20"/>
          <w:szCs w:val="20"/>
        </w:rPr>
      </w:pPr>
      <w:r w:rsidRPr="00420512">
        <w:rPr>
          <w:rFonts w:ascii="Source Sans Pro" w:hAnsi="Source Sans Pro"/>
          <w:b/>
          <w:sz w:val="20"/>
          <w:szCs w:val="20"/>
        </w:rPr>
        <w:t xml:space="preserve">Artículo 10.- </w:t>
      </w:r>
      <w:r w:rsidRPr="00420512">
        <w:rPr>
          <w:rFonts w:ascii="Source Sans Pro" w:hAnsi="Source Sans Pro"/>
          <w:bCs/>
          <w:sz w:val="20"/>
          <w:szCs w:val="20"/>
        </w:rPr>
        <w:t>Además de lo establecido en el artículo 37 de la Ley del Derecho al Bienestar, corresponde a la Comisión:</w:t>
      </w:r>
    </w:p>
    <w:p w14:paraId="317D1F6A" w14:textId="77777777" w:rsidR="00E91254" w:rsidRPr="00420512" w:rsidRDefault="00E91254" w:rsidP="00E91254">
      <w:pPr>
        <w:jc w:val="both"/>
        <w:rPr>
          <w:rFonts w:ascii="Source Sans Pro" w:hAnsi="Source Sans Pro"/>
          <w:sz w:val="20"/>
          <w:szCs w:val="20"/>
        </w:rPr>
      </w:pPr>
    </w:p>
    <w:p w14:paraId="282AE11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xml:space="preserve">I. Acordar la creación de comisiones o subcomisiones, integrada por sus integrantes y de carácter </w:t>
      </w:r>
      <w:proofErr w:type="spellStart"/>
      <w:r w:rsidRPr="00420512">
        <w:rPr>
          <w:rFonts w:ascii="Source Sans Pro" w:hAnsi="Source Sans Pro"/>
          <w:sz w:val="20"/>
          <w:szCs w:val="20"/>
        </w:rPr>
        <w:t>honrífico</w:t>
      </w:r>
      <w:proofErr w:type="spellEnd"/>
      <w:r w:rsidRPr="00420512">
        <w:rPr>
          <w:rFonts w:ascii="Source Sans Pro" w:hAnsi="Source Sans Pro"/>
          <w:sz w:val="20"/>
          <w:szCs w:val="20"/>
        </w:rPr>
        <w:t>, para el estudio de asuntos específicos que así lo ameriten;</w:t>
      </w:r>
    </w:p>
    <w:p w14:paraId="10097F41" w14:textId="77777777" w:rsidR="00E91254" w:rsidRPr="00420512" w:rsidRDefault="00E91254" w:rsidP="00E91254">
      <w:pPr>
        <w:jc w:val="both"/>
        <w:rPr>
          <w:rFonts w:ascii="Source Sans Pro" w:hAnsi="Source Sans Pro"/>
          <w:sz w:val="20"/>
          <w:szCs w:val="20"/>
        </w:rPr>
      </w:pPr>
    </w:p>
    <w:p w14:paraId="5763A2E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Decidir cuestiones de organización interna cuando no exista disposición aplicable en el Reglamento; y</w:t>
      </w:r>
    </w:p>
    <w:p w14:paraId="246E2E6C" w14:textId="77777777" w:rsidR="00E91254" w:rsidRPr="00420512" w:rsidRDefault="00E91254" w:rsidP="00E91254">
      <w:pPr>
        <w:jc w:val="both"/>
        <w:rPr>
          <w:rFonts w:ascii="Source Sans Pro" w:hAnsi="Source Sans Pro"/>
          <w:sz w:val="20"/>
          <w:szCs w:val="20"/>
        </w:rPr>
      </w:pPr>
    </w:p>
    <w:p w14:paraId="31F7B449"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Las demás que le atribuya la Ley del Derecho al Bienestar; el Reglamento y otros ordenamientos aplicables.</w:t>
      </w:r>
    </w:p>
    <w:p w14:paraId="06CC2033" w14:textId="3F6D9BFE" w:rsidR="00E91254" w:rsidRPr="00420512" w:rsidRDefault="00E91254" w:rsidP="00E91254">
      <w:pPr>
        <w:jc w:val="both"/>
        <w:rPr>
          <w:rFonts w:ascii="Source Sans Pro" w:hAnsi="Source Sans Pro"/>
          <w:sz w:val="20"/>
          <w:szCs w:val="20"/>
        </w:rPr>
      </w:pPr>
    </w:p>
    <w:p w14:paraId="5FFC0989"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11.- </w:t>
      </w:r>
      <w:r w:rsidRPr="00420512">
        <w:rPr>
          <w:rFonts w:ascii="Source Sans Pro" w:hAnsi="Source Sans Pro"/>
          <w:sz w:val="20"/>
          <w:szCs w:val="20"/>
        </w:rPr>
        <w:t>Corresponde a la Presidencia:</w:t>
      </w:r>
    </w:p>
    <w:p w14:paraId="6306B1C5" w14:textId="6B0643D3" w:rsidR="00E91254" w:rsidRPr="00420512" w:rsidRDefault="00E91254" w:rsidP="00E91254">
      <w:pPr>
        <w:jc w:val="both"/>
        <w:rPr>
          <w:rFonts w:ascii="Source Sans Pro" w:hAnsi="Source Sans Pro"/>
          <w:sz w:val="20"/>
          <w:szCs w:val="20"/>
        </w:rPr>
      </w:pPr>
    </w:p>
    <w:p w14:paraId="12DECD1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Presidir y participar en las sesiones de las Comisión;</w:t>
      </w:r>
    </w:p>
    <w:p w14:paraId="086E2B12" w14:textId="6A64ECB6" w:rsidR="00E91254" w:rsidRPr="00420512" w:rsidRDefault="00E91254" w:rsidP="00E91254">
      <w:pPr>
        <w:jc w:val="both"/>
        <w:rPr>
          <w:rFonts w:ascii="Source Sans Pro" w:hAnsi="Source Sans Pro"/>
          <w:sz w:val="20"/>
          <w:szCs w:val="20"/>
        </w:rPr>
      </w:pPr>
    </w:p>
    <w:p w14:paraId="05770ADD"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Convocar a las personas integrantes a las sesiones ordinarias y extraordinarias;</w:t>
      </w:r>
    </w:p>
    <w:p w14:paraId="42E8720A" w14:textId="3CD9F415" w:rsidR="00E91254" w:rsidRPr="00420512" w:rsidRDefault="00E91254" w:rsidP="00E91254">
      <w:pPr>
        <w:jc w:val="both"/>
        <w:rPr>
          <w:rFonts w:ascii="Source Sans Pro" w:hAnsi="Source Sans Pro"/>
          <w:sz w:val="20"/>
          <w:szCs w:val="20"/>
        </w:rPr>
      </w:pPr>
    </w:p>
    <w:p w14:paraId="6A6BB47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xml:space="preserve">III. Conducir las sesiones y tomar las medidas necesarias para el adecuado funcionamiento de la Comisión y de sus sesiones; </w:t>
      </w:r>
    </w:p>
    <w:p w14:paraId="40F7E47F" w14:textId="1075AE09" w:rsidR="00E91254" w:rsidRPr="00420512" w:rsidRDefault="00E91254" w:rsidP="00E91254">
      <w:pPr>
        <w:jc w:val="both"/>
        <w:rPr>
          <w:rFonts w:ascii="Source Sans Pro" w:hAnsi="Source Sans Pro"/>
          <w:sz w:val="20"/>
          <w:szCs w:val="20"/>
        </w:rPr>
      </w:pPr>
    </w:p>
    <w:p w14:paraId="0105A1C0" w14:textId="4D3DBD8E" w:rsidR="00E91254" w:rsidRPr="00420512" w:rsidRDefault="00F35FC9" w:rsidP="00E91254">
      <w:pPr>
        <w:jc w:val="both"/>
        <w:rPr>
          <w:rFonts w:ascii="Source Sans Pro" w:hAnsi="Source Sans Pro"/>
          <w:sz w:val="20"/>
          <w:szCs w:val="20"/>
        </w:rPr>
      </w:pPr>
      <w:r>
        <w:rPr>
          <w:rFonts w:ascii="Source Sans Pro" w:hAnsi="Source Sans Pro"/>
          <w:sz w:val="20"/>
          <w:szCs w:val="20"/>
        </w:rPr>
        <w:t xml:space="preserve">IV. </w:t>
      </w:r>
      <w:r w:rsidR="00E91254" w:rsidRPr="00420512">
        <w:rPr>
          <w:rFonts w:ascii="Source Sans Pro" w:hAnsi="Source Sans Pro"/>
          <w:sz w:val="20"/>
          <w:szCs w:val="20"/>
        </w:rPr>
        <w:t>Ceder el uso de la palabra en los términos que disponga el Reglamento;</w:t>
      </w:r>
    </w:p>
    <w:p w14:paraId="501AEC69" w14:textId="0DA25209" w:rsidR="00E91254" w:rsidRPr="00420512" w:rsidRDefault="00E91254" w:rsidP="00E91254">
      <w:pPr>
        <w:jc w:val="both"/>
        <w:rPr>
          <w:rFonts w:ascii="Source Sans Pro" w:hAnsi="Source Sans Pro"/>
          <w:sz w:val="20"/>
          <w:szCs w:val="20"/>
        </w:rPr>
      </w:pPr>
    </w:p>
    <w:p w14:paraId="33EC51B0" w14:textId="79CDF8D5" w:rsidR="00E91254" w:rsidRPr="00420512" w:rsidRDefault="00F35FC9" w:rsidP="00E91254">
      <w:pPr>
        <w:jc w:val="both"/>
        <w:rPr>
          <w:rFonts w:ascii="Source Sans Pro" w:hAnsi="Source Sans Pro"/>
          <w:sz w:val="20"/>
          <w:szCs w:val="20"/>
        </w:rPr>
      </w:pPr>
      <w:r>
        <w:rPr>
          <w:rFonts w:ascii="Source Sans Pro" w:hAnsi="Source Sans Pro"/>
          <w:sz w:val="20"/>
          <w:szCs w:val="20"/>
        </w:rPr>
        <w:t xml:space="preserve">V. </w:t>
      </w:r>
      <w:r w:rsidR="00E91254" w:rsidRPr="00420512">
        <w:rPr>
          <w:rFonts w:ascii="Source Sans Pro" w:hAnsi="Source Sans Pro"/>
          <w:sz w:val="20"/>
          <w:szCs w:val="20"/>
        </w:rPr>
        <w:t>Designar a la Secretaría Técnica y en los casos de ausencia de éste, al servidor público que deba suplirlo;</w:t>
      </w:r>
    </w:p>
    <w:p w14:paraId="0C068E34" w14:textId="2731D0AE" w:rsidR="00E91254" w:rsidRPr="00420512" w:rsidRDefault="00E91254" w:rsidP="00E91254">
      <w:pPr>
        <w:jc w:val="both"/>
        <w:rPr>
          <w:rFonts w:ascii="Source Sans Pro" w:hAnsi="Source Sans Pro"/>
          <w:sz w:val="20"/>
          <w:szCs w:val="20"/>
        </w:rPr>
      </w:pPr>
    </w:p>
    <w:p w14:paraId="728A1C62" w14:textId="0CF60FB0" w:rsidR="00E91254" w:rsidRPr="00420512" w:rsidRDefault="00F35FC9" w:rsidP="00E91254">
      <w:pPr>
        <w:jc w:val="both"/>
        <w:rPr>
          <w:rFonts w:ascii="Source Sans Pro" w:hAnsi="Source Sans Pro"/>
          <w:sz w:val="20"/>
          <w:szCs w:val="20"/>
        </w:rPr>
      </w:pPr>
      <w:r>
        <w:rPr>
          <w:rFonts w:ascii="Source Sans Pro" w:hAnsi="Source Sans Pro"/>
          <w:sz w:val="20"/>
          <w:szCs w:val="20"/>
        </w:rPr>
        <w:t>VI.</w:t>
      </w:r>
      <w:r w:rsidR="00E91254" w:rsidRPr="00420512">
        <w:rPr>
          <w:rFonts w:ascii="Source Sans Pro" w:hAnsi="Source Sans Pro"/>
          <w:sz w:val="20"/>
          <w:szCs w:val="20"/>
        </w:rPr>
        <w:t xml:space="preserve"> Las demás que le atribuya el Reglamento y otros ordenamientos aplicables.</w:t>
      </w:r>
    </w:p>
    <w:p w14:paraId="376FBDFC" w14:textId="56C493C0" w:rsidR="00E91254" w:rsidRPr="00420512" w:rsidRDefault="00E91254" w:rsidP="00E91254">
      <w:pPr>
        <w:jc w:val="both"/>
        <w:rPr>
          <w:rFonts w:ascii="Source Sans Pro" w:hAnsi="Source Sans Pro"/>
          <w:sz w:val="20"/>
          <w:szCs w:val="20"/>
        </w:rPr>
      </w:pPr>
    </w:p>
    <w:p w14:paraId="54D8330E"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12.- </w:t>
      </w:r>
      <w:r w:rsidRPr="00420512">
        <w:rPr>
          <w:rFonts w:ascii="Source Sans Pro" w:hAnsi="Source Sans Pro"/>
          <w:sz w:val="20"/>
          <w:szCs w:val="20"/>
        </w:rPr>
        <w:t>Corresponde a la Secretaría Ejecutiva:</w:t>
      </w:r>
    </w:p>
    <w:p w14:paraId="052B7702" w14:textId="4E650B29" w:rsidR="00E91254" w:rsidRPr="00420512" w:rsidRDefault="00E91254" w:rsidP="00E91254">
      <w:pPr>
        <w:jc w:val="both"/>
        <w:rPr>
          <w:rFonts w:ascii="Source Sans Pro" w:hAnsi="Source Sans Pro"/>
          <w:sz w:val="20"/>
          <w:szCs w:val="20"/>
        </w:rPr>
      </w:pPr>
    </w:p>
    <w:p w14:paraId="6F812FD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Presidir y participar en las sesiones de las Comisión, en caso de ausencia de la Presidencia;</w:t>
      </w:r>
    </w:p>
    <w:p w14:paraId="4A141F38" w14:textId="1569F8A4" w:rsidR="00E91254" w:rsidRPr="00420512" w:rsidRDefault="00E91254" w:rsidP="00E91254">
      <w:pPr>
        <w:jc w:val="both"/>
        <w:rPr>
          <w:rFonts w:ascii="Source Sans Pro" w:hAnsi="Source Sans Pro"/>
          <w:sz w:val="20"/>
          <w:szCs w:val="20"/>
        </w:rPr>
      </w:pPr>
    </w:p>
    <w:p w14:paraId="00FE8D7A"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Convocar a las personas integrantes a las sesiones ordinarias y extraordinarias;</w:t>
      </w:r>
    </w:p>
    <w:p w14:paraId="40862489" w14:textId="7D702669" w:rsidR="00E91254" w:rsidRPr="00420512" w:rsidRDefault="00E91254" w:rsidP="00E91254">
      <w:pPr>
        <w:jc w:val="both"/>
        <w:rPr>
          <w:rFonts w:ascii="Source Sans Pro" w:hAnsi="Source Sans Pro"/>
          <w:sz w:val="20"/>
          <w:szCs w:val="20"/>
        </w:rPr>
      </w:pPr>
    </w:p>
    <w:p w14:paraId="753483D8"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Conducir las sesiones y tomar las medidas necesarias para el adecuado funcionamiento de la Comisión;</w:t>
      </w:r>
    </w:p>
    <w:p w14:paraId="7AB2E63C" w14:textId="527E851A" w:rsidR="00E91254" w:rsidRPr="00420512" w:rsidRDefault="00E91254" w:rsidP="00E91254">
      <w:pPr>
        <w:jc w:val="both"/>
        <w:rPr>
          <w:rFonts w:ascii="Source Sans Pro" w:hAnsi="Source Sans Pro"/>
          <w:sz w:val="20"/>
          <w:szCs w:val="20"/>
        </w:rPr>
      </w:pPr>
    </w:p>
    <w:p w14:paraId="3C3773DF"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IV. Conceder el uso de la palabra en los términos que disponga el Reglamento;</w:t>
      </w:r>
    </w:p>
    <w:p w14:paraId="36651764" w14:textId="5AC51321" w:rsidR="00E91254" w:rsidRPr="00420512" w:rsidRDefault="00E91254" w:rsidP="00E91254">
      <w:pPr>
        <w:jc w:val="both"/>
        <w:rPr>
          <w:rFonts w:ascii="Source Sans Pro" w:hAnsi="Source Sans Pro"/>
          <w:sz w:val="20"/>
          <w:szCs w:val="20"/>
        </w:rPr>
      </w:pPr>
    </w:p>
    <w:p w14:paraId="5F3F27F3" w14:textId="7DEEC3B6"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 Designar a la persona que ocupe la Secretaría Técnica, y en los casos de ausencia de éste, al servidor público que deba suplirlo;</w:t>
      </w:r>
    </w:p>
    <w:p w14:paraId="14EC8034" w14:textId="557BCD47" w:rsidR="00E91254" w:rsidRPr="00420512" w:rsidRDefault="00E91254" w:rsidP="00E91254">
      <w:pPr>
        <w:jc w:val="both"/>
        <w:rPr>
          <w:rFonts w:ascii="Source Sans Pro" w:hAnsi="Source Sans Pro"/>
          <w:sz w:val="20"/>
          <w:szCs w:val="20"/>
        </w:rPr>
      </w:pPr>
    </w:p>
    <w:p w14:paraId="4FFF0615"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 Las demás que le atribuya el Reglamento y otros ordenamientos aplicables.</w:t>
      </w:r>
    </w:p>
    <w:p w14:paraId="05994081" w14:textId="0643F152" w:rsidR="00E91254" w:rsidRPr="00420512" w:rsidRDefault="00E91254" w:rsidP="00E91254">
      <w:pPr>
        <w:jc w:val="both"/>
        <w:rPr>
          <w:rFonts w:ascii="Source Sans Pro" w:hAnsi="Source Sans Pro"/>
          <w:sz w:val="20"/>
          <w:szCs w:val="20"/>
        </w:rPr>
      </w:pPr>
    </w:p>
    <w:p w14:paraId="634C456A"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13.- </w:t>
      </w:r>
      <w:r w:rsidRPr="00420512">
        <w:rPr>
          <w:rFonts w:ascii="Source Sans Pro" w:hAnsi="Source Sans Pro"/>
          <w:sz w:val="20"/>
          <w:szCs w:val="20"/>
        </w:rPr>
        <w:t>Corresponde a las personas vocales:</w:t>
      </w:r>
    </w:p>
    <w:p w14:paraId="000FE853" w14:textId="778D9307" w:rsidR="00E91254" w:rsidRPr="00420512" w:rsidRDefault="00E91254" w:rsidP="00E91254">
      <w:pPr>
        <w:jc w:val="both"/>
        <w:rPr>
          <w:rFonts w:ascii="Source Sans Pro" w:hAnsi="Source Sans Pro"/>
          <w:sz w:val="20"/>
          <w:szCs w:val="20"/>
        </w:rPr>
      </w:pPr>
    </w:p>
    <w:p w14:paraId="7D507271"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lastRenderedPageBreak/>
        <w:t>I. Asistir a las sesiones, participar en las deliberaciones y votar los programas de acuerdo, así como las cuestiones de organización interna, que se sometan a consideración de la Comisión;</w:t>
      </w:r>
    </w:p>
    <w:p w14:paraId="12436565" w14:textId="77777777" w:rsidR="00E91254" w:rsidRPr="00420512" w:rsidRDefault="00E91254" w:rsidP="00E91254">
      <w:pPr>
        <w:jc w:val="both"/>
        <w:rPr>
          <w:rFonts w:ascii="Source Sans Pro" w:hAnsi="Source Sans Pro"/>
          <w:sz w:val="20"/>
          <w:szCs w:val="20"/>
        </w:rPr>
      </w:pPr>
    </w:p>
    <w:p w14:paraId="3E959D0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Presentar, en su caso, el o los programas y acciones sociales y su operación a que se refieren los artículos 128 y 129 de la Ley de Austeridad, así como los asuntos que consideren procedentes en el ámbito de su competencia;</w:t>
      </w:r>
    </w:p>
    <w:p w14:paraId="0CB6A889" w14:textId="77777777" w:rsidR="00E91254" w:rsidRPr="00420512" w:rsidRDefault="00E91254" w:rsidP="00E91254">
      <w:pPr>
        <w:jc w:val="both"/>
        <w:rPr>
          <w:rFonts w:ascii="Source Sans Pro" w:hAnsi="Source Sans Pro"/>
          <w:sz w:val="20"/>
          <w:szCs w:val="20"/>
        </w:rPr>
      </w:pPr>
    </w:p>
    <w:p w14:paraId="566C34B5"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En su caso, designar a su vocal suplente mediante oficio dirigido a la Secretaría Ejecutiva, a más tardar antes del inicio de la sesión correspondiente;</w:t>
      </w:r>
    </w:p>
    <w:p w14:paraId="102EF2A7" w14:textId="0D4E753F" w:rsidR="00E91254" w:rsidRPr="00420512" w:rsidRDefault="00E91254" w:rsidP="00E91254">
      <w:pPr>
        <w:jc w:val="both"/>
        <w:rPr>
          <w:rFonts w:ascii="Source Sans Pro" w:hAnsi="Source Sans Pro"/>
          <w:sz w:val="20"/>
          <w:szCs w:val="20"/>
        </w:rPr>
      </w:pPr>
    </w:p>
    <w:p w14:paraId="741F9D8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IV. Suscribir las actas de las sesiones, tras haber emitido, en su caso, un voto favorable, en el formato proporcionado por la Secretaría Técnica de la Comisión, ya sea durante o después de la sesión, de manera presencial o remota.</w:t>
      </w:r>
    </w:p>
    <w:p w14:paraId="7BEBFC7E" w14:textId="15F4B58D" w:rsidR="00E91254" w:rsidRPr="00420512" w:rsidRDefault="00E91254" w:rsidP="00E91254">
      <w:pPr>
        <w:jc w:val="both"/>
        <w:rPr>
          <w:rFonts w:ascii="Source Sans Pro" w:hAnsi="Source Sans Pro"/>
          <w:sz w:val="20"/>
          <w:szCs w:val="20"/>
        </w:rPr>
      </w:pPr>
    </w:p>
    <w:p w14:paraId="274258B3"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 Proporcionar dirección de correo electrónico para efecto de las notificaciones correspondientes;</w:t>
      </w:r>
    </w:p>
    <w:p w14:paraId="3751864C" w14:textId="67E59685" w:rsidR="00E91254" w:rsidRPr="00420512" w:rsidRDefault="00E91254" w:rsidP="00E91254">
      <w:pPr>
        <w:jc w:val="both"/>
        <w:rPr>
          <w:rFonts w:ascii="Source Sans Pro" w:hAnsi="Source Sans Pro"/>
          <w:sz w:val="20"/>
          <w:szCs w:val="20"/>
        </w:rPr>
      </w:pPr>
    </w:p>
    <w:p w14:paraId="4D99DF16"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 Las demás que les confiera el presente Reglamento.</w:t>
      </w:r>
    </w:p>
    <w:p w14:paraId="231021CA" w14:textId="6DCC6446" w:rsidR="00E91254" w:rsidRPr="00420512" w:rsidRDefault="00E91254" w:rsidP="00E91254">
      <w:pPr>
        <w:jc w:val="both"/>
        <w:rPr>
          <w:rFonts w:ascii="Source Sans Pro" w:hAnsi="Source Sans Pro"/>
          <w:sz w:val="20"/>
          <w:szCs w:val="20"/>
        </w:rPr>
      </w:pPr>
    </w:p>
    <w:p w14:paraId="3CED1135"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14.- </w:t>
      </w:r>
      <w:r w:rsidRPr="00420512">
        <w:rPr>
          <w:rFonts w:ascii="Source Sans Pro" w:hAnsi="Source Sans Pro"/>
          <w:sz w:val="20"/>
          <w:szCs w:val="20"/>
        </w:rPr>
        <w:t>Son facultades de la Secretaría Técnica:</w:t>
      </w:r>
    </w:p>
    <w:p w14:paraId="6DB9FB63" w14:textId="552FCA37" w:rsidR="00E91254" w:rsidRPr="00420512" w:rsidRDefault="00E91254" w:rsidP="00E91254">
      <w:pPr>
        <w:jc w:val="both"/>
        <w:rPr>
          <w:rFonts w:ascii="Source Sans Pro" w:hAnsi="Source Sans Pro"/>
          <w:sz w:val="20"/>
          <w:szCs w:val="20"/>
        </w:rPr>
      </w:pPr>
    </w:p>
    <w:p w14:paraId="12EDFCB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Elaborar el orden del día de las sesiones;</w:t>
      </w:r>
    </w:p>
    <w:p w14:paraId="4F04430E" w14:textId="256D7254" w:rsidR="00E91254" w:rsidRPr="00420512" w:rsidRDefault="00E91254" w:rsidP="00E91254">
      <w:pPr>
        <w:jc w:val="both"/>
        <w:rPr>
          <w:rFonts w:ascii="Source Sans Pro" w:hAnsi="Source Sans Pro"/>
          <w:sz w:val="20"/>
          <w:szCs w:val="20"/>
        </w:rPr>
      </w:pPr>
    </w:p>
    <w:p w14:paraId="718D5CBB"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Enviar la convocatoria a las personas vocales para las sesiones correspondientes, la cual podrá ser remitida vía electrónica, a través de correo institucional, o mediante mensajería convencional;</w:t>
      </w:r>
    </w:p>
    <w:p w14:paraId="572B5A4F" w14:textId="72C7CBE4" w:rsidR="00E91254" w:rsidRPr="00420512" w:rsidRDefault="00E91254" w:rsidP="00E91254">
      <w:pPr>
        <w:jc w:val="both"/>
        <w:rPr>
          <w:rFonts w:ascii="Source Sans Pro" w:hAnsi="Source Sans Pro"/>
          <w:sz w:val="20"/>
          <w:szCs w:val="20"/>
        </w:rPr>
      </w:pPr>
    </w:p>
    <w:p w14:paraId="35346397"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Verificar el quórum de cada sesión, y en general, llevar el registro de la asistencia de las personas integrantes de la Comisión;</w:t>
      </w:r>
    </w:p>
    <w:p w14:paraId="35DD57FF" w14:textId="75E5DFB0" w:rsidR="00E91254" w:rsidRPr="00420512" w:rsidRDefault="00E91254" w:rsidP="00E91254">
      <w:pPr>
        <w:jc w:val="both"/>
        <w:rPr>
          <w:rFonts w:ascii="Source Sans Pro" w:hAnsi="Source Sans Pro"/>
          <w:sz w:val="20"/>
          <w:szCs w:val="20"/>
        </w:rPr>
      </w:pPr>
    </w:p>
    <w:p w14:paraId="078597B3"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IV. Auxiliar a la Presidencia en la celebración de las sesiones de la Comisión;</w:t>
      </w:r>
    </w:p>
    <w:p w14:paraId="2B195B23" w14:textId="0EC35881" w:rsidR="00E91254" w:rsidRPr="00420512" w:rsidRDefault="00E91254" w:rsidP="00E91254">
      <w:pPr>
        <w:jc w:val="both"/>
        <w:rPr>
          <w:rFonts w:ascii="Source Sans Pro" w:hAnsi="Source Sans Pro"/>
          <w:sz w:val="20"/>
          <w:szCs w:val="20"/>
        </w:rPr>
      </w:pPr>
    </w:p>
    <w:p w14:paraId="06CA0E88"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 Informar a las personas titulares de las dependencias, órganos desconcentrados, alcaldías y entidades, sobre la posible fecha y hora en las que pudiera sesionar, con la finalidad de que se preparen y remitan los asuntos que pretendan someterse a su Pleno;</w:t>
      </w:r>
    </w:p>
    <w:p w14:paraId="109C2F75" w14:textId="77270030" w:rsidR="00E91254" w:rsidRPr="00420512" w:rsidRDefault="00E91254" w:rsidP="00E91254">
      <w:pPr>
        <w:jc w:val="both"/>
        <w:rPr>
          <w:rFonts w:ascii="Source Sans Pro" w:hAnsi="Source Sans Pro"/>
          <w:sz w:val="20"/>
          <w:szCs w:val="20"/>
        </w:rPr>
      </w:pPr>
    </w:p>
    <w:p w14:paraId="52D549E2"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 Levantar el acta correspondiente a cada Sesión;</w:t>
      </w:r>
    </w:p>
    <w:p w14:paraId="5B804DA6" w14:textId="2E3F1B8A" w:rsidR="00E91254" w:rsidRPr="00420512" w:rsidRDefault="00E91254" w:rsidP="00E91254">
      <w:pPr>
        <w:jc w:val="both"/>
        <w:rPr>
          <w:rFonts w:ascii="Source Sans Pro" w:hAnsi="Source Sans Pro"/>
          <w:sz w:val="20"/>
          <w:szCs w:val="20"/>
        </w:rPr>
      </w:pPr>
    </w:p>
    <w:p w14:paraId="642FBE62"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VII. Recabar las firmas de los acuerdos y resoluciones que integrarán el acta de cada sesión, en el formato correspondiente, inmediatamente después de su aprobación por las personas vocales que participaron, ya sea durante o después de la sesión, de manera presencial o remota;</w:t>
      </w:r>
    </w:p>
    <w:p w14:paraId="16A790B8" w14:textId="46103867" w:rsidR="00E91254" w:rsidRPr="00420512" w:rsidRDefault="00E91254" w:rsidP="00E91254">
      <w:pPr>
        <w:jc w:val="both"/>
        <w:rPr>
          <w:rFonts w:ascii="Source Sans Pro" w:hAnsi="Source Sans Pro"/>
          <w:sz w:val="20"/>
          <w:szCs w:val="20"/>
        </w:rPr>
      </w:pPr>
    </w:p>
    <w:p w14:paraId="35679186"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VIII. Comunicar a las personas titulares de las dependencias, órganos desconcentrados, alcaldías y entidades las resoluciones y acuerdos de la Comisión mediante oficio;</w:t>
      </w:r>
    </w:p>
    <w:p w14:paraId="6146A1BC" w14:textId="77777777" w:rsidR="00E91254" w:rsidRPr="00420512" w:rsidRDefault="00E91254" w:rsidP="00E91254">
      <w:pPr>
        <w:jc w:val="both"/>
        <w:rPr>
          <w:rFonts w:ascii="Source Sans Pro" w:hAnsi="Source Sans Pro"/>
          <w:sz w:val="20"/>
          <w:szCs w:val="20"/>
        </w:rPr>
      </w:pPr>
    </w:p>
    <w:p w14:paraId="6DB7A44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IX. Recabar las firmas del Acta de cada sesión, de los vocales de la Comisión que en ella intervinieron, una vez aprobada en la siguiente sesión; y</w:t>
      </w:r>
    </w:p>
    <w:p w14:paraId="39252E3A" w14:textId="775094E4" w:rsidR="00E91254" w:rsidRPr="00420512" w:rsidRDefault="00E91254" w:rsidP="00E91254">
      <w:pPr>
        <w:jc w:val="both"/>
        <w:rPr>
          <w:rFonts w:ascii="Source Sans Pro" w:hAnsi="Source Sans Pro"/>
          <w:sz w:val="20"/>
          <w:szCs w:val="20"/>
        </w:rPr>
      </w:pPr>
    </w:p>
    <w:p w14:paraId="626B2E07"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IX. Las demás que le atribuya este Reglamento y otros ordenamientos aplicables.</w:t>
      </w:r>
    </w:p>
    <w:p w14:paraId="44D19CE8" w14:textId="77777777" w:rsidR="00E91254" w:rsidRDefault="00E91254" w:rsidP="00E91254">
      <w:pPr>
        <w:jc w:val="center"/>
        <w:rPr>
          <w:rFonts w:ascii="Source Sans Pro" w:hAnsi="Source Sans Pro"/>
          <w:b/>
          <w:sz w:val="20"/>
          <w:szCs w:val="20"/>
        </w:rPr>
      </w:pPr>
    </w:p>
    <w:p w14:paraId="696CE7FC" w14:textId="77777777" w:rsidR="00F35FC9" w:rsidRPr="00420512" w:rsidRDefault="00F35FC9" w:rsidP="00E91254">
      <w:pPr>
        <w:jc w:val="center"/>
        <w:rPr>
          <w:rFonts w:ascii="Source Sans Pro" w:hAnsi="Source Sans Pro"/>
          <w:b/>
          <w:sz w:val="20"/>
          <w:szCs w:val="20"/>
        </w:rPr>
      </w:pPr>
    </w:p>
    <w:p w14:paraId="387D4C5E" w14:textId="4BD716A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 xml:space="preserve">Capítulo Tercero </w:t>
      </w:r>
    </w:p>
    <w:p w14:paraId="39E7950E" w14:textId="7777777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Sesiones</w:t>
      </w:r>
    </w:p>
    <w:p w14:paraId="044E0AF0" w14:textId="120CA3D0" w:rsidR="00E91254" w:rsidRPr="00420512" w:rsidRDefault="00E91254" w:rsidP="00E91254">
      <w:pPr>
        <w:jc w:val="both"/>
        <w:rPr>
          <w:rFonts w:ascii="Source Sans Pro" w:hAnsi="Source Sans Pro"/>
          <w:sz w:val="20"/>
          <w:szCs w:val="20"/>
        </w:rPr>
      </w:pPr>
    </w:p>
    <w:p w14:paraId="41064C4A"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15.- </w:t>
      </w:r>
      <w:r w:rsidRPr="00420512">
        <w:rPr>
          <w:rFonts w:ascii="Source Sans Pro" w:hAnsi="Source Sans Pro"/>
          <w:sz w:val="20"/>
          <w:szCs w:val="20"/>
        </w:rPr>
        <w:t>Las sesiones de la Comisión podrán ser:</w:t>
      </w:r>
    </w:p>
    <w:p w14:paraId="29A98814" w14:textId="09F5204F" w:rsidR="00E91254" w:rsidRPr="00420512" w:rsidRDefault="00E91254" w:rsidP="00E91254">
      <w:pPr>
        <w:jc w:val="both"/>
        <w:rPr>
          <w:rFonts w:ascii="Source Sans Pro" w:hAnsi="Source Sans Pro"/>
          <w:sz w:val="20"/>
          <w:szCs w:val="20"/>
        </w:rPr>
      </w:pPr>
    </w:p>
    <w:p w14:paraId="67D62EE5"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Ordinarias, aquellas programadas en un calendario anual, de las cuales se realizarán cuatro dentro del ejercicio fiscal; y</w:t>
      </w:r>
    </w:p>
    <w:p w14:paraId="1ED1F9E9" w14:textId="77777777" w:rsidR="00E91254" w:rsidRPr="00420512" w:rsidRDefault="00E91254" w:rsidP="00E91254">
      <w:pPr>
        <w:jc w:val="both"/>
        <w:rPr>
          <w:rFonts w:ascii="Source Sans Pro" w:hAnsi="Source Sans Pro"/>
          <w:sz w:val="20"/>
          <w:szCs w:val="20"/>
        </w:rPr>
      </w:pPr>
    </w:p>
    <w:p w14:paraId="786D16A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Extraordinarias, cuando lo estime necesario la Presidencia, o en su caso, cuando se lo solicite un mínimo de 13 vocales.</w:t>
      </w:r>
    </w:p>
    <w:p w14:paraId="0C0A77DC" w14:textId="77777777" w:rsidR="00E91254" w:rsidRPr="00420512" w:rsidRDefault="00E91254" w:rsidP="00E91254">
      <w:pPr>
        <w:jc w:val="both"/>
        <w:rPr>
          <w:rFonts w:ascii="Source Sans Pro" w:hAnsi="Source Sans Pro"/>
          <w:b/>
          <w:sz w:val="20"/>
          <w:szCs w:val="20"/>
        </w:rPr>
      </w:pPr>
    </w:p>
    <w:p w14:paraId="08A4E427"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16.- </w:t>
      </w:r>
      <w:r w:rsidRPr="00420512">
        <w:rPr>
          <w:rFonts w:ascii="Source Sans Pro" w:hAnsi="Source Sans Pro"/>
          <w:sz w:val="20"/>
          <w:szCs w:val="20"/>
        </w:rPr>
        <w:t>Las sesiones serán válidas con la asistencia de la mitad más uno de sus integrantes. De no integrarse el quórum, se convocará a una segunda sesión y será válida con el número de personas vocales que asistan, contando invariablemente con la presencia de la Presidencia y la Secretaría Técnica;</w:t>
      </w:r>
    </w:p>
    <w:p w14:paraId="38D16C9B" w14:textId="77777777" w:rsidR="00E91254" w:rsidRPr="00420512" w:rsidRDefault="00E91254" w:rsidP="00E91254">
      <w:pPr>
        <w:jc w:val="both"/>
        <w:rPr>
          <w:rFonts w:ascii="Source Sans Pro" w:hAnsi="Source Sans Pro"/>
          <w:sz w:val="20"/>
          <w:szCs w:val="20"/>
        </w:rPr>
      </w:pPr>
    </w:p>
    <w:p w14:paraId="5540583D"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Los acuerdos se tomarán por votación económica y serán válidos por mayoría simple de votos. En caso de empate, la Presidencia tendrá voto de calidad.</w:t>
      </w:r>
    </w:p>
    <w:p w14:paraId="20860583" w14:textId="1BE51D97" w:rsidR="00E91254" w:rsidRPr="00420512" w:rsidRDefault="00E91254" w:rsidP="00E91254">
      <w:pPr>
        <w:jc w:val="both"/>
        <w:rPr>
          <w:rFonts w:ascii="Source Sans Pro" w:hAnsi="Source Sans Pro"/>
          <w:sz w:val="20"/>
          <w:szCs w:val="20"/>
        </w:rPr>
      </w:pPr>
    </w:p>
    <w:p w14:paraId="508E34E7" w14:textId="7777777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Capítulo Quinto</w:t>
      </w:r>
    </w:p>
    <w:p w14:paraId="7A90523D" w14:textId="77777777" w:rsidR="00E91254" w:rsidRPr="00420512" w:rsidRDefault="00E91254" w:rsidP="00E91254">
      <w:pPr>
        <w:jc w:val="center"/>
        <w:rPr>
          <w:rFonts w:ascii="Source Sans Pro" w:hAnsi="Source Sans Pro"/>
          <w:sz w:val="20"/>
          <w:szCs w:val="20"/>
        </w:rPr>
      </w:pPr>
      <w:r w:rsidRPr="00420512">
        <w:rPr>
          <w:rFonts w:ascii="Source Sans Pro" w:hAnsi="Source Sans Pro"/>
          <w:sz w:val="20"/>
          <w:szCs w:val="20"/>
        </w:rPr>
        <w:t xml:space="preserve">     </w:t>
      </w:r>
      <w:r w:rsidRPr="00420512">
        <w:rPr>
          <w:rFonts w:ascii="Source Sans Pro" w:hAnsi="Source Sans Pro"/>
          <w:b/>
          <w:sz w:val="20"/>
          <w:szCs w:val="20"/>
        </w:rPr>
        <w:t>Celebración de las sesiones</w:t>
      </w:r>
    </w:p>
    <w:p w14:paraId="0DAFE394" w14:textId="3FACE7BF" w:rsidR="00E91254" w:rsidRPr="00420512" w:rsidRDefault="00E91254" w:rsidP="00E91254">
      <w:pPr>
        <w:jc w:val="both"/>
        <w:rPr>
          <w:rFonts w:ascii="Source Sans Pro" w:hAnsi="Source Sans Pro"/>
          <w:sz w:val="20"/>
          <w:szCs w:val="20"/>
        </w:rPr>
      </w:pPr>
    </w:p>
    <w:p w14:paraId="2FBA4A28"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17.- </w:t>
      </w:r>
      <w:r w:rsidRPr="00420512">
        <w:rPr>
          <w:rFonts w:ascii="Source Sans Pro" w:hAnsi="Source Sans Pro"/>
          <w:sz w:val="20"/>
          <w:szCs w:val="20"/>
        </w:rPr>
        <w:t>Para celebrar las sesiones, la Presidencia y las demás personas integrantes de la Comisión se reunirán en el lugar, fecha y hora señalados en la convocatoria. Las sesiones podrán ser presenciales o vía remota utilizando los medios tecnológicos de comunicación que permita la participación simultánea de las personas integrantes de la Comisión.</w:t>
      </w:r>
    </w:p>
    <w:p w14:paraId="18BBAC83" w14:textId="67436593" w:rsidR="00E91254" w:rsidRPr="00420512" w:rsidRDefault="00E91254" w:rsidP="00E91254">
      <w:pPr>
        <w:jc w:val="both"/>
        <w:rPr>
          <w:rFonts w:ascii="Source Sans Pro" w:hAnsi="Source Sans Pro"/>
          <w:sz w:val="20"/>
          <w:szCs w:val="20"/>
        </w:rPr>
      </w:pPr>
    </w:p>
    <w:p w14:paraId="72D5D81B"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Artículo 18.- La</w:t>
      </w:r>
      <w:r w:rsidRPr="00420512">
        <w:rPr>
          <w:rFonts w:ascii="Source Sans Pro" w:hAnsi="Source Sans Pro"/>
          <w:sz w:val="20"/>
          <w:szCs w:val="20"/>
        </w:rPr>
        <w:t xml:space="preserve"> Presidencia instruirá a la Secretaría Técnica verificar la lista de asistencia para revisar si existe quórum.</w:t>
      </w:r>
    </w:p>
    <w:p w14:paraId="10D07EB2" w14:textId="1F9C946B" w:rsidR="00E91254" w:rsidRPr="00420512" w:rsidRDefault="00E91254" w:rsidP="00E91254">
      <w:pPr>
        <w:jc w:val="both"/>
        <w:rPr>
          <w:rFonts w:ascii="Source Sans Pro" w:hAnsi="Source Sans Pro"/>
          <w:sz w:val="20"/>
          <w:szCs w:val="20"/>
        </w:rPr>
      </w:pPr>
    </w:p>
    <w:p w14:paraId="299921F2"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19.- </w:t>
      </w:r>
      <w:r w:rsidRPr="00420512">
        <w:rPr>
          <w:rFonts w:ascii="Source Sans Pro" w:hAnsi="Source Sans Pro"/>
          <w:sz w:val="20"/>
          <w:szCs w:val="20"/>
        </w:rPr>
        <w:t>Una vez verificada la lista de asistencia, la Presidencia declarará que existe quórum y dará inicio a la sesión. Acto seguido, instruirá a la Secretaría Técnica para que dé lectura al orden del día y someterá los asuntos a discusión, y en su caso, votación de las personas integrantes, en el orden en el que hayan sido listados.</w:t>
      </w:r>
    </w:p>
    <w:p w14:paraId="72B80BFD" w14:textId="54F68272" w:rsidR="00E91254" w:rsidRPr="00420512" w:rsidRDefault="00E91254" w:rsidP="00E91254">
      <w:pPr>
        <w:jc w:val="both"/>
        <w:rPr>
          <w:rFonts w:ascii="Source Sans Pro" w:hAnsi="Source Sans Pro"/>
          <w:sz w:val="20"/>
          <w:szCs w:val="20"/>
        </w:rPr>
      </w:pPr>
    </w:p>
    <w:p w14:paraId="19B0E944"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20.- </w:t>
      </w:r>
      <w:r w:rsidRPr="00420512">
        <w:rPr>
          <w:rFonts w:ascii="Source Sans Pro" w:hAnsi="Source Sans Pro"/>
          <w:sz w:val="20"/>
          <w:szCs w:val="20"/>
        </w:rPr>
        <w:t>A falta de quórum, la Presidencia convocará a una nueva sesión. De no integrarse el quórum, se convocará a una segunda sesión y será válida con el número de personas vocales o suplentes que asistan con derecho a voto, contando invariablemente con la presencia de la Presidencia.</w:t>
      </w:r>
    </w:p>
    <w:p w14:paraId="32F18F06" w14:textId="0FF72463" w:rsidR="00E91254" w:rsidRPr="00420512" w:rsidRDefault="00E91254" w:rsidP="00E91254">
      <w:pPr>
        <w:jc w:val="both"/>
        <w:rPr>
          <w:rFonts w:ascii="Source Sans Pro" w:hAnsi="Source Sans Pro"/>
          <w:sz w:val="20"/>
          <w:szCs w:val="20"/>
        </w:rPr>
      </w:pPr>
    </w:p>
    <w:p w14:paraId="7808B14B"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21.- </w:t>
      </w:r>
      <w:r w:rsidRPr="00420512">
        <w:rPr>
          <w:rFonts w:ascii="Source Sans Pro" w:hAnsi="Source Sans Pro"/>
          <w:sz w:val="20"/>
          <w:szCs w:val="20"/>
        </w:rPr>
        <w:t>A las sesiones únicamente asistirán:</w:t>
      </w:r>
    </w:p>
    <w:p w14:paraId="00867B78" w14:textId="173B9CB2" w:rsidR="00E91254" w:rsidRPr="00420512" w:rsidRDefault="00E91254" w:rsidP="00E91254">
      <w:pPr>
        <w:jc w:val="both"/>
        <w:rPr>
          <w:rFonts w:ascii="Source Sans Pro" w:hAnsi="Source Sans Pro"/>
          <w:sz w:val="20"/>
          <w:szCs w:val="20"/>
        </w:rPr>
      </w:pPr>
    </w:p>
    <w:p w14:paraId="423B4964" w14:textId="224AC790" w:rsidR="00E91254" w:rsidRPr="00420512" w:rsidRDefault="00F35FC9" w:rsidP="00E91254">
      <w:pPr>
        <w:jc w:val="both"/>
        <w:rPr>
          <w:rFonts w:ascii="Source Sans Pro" w:hAnsi="Source Sans Pro"/>
          <w:sz w:val="20"/>
          <w:szCs w:val="20"/>
        </w:rPr>
      </w:pPr>
      <w:r>
        <w:rPr>
          <w:rFonts w:ascii="Source Sans Pro" w:hAnsi="Source Sans Pro"/>
          <w:sz w:val="20"/>
          <w:szCs w:val="20"/>
        </w:rPr>
        <w:t xml:space="preserve">I. </w:t>
      </w:r>
      <w:r w:rsidR="005C7AB7" w:rsidRPr="005C7AB7">
        <w:rPr>
          <w:rFonts w:ascii="Source Sans Pro" w:hAnsi="Source Sans Pro"/>
          <w:sz w:val="20"/>
          <w:szCs w:val="20"/>
        </w:rPr>
        <w:t>L</w:t>
      </w:r>
      <w:r w:rsidR="00E91254" w:rsidRPr="005C7AB7">
        <w:rPr>
          <w:rFonts w:ascii="Source Sans Pro" w:hAnsi="Source Sans Pro"/>
          <w:sz w:val="20"/>
          <w:szCs w:val="20"/>
        </w:rPr>
        <w:t>a</w:t>
      </w:r>
      <w:r w:rsidR="00E91254" w:rsidRPr="00420512">
        <w:rPr>
          <w:rFonts w:ascii="Source Sans Pro" w:hAnsi="Source Sans Pro"/>
          <w:sz w:val="20"/>
          <w:szCs w:val="20"/>
        </w:rPr>
        <w:t xml:space="preserve"> Presidencia o su suplente;</w:t>
      </w:r>
    </w:p>
    <w:p w14:paraId="777B4DE7" w14:textId="64F70B04" w:rsidR="00E91254" w:rsidRPr="00420512" w:rsidRDefault="00E91254" w:rsidP="00E91254">
      <w:pPr>
        <w:jc w:val="both"/>
        <w:rPr>
          <w:rFonts w:ascii="Source Sans Pro" w:hAnsi="Source Sans Pro"/>
          <w:sz w:val="20"/>
          <w:szCs w:val="20"/>
        </w:rPr>
      </w:pPr>
    </w:p>
    <w:p w14:paraId="506894A6" w14:textId="2AC9276F" w:rsidR="00E91254" w:rsidRPr="00420512" w:rsidRDefault="00F35FC9" w:rsidP="00E91254">
      <w:pPr>
        <w:jc w:val="both"/>
        <w:rPr>
          <w:rFonts w:ascii="Source Sans Pro" w:hAnsi="Source Sans Pro"/>
          <w:sz w:val="20"/>
          <w:szCs w:val="20"/>
        </w:rPr>
      </w:pPr>
      <w:r>
        <w:rPr>
          <w:rFonts w:ascii="Source Sans Pro" w:hAnsi="Source Sans Pro"/>
          <w:sz w:val="20"/>
          <w:szCs w:val="20"/>
        </w:rPr>
        <w:t>II.</w:t>
      </w:r>
      <w:r w:rsidR="00E91254" w:rsidRPr="00420512">
        <w:rPr>
          <w:rFonts w:ascii="Source Sans Pro" w:hAnsi="Source Sans Pro"/>
          <w:sz w:val="20"/>
          <w:szCs w:val="20"/>
        </w:rPr>
        <w:t xml:space="preserve"> Las personas vocales con voz y voto;</w:t>
      </w:r>
    </w:p>
    <w:p w14:paraId="571B765A" w14:textId="746E74B0" w:rsidR="00E91254" w:rsidRPr="00420512" w:rsidRDefault="00E91254" w:rsidP="00E91254">
      <w:pPr>
        <w:jc w:val="both"/>
        <w:rPr>
          <w:rFonts w:ascii="Source Sans Pro" w:hAnsi="Source Sans Pro"/>
          <w:sz w:val="20"/>
          <w:szCs w:val="20"/>
        </w:rPr>
      </w:pPr>
    </w:p>
    <w:p w14:paraId="53983090" w14:textId="01FA945C" w:rsidR="00E91254" w:rsidRPr="00420512" w:rsidRDefault="00F35FC9" w:rsidP="00E91254">
      <w:pPr>
        <w:jc w:val="both"/>
        <w:rPr>
          <w:rFonts w:ascii="Source Sans Pro" w:hAnsi="Source Sans Pro"/>
          <w:sz w:val="20"/>
          <w:szCs w:val="20"/>
        </w:rPr>
      </w:pPr>
      <w:r>
        <w:rPr>
          <w:rFonts w:ascii="Source Sans Pro" w:hAnsi="Source Sans Pro"/>
          <w:sz w:val="20"/>
          <w:szCs w:val="20"/>
        </w:rPr>
        <w:t xml:space="preserve">III. </w:t>
      </w:r>
      <w:r w:rsidR="00E91254" w:rsidRPr="00420512">
        <w:rPr>
          <w:rFonts w:ascii="Source Sans Pro" w:hAnsi="Source Sans Pro"/>
          <w:sz w:val="20"/>
          <w:szCs w:val="20"/>
        </w:rPr>
        <w:t>Las personas invitadas permanentes con voz;</w:t>
      </w:r>
    </w:p>
    <w:p w14:paraId="108BE44D" w14:textId="4C7F74C7" w:rsidR="00E91254" w:rsidRPr="00420512" w:rsidRDefault="00E91254" w:rsidP="00E91254">
      <w:pPr>
        <w:jc w:val="both"/>
        <w:rPr>
          <w:rFonts w:ascii="Source Sans Pro" w:hAnsi="Source Sans Pro"/>
          <w:sz w:val="20"/>
          <w:szCs w:val="20"/>
        </w:rPr>
      </w:pPr>
    </w:p>
    <w:p w14:paraId="61C2053C" w14:textId="46038A84" w:rsidR="00E91254" w:rsidRPr="00420512" w:rsidRDefault="00F35FC9" w:rsidP="00E91254">
      <w:pPr>
        <w:jc w:val="both"/>
        <w:rPr>
          <w:rFonts w:ascii="Source Sans Pro" w:hAnsi="Source Sans Pro"/>
          <w:sz w:val="20"/>
          <w:szCs w:val="20"/>
        </w:rPr>
      </w:pPr>
      <w:r>
        <w:rPr>
          <w:rFonts w:ascii="Source Sans Pro" w:hAnsi="Source Sans Pro"/>
          <w:sz w:val="20"/>
          <w:szCs w:val="20"/>
        </w:rPr>
        <w:lastRenderedPageBreak/>
        <w:t>IV. </w:t>
      </w:r>
      <w:r w:rsidR="00E91254" w:rsidRPr="00420512">
        <w:rPr>
          <w:rFonts w:ascii="Source Sans Pro" w:hAnsi="Source Sans Pro"/>
          <w:sz w:val="20"/>
          <w:szCs w:val="20"/>
        </w:rPr>
        <w:t>Las personas titulares de las alcaldías, órganos desconcentrados y entidades de la Administración Pública que presentarán asuntos a la consideración;</w:t>
      </w:r>
    </w:p>
    <w:p w14:paraId="6B4FAF87" w14:textId="50AFE569" w:rsidR="00E91254" w:rsidRPr="00420512" w:rsidRDefault="00E91254" w:rsidP="00E91254">
      <w:pPr>
        <w:jc w:val="both"/>
        <w:rPr>
          <w:rFonts w:ascii="Source Sans Pro" w:hAnsi="Source Sans Pro"/>
          <w:sz w:val="20"/>
          <w:szCs w:val="20"/>
        </w:rPr>
      </w:pPr>
    </w:p>
    <w:p w14:paraId="6B0DBAFD" w14:textId="3676C385"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 Las personas titulares de otras dependencias, órganos descentralizados y desconcentrados, a Alcaldías, especialistas y legisladores del Congreso local, de acuerdo con lo que establece este reglamento si los temas a tratar así lo ameritan, en este caso las personas invitadas contarán sólo con derecho a voz; y</w:t>
      </w:r>
    </w:p>
    <w:p w14:paraId="08CB59F3"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7C46714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VI. La Secretaría, Técnica.</w:t>
      </w:r>
    </w:p>
    <w:p w14:paraId="3573AA5F"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315BDDBF"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22.- </w:t>
      </w:r>
      <w:r w:rsidRPr="00420512">
        <w:rPr>
          <w:rFonts w:ascii="Source Sans Pro" w:hAnsi="Source Sans Pro"/>
          <w:sz w:val="20"/>
          <w:szCs w:val="20"/>
        </w:rPr>
        <w:t>En las sesiones solo podrán hacer uso de la palabra la Presidencia, los vocales, las personas invitadas por la Presidencia, la Secretaría Técnica y los titulares de las alcaldías, órganos desconcentrados y entidades de la Administración Pública de la Ciudad de México en los respectivos asuntos que sometan a la consideración.</w:t>
      </w:r>
    </w:p>
    <w:p w14:paraId="2C56BD0F" w14:textId="77777777" w:rsidR="00E91254" w:rsidRPr="00420512" w:rsidRDefault="00E91254" w:rsidP="00E91254">
      <w:pPr>
        <w:jc w:val="both"/>
        <w:rPr>
          <w:rFonts w:ascii="Source Sans Pro" w:hAnsi="Source Sans Pro"/>
          <w:sz w:val="20"/>
          <w:szCs w:val="20"/>
        </w:rPr>
      </w:pPr>
    </w:p>
    <w:p w14:paraId="169FA5AB" w14:textId="158CD020"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En casos excepcionales la Presidencia podrá conceder el uso de la palabra a las personas invitadas a efecto de ilustrar a la Comisión sobre detalles de los asuntos listados en el orden del día.</w:t>
      </w:r>
    </w:p>
    <w:p w14:paraId="05A353F6"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65D8B8BD"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23.- </w:t>
      </w:r>
      <w:r w:rsidRPr="00420512">
        <w:rPr>
          <w:rFonts w:ascii="Source Sans Pro" w:hAnsi="Source Sans Pro"/>
          <w:sz w:val="20"/>
          <w:szCs w:val="20"/>
        </w:rPr>
        <w:t>Para conducir ordenadamente las sesiones, la Presidencia podrá, según el caso:</w:t>
      </w:r>
    </w:p>
    <w:p w14:paraId="46342997"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5A2C5427"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Apercibir a quien en uso de la palabra incurra en manifestaciones ajenas al asunto en discusión, para que retome la materia del asunto, y en caso de rebeldía, retirarle el uso de la palabra;</w:t>
      </w:r>
    </w:p>
    <w:p w14:paraId="71A5554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6EC46678"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Requerir a la persona que interrumpa la sesión, para que se abstenga de hacerlo, y en caso de que persista, solicitarle que abandone el lugar, y</w:t>
      </w:r>
    </w:p>
    <w:p w14:paraId="7F9BEAE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1B905E2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Cuando no existan condiciones adecuadas, suspender la sesión y determinar la fecha y hora para su reanudación.</w:t>
      </w:r>
    </w:p>
    <w:p w14:paraId="0C784F0B" w14:textId="77777777" w:rsidR="00E91254" w:rsidRPr="00420512" w:rsidRDefault="00E91254" w:rsidP="00E91254">
      <w:pPr>
        <w:rPr>
          <w:rFonts w:ascii="Source Sans Pro" w:hAnsi="Source Sans Pro"/>
          <w:sz w:val="20"/>
          <w:szCs w:val="20"/>
        </w:rPr>
      </w:pPr>
    </w:p>
    <w:p w14:paraId="7E7D02CD"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24.- </w:t>
      </w:r>
      <w:r w:rsidRPr="00420512">
        <w:rPr>
          <w:rFonts w:ascii="Source Sans Pro" w:hAnsi="Source Sans Pro"/>
          <w:sz w:val="20"/>
          <w:szCs w:val="20"/>
        </w:rPr>
        <w:t>En caso de fuerza mayor o ausencia de la Presidencia de la Comisión, ésta podrá designar a su suplente para la sesión ordinaria o extraordinaria que corresponda.</w:t>
      </w:r>
    </w:p>
    <w:p w14:paraId="1CE18050" w14:textId="77777777" w:rsidR="00E91254" w:rsidRPr="00420512" w:rsidRDefault="00E91254" w:rsidP="00E91254">
      <w:pPr>
        <w:jc w:val="both"/>
        <w:rPr>
          <w:rFonts w:ascii="Source Sans Pro" w:hAnsi="Source Sans Pro"/>
          <w:sz w:val="20"/>
          <w:szCs w:val="20"/>
        </w:rPr>
      </w:pPr>
    </w:p>
    <w:p w14:paraId="1204510F"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Artículo 26.- La</w:t>
      </w:r>
      <w:r w:rsidRPr="00420512">
        <w:rPr>
          <w:rFonts w:ascii="Source Sans Pro" w:hAnsi="Source Sans Pro"/>
          <w:sz w:val="20"/>
          <w:szCs w:val="20"/>
        </w:rPr>
        <w:t xml:space="preserve"> Presidencia y las demás personas integrantes deberán votar todo proyecto de acuerdo que se someta a su consideración.</w:t>
      </w:r>
    </w:p>
    <w:p w14:paraId="4AA677AD" w14:textId="0537A0A8" w:rsidR="00E91254" w:rsidRPr="00420512" w:rsidRDefault="00E91254" w:rsidP="00E91254">
      <w:pPr>
        <w:jc w:val="both"/>
        <w:rPr>
          <w:rFonts w:ascii="Source Sans Pro" w:hAnsi="Source Sans Pro"/>
          <w:sz w:val="20"/>
          <w:szCs w:val="20"/>
        </w:rPr>
      </w:pPr>
    </w:p>
    <w:p w14:paraId="6F4A0FC5"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27.- </w:t>
      </w:r>
      <w:r w:rsidRPr="00420512">
        <w:rPr>
          <w:rFonts w:ascii="Source Sans Pro" w:hAnsi="Source Sans Pro"/>
          <w:sz w:val="20"/>
          <w:szCs w:val="20"/>
        </w:rPr>
        <w:t>Los acuerdos se aprobarán por mayoría simple de votos de las personas integrantes presentes.</w:t>
      </w:r>
    </w:p>
    <w:p w14:paraId="074BF64D" w14:textId="77777777" w:rsidR="00E91254" w:rsidRPr="00420512" w:rsidRDefault="00E91254" w:rsidP="00E91254">
      <w:pPr>
        <w:jc w:val="both"/>
        <w:rPr>
          <w:rFonts w:ascii="Source Sans Pro" w:hAnsi="Source Sans Pro"/>
          <w:sz w:val="20"/>
          <w:szCs w:val="20"/>
        </w:rPr>
      </w:pPr>
    </w:p>
    <w:p w14:paraId="083493A9" w14:textId="7777777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Capítulo Sexto</w:t>
      </w:r>
    </w:p>
    <w:p w14:paraId="641169E6" w14:textId="77777777" w:rsidR="00E91254" w:rsidRPr="00420512" w:rsidRDefault="00E91254" w:rsidP="00E91254">
      <w:pPr>
        <w:jc w:val="center"/>
        <w:rPr>
          <w:rFonts w:ascii="Source Sans Pro" w:hAnsi="Source Sans Pro"/>
          <w:sz w:val="20"/>
          <w:szCs w:val="20"/>
        </w:rPr>
      </w:pPr>
      <w:r w:rsidRPr="00420512">
        <w:rPr>
          <w:rFonts w:ascii="Source Sans Pro" w:hAnsi="Source Sans Pro"/>
          <w:sz w:val="20"/>
          <w:szCs w:val="20"/>
        </w:rPr>
        <w:t xml:space="preserve">     </w:t>
      </w:r>
      <w:r w:rsidRPr="00420512">
        <w:rPr>
          <w:rFonts w:ascii="Source Sans Pro" w:hAnsi="Source Sans Pro"/>
          <w:b/>
          <w:sz w:val="20"/>
          <w:szCs w:val="20"/>
        </w:rPr>
        <w:t>Aprobación de la creación y operación de programas y acciones sociales</w:t>
      </w:r>
    </w:p>
    <w:p w14:paraId="0B187C8B" w14:textId="77777777" w:rsidR="00E91254" w:rsidRPr="00420512" w:rsidRDefault="00E91254" w:rsidP="00E91254">
      <w:pPr>
        <w:jc w:val="center"/>
        <w:rPr>
          <w:rFonts w:ascii="Source Sans Pro" w:hAnsi="Source Sans Pro"/>
          <w:sz w:val="20"/>
          <w:szCs w:val="20"/>
        </w:rPr>
      </w:pPr>
    </w:p>
    <w:p w14:paraId="456E87C2"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28.- </w:t>
      </w:r>
      <w:r w:rsidRPr="00420512">
        <w:rPr>
          <w:rFonts w:ascii="Source Sans Pro" w:hAnsi="Source Sans Pro"/>
          <w:sz w:val="20"/>
          <w:szCs w:val="20"/>
        </w:rPr>
        <w:t>Los programas sociales son instrumentos derivados de la planificación institucional de la política de igualdad y bienestar que garantizan el efectivo cumplimiento y promueven el pleno ejercicio de los derechos humanos, económicos, sociales, culturales y ambientales.</w:t>
      </w:r>
    </w:p>
    <w:p w14:paraId="3C5AFE36" w14:textId="3A32CCB0" w:rsidR="00E91254" w:rsidRPr="00420512" w:rsidRDefault="00E91254" w:rsidP="00E91254">
      <w:pPr>
        <w:jc w:val="both"/>
        <w:rPr>
          <w:rFonts w:ascii="Source Sans Pro" w:hAnsi="Source Sans Pro"/>
          <w:sz w:val="20"/>
          <w:szCs w:val="20"/>
        </w:rPr>
      </w:pPr>
    </w:p>
    <w:p w14:paraId="09D72434"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Los programas y acciones sociales se integrarán conforme los lineamientos para la elaboración de las reglas y lineamientos de operación respectivos que emita el Instituto de Planeación Prospectiva Democrática.</w:t>
      </w:r>
    </w:p>
    <w:p w14:paraId="1D94966A" w14:textId="49E342F8" w:rsidR="00E91254" w:rsidRPr="00420512" w:rsidRDefault="00E91254" w:rsidP="00E91254">
      <w:pPr>
        <w:jc w:val="both"/>
        <w:rPr>
          <w:rFonts w:ascii="Source Sans Pro" w:hAnsi="Source Sans Pro"/>
          <w:sz w:val="20"/>
          <w:szCs w:val="20"/>
        </w:rPr>
      </w:pPr>
    </w:p>
    <w:p w14:paraId="685B2AD6"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lastRenderedPageBreak/>
        <w:t xml:space="preserve">Artículo 29.- </w:t>
      </w:r>
      <w:r w:rsidRPr="00420512">
        <w:rPr>
          <w:rFonts w:ascii="Source Sans Pro" w:hAnsi="Source Sans Pro"/>
          <w:sz w:val="20"/>
          <w:szCs w:val="20"/>
        </w:rPr>
        <w:t>Las acciones sociales son el conjunto de actividades institucionales de igualdad y bienestar, normadas por los Lineamientos de Operación y que tienen un carácter contingente, temporal, emergente o casuístico.</w:t>
      </w:r>
    </w:p>
    <w:p w14:paraId="0C8734C7" w14:textId="2E8D056D" w:rsidR="00E91254" w:rsidRPr="00420512" w:rsidRDefault="00E91254" w:rsidP="00E91254">
      <w:pPr>
        <w:jc w:val="both"/>
        <w:rPr>
          <w:rFonts w:ascii="Source Sans Pro" w:hAnsi="Source Sans Pro"/>
          <w:sz w:val="20"/>
          <w:szCs w:val="20"/>
        </w:rPr>
      </w:pPr>
    </w:p>
    <w:p w14:paraId="3A007263"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30.- </w:t>
      </w:r>
      <w:r w:rsidRPr="00420512">
        <w:rPr>
          <w:rFonts w:ascii="Source Sans Pro" w:hAnsi="Source Sans Pro"/>
          <w:sz w:val="20"/>
          <w:szCs w:val="20"/>
        </w:rPr>
        <w:t>Todo programa social estará regulado por Reglas de Operación y deberá contar con al menos una denominación oficial, un diagnóstico, justificación, objetivos y metas de impacto general y específicas, estrategias y líneas de acción e indicadores, criterios de selección de personas beneficiarias, así como un sistema de monitoreo y evaluación de su funcionamiento y resultados; e incluir la institución o instituciones responsables de su implementación y modo de coordinación.</w:t>
      </w:r>
    </w:p>
    <w:p w14:paraId="3E310D5E" w14:textId="7315FE90" w:rsidR="00E91254" w:rsidRPr="00420512" w:rsidRDefault="00E91254" w:rsidP="00E91254">
      <w:pPr>
        <w:jc w:val="both"/>
        <w:rPr>
          <w:rFonts w:ascii="Source Sans Pro" w:hAnsi="Source Sans Pro"/>
          <w:sz w:val="20"/>
          <w:szCs w:val="20"/>
        </w:rPr>
      </w:pPr>
    </w:p>
    <w:p w14:paraId="7ADA9AF9"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31.- </w:t>
      </w:r>
      <w:r w:rsidRPr="00420512">
        <w:rPr>
          <w:rFonts w:ascii="Source Sans Pro" w:hAnsi="Source Sans Pro"/>
          <w:sz w:val="20"/>
          <w:szCs w:val="20"/>
        </w:rPr>
        <w:t>Las Dependencias, Órganos Desconcentrados, Alcaldías y Entidades  someterán a la aprobación de la Comisión la creación y operación de programas y acciones sociales que otorguen subsidios, apoyos y ayudas, transferencias monetarias o de apoyos en especie, de prestación de servicios, de construcción, mejoramiento, operación de la infraestructura social, otorgamiento de subsidios directos o indirectos o actividades institucionales que tienen un carácter contingente, temporal, emergente o casuístico a la población de la Ciudad de México.</w:t>
      </w:r>
    </w:p>
    <w:p w14:paraId="2F783BC4" w14:textId="77777777" w:rsidR="00E91254" w:rsidRPr="00420512" w:rsidRDefault="00E91254" w:rsidP="00E91254">
      <w:pPr>
        <w:jc w:val="both"/>
        <w:rPr>
          <w:rFonts w:ascii="Source Sans Pro" w:hAnsi="Source Sans Pro"/>
          <w:sz w:val="20"/>
          <w:szCs w:val="20"/>
        </w:rPr>
      </w:pPr>
    </w:p>
    <w:p w14:paraId="3299AB0A"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De igual forma, deberán someter a su aprobación cualquier modificación en el alcance o modalidades de sus programas y acciones sociales, cambios en la población objetivo, o cualquier otra acción que implique variaciones en los criterios de selección de beneficiarios, montos o porcentajes de subsidios, apoyos y ayudas. Para lo cual deberán:</w:t>
      </w:r>
    </w:p>
    <w:p w14:paraId="4C437A7F" w14:textId="2DD3BD98" w:rsidR="00E91254" w:rsidRPr="00420512" w:rsidRDefault="00E91254" w:rsidP="00E91254">
      <w:pPr>
        <w:jc w:val="both"/>
        <w:rPr>
          <w:rFonts w:ascii="Source Sans Pro" w:hAnsi="Source Sans Pro"/>
          <w:sz w:val="20"/>
          <w:szCs w:val="20"/>
        </w:rPr>
      </w:pPr>
    </w:p>
    <w:p w14:paraId="53BF2823"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 Presentar los programas y acciones sociales en los formatos que al efecto les sean proporcionados por la Secretaría Técnica, suscritos por las personas titulares de las instancias solicitantes. La información que se contenga en dicho formato deberá estar soportada con los documentos oficiales y anexos correspondientes y su veracidad será responsabilidad de quienes lo suscriben;</w:t>
      </w:r>
    </w:p>
    <w:p w14:paraId="56190BBA" w14:textId="77777777" w:rsidR="00420512" w:rsidRPr="00420512" w:rsidRDefault="00420512" w:rsidP="00E91254">
      <w:pPr>
        <w:jc w:val="both"/>
        <w:rPr>
          <w:rFonts w:ascii="Source Sans Pro" w:hAnsi="Source Sans Pro"/>
          <w:sz w:val="20"/>
          <w:szCs w:val="20"/>
        </w:rPr>
      </w:pPr>
    </w:p>
    <w:p w14:paraId="5A64937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 El programa o acción social suscrito por la persona titular de la Dependencia, Órgano Desconcentrado, o Entidad que corresponda, se remitirá por dichas instancias, mediante oficio, a los vocales de la Comisión, anexando el soporte documental correspondiente.</w:t>
      </w:r>
    </w:p>
    <w:p w14:paraId="5F790F72" w14:textId="77777777" w:rsidR="00E91254" w:rsidRPr="00420512" w:rsidRDefault="00E91254" w:rsidP="00E91254">
      <w:pPr>
        <w:jc w:val="both"/>
        <w:rPr>
          <w:rFonts w:ascii="Source Sans Pro" w:hAnsi="Source Sans Pro"/>
          <w:sz w:val="20"/>
          <w:szCs w:val="20"/>
        </w:rPr>
      </w:pPr>
    </w:p>
    <w:p w14:paraId="42526780"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III. La persona titular de la Dependencia, Alcaldía, Órgano Desconcentrado, o Entidad, presentará mediante oficio, la solicitud respectiva a la Presidencia, para que sea sometida a la Comisión.</w:t>
      </w:r>
    </w:p>
    <w:p w14:paraId="6E59603B" w14:textId="2F1D3D9F" w:rsidR="00E91254" w:rsidRPr="00420512" w:rsidRDefault="00E91254" w:rsidP="00E91254">
      <w:pPr>
        <w:jc w:val="both"/>
        <w:rPr>
          <w:rFonts w:ascii="Source Sans Pro" w:hAnsi="Source Sans Pro"/>
          <w:sz w:val="20"/>
          <w:szCs w:val="20"/>
        </w:rPr>
      </w:pPr>
    </w:p>
    <w:p w14:paraId="75CDA341"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IV. A la solicitud se anexará la siguiente documentación:</w:t>
      </w:r>
    </w:p>
    <w:p w14:paraId="6CFCDD23" w14:textId="0FD1C898" w:rsidR="00E91254" w:rsidRPr="00420512" w:rsidRDefault="00E91254" w:rsidP="00E91254">
      <w:pPr>
        <w:jc w:val="both"/>
        <w:rPr>
          <w:rFonts w:ascii="Source Sans Pro" w:hAnsi="Source Sans Pro"/>
          <w:sz w:val="20"/>
          <w:szCs w:val="20"/>
        </w:rPr>
      </w:pPr>
    </w:p>
    <w:p w14:paraId="3BBC708A" w14:textId="77777777" w:rsidR="00E91254" w:rsidRPr="00420512" w:rsidRDefault="00E91254" w:rsidP="00E91254">
      <w:pPr>
        <w:numPr>
          <w:ilvl w:val="0"/>
          <w:numId w:val="14"/>
        </w:numPr>
        <w:jc w:val="both"/>
        <w:rPr>
          <w:rFonts w:ascii="Source Sans Pro" w:hAnsi="Source Sans Pro"/>
          <w:sz w:val="20"/>
          <w:szCs w:val="20"/>
        </w:rPr>
      </w:pPr>
      <w:r w:rsidRPr="00420512">
        <w:rPr>
          <w:rFonts w:ascii="Source Sans Pro" w:hAnsi="Source Sans Pro"/>
          <w:sz w:val="20"/>
          <w:szCs w:val="20"/>
        </w:rPr>
        <w:t>Oficio al que se refiere la fracción III del presente artículo;</w:t>
      </w:r>
    </w:p>
    <w:p w14:paraId="47363C78" w14:textId="7E091BCC" w:rsidR="00E91254" w:rsidRPr="00420512" w:rsidRDefault="00E91254" w:rsidP="00E91254">
      <w:pPr>
        <w:jc w:val="both"/>
        <w:rPr>
          <w:rFonts w:ascii="Source Sans Pro" w:hAnsi="Source Sans Pro"/>
          <w:sz w:val="20"/>
          <w:szCs w:val="20"/>
        </w:rPr>
      </w:pPr>
    </w:p>
    <w:p w14:paraId="06BA9560" w14:textId="77777777" w:rsidR="00E91254" w:rsidRPr="00420512" w:rsidRDefault="00E91254" w:rsidP="00E91254">
      <w:pPr>
        <w:numPr>
          <w:ilvl w:val="0"/>
          <w:numId w:val="14"/>
        </w:numPr>
        <w:jc w:val="both"/>
        <w:rPr>
          <w:rFonts w:ascii="Source Sans Pro" w:hAnsi="Source Sans Pro"/>
          <w:sz w:val="20"/>
          <w:szCs w:val="20"/>
        </w:rPr>
      </w:pPr>
      <w:r w:rsidRPr="00420512">
        <w:rPr>
          <w:rFonts w:ascii="Source Sans Pro" w:hAnsi="Source Sans Pro"/>
          <w:sz w:val="20"/>
          <w:szCs w:val="20"/>
        </w:rPr>
        <w:t>El o los programas o acciones sociales, rubricados al margen y suscritos al calce, por la persona titular;</w:t>
      </w:r>
    </w:p>
    <w:p w14:paraId="3F0125D1" w14:textId="3E7C643C" w:rsidR="00E91254" w:rsidRPr="00420512" w:rsidRDefault="00E91254" w:rsidP="00E91254">
      <w:pPr>
        <w:jc w:val="both"/>
        <w:rPr>
          <w:rFonts w:ascii="Source Sans Pro" w:hAnsi="Source Sans Pro"/>
          <w:sz w:val="20"/>
          <w:szCs w:val="20"/>
        </w:rPr>
      </w:pPr>
    </w:p>
    <w:p w14:paraId="2A14A7A2" w14:textId="77777777" w:rsidR="00E91254" w:rsidRPr="00420512" w:rsidRDefault="00E91254" w:rsidP="00E91254">
      <w:pPr>
        <w:pStyle w:val="Prrafodelista"/>
        <w:numPr>
          <w:ilvl w:val="0"/>
          <w:numId w:val="14"/>
        </w:numPr>
        <w:spacing w:after="160" w:line="278" w:lineRule="auto"/>
        <w:jc w:val="both"/>
        <w:rPr>
          <w:rFonts w:ascii="Source Sans Pro" w:hAnsi="Source Sans Pro"/>
          <w:sz w:val="20"/>
          <w:szCs w:val="20"/>
        </w:rPr>
      </w:pPr>
      <w:r w:rsidRPr="00420512">
        <w:rPr>
          <w:rFonts w:ascii="Source Sans Pro" w:hAnsi="Source Sans Pro"/>
          <w:sz w:val="20"/>
          <w:szCs w:val="20"/>
        </w:rPr>
        <w:t>Soporte documental correspondiente, entre los cuales deberá incluirse los formatos de suficiencia presupuestal con visto bueno de la Secretaría de Administración y Finanzas, soporte documental de inclusión de perspectiva de género en los programas y acciones sociales y la justificación para su creación o modificación, así como otra documentación de apoyo necesaria, y</w:t>
      </w:r>
    </w:p>
    <w:p w14:paraId="756FAA1F" w14:textId="77777777" w:rsidR="00E91254" w:rsidRPr="00420512" w:rsidRDefault="00E91254" w:rsidP="00E91254">
      <w:pPr>
        <w:numPr>
          <w:ilvl w:val="0"/>
          <w:numId w:val="14"/>
        </w:numPr>
        <w:jc w:val="both"/>
        <w:rPr>
          <w:rFonts w:ascii="Source Sans Pro" w:hAnsi="Source Sans Pro"/>
          <w:sz w:val="20"/>
          <w:szCs w:val="20"/>
        </w:rPr>
      </w:pPr>
      <w:r w:rsidRPr="00420512">
        <w:rPr>
          <w:rFonts w:ascii="Source Sans Pro" w:hAnsi="Source Sans Pro"/>
          <w:sz w:val="20"/>
          <w:szCs w:val="20"/>
        </w:rPr>
        <w:t>La demás documentación o informes que les requieran la Presidencia o la Secretaría Técnica.</w:t>
      </w:r>
    </w:p>
    <w:p w14:paraId="57DE50E9"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 </w:t>
      </w:r>
    </w:p>
    <w:p w14:paraId="06D2D8FC"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lastRenderedPageBreak/>
        <w:t>Toda la información que se remita deberá enviarse en archivo electrónico que contenga la información en formato PDF, Word o cualquier otro que permita su modificación, sin la cual, la solicitud referida no se desahogará en sus términos.</w:t>
      </w:r>
    </w:p>
    <w:p w14:paraId="61DAE2F5" w14:textId="77777777" w:rsidR="00E91254" w:rsidRPr="00420512" w:rsidRDefault="00E91254" w:rsidP="00E91254">
      <w:pPr>
        <w:rPr>
          <w:rFonts w:ascii="Source Sans Pro" w:hAnsi="Source Sans Pro"/>
          <w:sz w:val="20"/>
          <w:szCs w:val="20"/>
        </w:rPr>
      </w:pPr>
    </w:p>
    <w:p w14:paraId="2541BFAD"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La Secretaría Técnica elaborará los formatos de registro, tanto físicos como electrónicos, que se utilizarán para la presentación de los programas y acciones sociales ante la Comisión.</w:t>
      </w:r>
    </w:p>
    <w:p w14:paraId="66630E30" w14:textId="451E26D7" w:rsidR="00E91254" w:rsidRPr="00420512" w:rsidRDefault="00E91254" w:rsidP="00E91254">
      <w:pPr>
        <w:jc w:val="both"/>
        <w:rPr>
          <w:rFonts w:ascii="Source Sans Pro" w:hAnsi="Source Sans Pro"/>
          <w:sz w:val="20"/>
          <w:szCs w:val="20"/>
        </w:rPr>
      </w:pPr>
    </w:p>
    <w:p w14:paraId="01242613"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32.- </w:t>
      </w:r>
      <w:r w:rsidRPr="00420512">
        <w:rPr>
          <w:rFonts w:ascii="Source Sans Pro" w:hAnsi="Source Sans Pro"/>
          <w:sz w:val="20"/>
          <w:szCs w:val="20"/>
        </w:rPr>
        <w:t xml:space="preserve">Las Dependencias de la Administración Pública de la Ciudad de México en su caso, presentarán el o los programas y acciones sociales y su operación por conducto del vocal de la Comisión o el vocal suplente designado. En el caso de las Alcaldías, Órganos Desconcentrados de la Administración Pública de la Ciudad de México, presentarán el o los programas y acciones sociales y su operación, por conducto de su titular o el suplente que designe mediante oficio, preferentemente con nivel de Director General </w:t>
      </w:r>
      <w:proofErr w:type="spellStart"/>
      <w:r w:rsidRPr="00420512">
        <w:rPr>
          <w:rFonts w:ascii="Source Sans Pro" w:hAnsi="Source Sans Pro"/>
          <w:sz w:val="20"/>
          <w:szCs w:val="20"/>
        </w:rPr>
        <w:t>u</w:t>
      </w:r>
      <w:proofErr w:type="spellEnd"/>
      <w:r w:rsidRPr="00420512">
        <w:rPr>
          <w:rFonts w:ascii="Source Sans Pro" w:hAnsi="Source Sans Pro"/>
          <w:sz w:val="20"/>
          <w:szCs w:val="20"/>
        </w:rPr>
        <w:t xml:space="preserve"> homólogo, los cuales, tendrán la obligación de responder, en su caso, los requerimientos o dudas de los integrantes de la Comisión y exhibir y/o ampliar la documentación que, en su caso, les sea solicitada por los mismos.</w:t>
      </w:r>
    </w:p>
    <w:p w14:paraId="62D56A30" w14:textId="30C4E62A" w:rsidR="00E91254" w:rsidRPr="00420512" w:rsidRDefault="00E91254" w:rsidP="00E91254">
      <w:pPr>
        <w:jc w:val="both"/>
        <w:rPr>
          <w:rFonts w:ascii="Source Sans Pro" w:hAnsi="Source Sans Pro"/>
          <w:sz w:val="20"/>
          <w:szCs w:val="20"/>
        </w:rPr>
      </w:pPr>
    </w:p>
    <w:p w14:paraId="305791A0"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33.- </w:t>
      </w:r>
      <w:r w:rsidRPr="00420512">
        <w:rPr>
          <w:rFonts w:ascii="Source Sans Pro" w:hAnsi="Source Sans Pro"/>
          <w:sz w:val="20"/>
          <w:szCs w:val="20"/>
        </w:rPr>
        <w:t>En el caso de que la Comisión no apruebe la creación y operación de los programas y acciones sociales, las Dependencias, Órganos Desconcentrados, Alcaldías y Entidades, reasignarán los recursos conforme a las disposiciones aplicables.</w:t>
      </w:r>
    </w:p>
    <w:p w14:paraId="2A7A726E" w14:textId="0CBEADDB" w:rsidR="00E91254" w:rsidRPr="00420512" w:rsidRDefault="00E91254" w:rsidP="00E91254">
      <w:pPr>
        <w:jc w:val="both"/>
        <w:rPr>
          <w:rFonts w:ascii="Source Sans Pro" w:hAnsi="Source Sans Pro"/>
          <w:sz w:val="20"/>
          <w:szCs w:val="20"/>
        </w:rPr>
      </w:pPr>
    </w:p>
    <w:p w14:paraId="3684AE7E" w14:textId="77777777" w:rsidR="00E91254" w:rsidRPr="00420512" w:rsidRDefault="00E91254" w:rsidP="00E91254">
      <w:pPr>
        <w:jc w:val="both"/>
        <w:rPr>
          <w:rFonts w:ascii="Source Sans Pro" w:hAnsi="Source Sans Pro"/>
          <w:sz w:val="20"/>
          <w:szCs w:val="20"/>
        </w:rPr>
      </w:pPr>
      <w:r w:rsidRPr="00420512">
        <w:rPr>
          <w:rFonts w:ascii="Source Sans Pro" w:hAnsi="Source Sans Pro"/>
          <w:sz w:val="20"/>
          <w:szCs w:val="20"/>
        </w:rPr>
        <w:t>La Contraloría General, en el ámbito de su competencia, verificará que el gasto a que se refiere este artículo guarde congruencia con lo dispuesto en la Ley de Austeridad y en el Decreto de Presupuesto de Egresos para la Ciudad de México del año correspondiente.</w:t>
      </w:r>
    </w:p>
    <w:p w14:paraId="1B26EB05" w14:textId="0A2060CF" w:rsidR="00E91254" w:rsidRPr="00420512" w:rsidRDefault="00E91254" w:rsidP="00E91254">
      <w:pPr>
        <w:jc w:val="both"/>
        <w:rPr>
          <w:rFonts w:ascii="Source Sans Pro" w:hAnsi="Source Sans Pro"/>
          <w:sz w:val="20"/>
          <w:szCs w:val="20"/>
        </w:rPr>
      </w:pPr>
    </w:p>
    <w:p w14:paraId="3F12F117" w14:textId="77777777" w:rsidR="00E91254" w:rsidRPr="00420512" w:rsidRDefault="00E91254" w:rsidP="00E91254">
      <w:pPr>
        <w:jc w:val="both"/>
        <w:rPr>
          <w:rFonts w:ascii="Source Sans Pro" w:hAnsi="Source Sans Pro"/>
          <w:sz w:val="20"/>
          <w:szCs w:val="20"/>
        </w:rPr>
      </w:pPr>
      <w:r w:rsidRPr="00420512">
        <w:rPr>
          <w:rFonts w:ascii="Source Sans Pro" w:hAnsi="Source Sans Pro"/>
          <w:b/>
          <w:sz w:val="20"/>
          <w:szCs w:val="20"/>
        </w:rPr>
        <w:t xml:space="preserve">Artículo 34.- </w:t>
      </w:r>
      <w:r w:rsidRPr="00420512">
        <w:rPr>
          <w:rFonts w:ascii="Source Sans Pro" w:hAnsi="Source Sans Pro"/>
          <w:sz w:val="20"/>
          <w:szCs w:val="20"/>
        </w:rPr>
        <w:t xml:space="preserve">Las Dependencias, Órganos Desconcentrados, Alcaldías y Entidades elaborarán las reglas y lineamientos de operación de los programas y acciones sociales, que deberán ser aprobados por la Comisión, de conformidad con los lineamientos que emita el Instituto de Planeación Prospectiva Democrática, para su publicación en la Gaceta Oficial de la Ciudad de México. </w:t>
      </w:r>
    </w:p>
    <w:p w14:paraId="19E3CFF1" w14:textId="77777777" w:rsidR="00420512" w:rsidRPr="00420512" w:rsidRDefault="00420512" w:rsidP="00E91254">
      <w:pPr>
        <w:jc w:val="both"/>
        <w:rPr>
          <w:rFonts w:ascii="Source Sans Pro" w:hAnsi="Source Sans Pro"/>
          <w:sz w:val="20"/>
          <w:szCs w:val="20"/>
        </w:rPr>
      </w:pPr>
    </w:p>
    <w:p w14:paraId="54B7C3C4" w14:textId="77777777" w:rsidR="00E91254" w:rsidRPr="00420512" w:rsidRDefault="00E91254" w:rsidP="00E91254">
      <w:pPr>
        <w:jc w:val="center"/>
        <w:rPr>
          <w:rFonts w:ascii="Source Sans Pro" w:hAnsi="Source Sans Pro"/>
          <w:b/>
          <w:sz w:val="20"/>
          <w:szCs w:val="20"/>
        </w:rPr>
      </w:pPr>
      <w:r w:rsidRPr="00420512">
        <w:rPr>
          <w:rFonts w:ascii="Source Sans Pro" w:hAnsi="Source Sans Pro"/>
          <w:b/>
          <w:sz w:val="20"/>
          <w:szCs w:val="20"/>
        </w:rPr>
        <w:t>TRANSITORIOS</w:t>
      </w:r>
    </w:p>
    <w:p w14:paraId="28DE09D3" w14:textId="172EAC29" w:rsidR="00E91254" w:rsidRPr="00420512" w:rsidRDefault="00E91254" w:rsidP="00E91254">
      <w:pPr>
        <w:jc w:val="both"/>
        <w:rPr>
          <w:rFonts w:ascii="Source Sans Pro" w:hAnsi="Source Sans Pro"/>
          <w:sz w:val="20"/>
          <w:szCs w:val="20"/>
        </w:rPr>
      </w:pPr>
    </w:p>
    <w:p w14:paraId="692BB266" w14:textId="5F53F326" w:rsidR="00E91254" w:rsidRPr="00420512" w:rsidRDefault="00420512" w:rsidP="00E91254">
      <w:pPr>
        <w:jc w:val="both"/>
        <w:rPr>
          <w:rFonts w:ascii="Source Sans Pro" w:hAnsi="Source Sans Pro"/>
          <w:sz w:val="20"/>
          <w:szCs w:val="20"/>
        </w:rPr>
      </w:pPr>
      <w:r w:rsidRPr="00420512">
        <w:rPr>
          <w:rFonts w:ascii="Source Sans Pro" w:hAnsi="Source Sans Pro"/>
          <w:b/>
          <w:sz w:val="20"/>
          <w:szCs w:val="20"/>
        </w:rPr>
        <w:t xml:space="preserve">PRIMERO. </w:t>
      </w:r>
      <w:r w:rsidR="00E91254" w:rsidRPr="00420512">
        <w:rPr>
          <w:rFonts w:ascii="Source Sans Pro" w:hAnsi="Source Sans Pro"/>
          <w:sz w:val="20"/>
          <w:szCs w:val="20"/>
        </w:rPr>
        <w:t>El presente Reglamento entrará en vigor al día siguiente de su publicación en la Gaceta Oficial de la Ciudad de México.</w:t>
      </w:r>
    </w:p>
    <w:p w14:paraId="4C67EF96" w14:textId="748F54E4" w:rsidR="00E91254" w:rsidRPr="00420512" w:rsidRDefault="00E91254" w:rsidP="00E91254">
      <w:pPr>
        <w:jc w:val="both"/>
        <w:rPr>
          <w:rFonts w:ascii="Source Sans Pro" w:hAnsi="Source Sans Pro"/>
          <w:sz w:val="20"/>
          <w:szCs w:val="20"/>
        </w:rPr>
      </w:pPr>
    </w:p>
    <w:p w14:paraId="4A5F22FC" w14:textId="27442888" w:rsidR="00E91254" w:rsidRPr="00420512" w:rsidRDefault="00420512" w:rsidP="00E91254">
      <w:pPr>
        <w:jc w:val="both"/>
        <w:rPr>
          <w:rFonts w:ascii="Source Sans Pro" w:hAnsi="Source Sans Pro"/>
          <w:sz w:val="20"/>
          <w:szCs w:val="20"/>
        </w:rPr>
      </w:pPr>
      <w:r w:rsidRPr="00420512">
        <w:rPr>
          <w:rFonts w:ascii="Source Sans Pro" w:hAnsi="Source Sans Pro"/>
          <w:b/>
          <w:sz w:val="20"/>
          <w:szCs w:val="20"/>
        </w:rPr>
        <w:t>SEGUNDO</w:t>
      </w:r>
      <w:r w:rsidRPr="00420512">
        <w:rPr>
          <w:rFonts w:ascii="Source Sans Pro" w:hAnsi="Source Sans Pro"/>
          <w:sz w:val="20"/>
          <w:szCs w:val="20"/>
        </w:rPr>
        <w:t xml:space="preserve">. </w:t>
      </w:r>
      <w:r w:rsidR="00E91254" w:rsidRPr="00420512">
        <w:rPr>
          <w:rFonts w:ascii="Source Sans Pro" w:hAnsi="Source Sans Pro"/>
          <w:sz w:val="20"/>
          <w:szCs w:val="20"/>
        </w:rPr>
        <w:t>Publíquese en la Gaceta Oficial de la Ciudad de México.</w:t>
      </w:r>
    </w:p>
    <w:p w14:paraId="3ECE010D" w14:textId="39B8B147" w:rsidR="00E91254" w:rsidRPr="00420512" w:rsidRDefault="00E91254" w:rsidP="00E91254">
      <w:pPr>
        <w:jc w:val="both"/>
        <w:rPr>
          <w:rFonts w:ascii="Source Sans Pro" w:hAnsi="Source Sans Pro"/>
          <w:sz w:val="20"/>
          <w:szCs w:val="20"/>
        </w:rPr>
      </w:pPr>
    </w:p>
    <w:p w14:paraId="000B31F5" w14:textId="73350B04" w:rsidR="00E91254" w:rsidRPr="00420512" w:rsidRDefault="00420512" w:rsidP="00E91254">
      <w:pPr>
        <w:jc w:val="both"/>
        <w:rPr>
          <w:rFonts w:ascii="Source Sans Pro" w:hAnsi="Source Sans Pro"/>
          <w:sz w:val="20"/>
          <w:szCs w:val="20"/>
        </w:rPr>
      </w:pPr>
      <w:r w:rsidRPr="00420512">
        <w:rPr>
          <w:rFonts w:ascii="Source Sans Pro" w:hAnsi="Source Sans Pro"/>
          <w:b/>
          <w:sz w:val="20"/>
          <w:szCs w:val="20"/>
        </w:rPr>
        <w:t>TERCERO.</w:t>
      </w:r>
      <w:r w:rsidRPr="00420512">
        <w:rPr>
          <w:rFonts w:ascii="Source Sans Pro" w:hAnsi="Source Sans Pro"/>
          <w:sz w:val="20"/>
          <w:szCs w:val="20"/>
        </w:rPr>
        <w:t xml:space="preserve"> </w:t>
      </w:r>
      <w:r w:rsidR="00E91254" w:rsidRPr="00420512">
        <w:rPr>
          <w:rFonts w:ascii="Source Sans Pro" w:hAnsi="Source Sans Pro"/>
          <w:sz w:val="20"/>
          <w:szCs w:val="20"/>
        </w:rPr>
        <w:t>Se abroga el Reglamento para someter a la aprobación del Comité de Planeación del Desarrollo del Distrito Federal, la creación y operación de Programas de Desarrollo Social que otorguen subsidios, apoyos y ayudas a la población del Distrito Federal, publicado el 26 de enero de 2012 en la Gaceta oficial del -entonces- Distrito Federal no. 1276.</w:t>
      </w:r>
    </w:p>
    <w:p w14:paraId="48883C80" w14:textId="77777777" w:rsidR="00E91254" w:rsidRPr="00420512" w:rsidRDefault="00E91254" w:rsidP="00E91254">
      <w:pPr>
        <w:jc w:val="both"/>
        <w:rPr>
          <w:rFonts w:ascii="Source Sans Pro" w:hAnsi="Source Sans Pro"/>
          <w:sz w:val="20"/>
          <w:szCs w:val="20"/>
        </w:rPr>
      </w:pPr>
    </w:p>
    <w:p w14:paraId="2D85D2B2" w14:textId="28843026" w:rsidR="00E91254" w:rsidRPr="00420512" w:rsidRDefault="00420512" w:rsidP="00E91254">
      <w:pPr>
        <w:jc w:val="both"/>
        <w:rPr>
          <w:rFonts w:ascii="Source Sans Pro" w:hAnsi="Source Sans Pro"/>
          <w:bCs/>
          <w:sz w:val="20"/>
          <w:szCs w:val="20"/>
        </w:rPr>
      </w:pPr>
      <w:r w:rsidRPr="00420512">
        <w:rPr>
          <w:rFonts w:ascii="Source Sans Pro" w:hAnsi="Source Sans Pro"/>
          <w:b/>
          <w:sz w:val="20"/>
          <w:szCs w:val="20"/>
        </w:rPr>
        <w:t xml:space="preserve">CUARTO.- </w:t>
      </w:r>
      <w:r w:rsidR="00E91254" w:rsidRPr="00420512">
        <w:rPr>
          <w:rFonts w:ascii="Source Sans Pro" w:hAnsi="Source Sans Pro"/>
          <w:bCs/>
          <w:sz w:val="20"/>
          <w:szCs w:val="20"/>
        </w:rPr>
        <w:t>Los casos que durante el ejercicio fiscal 2024 fueron sometidos al Comité de Planeación para el Desarrollo de la Ciudad de México deberán ser revisados para su aprobación o modificaciones en la Comisión siempre y cuando cuenten con la suficiencia presupuestal emitida por la Secretaría de Administración y Finanzas.</w:t>
      </w:r>
    </w:p>
    <w:p w14:paraId="01F0AFC3" w14:textId="77777777" w:rsidR="00E91254" w:rsidRPr="00420512" w:rsidRDefault="00E91254" w:rsidP="00E91254">
      <w:pPr>
        <w:jc w:val="both"/>
        <w:rPr>
          <w:rFonts w:ascii="Source Sans Pro" w:hAnsi="Source Sans Pro"/>
          <w:b/>
          <w:sz w:val="20"/>
          <w:szCs w:val="20"/>
        </w:rPr>
      </w:pPr>
    </w:p>
    <w:p w14:paraId="09938F0E" w14:textId="63FAF172" w:rsidR="00E91254" w:rsidRPr="00420512" w:rsidRDefault="00420512" w:rsidP="00E91254">
      <w:pPr>
        <w:jc w:val="both"/>
        <w:rPr>
          <w:rFonts w:ascii="Source Sans Pro" w:hAnsi="Source Sans Pro"/>
          <w:bCs/>
          <w:sz w:val="20"/>
          <w:szCs w:val="20"/>
        </w:rPr>
      </w:pPr>
      <w:r w:rsidRPr="00420512">
        <w:rPr>
          <w:rFonts w:ascii="Source Sans Pro" w:hAnsi="Source Sans Pro"/>
          <w:b/>
          <w:sz w:val="20"/>
          <w:szCs w:val="20"/>
        </w:rPr>
        <w:t xml:space="preserve">QUINTO.- </w:t>
      </w:r>
      <w:r w:rsidR="00E91254" w:rsidRPr="00420512">
        <w:rPr>
          <w:rFonts w:ascii="Source Sans Pro" w:hAnsi="Source Sans Pro"/>
          <w:bCs/>
          <w:sz w:val="20"/>
          <w:szCs w:val="20"/>
        </w:rPr>
        <w:t>Los casos que durante el ejercicio fiscal 2024 fueron sometidos y aprobados al Consejo de Evaluación de la Ciudad de México deberán presentar el formato de suficiencia presupuestal autorizado por la Secretaría de Administración y Finanzas.</w:t>
      </w:r>
    </w:p>
    <w:p w14:paraId="7CE3BCF0" w14:textId="77777777" w:rsidR="00E91254" w:rsidRPr="00420512" w:rsidRDefault="00E91254" w:rsidP="00E91254">
      <w:pPr>
        <w:jc w:val="both"/>
        <w:rPr>
          <w:rFonts w:ascii="Source Sans Pro" w:hAnsi="Source Sans Pro"/>
          <w:sz w:val="20"/>
          <w:szCs w:val="20"/>
        </w:rPr>
      </w:pPr>
    </w:p>
    <w:p w14:paraId="47D44481" w14:textId="6BCC453F" w:rsidR="00E91254" w:rsidRPr="00420512" w:rsidRDefault="00420512" w:rsidP="00E91254">
      <w:pPr>
        <w:jc w:val="both"/>
        <w:rPr>
          <w:rFonts w:ascii="Source Sans Pro" w:hAnsi="Source Sans Pro"/>
          <w:sz w:val="20"/>
          <w:szCs w:val="20"/>
        </w:rPr>
      </w:pPr>
      <w:r w:rsidRPr="00420512">
        <w:rPr>
          <w:rFonts w:ascii="Source Sans Pro" w:hAnsi="Source Sans Pro"/>
          <w:b/>
          <w:sz w:val="20"/>
          <w:szCs w:val="20"/>
        </w:rPr>
        <w:t>SEXTO.-</w:t>
      </w:r>
      <w:r w:rsidRPr="00420512">
        <w:rPr>
          <w:rFonts w:ascii="Source Sans Pro" w:hAnsi="Source Sans Pro"/>
          <w:sz w:val="20"/>
          <w:szCs w:val="20"/>
        </w:rPr>
        <w:t xml:space="preserve"> </w:t>
      </w:r>
      <w:r w:rsidR="00E91254" w:rsidRPr="00420512">
        <w:rPr>
          <w:rFonts w:ascii="Source Sans Pro" w:eastAsia="Calibri" w:hAnsi="Source Sans Pro"/>
          <w:sz w:val="20"/>
          <w:szCs w:val="20"/>
          <w:lang w:val="es-MX" w:eastAsia="en-US"/>
        </w:rPr>
        <w:t>Todos los casos que no entren en lo señalado en los transitorios Cuarto y Quinto deberán someterse para revisión de la Comisión.</w:t>
      </w:r>
    </w:p>
    <w:p w14:paraId="3554E733" w14:textId="7D75D3C5" w:rsidR="00E91254" w:rsidRPr="00420512" w:rsidRDefault="00E91254" w:rsidP="00E91254">
      <w:pPr>
        <w:jc w:val="both"/>
        <w:rPr>
          <w:rFonts w:ascii="Source Sans Pro" w:hAnsi="Source Sans Pro"/>
          <w:sz w:val="20"/>
          <w:szCs w:val="20"/>
        </w:rPr>
      </w:pPr>
    </w:p>
    <w:p w14:paraId="42311548" w14:textId="1F696DA7" w:rsidR="00E91254" w:rsidRPr="00420512" w:rsidRDefault="00420512" w:rsidP="00420512">
      <w:pPr>
        <w:rPr>
          <w:rFonts w:ascii="Source Sans Pro" w:hAnsi="Source Sans Pro"/>
          <w:b/>
          <w:sz w:val="20"/>
          <w:szCs w:val="20"/>
        </w:rPr>
      </w:pPr>
      <w:r w:rsidRPr="0025549F">
        <w:rPr>
          <w:rFonts w:ascii="Source Sans Pro" w:hAnsi="Source Sans Pro"/>
          <w:sz w:val="20"/>
          <w:szCs w:val="20"/>
        </w:rPr>
        <w:t>Dado en la sede de la Jefatura de Gobierno de la Ciudad de México, a l</w:t>
      </w:r>
      <w:r>
        <w:rPr>
          <w:rFonts w:ascii="Source Sans Pro" w:hAnsi="Source Sans Pro"/>
          <w:sz w:val="20"/>
          <w:szCs w:val="20"/>
        </w:rPr>
        <w:t xml:space="preserve">os </w:t>
      </w:r>
      <w:r w:rsidR="00E91254" w:rsidRPr="00420512">
        <w:rPr>
          <w:rFonts w:ascii="Source Sans Pro" w:hAnsi="Source Sans Pro"/>
          <w:sz w:val="20"/>
          <w:szCs w:val="20"/>
        </w:rPr>
        <w:t>30</w:t>
      </w:r>
      <w:r>
        <w:rPr>
          <w:rFonts w:ascii="Source Sans Pro" w:hAnsi="Source Sans Pro"/>
          <w:sz w:val="20"/>
          <w:szCs w:val="20"/>
        </w:rPr>
        <w:t xml:space="preserve"> días</w:t>
      </w:r>
      <w:r w:rsidR="00E91254" w:rsidRPr="00420512">
        <w:rPr>
          <w:rFonts w:ascii="Source Sans Pro" w:hAnsi="Source Sans Pro"/>
          <w:sz w:val="20"/>
          <w:szCs w:val="20"/>
        </w:rPr>
        <w:t xml:space="preserve"> de</w:t>
      </w:r>
      <w:r>
        <w:rPr>
          <w:rFonts w:ascii="Source Sans Pro" w:hAnsi="Source Sans Pro"/>
          <w:sz w:val="20"/>
          <w:szCs w:val="20"/>
        </w:rPr>
        <w:t>l mes de</w:t>
      </w:r>
      <w:r w:rsidR="00E91254" w:rsidRPr="00420512">
        <w:rPr>
          <w:rFonts w:ascii="Source Sans Pro" w:hAnsi="Source Sans Pro"/>
          <w:sz w:val="20"/>
          <w:szCs w:val="20"/>
        </w:rPr>
        <w:t xml:space="preserve"> agosto de 2</w:t>
      </w:r>
      <w:r>
        <w:rPr>
          <w:rFonts w:ascii="Source Sans Pro" w:hAnsi="Source Sans Pro"/>
          <w:sz w:val="20"/>
          <w:szCs w:val="20"/>
        </w:rPr>
        <w:t xml:space="preserve">024. </w:t>
      </w:r>
      <w:r w:rsidRPr="00420512">
        <w:rPr>
          <w:rFonts w:ascii="Source Sans Pro" w:hAnsi="Source Sans Pro"/>
          <w:b/>
          <w:sz w:val="20"/>
          <w:szCs w:val="20"/>
        </w:rPr>
        <w:t>EL</w:t>
      </w:r>
      <w:r>
        <w:rPr>
          <w:rFonts w:ascii="Source Sans Pro" w:hAnsi="Source Sans Pro"/>
          <w:b/>
          <w:sz w:val="20"/>
          <w:szCs w:val="20"/>
        </w:rPr>
        <w:t xml:space="preserve"> JEFE</w:t>
      </w:r>
      <w:r w:rsidRPr="0025549F">
        <w:rPr>
          <w:rFonts w:ascii="Source Sans Pro" w:hAnsi="Source Sans Pro"/>
          <w:b/>
          <w:sz w:val="20"/>
          <w:szCs w:val="20"/>
        </w:rPr>
        <w:t xml:space="preserve"> DE GOBI</w:t>
      </w:r>
      <w:r>
        <w:rPr>
          <w:rFonts w:ascii="Source Sans Pro" w:hAnsi="Source Sans Pro"/>
          <w:b/>
          <w:sz w:val="20"/>
          <w:szCs w:val="20"/>
        </w:rPr>
        <w:t>ERNO DE LA CIUDAD DE MÉXICO, DR</w:t>
      </w:r>
      <w:r w:rsidRPr="0025549F">
        <w:rPr>
          <w:rFonts w:ascii="Source Sans Pro" w:hAnsi="Source Sans Pro"/>
          <w:b/>
          <w:sz w:val="20"/>
          <w:szCs w:val="20"/>
        </w:rPr>
        <w:t>.</w:t>
      </w:r>
      <w:r>
        <w:rPr>
          <w:rFonts w:ascii="Source Sans Pro" w:hAnsi="Source Sans Pro"/>
          <w:b/>
          <w:sz w:val="20"/>
          <w:szCs w:val="20"/>
        </w:rPr>
        <w:t>MARTÍ BATRES GUADARRAMA</w:t>
      </w:r>
      <w:r w:rsidRPr="0025549F">
        <w:rPr>
          <w:rFonts w:ascii="Source Sans Pro" w:hAnsi="Source Sans Pro"/>
          <w:b/>
          <w:sz w:val="20"/>
          <w:szCs w:val="20"/>
        </w:rPr>
        <w:t>.- FIRMA</w:t>
      </w:r>
    </w:p>
    <w:p w14:paraId="50FC115A" w14:textId="69BB8801" w:rsidR="00B45672" w:rsidRPr="00420512" w:rsidRDefault="00B45672" w:rsidP="00E91254">
      <w:pPr>
        <w:autoSpaceDE w:val="0"/>
        <w:autoSpaceDN w:val="0"/>
        <w:adjustRightInd w:val="0"/>
        <w:jc w:val="both"/>
        <w:rPr>
          <w:rFonts w:ascii="Source Sans Pro" w:hAnsi="Source Sans Pro" w:cs="Arial"/>
          <w:b/>
          <w:bCs/>
          <w:color w:val="6F7271"/>
          <w:sz w:val="20"/>
          <w:szCs w:val="20"/>
        </w:rPr>
      </w:pPr>
    </w:p>
    <w:sectPr w:rsidR="00B45672" w:rsidRPr="00420512" w:rsidSect="005C7AB7">
      <w:headerReference w:type="default" r:id="rId7"/>
      <w:footerReference w:type="default" r:id="rId8"/>
      <w:pgSz w:w="12240" w:h="15840"/>
      <w:pgMar w:top="2127" w:right="1467" w:bottom="1417" w:left="1701" w:header="555"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65CEF" w14:textId="77777777" w:rsidR="009358F8" w:rsidRDefault="009358F8" w:rsidP="0044078D">
      <w:r>
        <w:separator/>
      </w:r>
    </w:p>
  </w:endnote>
  <w:endnote w:type="continuationSeparator" w:id="0">
    <w:p w14:paraId="22FE220F" w14:textId="77777777" w:rsidR="009358F8" w:rsidRDefault="009358F8"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altName w:val="Corbel"/>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A55EC" w14:textId="77777777" w:rsidR="009358F8" w:rsidRDefault="009358F8" w:rsidP="0044078D">
      <w:r>
        <w:separator/>
      </w:r>
    </w:p>
  </w:footnote>
  <w:footnote w:type="continuationSeparator" w:id="0">
    <w:p w14:paraId="3EB05101" w14:textId="77777777" w:rsidR="009358F8" w:rsidRDefault="009358F8"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B6067"/>
    <w:multiLevelType w:val="hybridMultilevel"/>
    <w:tmpl w:val="4AC4BC98"/>
    <w:lvl w:ilvl="0" w:tplc="94EEEC3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DC40D6A"/>
    <w:multiLevelType w:val="hybridMultilevel"/>
    <w:tmpl w:val="37AE670E"/>
    <w:lvl w:ilvl="0" w:tplc="E73EF96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B37CB3"/>
    <w:multiLevelType w:val="hybridMultilevel"/>
    <w:tmpl w:val="9856A2FC"/>
    <w:lvl w:ilvl="0" w:tplc="6B54D63E">
      <w:numFmt w:val="bullet"/>
      <w:lvlText w:val=""/>
      <w:lvlJc w:val="left"/>
      <w:pPr>
        <w:tabs>
          <w:tab w:val="num" w:pos="720"/>
        </w:tabs>
        <w:ind w:left="720" w:hanging="360"/>
      </w:pPr>
      <w:rPr>
        <w:rFonts w:ascii="Symbol" w:eastAsia="Times New Roman"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229B44C2"/>
    <w:multiLevelType w:val="hybridMultilevel"/>
    <w:tmpl w:val="78B2D54C"/>
    <w:lvl w:ilvl="0" w:tplc="A73ACC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C8F306B"/>
    <w:multiLevelType w:val="hybridMultilevel"/>
    <w:tmpl w:val="6E925066"/>
    <w:lvl w:ilvl="0" w:tplc="C9FE93EA">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D36BFC"/>
    <w:multiLevelType w:val="hybridMultilevel"/>
    <w:tmpl w:val="551A4A96"/>
    <w:lvl w:ilvl="0" w:tplc="AF3C26E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EA4A49"/>
    <w:multiLevelType w:val="hybridMultilevel"/>
    <w:tmpl w:val="B4221562"/>
    <w:lvl w:ilvl="0" w:tplc="C756BB0A">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3D8D185B"/>
    <w:multiLevelType w:val="hybridMultilevel"/>
    <w:tmpl w:val="9A6A6EDC"/>
    <w:lvl w:ilvl="0" w:tplc="6C32218C">
      <w:start w:val="1"/>
      <w:numFmt w:val="upperRoman"/>
      <w:lvlText w:val="%1."/>
      <w:lvlJc w:val="left"/>
      <w:pPr>
        <w:ind w:left="862" w:hanging="720"/>
      </w:pPr>
      <w:rPr>
        <w:rFonts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8" w15:restartNumberingAfterBreak="0">
    <w:nsid w:val="4619743B"/>
    <w:multiLevelType w:val="hybridMultilevel"/>
    <w:tmpl w:val="933610A8"/>
    <w:lvl w:ilvl="0" w:tplc="51A0EA0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BB808D4"/>
    <w:multiLevelType w:val="hybridMultilevel"/>
    <w:tmpl w:val="B0367530"/>
    <w:lvl w:ilvl="0" w:tplc="4C00068C">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622747EA"/>
    <w:multiLevelType w:val="hybridMultilevel"/>
    <w:tmpl w:val="E392DEF8"/>
    <w:lvl w:ilvl="0" w:tplc="6DC0C5A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83631FA"/>
    <w:multiLevelType w:val="hybridMultilevel"/>
    <w:tmpl w:val="550C0C20"/>
    <w:lvl w:ilvl="0" w:tplc="ADC611D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8663790"/>
    <w:multiLevelType w:val="hybridMultilevel"/>
    <w:tmpl w:val="C9BAA2C2"/>
    <w:lvl w:ilvl="0" w:tplc="8C5E916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A6F4B07"/>
    <w:multiLevelType w:val="multilevel"/>
    <w:tmpl w:val="069C04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8216666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59864048">
    <w:abstractNumId w:val="0"/>
  </w:num>
  <w:num w:numId="3" w16cid:durableId="1382242775">
    <w:abstractNumId w:val="1"/>
  </w:num>
  <w:num w:numId="4" w16cid:durableId="840706686">
    <w:abstractNumId w:val="4"/>
  </w:num>
  <w:num w:numId="5" w16cid:durableId="1451820973">
    <w:abstractNumId w:val="5"/>
  </w:num>
  <w:num w:numId="6" w16cid:durableId="600067984">
    <w:abstractNumId w:val="7"/>
  </w:num>
  <w:num w:numId="7" w16cid:durableId="128524115">
    <w:abstractNumId w:val="11"/>
  </w:num>
  <w:num w:numId="8" w16cid:durableId="389427430">
    <w:abstractNumId w:val="10"/>
  </w:num>
  <w:num w:numId="9" w16cid:durableId="1137337221">
    <w:abstractNumId w:val="12"/>
  </w:num>
  <w:num w:numId="10" w16cid:durableId="1459376537">
    <w:abstractNumId w:val="3"/>
  </w:num>
  <w:num w:numId="11" w16cid:durableId="1918199487">
    <w:abstractNumId w:val="8"/>
  </w:num>
  <w:num w:numId="12" w16cid:durableId="254244420">
    <w:abstractNumId w:val="9"/>
  </w:num>
  <w:num w:numId="13" w16cid:durableId="1132602861">
    <w:abstractNumId w:val="6"/>
  </w:num>
  <w:num w:numId="14" w16cid:durableId="8581966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24F71"/>
    <w:rsid w:val="00050EA2"/>
    <w:rsid w:val="00067C18"/>
    <w:rsid w:val="0007558E"/>
    <w:rsid w:val="00087B5E"/>
    <w:rsid w:val="000B128F"/>
    <w:rsid w:val="00124EA6"/>
    <w:rsid w:val="00186A2A"/>
    <w:rsid w:val="00235579"/>
    <w:rsid w:val="00346069"/>
    <w:rsid w:val="00420512"/>
    <w:rsid w:val="0044078D"/>
    <w:rsid w:val="005B765C"/>
    <w:rsid w:val="005C7AB7"/>
    <w:rsid w:val="005E626F"/>
    <w:rsid w:val="005F67B1"/>
    <w:rsid w:val="00650920"/>
    <w:rsid w:val="006C3961"/>
    <w:rsid w:val="006C7E64"/>
    <w:rsid w:val="00704961"/>
    <w:rsid w:val="00875408"/>
    <w:rsid w:val="00877C31"/>
    <w:rsid w:val="008B61FA"/>
    <w:rsid w:val="009358F8"/>
    <w:rsid w:val="009453D8"/>
    <w:rsid w:val="00A9381D"/>
    <w:rsid w:val="00B02E63"/>
    <w:rsid w:val="00B2212B"/>
    <w:rsid w:val="00B45672"/>
    <w:rsid w:val="00BC2422"/>
    <w:rsid w:val="00DB71AD"/>
    <w:rsid w:val="00E25641"/>
    <w:rsid w:val="00E46269"/>
    <w:rsid w:val="00E91254"/>
    <w:rsid w:val="00F35FC9"/>
    <w:rsid w:val="00F72DE2"/>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6DD3C"/>
  <w15:docId w15:val="{7BC8D974-A011-46D2-8885-86877CD5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uiPriority w:val="1"/>
    <w:qFormat/>
    <w:rsid w:val="0044078D"/>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Lista general,Bullet List,FooterText,numbered,Paragraphe de liste1,List Paragraph1,Bulletr List Paragraph,Párrafo de lista1,AB List 1,Bullet Points,RAW_Parrafo,RAW,Cuadro,Párrafo Título 3,List Paragraph-Thesis,Figura 1,Bullets,Titulo 4"/>
    <w:basedOn w:val="Normal"/>
    <w:link w:val="PrrafodelistaCar"/>
    <w:uiPriority w:val="34"/>
    <w:qFormat/>
    <w:rsid w:val="00F72DE2"/>
    <w:pPr>
      <w:ind w:left="720"/>
      <w:contextualSpacing/>
    </w:pPr>
  </w:style>
  <w:style w:type="character" w:customStyle="1" w:styleId="PrrafodelistaCar">
    <w:name w:val="Párrafo de lista Car"/>
    <w:aliases w:val="Lista general Car,Bullet List Car,FooterText Car,numbered Car,Paragraphe de liste1 Car,List Paragraph1 Car,Bulletr List Paragraph Car,Párrafo de lista1 Car,AB List 1 Car,Bullet Points Car,RAW_Parrafo Car,RAW Car,Cuadro Car"/>
    <w:link w:val="Prrafodelista"/>
    <w:uiPriority w:val="34"/>
    <w:qFormat/>
    <w:locked/>
    <w:rsid w:val="00E91254"/>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3392</Words>
  <Characters>18658</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Usuario</cp:lastModifiedBy>
  <cp:revision>2</cp:revision>
  <dcterms:created xsi:type="dcterms:W3CDTF">2024-09-12T02:13:00Z</dcterms:created>
  <dcterms:modified xsi:type="dcterms:W3CDTF">2024-09-12T02:13:00Z</dcterms:modified>
</cp:coreProperties>
</file>