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3CD818" w14:textId="77777777" w:rsidR="00C120AB" w:rsidRPr="0092289D" w:rsidRDefault="00C120AB">
      <w:pPr>
        <w:adjustRightInd w:val="0"/>
        <w:jc w:val="center"/>
        <w:rPr>
          <w:rFonts w:ascii="Arial" w:hAnsi="Arial" w:cs="Arial"/>
          <w:b/>
          <w:bCs/>
          <w:color w:val="235B4E"/>
          <w:sz w:val="22"/>
          <w:szCs w:val="22"/>
        </w:rPr>
      </w:pPr>
      <w:r w:rsidRPr="0092289D">
        <w:rPr>
          <w:rFonts w:ascii="Arial" w:hAnsi="Arial" w:cs="Arial"/>
          <w:b/>
          <w:bCs/>
          <w:color w:val="235B4E"/>
          <w:sz w:val="22"/>
          <w:szCs w:val="22"/>
        </w:rPr>
        <w:t>PUBLICADO EN LA GACE</w:t>
      </w:r>
      <w:r w:rsidR="00C46FD1" w:rsidRPr="0092289D">
        <w:rPr>
          <w:rFonts w:ascii="Arial" w:hAnsi="Arial" w:cs="Arial"/>
          <w:b/>
          <w:bCs/>
          <w:color w:val="235B4E"/>
          <w:sz w:val="22"/>
          <w:szCs w:val="22"/>
        </w:rPr>
        <w:t>TA OFICIAL DEL DISTRITO FEDERAL</w:t>
      </w:r>
      <w:r w:rsidR="00C46FD1" w:rsidRPr="0092289D">
        <w:rPr>
          <w:rFonts w:ascii="Arial" w:hAnsi="Arial" w:cs="Arial"/>
          <w:b/>
          <w:bCs/>
          <w:color w:val="235B4E"/>
          <w:sz w:val="22"/>
          <w:szCs w:val="22"/>
        </w:rPr>
        <w:br/>
      </w:r>
      <w:r w:rsidRPr="0092289D">
        <w:rPr>
          <w:rFonts w:ascii="Arial" w:hAnsi="Arial" w:cs="Arial"/>
          <w:b/>
          <w:bCs/>
          <w:color w:val="235B4E"/>
          <w:sz w:val="22"/>
          <w:szCs w:val="22"/>
        </w:rPr>
        <w:t>EL 03 DE AGOSTO DE 2007</w:t>
      </w:r>
    </w:p>
    <w:p w14:paraId="143ADC79" w14:textId="77777777" w:rsidR="00C120AB" w:rsidRPr="00C46FD1" w:rsidRDefault="00C120AB">
      <w:pPr>
        <w:adjustRightInd w:val="0"/>
        <w:jc w:val="both"/>
        <w:rPr>
          <w:rFonts w:ascii="Arial" w:hAnsi="Arial" w:cs="Arial"/>
          <w:b/>
          <w:bCs/>
          <w:color w:val="00B050"/>
          <w:sz w:val="20"/>
          <w:szCs w:val="20"/>
        </w:rPr>
      </w:pPr>
      <w:r w:rsidRPr="00C46FD1">
        <w:rPr>
          <w:rFonts w:ascii="Arial" w:hAnsi="Arial" w:cs="Arial"/>
          <w:b/>
          <w:bCs/>
          <w:color w:val="00B050"/>
          <w:sz w:val="20"/>
          <w:szCs w:val="20"/>
        </w:rPr>
        <w:t> </w:t>
      </w:r>
    </w:p>
    <w:p w14:paraId="3128D9F0" w14:textId="77777777" w:rsidR="00C120AB" w:rsidRPr="00C46FD1" w:rsidRDefault="00C120AB">
      <w:pPr>
        <w:adjustRightInd w:val="0"/>
        <w:jc w:val="center"/>
        <w:rPr>
          <w:rFonts w:ascii="Arial" w:hAnsi="Arial" w:cs="Arial"/>
          <w:b/>
          <w:bCs/>
          <w:sz w:val="20"/>
          <w:szCs w:val="20"/>
        </w:rPr>
      </w:pPr>
      <w:r w:rsidRPr="00C46FD1">
        <w:rPr>
          <w:rFonts w:ascii="Arial" w:hAnsi="Arial" w:cs="Arial"/>
          <w:b/>
          <w:bCs/>
          <w:sz w:val="20"/>
          <w:szCs w:val="20"/>
        </w:rPr>
        <w:t>REGLAMENTO DE LA LEY DEL FONDO DE APOYO A LA PROCURACIÓN DE JUSTICIA EN EL DISTRITO FEDERAL</w:t>
      </w:r>
    </w:p>
    <w:p w14:paraId="073D86B6" w14:textId="77777777" w:rsidR="00C120AB" w:rsidRDefault="00C120AB">
      <w:pPr>
        <w:adjustRightInd w:val="0"/>
        <w:jc w:val="center"/>
        <w:rPr>
          <w:rFonts w:ascii="Arial" w:hAnsi="Arial" w:cs="Arial"/>
          <w:sz w:val="20"/>
          <w:szCs w:val="20"/>
        </w:rPr>
      </w:pPr>
    </w:p>
    <w:p w14:paraId="5E65A246" w14:textId="77777777" w:rsidR="00C120AB" w:rsidRDefault="00C120AB">
      <w:pPr>
        <w:adjustRightInd w:val="0"/>
        <w:jc w:val="right"/>
        <w:rPr>
          <w:rFonts w:ascii="Arial" w:hAnsi="Arial" w:cs="Arial"/>
          <w:i/>
          <w:iCs/>
          <w:color w:val="FF6600"/>
          <w:sz w:val="18"/>
          <w:szCs w:val="20"/>
        </w:rPr>
      </w:pPr>
    </w:p>
    <w:p w14:paraId="7C0F2D12" w14:textId="77777777" w:rsidR="00C120AB" w:rsidRDefault="00C120AB">
      <w:pPr>
        <w:adjustRightInd w:val="0"/>
        <w:jc w:val="center"/>
        <w:rPr>
          <w:rFonts w:ascii="Arial" w:hAnsi="Arial" w:cs="Arial"/>
          <w:b/>
          <w:bCs/>
          <w:sz w:val="20"/>
          <w:szCs w:val="20"/>
        </w:rPr>
      </w:pPr>
      <w:r>
        <w:rPr>
          <w:rFonts w:ascii="Arial" w:hAnsi="Arial" w:cs="Arial"/>
          <w:sz w:val="20"/>
          <w:szCs w:val="20"/>
        </w:rPr>
        <w:t>(Al margen superior centrado un sello que dice</w:t>
      </w:r>
      <w:r>
        <w:rPr>
          <w:rFonts w:ascii="Arial" w:hAnsi="Arial" w:cs="Arial"/>
          <w:b/>
          <w:bCs/>
          <w:sz w:val="20"/>
          <w:szCs w:val="20"/>
        </w:rPr>
        <w:t xml:space="preserve">: Ciudad de </w:t>
      </w:r>
      <w:proofErr w:type="gramStart"/>
      <w:r>
        <w:rPr>
          <w:rFonts w:ascii="Arial" w:hAnsi="Arial" w:cs="Arial"/>
          <w:b/>
          <w:bCs/>
          <w:sz w:val="20"/>
          <w:szCs w:val="20"/>
        </w:rPr>
        <w:t>México.-</w:t>
      </w:r>
      <w:proofErr w:type="gramEnd"/>
      <w:r>
        <w:rPr>
          <w:rFonts w:ascii="Arial" w:hAnsi="Arial" w:cs="Arial"/>
          <w:b/>
          <w:bCs/>
          <w:sz w:val="20"/>
          <w:szCs w:val="20"/>
        </w:rPr>
        <w:t xml:space="preserve"> Capital en Movimiento)</w:t>
      </w:r>
    </w:p>
    <w:p w14:paraId="6D40FCFA" w14:textId="77777777" w:rsidR="00C120AB" w:rsidRDefault="00C120AB">
      <w:pPr>
        <w:adjustRightInd w:val="0"/>
        <w:jc w:val="center"/>
        <w:rPr>
          <w:rFonts w:ascii="Arial" w:hAnsi="Arial" w:cs="Arial"/>
          <w:b/>
          <w:bCs/>
          <w:sz w:val="20"/>
          <w:szCs w:val="20"/>
        </w:rPr>
      </w:pPr>
    </w:p>
    <w:p w14:paraId="71360352" w14:textId="77777777" w:rsidR="00C120AB" w:rsidRDefault="00C120AB" w:rsidP="00C46FD1">
      <w:pPr>
        <w:adjustRightInd w:val="0"/>
        <w:jc w:val="both"/>
        <w:rPr>
          <w:rFonts w:ascii="Arial" w:hAnsi="Arial" w:cs="Arial"/>
          <w:sz w:val="20"/>
          <w:szCs w:val="20"/>
        </w:rPr>
      </w:pPr>
      <w:r>
        <w:rPr>
          <w:rFonts w:ascii="Arial" w:hAnsi="Arial" w:cs="Arial"/>
          <w:b/>
          <w:bCs/>
          <w:sz w:val="20"/>
          <w:szCs w:val="20"/>
        </w:rPr>
        <w:t>MARCELO LUIS EBRARD CASAUBON</w:t>
      </w:r>
      <w:r>
        <w:rPr>
          <w:rFonts w:ascii="Arial" w:hAnsi="Arial" w:cs="Arial"/>
          <w:sz w:val="20"/>
          <w:szCs w:val="20"/>
        </w:rPr>
        <w:t xml:space="preserve">, Jefe de Gobierno del Distrito Federal, con fundamento en los artículos 122, Apartado C, Base Segunda, fracción </w:t>
      </w:r>
      <w:proofErr w:type="spellStart"/>
      <w:r>
        <w:rPr>
          <w:rFonts w:ascii="Arial" w:hAnsi="Arial" w:cs="Arial"/>
          <w:sz w:val="20"/>
          <w:szCs w:val="20"/>
        </w:rPr>
        <w:t>lI</w:t>
      </w:r>
      <w:proofErr w:type="spellEnd"/>
      <w:r>
        <w:rPr>
          <w:rFonts w:ascii="Arial" w:hAnsi="Arial" w:cs="Arial"/>
          <w:sz w:val="20"/>
          <w:szCs w:val="20"/>
        </w:rPr>
        <w:t xml:space="preserve">, inciso b), de la Constitución Política de los Estados Unidos Mexicanos; 8º, fracción </w:t>
      </w:r>
      <w:proofErr w:type="spellStart"/>
      <w:r>
        <w:rPr>
          <w:rFonts w:ascii="Arial" w:hAnsi="Arial" w:cs="Arial"/>
          <w:sz w:val="20"/>
          <w:szCs w:val="20"/>
        </w:rPr>
        <w:t>lI</w:t>
      </w:r>
      <w:proofErr w:type="spellEnd"/>
      <w:r>
        <w:rPr>
          <w:rFonts w:ascii="Arial" w:hAnsi="Arial" w:cs="Arial"/>
          <w:sz w:val="20"/>
          <w:szCs w:val="20"/>
        </w:rPr>
        <w:t>, 67, fracción II, y 90 del Estatuto de Gobierno del Distrito Federal; 14 y 15, fracciones I, VIII y XIII, de la Ley Orgánica de la Administración Pública del Distrito Federal y Quinto Transitorio de la Ley del Fondo de Apoyo a la Procuración de Justicia en el Distrito Federal, he tenido a bien expedir el siguiente:</w:t>
      </w:r>
    </w:p>
    <w:p w14:paraId="402A4E69" w14:textId="77777777" w:rsidR="00C120AB" w:rsidRDefault="00C120AB" w:rsidP="00C46FD1">
      <w:pPr>
        <w:adjustRightInd w:val="0"/>
        <w:jc w:val="both"/>
        <w:rPr>
          <w:rFonts w:ascii="Arial" w:hAnsi="Arial" w:cs="Arial"/>
          <w:b/>
          <w:bCs/>
          <w:sz w:val="20"/>
          <w:szCs w:val="20"/>
        </w:rPr>
      </w:pPr>
    </w:p>
    <w:p w14:paraId="320EE218" w14:textId="77777777" w:rsidR="00C120AB" w:rsidRDefault="00C120AB">
      <w:pPr>
        <w:adjustRightInd w:val="0"/>
        <w:jc w:val="center"/>
        <w:rPr>
          <w:rFonts w:ascii="Arial" w:hAnsi="Arial" w:cs="Arial"/>
          <w:b/>
          <w:bCs/>
          <w:sz w:val="20"/>
          <w:szCs w:val="20"/>
        </w:rPr>
      </w:pPr>
    </w:p>
    <w:p w14:paraId="0004854B" w14:textId="77777777" w:rsidR="00C120AB" w:rsidRDefault="00C120AB">
      <w:pPr>
        <w:adjustRightInd w:val="0"/>
        <w:jc w:val="center"/>
        <w:rPr>
          <w:rFonts w:ascii="Arial" w:hAnsi="Arial" w:cs="Arial"/>
          <w:b/>
          <w:bCs/>
          <w:sz w:val="20"/>
          <w:szCs w:val="20"/>
        </w:rPr>
      </w:pPr>
      <w:r>
        <w:rPr>
          <w:rFonts w:ascii="Arial" w:hAnsi="Arial" w:cs="Arial"/>
          <w:b/>
          <w:bCs/>
          <w:sz w:val="20"/>
          <w:szCs w:val="20"/>
        </w:rPr>
        <w:t>REGLAMENTO DE LA LEY DEL FONDO DE APOYO A LA PROCURACIÓN DE JUSTICIA EN EL DISTRITO FEDERAL.</w:t>
      </w:r>
    </w:p>
    <w:p w14:paraId="487A482A" w14:textId="77777777" w:rsidR="00C120AB" w:rsidRDefault="00C120AB">
      <w:pPr>
        <w:adjustRightInd w:val="0"/>
        <w:jc w:val="both"/>
        <w:rPr>
          <w:rFonts w:ascii="Arial" w:hAnsi="Arial" w:cs="Arial"/>
          <w:b/>
          <w:bCs/>
          <w:sz w:val="20"/>
          <w:szCs w:val="20"/>
        </w:rPr>
      </w:pPr>
    </w:p>
    <w:p w14:paraId="162F5CC3" w14:textId="77777777" w:rsidR="00C120AB" w:rsidRDefault="00C120AB">
      <w:pPr>
        <w:adjustRightInd w:val="0"/>
        <w:jc w:val="center"/>
        <w:rPr>
          <w:rFonts w:ascii="Arial" w:hAnsi="Arial" w:cs="Arial"/>
          <w:b/>
          <w:bCs/>
          <w:sz w:val="20"/>
          <w:szCs w:val="20"/>
        </w:rPr>
      </w:pPr>
      <w:r>
        <w:rPr>
          <w:rFonts w:ascii="Arial" w:hAnsi="Arial" w:cs="Arial"/>
          <w:b/>
          <w:bCs/>
          <w:sz w:val="20"/>
          <w:szCs w:val="20"/>
        </w:rPr>
        <w:t>CAPÍTULO I.</w:t>
      </w:r>
    </w:p>
    <w:p w14:paraId="32065C96" w14:textId="77777777" w:rsidR="00C120AB" w:rsidRDefault="00C120AB">
      <w:pPr>
        <w:adjustRightInd w:val="0"/>
        <w:jc w:val="center"/>
        <w:rPr>
          <w:rFonts w:ascii="Arial" w:hAnsi="Arial" w:cs="Arial"/>
          <w:b/>
          <w:bCs/>
          <w:sz w:val="20"/>
          <w:szCs w:val="20"/>
        </w:rPr>
      </w:pPr>
      <w:r>
        <w:rPr>
          <w:rFonts w:ascii="Arial" w:hAnsi="Arial" w:cs="Arial"/>
          <w:b/>
          <w:bCs/>
          <w:sz w:val="20"/>
          <w:szCs w:val="20"/>
        </w:rPr>
        <w:t>DISPOSICIONES GENERALES</w:t>
      </w:r>
    </w:p>
    <w:p w14:paraId="391AC5BA" w14:textId="77777777" w:rsidR="00C120AB" w:rsidRDefault="00C120AB">
      <w:pPr>
        <w:adjustRightInd w:val="0"/>
        <w:jc w:val="both"/>
        <w:rPr>
          <w:rFonts w:ascii="Arial" w:hAnsi="Arial" w:cs="Arial"/>
          <w:b/>
          <w:bCs/>
          <w:sz w:val="20"/>
          <w:szCs w:val="20"/>
        </w:rPr>
      </w:pPr>
      <w:r>
        <w:rPr>
          <w:rFonts w:ascii="Arial" w:hAnsi="Arial" w:cs="Arial"/>
          <w:b/>
          <w:bCs/>
          <w:sz w:val="20"/>
          <w:szCs w:val="20"/>
        </w:rPr>
        <w:t> </w:t>
      </w:r>
    </w:p>
    <w:p w14:paraId="5320453D" w14:textId="77777777" w:rsidR="00C120AB" w:rsidRDefault="00C120AB">
      <w:pPr>
        <w:adjustRightInd w:val="0"/>
        <w:jc w:val="both"/>
        <w:rPr>
          <w:rFonts w:ascii="Arial" w:hAnsi="Arial" w:cs="Arial"/>
          <w:b/>
          <w:bCs/>
          <w:sz w:val="20"/>
          <w:szCs w:val="20"/>
        </w:rPr>
      </w:pPr>
    </w:p>
    <w:p w14:paraId="180D18BE" w14:textId="77777777" w:rsidR="00C120AB" w:rsidRDefault="00C120AB">
      <w:pPr>
        <w:adjustRightInd w:val="0"/>
        <w:jc w:val="both"/>
        <w:rPr>
          <w:rFonts w:ascii="Arial" w:hAnsi="Arial" w:cs="Arial"/>
          <w:sz w:val="20"/>
          <w:szCs w:val="20"/>
        </w:rPr>
      </w:pPr>
      <w:r>
        <w:rPr>
          <w:rFonts w:ascii="Arial" w:hAnsi="Arial" w:cs="Arial"/>
          <w:b/>
          <w:bCs/>
          <w:sz w:val="20"/>
          <w:szCs w:val="20"/>
        </w:rPr>
        <w:t>ARTÍCULO 1</w:t>
      </w:r>
      <w:r>
        <w:rPr>
          <w:rFonts w:ascii="Arial" w:hAnsi="Arial" w:cs="Arial"/>
          <w:sz w:val="20"/>
          <w:szCs w:val="20"/>
        </w:rPr>
        <w:t>. Las disposiciones contenidas en este ordenamiento son de orden público e interés social, de aplicación y observancia obligatoria en el Distrito Federal y tienen por objeto reglamentar la Ley del Fondo de Apoyo a la Procuración de Justicia en el Distrito Federal.</w:t>
      </w:r>
    </w:p>
    <w:p w14:paraId="497AF3DC" w14:textId="77777777" w:rsidR="00C120AB" w:rsidRDefault="00C120AB">
      <w:pPr>
        <w:adjustRightInd w:val="0"/>
        <w:jc w:val="both"/>
        <w:rPr>
          <w:rFonts w:ascii="Arial" w:hAnsi="Arial" w:cs="Arial"/>
          <w:b/>
          <w:bCs/>
          <w:sz w:val="20"/>
          <w:szCs w:val="20"/>
        </w:rPr>
      </w:pPr>
      <w:r>
        <w:rPr>
          <w:rFonts w:ascii="Arial" w:hAnsi="Arial" w:cs="Arial"/>
          <w:b/>
          <w:bCs/>
          <w:sz w:val="20"/>
          <w:szCs w:val="20"/>
        </w:rPr>
        <w:t> </w:t>
      </w:r>
    </w:p>
    <w:p w14:paraId="0CEA19AA" w14:textId="77777777" w:rsidR="00C120AB" w:rsidRDefault="00C120AB">
      <w:pPr>
        <w:adjustRightInd w:val="0"/>
        <w:jc w:val="both"/>
        <w:rPr>
          <w:rFonts w:ascii="Arial" w:hAnsi="Arial" w:cs="Arial"/>
          <w:sz w:val="20"/>
          <w:szCs w:val="20"/>
        </w:rPr>
      </w:pPr>
      <w:r>
        <w:rPr>
          <w:rFonts w:ascii="Arial" w:hAnsi="Arial" w:cs="Arial"/>
          <w:b/>
          <w:bCs/>
          <w:sz w:val="20"/>
          <w:szCs w:val="20"/>
        </w:rPr>
        <w:t xml:space="preserve">ARTÍCULO 2. </w:t>
      </w:r>
      <w:r>
        <w:rPr>
          <w:rFonts w:ascii="Arial" w:hAnsi="Arial" w:cs="Arial"/>
          <w:sz w:val="20"/>
          <w:szCs w:val="20"/>
        </w:rPr>
        <w:t>Para los efectos de este Reglamento se entiende por:</w:t>
      </w:r>
    </w:p>
    <w:p w14:paraId="0BE740F7" w14:textId="77777777" w:rsidR="00C120AB" w:rsidRDefault="00C120AB">
      <w:pPr>
        <w:adjustRightInd w:val="0"/>
        <w:jc w:val="both"/>
        <w:rPr>
          <w:rFonts w:ascii="Arial" w:hAnsi="Arial" w:cs="Arial"/>
          <w:sz w:val="20"/>
          <w:szCs w:val="20"/>
        </w:rPr>
      </w:pPr>
      <w:r>
        <w:rPr>
          <w:rFonts w:ascii="Arial" w:hAnsi="Arial" w:cs="Arial"/>
          <w:sz w:val="20"/>
          <w:szCs w:val="20"/>
        </w:rPr>
        <w:t> </w:t>
      </w:r>
    </w:p>
    <w:p w14:paraId="41B3EBAB" w14:textId="77777777" w:rsidR="00C120AB" w:rsidRDefault="00C120AB">
      <w:pPr>
        <w:adjustRightInd w:val="0"/>
        <w:jc w:val="both"/>
        <w:rPr>
          <w:rFonts w:ascii="Arial" w:hAnsi="Arial" w:cs="Arial"/>
          <w:sz w:val="20"/>
          <w:szCs w:val="20"/>
        </w:rPr>
      </w:pPr>
      <w:r>
        <w:rPr>
          <w:rFonts w:ascii="Arial" w:hAnsi="Arial" w:cs="Arial"/>
          <w:sz w:val="20"/>
          <w:szCs w:val="20"/>
        </w:rPr>
        <w:t xml:space="preserve">I. </w:t>
      </w:r>
      <w:r>
        <w:rPr>
          <w:rFonts w:ascii="Arial" w:hAnsi="Arial" w:cs="Arial"/>
          <w:b/>
          <w:bCs/>
          <w:sz w:val="20"/>
          <w:szCs w:val="20"/>
        </w:rPr>
        <w:t xml:space="preserve">Código de Procedimientos Penales: </w:t>
      </w:r>
      <w:r>
        <w:rPr>
          <w:rFonts w:ascii="Arial" w:hAnsi="Arial" w:cs="Arial"/>
          <w:sz w:val="20"/>
          <w:szCs w:val="20"/>
        </w:rPr>
        <w:t>Código de Procedimientos Penales para el Distrito Federal;</w:t>
      </w:r>
    </w:p>
    <w:p w14:paraId="2E64D1D8" w14:textId="77777777" w:rsidR="00C120AB" w:rsidRDefault="00C120AB">
      <w:pPr>
        <w:adjustRightInd w:val="0"/>
        <w:jc w:val="both"/>
        <w:rPr>
          <w:rFonts w:ascii="Arial" w:hAnsi="Arial" w:cs="Arial"/>
          <w:sz w:val="20"/>
          <w:szCs w:val="20"/>
        </w:rPr>
      </w:pPr>
    </w:p>
    <w:p w14:paraId="6CD31353" w14:textId="77777777" w:rsidR="00C120AB" w:rsidRDefault="00C120AB">
      <w:pPr>
        <w:adjustRightInd w:val="0"/>
        <w:jc w:val="both"/>
        <w:rPr>
          <w:rFonts w:ascii="Arial" w:hAnsi="Arial" w:cs="Arial"/>
          <w:sz w:val="20"/>
          <w:szCs w:val="20"/>
        </w:rPr>
      </w:pPr>
      <w:r>
        <w:rPr>
          <w:rFonts w:ascii="Arial" w:hAnsi="Arial" w:cs="Arial"/>
          <w:sz w:val="20"/>
          <w:szCs w:val="20"/>
        </w:rPr>
        <w:t xml:space="preserve">II. </w:t>
      </w:r>
      <w:r>
        <w:rPr>
          <w:rFonts w:ascii="Arial" w:hAnsi="Arial" w:cs="Arial"/>
          <w:b/>
          <w:bCs/>
          <w:sz w:val="20"/>
          <w:szCs w:val="20"/>
        </w:rPr>
        <w:t>Código Penal</w:t>
      </w:r>
      <w:r>
        <w:rPr>
          <w:rFonts w:ascii="Arial" w:hAnsi="Arial" w:cs="Arial"/>
          <w:sz w:val="20"/>
          <w:szCs w:val="20"/>
        </w:rPr>
        <w:t>: Código Penal para el Distrito Federal;</w:t>
      </w:r>
    </w:p>
    <w:p w14:paraId="78993868" w14:textId="77777777" w:rsidR="00C120AB" w:rsidRDefault="00C120AB">
      <w:pPr>
        <w:adjustRightInd w:val="0"/>
        <w:jc w:val="both"/>
        <w:rPr>
          <w:rFonts w:ascii="Arial" w:hAnsi="Arial" w:cs="Arial"/>
          <w:sz w:val="20"/>
          <w:szCs w:val="20"/>
        </w:rPr>
      </w:pPr>
    </w:p>
    <w:p w14:paraId="2915E54B" w14:textId="77777777" w:rsidR="00C120AB" w:rsidRDefault="00C120AB">
      <w:pPr>
        <w:adjustRightInd w:val="0"/>
        <w:jc w:val="both"/>
        <w:rPr>
          <w:rFonts w:ascii="Arial" w:hAnsi="Arial" w:cs="Arial"/>
          <w:sz w:val="20"/>
          <w:szCs w:val="20"/>
        </w:rPr>
      </w:pPr>
      <w:r>
        <w:rPr>
          <w:rFonts w:ascii="Arial" w:hAnsi="Arial" w:cs="Arial"/>
          <w:sz w:val="20"/>
          <w:szCs w:val="20"/>
        </w:rPr>
        <w:t xml:space="preserve">III. </w:t>
      </w:r>
      <w:r>
        <w:rPr>
          <w:rFonts w:ascii="Arial" w:hAnsi="Arial" w:cs="Arial"/>
          <w:b/>
          <w:bCs/>
          <w:sz w:val="20"/>
          <w:szCs w:val="20"/>
        </w:rPr>
        <w:t xml:space="preserve">Comité Técnico: </w:t>
      </w:r>
      <w:r>
        <w:rPr>
          <w:rFonts w:ascii="Arial" w:hAnsi="Arial" w:cs="Arial"/>
          <w:sz w:val="20"/>
          <w:szCs w:val="20"/>
        </w:rPr>
        <w:t>Máxima autoridad del Fondo de Ahorro y del Fideicomiso;</w:t>
      </w:r>
    </w:p>
    <w:p w14:paraId="480A3D4C" w14:textId="77777777" w:rsidR="00C120AB" w:rsidRDefault="00C120AB">
      <w:pPr>
        <w:adjustRightInd w:val="0"/>
        <w:jc w:val="both"/>
        <w:rPr>
          <w:rFonts w:ascii="Arial" w:hAnsi="Arial" w:cs="Arial"/>
          <w:sz w:val="20"/>
          <w:szCs w:val="20"/>
        </w:rPr>
      </w:pPr>
    </w:p>
    <w:p w14:paraId="4BDE5849" w14:textId="77777777" w:rsidR="00C120AB" w:rsidRDefault="00C120AB">
      <w:pPr>
        <w:adjustRightInd w:val="0"/>
        <w:jc w:val="both"/>
        <w:rPr>
          <w:rFonts w:ascii="Arial" w:hAnsi="Arial" w:cs="Arial"/>
          <w:sz w:val="20"/>
          <w:szCs w:val="20"/>
        </w:rPr>
      </w:pPr>
      <w:r>
        <w:rPr>
          <w:rFonts w:ascii="Arial" w:hAnsi="Arial" w:cs="Arial"/>
          <w:sz w:val="20"/>
          <w:szCs w:val="20"/>
        </w:rPr>
        <w:t xml:space="preserve">IV. </w:t>
      </w:r>
      <w:r>
        <w:rPr>
          <w:rFonts w:ascii="Arial" w:hAnsi="Arial" w:cs="Arial"/>
          <w:b/>
          <w:bCs/>
          <w:sz w:val="20"/>
          <w:szCs w:val="20"/>
        </w:rPr>
        <w:t xml:space="preserve">Fideicomiso: </w:t>
      </w:r>
      <w:r>
        <w:rPr>
          <w:rFonts w:ascii="Arial" w:hAnsi="Arial" w:cs="Arial"/>
          <w:sz w:val="20"/>
          <w:szCs w:val="20"/>
        </w:rPr>
        <w:t>El contrato de Fideicomiso Público de Administración e Inversión;</w:t>
      </w:r>
    </w:p>
    <w:p w14:paraId="2BEDD3E5" w14:textId="77777777" w:rsidR="00C120AB" w:rsidRDefault="00C120AB">
      <w:pPr>
        <w:adjustRightInd w:val="0"/>
        <w:jc w:val="both"/>
        <w:rPr>
          <w:rFonts w:ascii="Arial" w:hAnsi="Arial" w:cs="Arial"/>
          <w:sz w:val="20"/>
          <w:szCs w:val="20"/>
        </w:rPr>
      </w:pPr>
    </w:p>
    <w:p w14:paraId="5DE6B6D4" w14:textId="77777777" w:rsidR="00C120AB" w:rsidRDefault="00C120AB">
      <w:pPr>
        <w:adjustRightInd w:val="0"/>
        <w:jc w:val="both"/>
        <w:rPr>
          <w:rFonts w:ascii="Arial" w:hAnsi="Arial" w:cs="Arial"/>
          <w:sz w:val="20"/>
          <w:szCs w:val="20"/>
        </w:rPr>
      </w:pPr>
      <w:r>
        <w:rPr>
          <w:rFonts w:ascii="Arial" w:hAnsi="Arial" w:cs="Arial"/>
          <w:sz w:val="20"/>
          <w:szCs w:val="20"/>
        </w:rPr>
        <w:t xml:space="preserve">V. </w:t>
      </w:r>
      <w:r>
        <w:rPr>
          <w:rFonts w:ascii="Arial" w:hAnsi="Arial" w:cs="Arial"/>
          <w:b/>
          <w:bCs/>
          <w:sz w:val="20"/>
          <w:szCs w:val="20"/>
        </w:rPr>
        <w:t xml:space="preserve">Fiduciaria: </w:t>
      </w:r>
      <w:r>
        <w:rPr>
          <w:rFonts w:ascii="Arial" w:hAnsi="Arial" w:cs="Arial"/>
          <w:sz w:val="20"/>
          <w:szCs w:val="20"/>
        </w:rPr>
        <w:t>Institución fiduciaria con quien se celebre el contrato de fideicomiso de administración e inversión;</w:t>
      </w:r>
    </w:p>
    <w:p w14:paraId="7700DD85" w14:textId="77777777" w:rsidR="00C120AB" w:rsidRDefault="00C120AB">
      <w:pPr>
        <w:adjustRightInd w:val="0"/>
        <w:jc w:val="both"/>
        <w:rPr>
          <w:rFonts w:ascii="Arial" w:hAnsi="Arial" w:cs="Arial"/>
          <w:sz w:val="20"/>
          <w:szCs w:val="20"/>
        </w:rPr>
      </w:pPr>
    </w:p>
    <w:p w14:paraId="773F36D7" w14:textId="77777777" w:rsidR="00C120AB" w:rsidRDefault="00C120AB">
      <w:pPr>
        <w:adjustRightInd w:val="0"/>
        <w:jc w:val="both"/>
        <w:rPr>
          <w:rFonts w:ascii="Arial" w:hAnsi="Arial" w:cs="Arial"/>
          <w:sz w:val="20"/>
          <w:szCs w:val="20"/>
        </w:rPr>
      </w:pPr>
      <w:r>
        <w:rPr>
          <w:rFonts w:ascii="Arial" w:hAnsi="Arial" w:cs="Arial"/>
          <w:sz w:val="20"/>
          <w:szCs w:val="20"/>
        </w:rPr>
        <w:t xml:space="preserve">VI. </w:t>
      </w:r>
      <w:r>
        <w:rPr>
          <w:rFonts w:ascii="Arial" w:hAnsi="Arial" w:cs="Arial"/>
          <w:b/>
          <w:bCs/>
          <w:sz w:val="20"/>
          <w:szCs w:val="20"/>
        </w:rPr>
        <w:t xml:space="preserve">Fondo de Apoyo: </w:t>
      </w:r>
      <w:r>
        <w:rPr>
          <w:rFonts w:ascii="Arial" w:hAnsi="Arial" w:cs="Arial"/>
          <w:sz w:val="20"/>
          <w:szCs w:val="20"/>
        </w:rPr>
        <w:t>Fondo de Apoyo a la Procuración de Justicia en el Distrito Federal;</w:t>
      </w:r>
    </w:p>
    <w:p w14:paraId="4F27DC4D" w14:textId="77777777" w:rsidR="00C120AB" w:rsidRDefault="00C120AB">
      <w:pPr>
        <w:adjustRightInd w:val="0"/>
        <w:jc w:val="both"/>
        <w:rPr>
          <w:rFonts w:ascii="Arial" w:hAnsi="Arial" w:cs="Arial"/>
          <w:sz w:val="20"/>
          <w:szCs w:val="20"/>
        </w:rPr>
      </w:pPr>
    </w:p>
    <w:p w14:paraId="473B5C1A" w14:textId="77777777" w:rsidR="00C120AB" w:rsidRDefault="00C120AB">
      <w:pPr>
        <w:adjustRightInd w:val="0"/>
        <w:jc w:val="both"/>
        <w:rPr>
          <w:rFonts w:ascii="Arial" w:hAnsi="Arial" w:cs="Arial"/>
          <w:sz w:val="20"/>
          <w:szCs w:val="20"/>
        </w:rPr>
      </w:pPr>
      <w:r>
        <w:rPr>
          <w:rFonts w:ascii="Arial" w:hAnsi="Arial" w:cs="Arial"/>
          <w:sz w:val="20"/>
          <w:szCs w:val="20"/>
        </w:rPr>
        <w:t xml:space="preserve">VII. </w:t>
      </w:r>
      <w:r>
        <w:rPr>
          <w:rFonts w:ascii="Arial" w:hAnsi="Arial" w:cs="Arial"/>
          <w:b/>
          <w:bCs/>
          <w:sz w:val="20"/>
          <w:szCs w:val="20"/>
        </w:rPr>
        <w:t xml:space="preserve">Ley: </w:t>
      </w:r>
      <w:r>
        <w:rPr>
          <w:rFonts w:ascii="Arial" w:hAnsi="Arial" w:cs="Arial"/>
          <w:sz w:val="20"/>
          <w:szCs w:val="20"/>
        </w:rPr>
        <w:t>Ley del Fondo de Apoyo a la Procuración de Justicia en el Distrito Federal;</w:t>
      </w:r>
    </w:p>
    <w:p w14:paraId="4B491B06" w14:textId="77777777" w:rsidR="00C120AB" w:rsidRDefault="00C120AB">
      <w:pPr>
        <w:adjustRightInd w:val="0"/>
        <w:jc w:val="both"/>
        <w:rPr>
          <w:rFonts w:ascii="Arial" w:hAnsi="Arial" w:cs="Arial"/>
          <w:sz w:val="20"/>
          <w:szCs w:val="20"/>
        </w:rPr>
      </w:pPr>
    </w:p>
    <w:p w14:paraId="4E9E9D41" w14:textId="77777777" w:rsidR="00C120AB" w:rsidRDefault="00C120AB">
      <w:pPr>
        <w:adjustRightInd w:val="0"/>
        <w:jc w:val="both"/>
        <w:rPr>
          <w:rFonts w:ascii="Arial" w:hAnsi="Arial" w:cs="Arial"/>
          <w:sz w:val="20"/>
          <w:szCs w:val="20"/>
        </w:rPr>
      </w:pPr>
      <w:r>
        <w:rPr>
          <w:rFonts w:ascii="Arial" w:hAnsi="Arial" w:cs="Arial"/>
          <w:sz w:val="20"/>
          <w:szCs w:val="20"/>
        </w:rPr>
        <w:t xml:space="preserve">VIII. </w:t>
      </w:r>
      <w:r>
        <w:rPr>
          <w:rFonts w:ascii="Arial" w:hAnsi="Arial" w:cs="Arial"/>
          <w:b/>
          <w:bCs/>
          <w:sz w:val="20"/>
          <w:szCs w:val="20"/>
        </w:rPr>
        <w:t xml:space="preserve">Oficialía Mayor: </w:t>
      </w:r>
      <w:r>
        <w:rPr>
          <w:rFonts w:ascii="Arial" w:hAnsi="Arial" w:cs="Arial"/>
          <w:sz w:val="20"/>
          <w:szCs w:val="20"/>
        </w:rPr>
        <w:t>Oficialía Mayor de la Procuraduría General de Justicia del Distrito Federal;</w:t>
      </w:r>
    </w:p>
    <w:p w14:paraId="3603ABEB" w14:textId="77777777" w:rsidR="00C120AB" w:rsidRDefault="00C120AB">
      <w:pPr>
        <w:adjustRightInd w:val="0"/>
        <w:jc w:val="both"/>
        <w:rPr>
          <w:rFonts w:ascii="Arial" w:hAnsi="Arial" w:cs="Arial"/>
          <w:sz w:val="20"/>
          <w:szCs w:val="20"/>
        </w:rPr>
      </w:pPr>
    </w:p>
    <w:p w14:paraId="45E72007" w14:textId="77777777" w:rsidR="00C120AB" w:rsidRDefault="00C120AB">
      <w:pPr>
        <w:adjustRightInd w:val="0"/>
        <w:jc w:val="both"/>
        <w:rPr>
          <w:rFonts w:ascii="Arial" w:hAnsi="Arial" w:cs="Arial"/>
          <w:sz w:val="20"/>
          <w:szCs w:val="20"/>
        </w:rPr>
      </w:pPr>
      <w:r>
        <w:rPr>
          <w:rFonts w:ascii="Arial" w:hAnsi="Arial" w:cs="Arial"/>
          <w:sz w:val="20"/>
          <w:szCs w:val="20"/>
        </w:rPr>
        <w:t xml:space="preserve">IX. </w:t>
      </w:r>
      <w:proofErr w:type="gramStart"/>
      <w:r>
        <w:rPr>
          <w:rFonts w:ascii="Arial" w:hAnsi="Arial" w:cs="Arial"/>
          <w:b/>
          <w:bCs/>
          <w:sz w:val="20"/>
          <w:szCs w:val="20"/>
        </w:rPr>
        <w:t>Presidente</w:t>
      </w:r>
      <w:proofErr w:type="gramEnd"/>
      <w:r>
        <w:rPr>
          <w:rFonts w:ascii="Arial" w:hAnsi="Arial" w:cs="Arial"/>
          <w:b/>
          <w:bCs/>
          <w:sz w:val="20"/>
          <w:szCs w:val="20"/>
        </w:rPr>
        <w:t xml:space="preserve">: </w:t>
      </w:r>
      <w:r>
        <w:rPr>
          <w:rFonts w:ascii="Arial" w:hAnsi="Arial" w:cs="Arial"/>
          <w:sz w:val="20"/>
          <w:szCs w:val="20"/>
        </w:rPr>
        <w:t>El Presidente del Comité Técnico;</w:t>
      </w:r>
    </w:p>
    <w:p w14:paraId="4EC47539" w14:textId="77777777" w:rsidR="00C120AB" w:rsidRDefault="00C120AB">
      <w:pPr>
        <w:adjustRightInd w:val="0"/>
        <w:jc w:val="both"/>
        <w:rPr>
          <w:rFonts w:ascii="Arial" w:hAnsi="Arial" w:cs="Arial"/>
          <w:sz w:val="20"/>
          <w:szCs w:val="20"/>
        </w:rPr>
      </w:pPr>
    </w:p>
    <w:p w14:paraId="61D1ECE3" w14:textId="77777777" w:rsidR="00C120AB" w:rsidRDefault="00C120AB">
      <w:pPr>
        <w:adjustRightInd w:val="0"/>
        <w:jc w:val="both"/>
        <w:rPr>
          <w:rFonts w:ascii="Arial" w:hAnsi="Arial" w:cs="Arial"/>
          <w:sz w:val="20"/>
          <w:szCs w:val="20"/>
        </w:rPr>
      </w:pPr>
      <w:r>
        <w:rPr>
          <w:rFonts w:ascii="Arial" w:hAnsi="Arial" w:cs="Arial"/>
          <w:sz w:val="20"/>
          <w:szCs w:val="20"/>
        </w:rPr>
        <w:t xml:space="preserve">X. </w:t>
      </w:r>
      <w:r>
        <w:rPr>
          <w:rFonts w:ascii="Arial" w:hAnsi="Arial" w:cs="Arial"/>
          <w:b/>
          <w:bCs/>
          <w:sz w:val="20"/>
          <w:szCs w:val="20"/>
        </w:rPr>
        <w:t xml:space="preserve">Procuraduría: </w:t>
      </w:r>
      <w:r>
        <w:rPr>
          <w:rFonts w:ascii="Arial" w:hAnsi="Arial" w:cs="Arial"/>
          <w:sz w:val="20"/>
          <w:szCs w:val="20"/>
        </w:rPr>
        <w:t>La Procuraduría General de Justicia del Distrito Federal;</w:t>
      </w:r>
    </w:p>
    <w:p w14:paraId="4D79B0DB" w14:textId="77777777" w:rsidR="00C120AB" w:rsidRDefault="00C120AB">
      <w:pPr>
        <w:adjustRightInd w:val="0"/>
        <w:jc w:val="both"/>
        <w:rPr>
          <w:rFonts w:ascii="Arial" w:hAnsi="Arial" w:cs="Arial"/>
          <w:sz w:val="20"/>
          <w:szCs w:val="20"/>
        </w:rPr>
      </w:pPr>
    </w:p>
    <w:p w14:paraId="5082AD14" w14:textId="77777777" w:rsidR="00C120AB" w:rsidRDefault="00C120AB">
      <w:pPr>
        <w:adjustRightInd w:val="0"/>
        <w:jc w:val="both"/>
        <w:rPr>
          <w:rFonts w:ascii="Arial" w:hAnsi="Arial" w:cs="Arial"/>
          <w:sz w:val="20"/>
          <w:szCs w:val="20"/>
        </w:rPr>
      </w:pPr>
      <w:r>
        <w:rPr>
          <w:rFonts w:ascii="Arial" w:hAnsi="Arial" w:cs="Arial"/>
          <w:sz w:val="20"/>
          <w:szCs w:val="20"/>
        </w:rPr>
        <w:t xml:space="preserve">XI. </w:t>
      </w:r>
      <w:r>
        <w:rPr>
          <w:rFonts w:ascii="Arial" w:hAnsi="Arial" w:cs="Arial"/>
          <w:b/>
          <w:bCs/>
          <w:sz w:val="20"/>
          <w:szCs w:val="20"/>
        </w:rPr>
        <w:t xml:space="preserve">Reglamento: </w:t>
      </w:r>
      <w:r>
        <w:rPr>
          <w:rFonts w:ascii="Arial" w:hAnsi="Arial" w:cs="Arial"/>
          <w:sz w:val="20"/>
          <w:szCs w:val="20"/>
        </w:rPr>
        <w:t>El presente Reglamento de la Ley de Apoyo a la Procuración de Justicia en el Distrito Federal; y</w:t>
      </w:r>
    </w:p>
    <w:p w14:paraId="4036CB35" w14:textId="77777777" w:rsidR="00C120AB" w:rsidRDefault="00C120AB">
      <w:pPr>
        <w:adjustRightInd w:val="0"/>
        <w:jc w:val="both"/>
        <w:rPr>
          <w:rFonts w:ascii="Arial" w:hAnsi="Arial" w:cs="Arial"/>
          <w:sz w:val="20"/>
          <w:szCs w:val="20"/>
        </w:rPr>
      </w:pPr>
    </w:p>
    <w:p w14:paraId="111E7C29" w14:textId="77777777" w:rsidR="00C120AB" w:rsidRDefault="00C120AB">
      <w:pPr>
        <w:adjustRightInd w:val="0"/>
        <w:jc w:val="both"/>
        <w:rPr>
          <w:rFonts w:ascii="Arial" w:hAnsi="Arial" w:cs="Arial"/>
          <w:sz w:val="20"/>
          <w:szCs w:val="20"/>
        </w:rPr>
      </w:pPr>
      <w:r>
        <w:rPr>
          <w:rFonts w:ascii="Arial" w:hAnsi="Arial" w:cs="Arial"/>
          <w:sz w:val="20"/>
          <w:szCs w:val="20"/>
        </w:rPr>
        <w:lastRenderedPageBreak/>
        <w:t xml:space="preserve">XII. </w:t>
      </w:r>
      <w:r>
        <w:rPr>
          <w:rFonts w:ascii="Arial" w:hAnsi="Arial" w:cs="Arial"/>
          <w:b/>
          <w:bCs/>
          <w:sz w:val="20"/>
          <w:szCs w:val="20"/>
        </w:rPr>
        <w:t xml:space="preserve">Secretario Técnico: </w:t>
      </w:r>
      <w:r>
        <w:rPr>
          <w:rFonts w:ascii="Arial" w:hAnsi="Arial" w:cs="Arial"/>
          <w:sz w:val="20"/>
          <w:szCs w:val="20"/>
        </w:rPr>
        <w:t xml:space="preserve">Servidor público designado por el Presidente y ratificado por el Comité Técnico, quien </w:t>
      </w:r>
      <w:proofErr w:type="gramStart"/>
      <w:r>
        <w:rPr>
          <w:rFonts w:ascii="Arial" w:hAnsi="Arial" w:cs="Arial"/>
          <w:sz w:val="20"/>
          <w:szCs w:val="20"/>
        </w:rPr>
        <w:t>realizará  las</w:t>
      </w:r>
      <w:proofErr w:type="gramEnd"/>
      <w:r>
        <w:rPr>
          <w:rFonts w:ascii="Arial" w:hAnsi="Arial" w:cs="Arial"/>
          <w:sz w:val="20"/>
          <w:szCs w:val="20"/>
        </w:rPr>
        <w:t xml:space="preserve"> funciones operativas del Fideicomiso;</w:t>
      </w:r>
    </w:p>
    <w:p w14:paraId="598DE472" w14:textId="77777777" w:rsidR="00C120AB" w:rsidRDefault="00C120AB">
      <w:pPr>
        <w:adjustRightInd w:val="0"/>
        <w:jc w:val="both"/>
        <w:rPr>
          <w:rFonts w:ascii="Arial" w:hAnsi="Arial" w:cs="Arial"/>
          <w:sz w:val="20"/>
          <w:szCs w:val="20"/>
        </w:rPr>
      </w:pPr>
    </w:p>
    <w:p w14:paraId="3381C20E" w14:textId="77777777" w:rsidR="00C120AB" w:rsidRDefault="00C120AB">
      <w:pPr>
        <w:adjustRightInd w:val="0"/>
        <w:jc w:val="both"/>
        <w:rPr>
          <w:rFonts w:ascii="Arial" w:hAnsi="Arial" w:cs="Arial"/>
          <w:sz w:val="20"/>
          <w:szCs w:val="20"/>
        </w:rPr>
      </w:pPr>
      <w:r>
        <w:rPr>
          <w:rFonts w:ascii="Arial" w:hAnsi="Arial" w:cs="Arial"/>
          <w:sz w:val="20"/>
          <w:szCs w:val="20"/>
        </w:rPr>
        <w:t xml:space="preserve">XIII. </w:t>
      </w:r>
      <w:r>
        <w:rPr>
          <w:rFonts w:ascii="Arial" w:hAnsi="Arial" w:cs="Arial"/>
          <w:b/>
          <w:bCs/>
          <w:sz w:val="20"/>
          <w:szCs w:val="20"/>
        </w:rPr>
        <w:t xml:space="preserve">Subcomité: </w:t>
      </w:r>
      <w:r>
        <w:rPr>
          <w:rFonts w:ascii="Arial" w:hAnsi="Arial" w:cs="Arial"/>
          <w:sz w:val="20"/>
          <w:szCs w:val="20"/>
        </w:rPr>
        <w:t>Subcomité de Apoyo, Planeación y Seguimiento.</w:t>
      </w:r>
    </w:p>
    <w:p w14:paraId="13FE685B" w14:textId="77777777" w:rsidR="00C120AB" w:rsidRDefault="00C120AB">
      <w:pPr>
        <w:adjustRightInd w:val="0"/>
        <w:jc w:val="both"/>
        <w:rPr>
          <w:rFonts w:ascii="Arial" w:hAnsi="Arial" w:cs="Arial"/>
          <w:b/>
          <w:bCs/>
          <w:sz w:val="20"/>
          <w:szCs w:val="20"/>
        </w:rPr>
      </w:pPr>
      <w:r>
        <w:rPr>
          <w:rFonts w:ascii="Arial" w:hAnsi="Arial" w:cs="Arial"/>
          <w:b/>
          <w:bCs/>
          <w:sz w:val="20"/>
          <w:szCs w:val="20"/>
        </w:rPr>
        <w:t> </w:t>
      </w:r>
    </w:p>
    <w:p w14:paraId="21F639A9" w14:textId="77777777" w:rsidR="00C120AB" w:rsidRDefault="00C120AB">
      <w:pPr>
        <w:adjustRightInd w:val="0"/>
        <w:jc w:val="center"/>
        <w:rPr>
          <w:rFonts w:ascii="Arial" w:hAnsi="Arial" w:cs="Arial"/>
          <w:b/>
          <w:bCs/>
          <w:sz w:val="20"/>
          <w:szCs w:val="20"/>
        </w:rPr>
      </w:pPr>
    </w:p>
    <w:p w14:paraId="7E0ED09F" w14:textId="77777777" w:rsidR="00C120AB" w:rsidRDefault="00C120AB">
      <w:pPr>
        <w:adjustRightInd w:val="0"/>
        <w:jc w:val="center"/>
        <w:rPr>
          <w:rFonts w:ascii="Arial" w:hAnsi="Arial" w:cs="Arial"/>
          <w:b/>
          <w:bCs/>
          <w:sz w:val="20"/>
          <w:szCs w:val="20"/>
        </w:rPr>
      </w:pPr>
      <w:r>
        <w:rPr>
          <w:rFonts w:ascii="Arial" w:hAnsi="Arial" w:cs="Arial"/>
          <w:b/>
          <w:bCs/>
          <w:sz w:val="20"/>
          <w:szCs w:val="20"/>
        </w:rPr>
        <w:t>CAPITULO II.</w:t>
      </w:r>
    </w:p>
    <w:p w14:paraId="196667DD" w14:textId="77777777" w:rsidR="00C120AB" w:rsidRDefault="00C120AB">
      <w:pPr>
        <w:adjustRightInd w:val="0"/>
        <w:jc w:val="center"/>
        <w:rPr>
          <w:rFonts w:ascii="Arial" w:hAnsi="Arial" w:cs="Arial"/>
          <w:b/>
          <w:bCs/>
          <w:sz w:val="20"/>
          <w:szCs w:val="20"/>
        </w:rPr>
      </w:pPr>
      <w:r>
        <w:rPr>
          <w:rFonts w:ascii="Arial" w:hAnsi="Arial" w:cs="Arial"/>
          <w:b/>
          <w:bCs/>
          <w:sz w:val="20"/>
          <w:szCs w:val="20"/>
        </w:rPr>
        <w:t>DEL FONDO DE APOYO A LA PROCURACIÓN DE JUSTICIA.</w:t>
      </w:r>
    </w:p>
    <w:p w14:paraId="08AB45C2" w14:textId="77777777" w:rsidR="00C120AB" w:rsidRDefault="00C120AB">
      <w:pPr>
        <w:adjustRightInd w:val="0"/>
        <w:jc w:val="both"/>
        <w:rPr>
          <w:rFonts w:ascii="Arial" w:hAnsi="Arial" w:cs="Arial"/>
          <w:b/>
          <w:bCs/>
          <w:sz w:val="20"/>
          <w:szCs w:val="20"/>
        </w:rPr>
      </w:pPr>
      <w:r>
        <w:rPr>
          <w:rFonts w:ascii="Arial" w:hAnsi="Arial" w:cs="Arial"/>
          <w:b/>
          <w:bCs/>
          <w:sz w:val="20"/>
          <w:szCs w:val="20"/>
        </w:rPr>
        <w:t> </w:t>
      </w:r>
    </w:p>
    <w:p w14:paraId="2D9FC6FE" w14:textId="77777777" w:rsidR="00C120AB" w:rsidRDefault="00C120AB">
      <w:pPr>
        <w:adjustRightInd w:val="0"/>
        <w:jc w:val="both"/>
        <w:rPr>
          <w:rFonts w:ascii="Arial" w:hAnsi="Arial" w:cs="Arial"/>
          <w:b/>
          <w:bCs/>
          <w:sz w:val="20"/>
          <w:szCs w:val="20"/>
        </w:rPr>
      </w:pPr>
    </w:p>
    <w:p w14:paraId="65A1DBDB" w14:textId="77777777" w:rsidR="00C120AB" w:rsidRDefault="00C120AB">
      <w:pPr>
        <w:adjustRightInd w:val="0"/>
        <w:jc w:val="both"/>
        <w:rPr>
          <w:rFonts w:ascii="Arial" w:hAnsi="Arial" w:cs="Arial"/>
          <w:sz w:val="20"/>
          <w:szCs w:val="20"/>
        </w:rPr>
      </w:pPr>
      <w:r>
        <w:rPr>
          <w:rFonts w:ascii="Arial" w:hAnsi="Arial" w:cs="Arial"/>
          <w:b/>
          <w:bCs/>
          <w:sz w:val="20"/>
          <w:szCs w:val="20"/>
        </w:rPr>
        <w:t xml:space="preserve">ARTÍCULO 3. </w:t>
      </w:r>
      <w:r>
        <w:rPr>
          <w:rFonts w:ascii="Arial" w:hAnsi="Arial" w:cs="Arial"/>
          <w:sz w:val="20"/>
          <w:szCs w:val="20"/>
        </w:rPr>
        <w:t>El Fondo de Apoyo se integra con:</w:t>
      </w:r>
    </w:p>
    <w:p w14:paraId="0D7C5BBE" w14:textId="77777777" w:rsidR="00C120AB" w:rsidRDefault="00C120AB">
      <w:pPr>
        <w:adjustRightInd w:val="0"/>
        <w:jc w:val="both"/>
        <w:rPr>
          <w:rFonts w:ascii="Arial" w:hAnsi="Arial" w:cs="Arial"/>
          <w:sz w:val="20"/>
          <w:szCs w:val="20"/>
        </w:rPr>
      </w:pPr>
      <w:r>
        <w:rPr>
          <w:rFonts w:ascii="Arial" w:hAnsi="Arial" w:cs="Arial"/>
          <w:sz w:val="20"/>
          <w:szCs w:val="20"/>
        </w:rPr>
        <w:t> </w:t>
      </w:r>
    </w:p>
    <w:p w14:paraId="76D8532C" w14:textId="77777777" w:rsidR="00C120AB" w:rsidRDefault="00C120AB">
      <w:pPr>
        <w:adjustRightInd w:val="0"/>
        <w:jc w:val="both"/>
        <w:rPr>
          <w:rFonts w:ascii="Arial" w:hAnsi="Arial" w:cs="Arial"/>
          <w:sz w:val="20"/>
          <w:szCs w:val="20"/>
        </w:rPr>
      </w:pPr>
      <w:r>
        <w:rPr>
          <w:rFonts w:ascii="Arial" w:hAnsi="Arial" w:cs="Arial"/>
          <w:sz w:val="20"/>
          <w:szCs w:val="20"/>
        </w:rPr>
        <w:t>I. Fondo propio, constituido por:</w:t>
      </w:r>
    </w:p>
    <w:p w14:paraId="63FBC64E" w14:textId="77777777" w:rsidR="00C120AB" w:rsidRDefault="00C120AB">
      <w:pPr>
        <w:adjustRightInd w:val="0"/>
        <w:ind w:left="708"/>
        <w:jc w:val="both"/>
        <w:rPr>
          <w:rFonts w:ascii="Arial" w:hAnsi="Arial" w:cs="Arial"/>
          <w:sz w:val="20"/>
          <w:szCs w:val="20"/>
        </w:rPr>
      </w:pPr>
    </w:p>
    <w:p w14:paraId="4CF379F9" w14:textId="77777777" w:rsidR="00C120AB" w:rsidRDefault="00C120AB">
      <w:pPr>
        <w:adjustRightInd w:val="0"/>
        <w:ind w:left="708"/>
        <w:jc w:val="both"/>
        <w:rPr>
          <w:rFonts w:ascii="Arial" w:hAnsi="Arial" w:cs="Arial"/>
          <w:sz w:val="20"/>
          <w:szCs w:val="20"/>
        </w:rPr>
      </w:pPr>
      <w:r>
        <w:rPr>
          <w:rFonts w:ascii="Arial" w:hAnsi="Arial" w:cs="Arial"/>
          <w:sz w:val="20"/>
          <w:szCs w:val="20"/>
        </w:rPr>
        <w:t>a) El monto de las cauciones otorgadas ante el Ministerio Público para garantizar la libertad bajo caución, que se hagan efectivas en los casos señalados por el Código de Procedimientos Penales;</w:t>
      </w:r>
    </w:p>
    <w:p w14:paraId="339B24EB" w14:textId="77777777" w:rsidR="00C120AB" w:rsidRDefault="00C120AB">
      <w:pPr>
        <w:adjustRightInd w:val="0"/>
        <w:ind w:left="708"/>
        <w:jc w:val="both"/>
        <w:rPr>
          <w:rFonts w:ascii="Arial" w:hAnsi="Arial" w:cs="Arial"/>
          <w:sz w:val="20"/>
          <w:szCs w:val="20"/>
        </w:rPr>
      </w:pPr>
    </w:p>
    <w:p w14:paraId="61E40E94" w14:textId="77777777" w:rsidR="00C120AB" w:rsidRDefault="00C120AB">
      <w:pPr>
        <w:adjustRightInd w:val="0"/>
        <w:ind w:left="708"/>
        <w:jc w:val="both"/>
        <w:rPr>
          <w:rFonts w:ascii="Arial" w:hAnsi="Arial" w:cs="Arial"/>
          <w:sz w:val="20"/>
          <w:szCs w:val="20"/>
        </w:rPr>
      </w:pPr>
      <w:r>
        <w:rPr>
          <w:rFonts w:ascii="Arial" w:hAnsi="Arial" w:cs="Arial"/>
          <w:sz w:val="20"/>
          <w:szCs w:val="20"/>
        </w:rPr>
        <w:t>b) El monto de los depósitos realizados ante el Ministerio Público para garantizar la libertad bajo caución, que no hayan sido reclamadas por el interesado, en los términos establecidos por el Código Penal, en los casos en que se decrete definitivamente el No Ejercicio de la Acción Penal;</w:t>
      </w:r>
    </w:p>
    <w:p w14:paraId="05104159" w14:textId="77777777" w:rsidR="00C120AB" w:rsidRDefault="00C120AB">
      <w:pPr>
        <w:adjustRightInd w:val="0"/>
        <w:ind w:firstLine="708"/>
        <w:jc w:val="both"/>
        <w:rPr>
          <w:rFonts w:ascii="Arial" w:hAnsi="Arial" w:cs="Arial"/>
          <w:sz w:val="20"/>
          <w:szCs w:val="20"/>
        </w:rPr>
      </w:pPr>
    </w:p>
    <w:p w14:paraId="5BA7B74A" w14:textId="77777777" w:rsidR="00C120AB" w:rsidRDefault="00C120AB">
      <w:pPr>
        <w:adjustRightInd w:val="0"/>
        <w:ind w:firstLine="708"/>
        <w:jc w:val="both"/>
        <w:rPr>
          <w:rFonts w:ascii="Arial" w:hAnsi="Arial" w:cs="Arial"/>
          <w:sz w:val="20"/>
          <w:szCs w:val="20"/>
        </w:rPr>
      </w:pPr>
      <w:r>
        <w:rPr>
          <w:rFonts w:ascii="Arial" w:hAnsi="Arial" w:cs="Arial"/>
          <w:sz w:val="20"/>
          <w:szCs w:val="20"/>
        </w:rPr>
        <w:t>c) Las multas que imponga el Ministerio Público en ejercicio de sus funciones;</w:t>
      </w:r>
    </w:p>
    <w:p w14:paraId="4C2F886B" w14:textId="77777777" w:rsidR="00C120AB" w:rsidRDefault="00C120AB">
      <w:pPr>
        <w:adjustRightInd w:val="0"/>
        <w:ind w:left="708"/>
        <w:jc w:val="both"/>
        <w:rPr>
          <w:rFonts w:ascii="Arial" w:hAnsi="Arial" w:cs="Arial"/>
          <w:sz w:val="20"/>
          <w:szCs w:val="20"/>
        </w:rPr>
      </w:pPr>
    </w:p>
    <w:p w14:paraId="56915859" w14:textId="77777777" w:rsidR="00C120AB" w:rsidRDefault="00C120AB">
      <w:pPr>
        <w:adjustRightInd w:val="0"/>
        <w:ind w:left="708"/>
        <w:jc w:val="both"/>
        <w:rPr>
          <w:rFonts w:ascii="Arial" w:hAnsi="Arial" w:cs="Arial"/>
          <w:sz w:val="20"/>
          <w:szCs w:val="20"/>
        </w:rPr>
      </w:pPr>
      <w:r>
        <w:rPr>
          <w:rFonts w:ascii="Arial" w:hAnsi="Arial" w:cs="Arial"/>
          <w:sz w:val="20"/>
          <w:szCs w:val="20"/>
        </w:rPr>
        <w:t>d) Los rendimientos financieros que se generen por las inversiones de los depósitos en dinero o en valores que se efectúen ante el Ministerio Público;</w:t>
      </w:r>
    </w:p>
    <w:p w14:paraId="20F72241" w14:textId="77777777" w:rsidR="00C120AB" w:rsidRDefault="00C120AB">
      <w:pPr>
        <w:adjustRightInd w:val="0"/>
        <w:ind w:left="708"/>
        <w:jc w:val="both"/>
        <w:rPr>
          <w:rFonts w:ascii="Arial" w:hAnsi="Arial" w:cs="Arial"/>
          <w:sz w:val="20"/>
          <w:szCs w:val="20"/>
        </w:rPr>
      </w:pPr>
    </w:p>
    <w:p w14:paraId="43E9DBDF" w14:textId="77777777" w:rsidR="00C120AB" w:rsidRDefault="00C120AB">
      <w:pPr>
        <w:adjustRightInd w:val="0"/>
        <w:ind w:left="708"/>
        <w:jc w:val="both"/>
        <w:rPr>
          <w:rFonts w:ascii="Arial" w:hAnsi="Arial" w:cs="Arial"/>
          <w:sz w:val="20"/>
          <w:szCs w:val="20"/>
        </w:rPr>
      </w:pPr>
      <w:r>
        <w:rPr>
          <w:rFonts w:ascii="Arial" w:hAnsi="Arial" w:cs="Arial"/>
          <w:sz w:val="20"/>
          <w:szCs w:val="20"/>
        </w:rPr>
        <w:t>e) El cincuenta por ciento del producto de la venta de los objetos o instrumentos del delito, que hubieran sido decomisados en la forma y términos previstos por el Código Penal, cuando la autoridad competente determine su destino al mejoramiento de la procuración y la administración de justicia;</w:t>
      </w:r>
    </w:p>
    <w:p w14:paraId="7DA4E60E" w14:textId="77777777" w:rsidR="00C120AB" w:rsidRDefault="00C120AB">
      <w:pPr>
        <w:adjustRightInd w:val="0"/>
        <w:ind w:left="708"/>
        <w:jc w:val="both"/>
        <w:rPr>
          <w:rFonts w:ascii="Arial" w:hAnsi="Arial" w:cs="Arial"/>
          <w:sz w:val="20"/>
          <w:szCs w:val="20"/>
        </w:rPr>
      </w:pPr>
    </w:p>
    <w:p w14:paraId="3A1AA471" w14:textId="77777777" w:rsidR="00C120AB" w:rsidRDefault="00C120AB">
      <w:pPr>
        <w:adjustRightInd w:val="0"/>
        <w:ind w:left="708"/>
        <w:jc w:val="both"/>
        <w:rPr>
          <w:rFonts w:ascii="Arial" w:hAnsi="Arial" w:cs="Arial"/>
          <w:sz w:val="20"/>
          <w:szCs w:val="20"/>
        </w:rPr>
      </w:pPr>
      <w:r>
        <w:rPr>
          <w:rFonts w:ascii="Arial" w:hAnsi="Arial" w:cs="Arial"/>
          <w:sz w:val="20"/>
          <w:szCs w:val="20"/>
        </w:rPr>
        <w:t>f) El cincuenta por ciento del producto de la venta de los objetos o instrumentos del delito que sean de uso lícito, que se encuentren a disposición de las autoridades investigadoras o judiciales, que no hubieran sido reclamados por quien tiene derecho a ellos conforme a los términos y bajo los supuestos que señala el Código Penal;</w:t>
      </w:r>
    </w:p>
    <w:p w14:paraId="2B23588C" w14:textId="77777777" w:rsidR="00C120AB" w:rsidRDefault="00C120AB">
      <w:pPr>
        <w:adjustRightInd w:val="0"/>
        <w:ind w:left="708"/>
        <w:jc w:val="both"/>
        <w:rPr>
          <w:rFonts w:ascii="Arial" w:hAnsi="Arial" w:cs="Arial"/>
          <w:sz w:val="20"/>
          <w:szCs w:val="20"/>
        </w:rPr>
      </w:pPr>
    </w:p>
    <w:p w14:paraId="0608B001" w14:textId="77777777" w:rsidR="00C120AB" w:rsidRDefault="00C120AB">
      <w:pPr>
        <w:adjustRightInd w:val="0"/>
        <w:ind w:left="708"/>
        <w:jc w:val="both"/>
        <w:rPr>
          <w:rFonts w:ascii="Arial" w:hAnsi="Arial" w:cs="Arial"/>
          <w:sz w:val="20"/>
          <w:szCs w:val="20"/>
        </w:rPr>
      </w:pPr>
      <w:r>
        <w:rPr>
          <w:rFonts w:ascii="Arial" w:hAnsi="Arial" w:cs="Arial"/>
          <w:sz w:val="20"/>
          <w:szCs w:val="20"/>
        </w:rPr>
        <w:t xml:space="preserve">g) El cincuenta por ciento del monto de la reparación del daño, cuando la parte ofendida renuncie a ella o no </w:t>
      </w:r>
      <w:proofErr w:type="gramStart"/>
      <w:r>
        <w:rPr>
          <w:rFonts w:ascii="Arial" w:hAnsi="Arial" w:cs="Arial"/>
          <w:sz w:val="20"/>
          <w:szCs w:val="20"/>
        </w:rPr>
        <w:t>la reclame</w:t>
      </w:r>
      <w:proofErr w:type="gramEnd"/>
      <w:r>
        <w:rPr>
          <w:rFonts w:ascii="Arial" w:hAnsi="Arial" w:cs="Arial"/>
          <w:sz w:val="20"/>
          <w:szCs w:val="20"/>
        </w:rPr>
        <w:t xml:space="preserve"> dentro del plazo legal establecido;</w:t>
      </w:r>
    </w:p>
    <w:p w14:paraId="1654D23C" w14:textId="77777777" w:rsidR="00C120AB" w:rsidRDefault="00C120AB">
      <w:pPr>
        <w:adjustRightInd w:val="0"/>
        <w:ind w:left="708"/>
        <w:jc w:val="both"/>
        <w:rPr>
          <w:rFonts w:ascii="Arial" w:hAnsi="Arial" w:cs="Arial"/>
          <w:sz w:val="20"/>
          <w:szCs w:val="20"/>
        </w:rPr>
      </w:pPr>
    </w:p>
    <w:p w14:paraId="4F12004B" w14:textId="77777777" w:rsidR="00C120AB" w:rsidRDefault="00C120AB">
      <w:pPr>
        <w:adjustRightInd w:val="0"/>
        <w:ind w:left="708"/>
        <w:jc w:val="both"/>
        <w:rPr>
          <w:rFonts w:ascii="Arial" w:hAnsi="Arial" w:cs="Arial"/>
          <w:sz w:val="20"/>
          <w:szCs w:val="20"/>
        </w:rPr>
      </w:pPr>
      <w:r>
        <w:rPr>
          <w:rFonts w:ascii="Arial" w:hAnsi="Arial" w:cs="Arial"/>
          <w:sz w:val="20"/>
          <w:szCs w:val="20"/>
        </w:rPr>
        <w:t xml:space="preserve">h) El cincuenta por ciento de las garantías de la libertad </w:t>
      </w:r>
      <w:proofErr w:type="spellStart"/>
      <w:r>
        <w:rPr>
          <w:rFonts w:ascii="Arial" w:hAnsi="Arial" w:cs="Arial"/>
          <w:sz w:val="20"/>
          <w:szCs w:val="20"/>
        </w:rPr>
        <w:t>caucional</w:t>
      </w:r>
      <w:proofErr w:type="spellEnd"/>
      <w:r>
        <w:rPr>
          <w:rFonts w:ascii="Arial" w:hAnsi="Arial" w:cs="Arial"/>
          <w:sz w:val="20"/>
          <w:szCs w:val="20"/>
        </w:rPr>
        <w:t>, que se hagan efectivas en los casos en el que el inculpado se sustraiga a la acción de la justicia;</w:t>
      </w:r>
    </w:p>
    <w:p w14:paraId="00A21571" w14:textId="77777777" w:rsidR="00C120AB" w:rsidRDefault="00C120AB">
      <w:pPr>
        <w:pStyle w:val="Sangradetextonormal"/>
        <w:rPr>
          <w:sz w:val="20"/>
        </w:rPr>
      </w:pPr>
      <w:r>
        <w:rPr>
          <w:sz w:val="20"/>
        </w:rPr>
        <w:t xml:space="preserve">              </w:t>
      </w:r>
    </w:p>
    <w:p w14:paraId="651D3B82" w14:textId="77777777" w:rsidR="00C120AB" w:rsidRDefault="00C120AB">
      <w:pPr>
        <w:pStyle w:val="Sangradetextonormal"/>
        <w:rPr>
          <w:sz w:val="20"/>
        </w:rPr>
      </w:pPr>
      <w:r>
        <w:rPr>
          <w:sz w:val="20"/>
        </w:rPr>
        <w:t xml:space="preserve">             i) El cincuenta por ciento de las sanciones pecuniarias consistentes en multa y sanción       económica;</w:t>
      </w:r>
    </w:p>
    <w:p w14:paraId="2D80D18E" w14:textId="77777777" w:rsidR="00C120AB" w:rsidRDefault="00C120AB">
      <w:pPr>
        <w:adjustRightInd w:val="0"/>
        <w:ind w:firstLine="708"/>
        <w:jc w:val="both"/>
        <w:rPr>
          <w:rFonts w:ascii="Arial" w:hAnsi="Arial" w:cs="Arial"/>
          <w:sz w:val="20"/>
          <w:szCs w:val="20"/>
        </w:rPr>
      </w:pPr>
    </w:p>
    <w:p w14:paraId="41F40608" w14:textId="77777777" w:rsidR="00C120AB" w:rsidRDefault="00C120AB">
      <w:pPr>
        <w:adjustRightInd w:val="0"/>
        <w:ind w:firstLine="708"/>
        <w:jc w:val="both"/>
        <w:rPr>
          <w:rFonts w:ascii="Arial" w:hAnsi="Arial" w:cs="Arial"/>
          <w:sz w:val="20"/>
          <w:szCs w:val="20"/>
        </w:rPr>
      </w:pPr>
      <w:r>
        <w:rPr>
          <w:rFonts w:ascii="Arial" w:hAnsi="Arial" w:cs="Arial"/>
          <w:sz w:val="20"/>
          <w:szCs w:val="20"/>
        </w:rPr>
        <w:t>j) Las donaciones o aportaciones hechas a su favor por terceros; y,</w:t>
      </w:r>
    </w:p>
    <w:p w14:paraId="49984BC1" w14:textId="77777777" w:rsidR="00C120AB" w:rsidRDefault="00C120AB">
      <w:pPr>
        <w:adjustRightInd w:val="0"/>
        <w:ind w:firstLine="708"/>
        <w:jc w:val="both"/>
        <w:rPr>
          <w:rFonts w:ascii="Arial" w:hAnsi="Arial" w:cs="Arial"/>
          <w:sz w:val="20"/>
          <w:szCs w:val="20"/>
        </w:rPr>
      </w:pPr>
    </w:p>
    <w:p w14:paraId="729F05B3" w14:textId="77777777" w:rsidR="00C120AB" w:rsidRDefault="00C120AB">
      <w:pPr>
        <w:adjustRightInd w:val="0"/>
        <w:ind w:firstLine="708"/>
        <w:jc w:val="both"/>
        <w:rPr>
          <w:rFonts w:ascii="Arial" w:hAnsi="Arial" w:cs="Arial"/>
          <w:sz w:val="20"/>
          <w:szCs w:val="20"/>
        </w:rPr>
      </w:pPr>
      <w:r>
        <w:rPr>
          <w:rFonts w:ascii="Arial" w:hAnsi="Arial" w:cs="Arial"/>
          <w:sz w:val="20"/>
          <w:szCs w:val="20"/>
        </w:rPr>
        <w:t>k) Las demás que señalen las leyes y reglamentos.</w:t>
      </w:r>
    </w:p>
    <w:p w14:paraId="59AA9505" w14:textId="77777777" w:rsidR="00C120AB" w:rsidRDefault="00C120AB">
      <w:pPr>
        <w:adjustRightInd w:val="0"/>
        <w:jc w:val="both"/>
        <w:rPr>
          <w:rFonts w:ascii="Arial" w:hAnsi="Arial" w:cs="Arial"/>
          <w:sz w:val="20"/>
          <w:szCs w:val="20"/>
        </w:rPr>
      </w:pPr>
      <w:r>
        <w:rPr>
          <w:rFonts w:ascii="Arial" w:hAnsi="Arial" w:cs="Arial"/>
          <w:sz w:val="20"/>
          <w:szCs w:val="20"/>
        </w:rPr>
        <w:t> </w:t>
      </w:r>
    </w:p>
    <w:p w14:paraId="0023B75D" w14:textId="77777777" w:rsidR="00C120AB" w:rsidRDefault="00C120AB">
      <w:pPr>
        <w:adjustRightInd w:val="0"/>
        <w:jc w:val="both"/>
        <w:rPr>
          <w:rFonts w:ascii="Arial" w:hAnsi="Arial" w:cs="Arial"/>
          <w:sz w:val="20"/>
          <w:szCs w:val="20"/>
        </w:rPr>
      </w:pPr>
      <w:r>
        <w:rPr>
          <w:rFonts w:ascii="Arial" w:hAnsi="Arial" w:cs="Arial"/>
          <w:sz w:val="20"/>
          <w:szCs w:val="20"/>
        </w:rPr>
        <w:t xml:space="preserve">En los casos de los incisos e) a i), el cincuenta por </w:t>
      </w:r>
      <w:proofErr w:type="gramStart"/>
      <w:r>
        <w:rPr>
          <w:rFonts w:ascii="Arial" w:hAnsi="Arial" w:cs="Arial"/>
          <w:sz w:val="20"/>
          <w:szCs w:val="20"/>
        </w:rPr>
        <w:t>ciento restante</w:t>
      </w:r>
      <w:proofErr w:type="gramEnd"/>
      <w:r>
        <w:rPr>
          <w:rFonts w:ascii="Arial" w:hAnsi="Arial" w:cs="Arial"/>
          <w:sz w:val="20"/>
          <w:szCs w:val="20"/>
        </w:rPr>
        <w:t xml:space="preserve"> se destinará para el mejoramiento de la Administración de Justicia, en los términos de las disposiciones legales y reglamentos aplicables.</w:t>
      </w:r>
    </w:p>
    <w:p w14:paraId="753E1664" w14:textId="77777777" w:rsidR="00C120AB" w:rsidRDefault="00C120AB">
      <w:pPr>
        <w:adjustRightInd w:val="0"/>
        <w:jc w:val="both"/>
        <w:rPr>
          <w:rFonts w:ascii="Arial" w:hAnsi="Arial" w:cs="Arial"/>
          <w:sz w:val="20"/>
          <w:szCs w:val="20"/>
        </w:rPr>
      </w:pPr>
      <w:r>
        <w:rPr>
          <w:rFonts w:ascii="Arial" w:hAnsi="Arial" w:cs="Arial"/>
          <w:sz w:val="20"/>
          <w:szCs w:val="20"/>
        </w:rPr>
        <w:t> </w:t>
      </w:r>
    </w:p>
    <w:p w14:paraId="69EDEF97" w14:textId="77777777" w:rsidR="00C120AB" w:rsidRDefault="00C120AB">
      <w:pPr>
        <w:adjustRightInd w:val="0"/>
        <w:jc w:val="both"/>
        <w:rPr>
          <w:rFonts w:ascii="Arial" w:hAnsi="Arial" w:cs="Arial"/>
          <w:sz w:val="20"/>
          <w:szCs w:val="20"/>
        </w:rPr>
      </w:pPr>
      <w:r>
        <w:rPr>
          <w:rFonts w:ascii="Arial" w:hAnsi="Arial" w:cs="Arial"/>
          <w:sz w:val="20"/>
          <w:szCs w:val="20"/>
        </w:rPr>
        <w:lastRenderedPageBreak/>
        <w:t>II. Fondo ajeno, constituido por:</w:t>
      </w:r>
    </w:p>
    <w:p w14:paraId="680D666B" w14:textId="77777777" w:rsidR="00C120AB" w:rsidRDefault="00C120AB">
      <w:pPr>
        <w:adjustRightInd w:val="0"/>
        <w:ind w:left="708"/>
        <w:jc w:val="both"/>
        <w:rPr>
          <w:rFonts w:ascii="Arial" w:hAnsi="Arial" w:cs="Arial"/>
          <w:sz w:val="20"/>
          <w:szCs w:val="20"/>
        </w:rPr>
      </w:pPr>
    </w:p>
    <w:p w14:paraId="651F0CA8" w14:textId="77777777" w:rsidR="00C120AB" w:rsidRDefault="00C120AB">
      <w:pPr>
        <w:adjustRightInd w:val="0"/>
        <w:ind w:left="708"/>
        <w:jc w:val="both"/>
        <w:rPr>
          <w:rFonts w:ascii="Arial" w:hAnsi="Arial" w:cs="Arial"/>
          <w:sz w:val="20"/>
          <w:szCs w:val="20"/>
        </w:rPr>
      </w:pPr>
      <w:r>
        <w:rPr>
          <w:rFonts w:ascii="Arial" w:hAnsi="Arial" w:cs="Arial"/>
          <w:sz w:val="20"/>
          <w:szCs w:val="20"/>
        </w:rPr>
        <w:t>a) Los depósitos en efectivo o en valores que por cualquier causa se realicen o hayan realizado ante el Ministerio Público o cualquier órgano dependiente de la Procuraduría; y,</w:t>
      </w:r>
    </w:p>
    <w:p w14:paraId="7335778C" w14:textId="77777777" w:rsidR="00C120AB" w:rsidRDefault="00C120AB">
      <w:pPr>
        <w:adjustRightInd w:val="0"/>
        <w:ind w:left="708"/>
        <w:jc w:val="both"/>
        <w:rPr>
          <w:rFonts w:ascii="Arial" w:hAnsi="Arial" w:cs="Arial"/>
          <w:sz w:val="20"/>
          <w:szCs w:val="20"/>
        </w:rPr>
      </w:pPr>
    </w:p>
    <w:p w14:paraId="653832FD" w14:textId="77777777" w:rsidR="00C120AB" w:rsidRDefault="00C120AB">
      <w:pPr>
        <w:adjustRightInd w:val="0"/>
        <w:ind w:left="708"/>
        <w:jc w:val="both"/>
        <w:rPr>
          <w:rFonts w:ascii="Arial" w:hAnsi="Arial" w:cs="Arial"/>
          <w:sz w:val="20"/>
          <w:szCs w:val="20"/>
        </w:rPr>
      </w:pPr>
      <w:r>
        <w:rPr>
          <w:rFonts w:ascii="Arial" w:hAnsi="Arial" w:cs="Arial"/>
          <w:sz w:val="20"/>
          <w:szCs w:val="20"/>
        </w:rPr>
        <w:t>b) Los productos de las enajenaciones de los bienes no reclamados en las averiguaciones previas iniciadas o que se inicien ante el Ministerio Público.</w:t>
      </w:r>
    </w:p>
    <w:p w14:paraId="3808FAF0" w14:textId="77777777" w:rsidR="00C120AB" w:rsidRDefault="00C120AB">
      <w:pPr>
        <w:adjustRightInd w:val="0"/>
        <w:jc w:val="both"/>
        <w:rPr>
          <w:rFonts w:ascii="Arial" w:hAnsi="Arial" w:cs="Arial"/>
          <w:sz w:val="20"/>
          <w:szCs w:val="20"/>
        </w:rPr>
      </w:pPr>
      <w:r>
        <w:rPr>
          <w:rFonts w:ascii="Arial" w:hAnsi="Arial" w:cs="Arial"/>
          <w:sz w:val="20"/>
          <w:szCs w:val="20"/>
        </w:rPr>
        <w:t> </w:t>
      </w:r>
    </w:p>
    <w:p w14:paraId="4B8F99A9" w14:textId="77777777" w:rsidR="00C120AB" w:rsidRDefault="00C120AB">
      <w:pPr>
        <w:adjustRightInd w:val="0"/>
        <w:jc w:val="both"/>
        <w:rPr>
          <w:rFonts w:ascii="Arial" w:hAnsi="Arial" w:cs="Arial"/>
          <w:sz w:val="20"/>
          <w:szCs w:val="20"/>
        </w:rPr>
      </w:pPr>
      <w:r>
        <w:rPr>
          <w:rFonts w:ascii="Arial" w:hAnsi="Arial" w:cs="Arial"/>
          <w:sz w:val="20"/>
          <w:szCs w:val="20"/>
        </w:rPr>
        <w:t>Los depositantes no percibirán interés, rendimiento o contraprestación alguna por los depósitos que efectúen en términos de la fracción anterior. Los certificados, billetes de depósito o recibos que emita la Procuraduría insertarán de manera íntegra el presente párrafo y contendrán la aceptación del depositante al mismo y a las demás condiciones propias del depósito.</w:t>
      </w:r>
    </w:p>
    <w:p w14:paraId="5F06C561" w14:textId="77777777" w:rsidR="00C120AB" w:rsidRDefault="00C120AB">
      <w:pPr>
        <w:adjustRightInd w:val="0"/>
        <w:jc w:val="both"/>
        <w:rPr>
          <w:rFonts w:ascii="Arial" w:hAnsi="Arial" w:cs="Arial"/>
          <w:b/>
          <w:bCs/>
          <w:sz w:val="20"/>
          <w:szCs w:val="20"/>
        </w:rPr>
      </w:pPr>
      <w:r>
        <w:rPr>
          <w:rFonts w:ascii="Arial" w:hAnsi="Arial" w:cs="Arial"/>
          <w:b/>
          <w:bCs/>
          <w:sz w:val="20"/>
          <w:szCs w:val="20"/>
        </w:rPr>
        <w:t> </w:t>
      </w:r>
    </w:p>
    <w:p w14:paraId="21CF040A" w14:textId="77777777" w:rsidR="00C120AB" w:rsidRDefault="00C120AB">
      <w:pPr>
        <w:adjustRightInd w:val="0"/>
        <w:jc w:val="both"/>
        <w:rPr>
          <w:rFonts w:ascii="Arial" w:hAnsi="Arial" w:cs="Arial"/>
          <w:sz w:val="20"/>
          <w:szCs w:val="20"/>
        </w:rPr>
      </w:pPr>
      <w:r>
        <w:rPr>
          <w:rFonts w:ascii="Arial" w:hAnsi="Arial" w:cs="Arial"/>
          <w:b/>
          <w:bCs/>
          <w:sz w:val="20"/>
          <w:szCs w:val="20"/>
        </w:rPr>
        <w:t xml:space="preserve">ARTÍCULO 4. </w:t>
      </w:r>
      <w:r>
        <w:rPr>
          <w:rFonts w:ascii="Arial" w:hAnsi="Arial" w:cs="Arial"/>
          <w:sz w:val="20"/>
          <w:szCs w:val="20"/>
        </w:rPr>
        <w:t xml:space="preserve">Para efectos de control interno de los recursos que son incorporados al Fondo, el Oficial Mayor de la Procuraduría designará un asistente financiero que deberá ser un servidor público con nivel mínimo de </w:t>
      </w:r>
      <w:proofErr w:type="gramStart"/>
      <w:r>
        <w:rPr>
          <w:rFonts w:ascii="Arial" w:hAnsi="Arial" w:cs="Arial"/>
          <w:sz w:val="20"/>
          <w:szCs w:val="20"/>
        </w:rPr>
        <w:t>Director</w:t>
      </w:r>
      <w:proofErr w:type="gramEnd"/>
      <w:r>
        <w:rPr>
          <w:rFonts w:ascii="Arial" w:hAnsi="Arial" w:cs="Arial"/>
          <w:sz w:val="20"/>
          <w:szCs w:val="20"/>
        </w:rPr>
        <w:t xml:space="preserve"> de Área de la misma Oficialía Mayor y no percibirá ninguna percepción o emolumento más de la que por su cargo tenga derecho a percibir.</w:t>
      </w:r>
    </w:p>
    <w:p w14:paraId="1DDAB965" w14:textId="77777777" w:rsidR="00C120AB" w:rsidRDefault="00C120AB">
      <w:pPr>
        <w:adjustRightInd w:val="0"/>
        <w:jc w:val="both"/>
        <w:rPr>
          <w:rFonts w:ascii="Arial" w:hAnsi="Arial" w:cs="Arial"/>
          <w:b/>
          <w:bCs/>
          <w:sz w:val="20"/>
          <w:szCs w:val="20"/>
        </w:rPr>
      </w:pPr>
      <w:r>
        <w:rPr>
          <w:rFonts w:ascii="Arial" w:hAnsi="Arial" w:cs="Arial"/>
          <w:b/>
          <w:bCs/>
          <w:sz w:val="20"/>
          <w:szCs w:val="20"/>
        </w:rPr>
        <w:t> </w:t>
      </w:r>
    </w:p>
    <w:p w14:paraId="6B070F49" w14:textId="77777777" w:rsidR="00C120AB" w:rsidRDefault="00C120AB">
      <w:pPr>
        <w:adjustRightInd w:val="0"/>
        <w:jc w:val="center"/>
        <w:rPr>
          <w:rFonts w:ascii="Arial" w:hAnsi="Arial" w:cs="Arial"/>
          <w:b/>
          <w:bCs/>
          <w:sz w:val="20"/>
          <w:szCs w:val="20"/>
        </w:rPr>
      </w:pPr>
    </w:p>
    <w:p w14:paraId="08E25B2F" w14:textId="77777777" w:rsidR="00C120AB" w:rsidRDefault="00C120AB">
      <w:pPr>
        <w:adjustRightInd w:val="0"/>
        <w:jc w:val="center"/>
        <w:rPr>
          <w:rFonts w:ascii="Arial" w:hAnsi="Arial" w:cs="Arial"/>
          <w:b/>
          <w:bCs/>
          <w:sz w:val="20"/>
          <w:szCs w:val="20"/>
        </w:rPr>
      </w:pPr>
      <w:r>
        <w:rPr>
          <w:rFonts w:ascii="Arial" w:hAnsi="Arial" w:cs="Arial"/>
          <w:b/>
          <w:bCs/>
          <w:sz w:val="20"/>
          <w:szCs w:val="20"/>
        </w:rPr>
        <w:t>CAPITULO III.</w:t>
      </w:r>
    </w:p>
    <w:p w14:paraId="6ED0D0B2" w14:textId="77777777" w:rsidR="00C120AB" w:rsidRDefault="00C120AB">
      <w:pPr>
        <w:adjustRightInd w:val="0"/>
        <w:jc w:val="center"/>
        <w:rPr>
          <w:rFonts w:ascii="Arial" w:hAnsi="Arial" w:cs="Arial"/>
          <w:b/>
          <w:bCs/>
          <w:sz w:val="20"/>
          <w:szCs w:val="20"/>
        </w:rPr>
      </w:pPr>
      <w:r>
        <w:rPr>
          <w:rFonts w:ascii="Arial" w:hAnsi="Arial" w:cs="Arial"/>
          <w:b/>
          <w:bCs/>
          <w:sz w:val="20"/>
          <w:szCs w:val="20"/>
        </w:rPr>
        <w:t>DEL COMITÉ TÉCNICO.</w:t>
      </w:r>
    </w:p>
    <w:p w14:paraId="5BE32676" w14:textId="77777777" w:rsidR="00C120AB" w:rsidRDefault="00C120AB">
      <w:pPr>
        <w:adjustRightInd w:val="0"/>
        <w:jc w:val="center"/>
        <w:rPr>
          <w:rFonts w:ascii="Arial" w:hAnsi="Arial" w:cs="Arial"/>
          <w:b/>
          <w:bCs/>
          <w:sz w:val="20"/>
          <w:szCs w:val="20"/>
        </w:rPr>
      </w:pPr>
    </w:p>
    <w:p w14:paraId="344768FD" w14:textId="77777777" w:rsidR="00C120AB" w:rsidRDefault="00C120AB">
      <w:pPr>
        <w:adjustRightInd w:val="0"/>
        <w:jc w:val="both"/>
        <w:rPr>
          <w:rFonts w:ascii="Arial" w:hAnsi="Arial" w:cs="Arial"/>
          <w:b/>
          <w:bCs/>
          <w:sz w:val="20"/>
          <w:szCs w:val="20"/>
        </w:rPr>
      </w:pPr>
      <w:r>
        <w:rPr>
          <w:rFonts w:ascii="Arial" w:hAnsi="Arial" w:cs="Arial"/>
          <w:b/>
          <w:bCs/>
          <w:sz w:val="20"/>
          <w:szCs w:val="20"/>
        </w:rPr>
        <w:t> </w:t>
      </w:r>
    </w:p>
    <w:p w14:paraId="32938FDF" w14:textId="77777777" w:rsidR="00C120AB" w:rsidRDefault="00C120AB">
      <w:pPr>
        <w:adjustRightInd w:val="0"/>
        <w:jc w:val="both"/>
        <w:rPr>
          <w:rFonts w:ascii="Arial" w:hAnsi="Arial" w:cs="Arial"/>
          <w:sz w:val="20"/>
          <w:szCs w:val="20"/>
        </w:rPr>
      </w:pPr>
      <w:r>
        <w:rPr>
          <w:rFonts w:ascii="Arial" w:hAnsi="Arial" w:cs="Arial"/>
          <w:b/>
          <w:bCs/>
          <w:sz w:val="20"/>
          <w:szCs w:val="20"/>
        </w:rPr>
        <w:t xml:space="preserve">ARTÍCULO 5. </w:t>
      </w:r>
      <w:r>
        <w:rPr>
          <w:rFonts w:ascii="Arial" w:hAnsi="Arial" w:cs="Arial"/>
          <w:sz w:val="20"/>
          <w:szCs w:val="20"/>
        </w:rPr>
        <w:t>La Oficialía Mayor desarrollará la vigilancia, administración y manejo del Fondo de Apoyo a través de un Comité Técnico.</w:t>
      </w:r>
    </w:p>
    <w:p w14:paraId="62032F4F" w14:textId="77777777" w:rsidR="00C120AB" w:rsidRDefault="00C120AB">
      <w:pPr>
        <w:adjustRightInd w:val="0"/>
        <w:jc w:val="both"/>
        <w:rPr>
          <w:rFonts w:ascii="Arial" w:hAnsi="Arial" w:cs="Arial"/>
          <w:b/>
          <w:bCs/>
          <w:sz w:val="20"/>
          <w:szCs w:val="20"/>
        </w:rPr>
      </w:pPr>
      <w:r>
        <w:rPr>
          <w:rFonts w:ascii="Arial" w:hAnsi="Arial" w:cs="Arial"/>
          <w:b/>
          <w:bCs/>
          <w:sz w:val="20"/>
          <w:szCs w:val="20"/>
        </w:rPr>
        <w:t> </w:t>
      </w:r>
    </w:p>
    <w:p w14:paraId="2F3AC69D" w14:textId="77777777" w:rsidR="00C120AB" w:rsidRDefault="00C120AB">
      <w:pPr>
        <w:adjustRightInd w:val="0"/>
        <w:jc w:val="both"/>
        <w:rPr>
          <w:rFonts w:ascii="Arial" w:hAnsi="Arial" w:cs="Arial"/>
          <w:sz w:val="20"/>
          <w:szCs w:val="20"/>
        </w:rPr>
      </w:pPr>
      <w:r>
        <w:rPr>
          <w:rFonts w:ascii="Arial" w:hAnsi="Arial" w:cs="Arial"/>
          <w:b/>
          <w:bCs/>
          <w:sz w:val="20"/>
          <w:szCs w:val="20"/>
        </w:rPr>
        <w:t xml:space="preserve">ARTÍCULO 6. </w:t>
      </w:r>
      <w:r>
        <w:rPr>
          <w:rFonts w:ascii="Arial" w:hAnsi="Arial" w:cs="Arial"/>
          <w:sz w:val="20"/>
          <w:szCs w:val="20"/>
        </w:rPr>
        <w:t>El Comité Técnico es un órgano colegiado que determinará y conducirá las acciones que deban ejecutarse para el cumplimiento de los fines del Fondo de Apoyo.</w:t>
      </w:r>
    </w:p>
    <w:p w14:paraId="7CE23180" w14:textId="77777777" w:rsidR="00C120AB" w:rsidRDefault="00C120AB">
      <w:pPr>
        <w:adjustRightInd w:val="0"/>
        <w:jc w:val="both"/>
        <w:rPr>
          <w:rFonts w:ascii="Arial" w:hAnsi="Arial" w:cs="Arial"/>
          <w:b/>
          <w:bCs/>
          <w:sz w:val="20"/>
          <w:szCs w:val="20"/>
        </w:rPr>
      </w:pPr>
      <w:r>
        <w:rPr>
          <w:rFonts w:ascii="Arial" w:hAnsi="Arial" w:cs="Arial"/>
          <w:b/>
          <w:bCs/>
          <w:sz w:val="20"/>
          <w:szCs w:val="20"/>
        </w:rPr>
        <w:t> </w:t>
      </w:r>
    </w:p>
    <w:p w14:paraId="0C91EBBF" w14:textId="77777777" w:rsidR="00C120AB" w:rsidRDefault="00C120AB">
      <w:pPr>
        <w:adjustRightInd w:val="0"/>
        <w:jc w:val="both"/>
        <w:rPr>
          <w:rFonts w:ascii="Arial" w:hAnsi="Arial" w:cs="Arial"/>
          <w:sz w:val="20"/>
          <w:szCs w:val="20"/>
        </w:rPr>
      </w:pPr>
      <w:r>
        <w:rPr>
          <w:rFonts w:ascii="Arial" w:hAnsi="Arial" w:cs="Arial"/>
          <w:b/>
          <w:bCs/>
          <w:sz w:val="20"/>
          <w:szCs w:val="20"/>
        </w:rPr>
        <w:t xml:space="preserve">ARTÍCULO 7. </w:t>
      </w:r>
      <w:r>
        <w:rPr>
          <w:rFonts w:ascii="Arial" w:hAnsi="Arial" w:cs="Arial"/>
          <w:sz w:val="20"/>
          <w:szCs w:val="20"/>
        </w:rPr>
        <w:t>El Comité Técnico estará integrado de la siguiente forma:</w:t>
      </w:r>
    </w:p>
    <w:p w14:paraId="550DB5C2" w14:textId="77777777" w:rsidR="00C120AB" w:rsidRDefault="00C120AB">
      <w:pPr>
        <w:adjustRightInd w:val="0"/>
        <w:jc w:val="both"/>
        <w:rPr>
          <w:rFonts w:ascii="Arial" w:hAnsi="Arial" w:cs="Arial"/>
          <w:b/>
          <w:bCs/>
          <w:sz w:val="20"/>
          <w:szCs w:val="20"/>
        </w:rPr>
      </w:pPr>
      <w:r>
        <w:rPr>
          <w:rFonts w:ascii="Arial" w:hAnsi="Arial" w:cs="Arial"/>
          <w:b/>
          <w:bCs/>
          <w:sz w:val="20"/>
          <w:szCs w:val="20"/>
        </w:rPr>
        <w:t> </w:t>
      </w:r>
    </w:p>
    <w:p w14:paraId="0A02B63C" w14:textId="77777777" w:rsidR="00C120AB" w:rsidRDefault="00C120AB">
      <w:pPr>
        <w:adjustRightInd w:val="0"/>
        <w:jc w:val="both"/>
        <w:rPr>
          <w:rFonts w:ascii="Arial" w:hAnsi="Arial" w:cs="Arial"/>
          <w:sz w:val="20"/>
          <w:szCs w:val="20"/>
        </w:rPr>
      </w:pPr>
      <w:r>
        <w:rPr>
          <w:rFonts w:ascii="Arial" w:hAnsi="Arial" w:cs="Arial"/>
          <w:b/>
          <w:bCs/>
          <w:sz w:val="20"/>
          <w:szCs w:val="20"/>
        </w:rPr>
        <w:t>Presidente</w:t>
      </w:r>
      <w:r>
        <w:rPr>
          <w:rFonts w:ascii="Arial" w:hAnsi="Arial" w:cs="Arial"/>
          <w:sz w:val="20"/>
          <w:szCs w:val="20"/>
        </w:rPr>
        <w:t xml:space="preserve">: </w:t>
      </w:r>
      <w:proofErr w:type="gramStart"/>
      <w:r>
        <w:rPr>
          <w:rFonts w:ascii="Arial" w:hAnsi="Arial" w:cs="Arial"/>
          <w:sz w:val="20"/>
          <w:szCs w:val="20"/>
        </w:rPr>
        <w:t>Jefe</w:t>
      </w:r>
      <w:proofErr w:type="gramEnd"/>
      <w:r>
        <w:rPr>
          <w:rFonts w:ascii="Arial" w:hAnsi="Arial" w:cs="Arial"/>
          <w:sz w:val="20"/>
          <w:szCs w:val="20"/>
        </w:rPr>
        <w:t xml:space="preserve"> de Gobierno del Distrito Federal;</w:t>
      </w:r>
    </w:p>
    <w:p w14:paraId="2515DEB6" w14:textId="77777777" w:rsidR="00C120AB" w:rsidRDefault="00C120AB">
      <w:pPr>
        <w:adjustRightInd w:val="0"/>
        <w:jc w:val="both"/>
        <w:rPr>
          <w:rFonts w:ascii="Arial" w:hAnsi="Arial" w:cs="Arial"/>
          <w:b/>
          <w:bCs/>
          <w:sz w:val="20"/>
          <w:szCs w:val="20"/>
        </w:rPr>
      </w:pPr>
      <w:r>
        <w:rPr>
          <w:rFonts w:ascii="Arial" w:hAnsi="Arial" w:cs="Arial"/>
          <w:b/>
          <w:bCs/>
          <w:sz w:val="20"/>
          <w:szCs w:val="20"/>
        </w:rPr>
        <w:t> </w:t>
      </w:r>
    </w:p>
    <w:p w14:paraId="530DA776" w14:textId="77777777" w:rsidR="00C120AB" w:rsidRDefault="00C120AB">
      <w:pPr>
        <w:adjustRightInd w:val="0"/>
        <w:jc w:val="both"/>
        <w:rPr>
          <w:rFonts w:ascii="Arial" w:hAnsi="Arial" w:cs="Arial"/>
          <w:sz w:val="20"/>
          <w:szCs w:val="20"/>
        </w:rPr>
      </w:pPr>
      <w:r>
        <w:rPr>
          <w:rFonts w:ascii="Arial" w:hAnsi="Arial" w:cs="Arial"/>
          <w:b/>
          <w:bCs/>
          <w:sz w:val="20"/>
          <w:szCs w:val="20"/>
        </w:rPr>
        <w:t>Vocal</w:t>
      </w:r>
      <w:r>
        <w:rPr>
          <w:rFonts w:ascii="Arial" w:hAnsi="Arial" w:cs="Arial"/>
          <w:sz w:val="20"/>
          <w:szCs w:val="20"/>
        </w:rPr>
        <w:t xml:space="preserve">: Procurador General de Justicia del Distrito Federal; quien fungirá como </w:t>
      </w:r>
      <w:proofErr w:type="gramStart"/>
      <w:r>
        <w:rPr>
          <w:rFonts w:ascii="Arial" w:hAnsi="Arial" w:cs="Arial"/>
          <w:sz w:val="20"/>
          <w:szCs w:val="20"/>
        </w:rPr>
        <w:t>Presidente</w:t>
      </w:r>
      <w:proofErr w:type="gramEnd"/>
      <w:r>
        <w:rPr>
          <w:rFonts w:ascii="Arial" w:hAnsi="Arial" w:cs="Arial"/>
          <w:sz w:val="20"/>
          <w:szCs w:val="20"/>
        </w:rPr>
        <w:t xml:space="preserve"> Suplente en los casos de ausencia;</w:t>
      </w:r>
    </w:p>
    <w:p w14:paraId="4DDE2E50" w14:textId="77777777" w:rsidR="00C120AB" w:rsidRDefault="00C120AB">
      <w:pPr>
        <w:adjustRightInd w:val="0"/>
        <w:jc w:val="both"/>
        <w:rPr>
          <w:rFonts w:ascii="Arial" w:hAnsi="Arial" w:cs="Arial"/>
          <w:b/>
          <w:bCs/>
          <w:sz w:val="20"/>
          <w:szCs w:val="20"/>
        </w:rPr>
      </w:pPr>
      <w:r>
        <w:rPr>
          <w:rFonts w:ascii="Arial" w:hAnsi="Arial" w:cs="Arial"/>
          <w:b/>
          <w:bCs/>
          <w:sz w:val="20"/>
          <w:szCs w:val="20"/>
        </w:rPr>
        <w:t> </w:t>
      </w:r>
    </w:p>
    <w:p w14:paraId="5FA381BC" w14:textId="77777777" w:rsidR="00C120AB" w:rsidRDefault="00C120AB">
      <w:pPr>
        <w:adjustRightInd w:val="0"/>
        <w:jc w:val="both"/>
        <w:rPr>
          <w:rFonts w:ascii="Arial" w:hAnsi="Arial" w:cs="Arial"/>
          <w:sz w:val="20"/>
          <w:szCs w:val="20"/>
        </w:rPr>
      </w:pPr>
      <w:r>
        <w:rPr>
          <w:rFonts w:ascii="Arial" w:hAnsi="Arial" w:cs="Arial"/>
          <w:b/>
          <w:bCs/>
          <w:sz w:val="20"/>
          <w:szCs w:val="20"/>
        </w:rPr>
        <w:t>Vocal</w:t>
      </w:r>
      <w:r>
        <w:rPr>
          <w:rFonts w:ascii="Arial" w:hAnsi="Arial" w:cs="Arial"/>
          <w:sz w:val="20"/>
          <w:szCs w:val="20"/>
        </w:rPr>
        <w:t xml:space="preserve">: </w:t>
      </w:r>
      <w:proofErr w:type="gramStart"/>
      <w:r>
        <w:rPr>
          <w:rFonts w:ascii="Arial" w:hAnsi="Arial" w:cs="Arial"/>
          <w:sz w:val="20"/>
          <w:szCs w:val="20"/>
        </w:rPr>
        <w:t>Secretario</w:t>
      </w:r>
      <w:proofErr w:type="gramEnd"/>
      <w:r>
        <w:rPr>
          <w:rFonts w:ascii="Arial" w:hAnsi="Arial" w:cs="Arial"/>
          <w:sz w:val="20"/>
          <w:szCs w:val="20"/>
        </w:rPr>
        <w:t xml:space="preserve"> de Finanzas del Distrito Federal;</w:t>
      </w:r>
    </w:p>
    <w:p w14:paraId="1EB4FEDD" w14:textId="77777777" w:rsidR="00C120AB" w:rsidRDefault="00C120AB">
      <w:pPr>
        <w:adjustRightInd w:val="0"/>
        <w:jc w:val="both"/>
        <w:rPr>
          <w:rFonts w:ascii="Arial" w:hAnsi="Arial" w:cs="Arial"/>
          <w:b/>
          <w:bCs/>
          <w:sz w:val="20"/>
          <w:szCs w:val="20"/>
        </w:rPr>
      </w:pPr>
      <w:r>
        <w:rPr>
          <w:rFonts w:ascii="Arial" w:hAnsi="Arial" w:cs="Arial"/>
          <w:b/>
          <w:bCs/>
          <w:sz w:val="20"/>
          <w:szCs w:val="20"/>
        </w:rPr>
        <w:t> </w:t>
      </w:r>
    </w:p>
    <w:p w14:paraId="20A2178A" w14:textId="77777777" w:rsidR="00C120AB" w:rsidRDefault="00C120AB">
      <w:pPr>
        <w:adjustRightInd w:val="0"/>
        <w:jc w:val="both"/>
        <w:rPr>
          <w:rFonts w:ascii="Arial" w:hAnsi="Arial" w:cs="Arial"/>
          <w:sz w:val="20"/>
          <w:szCs w:val="20"/>
        </w:rPr>
      </w:pPr>
      <w:r>
        <w:rPr>
          <w:rFonts w:ascii="Arial" w:hAnsi="Arial" w:cs="Arial"/>
          <w:b/>
          <w:bCs/>
          <w:sz w:val="20"/>
          <w:szCs w:val="20"/>
        </w:rPr>
        <w:t>Vocal</w:t>
      </w:r>
      <w:r>
        <w:rPr>
          <w:rFonts w:ascii="Arial" w:hAnsi="Arial" w:cs="Arial"/>
          <w:sz w:val="20"/>
          <w:szCs w:val="20"/>
        </w:rPr>
        <w:t>: Oficial Mayor de la Procuraduría; y,</w:t>
      </w:r>
    </w:p>
    <w:p w14:paraId="056DC5E7" w14:textId="77777777" w:rsidR="00C120AB" w:rsidRDefault="00C120AB">
      <w:pPr>
        <w:adjustRightInd w:val="0"/>
        <w:jc w:val="both"/>
        <w:rPr>
          <w:rFonts w:ascii="Arial" w:hAnsi="Arial" w:cs="Arial"/>
          <w:b/>
          <w:bCs/>
          <w:sz w:val="20"/>
          <w:szCs w:val="20"/>
        </w:rPr>
      </w:pPr>
      <w:r>
        <w:rPr>
          <w:rFonts w:ascii="Arial" w:hAnsi="Arial" w:cs="Arial"/>
          <w:b/>
          <w:bCs/>
          <w:sz w:val="20"/>
          <w:szCs w:val="20"/>
        </w:rPr>
        <w:t> </w:t>
      </w:r>
    </w:p>
    <w:p w14:paraId="5F4DEE4E" w14:textId="77777777" w:rsidR="00C120AB" w:rsidRDefault="00C120AB">
      <w:pPr>
        <w:adjustRightInd w:val="0"/>
        <w:jc w:val="both"/>
        <w:rPr>
          <w:rFonts w:ascii="Arial" w:hAnsi="Arial" w:cs="Arial"/>
          <w:sz w:val="20"/>
          <w:szCs w:val="20"/>
        </w:rPr>
      </w:pPr>
      <w:r>
        <w:rPr>
          <w:rFonts w:ascii="Arial" w:hAnsi="Arial" w:cs="Arial"/>
          <w:b/>
          <w:bCs/>
          <w:sz w:val="20"/>
          <w:szCs w:val="20"/>
        </w:rPr>
        <w:t>Vocal</w:t>
      </w:r>
      <w:r>
        <w:rPr>
          <w:rFonts w:ascii="Arial" w:hAnsi="Arial" w:cs="Arial"/>
          <w:sz w:val="20"/>
          <w:szCs w:val="20"/>
        </w:rPr>
        <w:t>: Subprocurador de Atención a Víctimas del Delito y Servicios a la Comunidad.</w:t>
      </w:r>
    </w:p>
    <w:p w14:paraId="4BBC19CD" w14:textId="77777777" w:rsidR="00C120AB" w:rsidRDefault="00C120AB">
      <w:pPr>
        <w:adjustRightInd w:val="0"/>
        <w:jc w:val="both"/>
        <w:rPr>
          <w:rFonts w:ascii="Arial" w:hAnsi="Arial" w:cs="Arial"/>
          <w:b/>
          <w:bCs/>
          <w:sz w:val="20"/>
          <w:szCs w:val="20"/>
        </w:rPr>
      </w:pPr>
      <w:r>
        <w:rPr>
          <w:rFonts w:ascii="Arial" w:hAnsi="Arial" w:cs="Arial"/>
          <w:b/>
          <w:bCs/>
          <w:sz w:val="20"/>
          <w:szCs w:val="20"/>
        </w:rPr>
        <w:t> </w:t>
      </w:r>
    </w:p>
    <w:p w14:paraId="0A36A3CB" w14:textId="77777777" w:rsidR="00C120AB" w:rsidRDefault="00C120AB">
      <w:pPr>
        <w:adjustRightInd w:val="0"/>
        <w:jc w:val="both"/>
        <w:rPr>
          <w:rFonts w:ascii="Arial" w:hAnsi="Arial" w:cs="Arial"/>
          <w:sz w:val="20"/>
          <w:szCs w:val="20"/>
        </w:rPr>
      </w:pPr>
      <w:r>
        <w:rPr>
          <w:rFonts w:ascii="Arial" w:hAnsi="Arial" w:cs="Arial"/>
          <w:b/>
          <w:bCs/>
          <w:sz w:val="20"/>
          <w:szCs w:val="20"/>
        </w:rPr>
        <w:t xml:space="preserve">Artículo 8. </w:t>
      </w:r>
      <w:r>
        <w:rPr>
          <w:rFonts w:ascii="Arial" w:hAnsi="Arial" w:cs="Arial"/>
          <w:sz w:val="20"/>
          <w:szCs w:val="20"/>
        </w:rPr>
        <w:t xml:space="preserve">Cada integrante propietario del Comité Técnico tendrá voz y voto, y podrá nombrar un suplente con nivel mínimo de </w:t>
      </w:r>
      <w:proofErr w:type="gramStart"/>
      <w:r>
        <w:rPr>
          <w:rFonts w:ascii="Arial" w:hAnsi="Arial" w:cs="Arial"/>
          <w:sz w:val="20"/>
          <w:szCs w:val="20"/>
        </w:rPr>
        <w:t>Director General</w:t>
      </w:r>
      <w:proofErr w:type="gramEnd"/>
      <w:r>
        <w:rPr>
          <w:rFonts w:ascii="Arial" w:hAnsi="Arial" w:cs="Arial"/>
          <w:sz w:val="20"/>
          <w:szCs w:val="20"/>
        </w:rPr>
        <w:t xml:space="preserve"> o equivalente quien tendrá las mismas facultades. Las decisiones se tomarán por mayoría calificada, en caso de empate el </w:t>
      </w:r>
      <w:proofErr w:type="gramStart"/>
      <w:r>
        <w:rPr>
          <w:rFonts w:ascii="Arial" w:hAnsi="Arial" w:cs="Arial"/>
          <w:sz w:val="20"/>
          <w:szCs w:val="20"/>
        </w:rPr>
        <w:t>Presidente</w:t>
      </w:r>
      <w:proofErr w:type="gramEnd"/>
      <w:r>
        <w:rPr>
          <w:rFonts w:ascii="Arial" w:hAnsi="Arial" w:cs="Arial"/>
          <w:sz w:val="20"/>
          <w:szCs w:val="20"/>
        </w:rPr>
        <w:t xml:space="preserve"> tendrá voto de calidad. Sólo podrán sesionar válidamente cuando estén presentes la mitad </w:t>
      </w:r>
      <w:proofErr w:type="spellStart"/>
      <w:r>
        <w:rPr>
          <w:rFonts w:ascii="Arial" w:hAnsi="Arial" w:cs="Arial"/>
          <w:sz w:val="20"/>
          <w:szCs w:val="20"/>
        </w:rPr>
        <w:t>mas</w:t>
      </w:r>
      <w:proofErr w:type="spellEnd"/>
      <w:r>
        <w:rPr>
          <w:rFonts w:ascii="Arial" w:hAnsi="Arial" w:cs="Arial"/>
          <w:sz w:val="20"/>
          <w:szCs w:val="20"/>
        </w:rPr>
        <w:t xml:space="preserve"> uno de sus integrantes.</w:t>
      </w:r>
    </w:p>
    <w:p w14:paraId="6D365FCF" w14:textId="77777777" w:rsidR="00C120AB" w:rsidRDefault="00C120AB">
      <w:pPr>
        <w:adjustRightInd w:val="0"/>
        <w:jc w:val="both"/>
        <w:rPr>
          <w:rFonts w:ascii="Arial" w:hAnsi="Arial" w:cs="Arial"/>
          <w:sz w:val="20"/>
          <w:szCs w:val="20"/>
        </w:rPr>
      </w:pPr>
      <w:r>
        <w:rPr>
          <w:rFonts w:ascii="Arial" w:hAnsi="Arial" w:cs="Arial"/>
          <w:sz w:val="20"/>
          <w:szCs w:val="20"/>
        </w:rPr>
        <w:t> </w:t>
      </w:r>
    </w:p>
    <w:p w14:paraId="5A0689D3" w14:textId="77777777" w:rsidR="00C120AB" w:rsidRDefault="00C120AB">
      <w:pPr>
        <w:adjustRightInd w:val="0"/>
        <w:jc w:val="both"/>
        <w:rPr>
          <w:rFonts w:ascii="Arial" w:hAnsi="Arial" w:cs="Arial"/>
          <w:sz w:val="20"/>
          <w:szCs w:val="20"/>
        </w:rPr>
      </w:pPr>
      <w:r>
        <w:rPr>
          <w:rFonts w:ascii="Arial" w:hAnsi="Arial" w:cs="Arial"/>
          <w:sz w:val="20"/>
          <w:szCs w:val="20"/>
        </w:rPr>
        <w:t xml:space="preserve">El </w:t>
      </w:r>
      <w:proofErr w:type="gramStart"/>
      <w:r>
        <w:rPr>
          <w:rFonts w:ascii="Arial" w:hAnsi="Arial" w:cs="Arial"/>
          <w:sz w:val="20"/>
          <w:szCs w:val="20"/>
        </w:rPr>
        <w:t>Jefe</w:t>
      </w:r>
      <w:proofErr w:type="gramEnd"/>
      <w:r>
        <w:rPr>
          <w:rFonts w:ascii="Arial" w:hAnsi="Arial" w:cs="Arial"/>
          <w:sz w:val="20"/>
          <w:szCs w:val="20"/>
        </w:rPr>
        <w:t xml:space="preserve"> de Gobierno y Procurador General de Justicia, ambos del Distrito Federal, podrán nombrar hasta tres suplentes con nivel mínimo de Director General para efecto de que siempre se encuentren representados en el Comité Técnico y se puedan llevar a cabo las sesiones respectivas para cumplir con los fines del Fondo de Apoyo.</w:t>
      </w:r>
    </w:p>
    <w:p w14:paraId="47E246C8" w14:textId="77777777" w:rsidR="00C120AB" w:rsidRDefault="00C120AB">
      <w:pPr>
        <w:adjustRightInd w:val="0"/>
        <w:jc w:val="both"/>
        <w:rPr>
          <w:rFonts w:ascii="Arial" w:hAnsi="Arial" w:cs="Arial"/>
          <w:sz w:val="20"/>
          <w:szCs w:val="20"/>
        </w:rPr>
      </w:pPr>
      <w:r>
        <w:rPr>
          <w:rFonts w:ascii="Arial" w:hAnsi="Arial" w:cs="Arial"/>
          <w:sz w:val="20"/>
          <w:szCs w:val="20"/>
        </w:rPr>
        <w:t> </w:t>
      </w:r>
    </w:p>
    <w:p w14:paraId="4EC24C69" w14:textId="77777777" w:rsidR="00C120AB" w:rsidRDefault="00C120AB">
      <w:pPr>
        <w:adjustRightInd w:val="0"/>
        <w:jc w:val="both"/>
        <w:rPr>
          <w:rFonts w:ascii="Arial" w:hAnsi="Arial" w:cs="Arial"/>
          <w:sz w:val="20"/>
          <w:szCs w:val="20"/>
        </w:rPr>
      </w:pPr>
      <w:r>
        <w:rPr>
          <w:rFonts w:ascii="Arial" w:hAnsi="Arial" w:cs="Arial"/>
          <w:sz w:val="20"/>
          <w:szCs w:val="20"/>
        </w:rPr>
        <w:lastRenderedPageBreak/>
        <w:t xml:space="preserve">Sesionará en forma ordinaria cada tres meses, en las fechas que señale el calendario que se apruebe para tal efecto, y de forma extraordinaria las veces que sean necesarias, previa convocatoria que realice el </w:t>
      </w:r>
      <w:proofErr w:type="gramStart"/>
      <w:r>
        <w:rPr>
          <w:rFonts w:ascii="Arial" w:hAnsi="Arial" w:cs="Arial"/>
          <w:sz w:val="20"/>
          <w:szCs w:val="20"/>
        </w:rPr>
        <w:t>Presidente</w:t>
      </w:r>
      <w:proofErr w:type="gramEnd"/>
      <w:r>
        <w:rPr>
          <w:rFonts w:ascii="Arial" w:hAnsi="Arial" w:cs="Arial"/>
          <w:sz w:val="20"/>
          <w:szCs w:val="20"/>
        </w:rPr>
        <w:t>, el Presidente Suplente o el Secretario Técnico por instrucción de aquel.</w:t>
      </w:r>
    </w:p>
    <w:p w14:paraId="0EFA2540" w14:textId="77777777" w:rsidR="00C120AB" w:rsidRDefault="00C120AB">
      <w:pPr>
        <w:adjustRightInd w:val="0"/>
        <w:jc w:val="both"/>
        <w:rPr>
          <w:rFonts w:ascii="Arial" w:hAnsi="Arial" w:cs="Arial"/>
          <w:b/>
          <w:bCs/>
          <w:sz w:val="20"/>
          <w:szCs w:val="20"/>
        </w:rPr>
      </w:pPr>
      <w:r>
        <w:rPr>
          <w:rFonts w:ascii="Arial" w:hAnsi="Arial" w:cs="Arial"/>
          <w:b/>
          <w:bCs/>
          <w:sz w:val="20"/>
          <w:szCs w:val="20"/>
        </w:rPr>
        <w:t> </w:t>
      </w:r>
    </w:p>
    <w:p w14:paraId="2D73B835" w14:textId="77777777" w:rsidR="00C120AB" w:rsidRDefault="00C120AB">
      <w:pPr>
        <w:adjustRightInd w:val="0"/>
        <w:jc w:val="both"/>
        <w:rPr>
          <w:rFonts w:ascii="Arial" w:hAnsi="Arial" w:cs="Arial"/>
          <w:sz w:val="20"/>
          <w:szCs w:val="20"/>
        </w:rPr>
      </w:pPr>
      <w:r>
        <w:rPr>
          <w:rFonts w:ascii="Arial" w:hAnsi="Arial" w:cs="Arial"/>
          <w:b/>
          <w:bCs/>
          <w:sz w:val="20"/>
          <w:szCs w:val="20"/>
        </w:rPr>
        <w:t xml:space="preserve">ARTICULO 9. </w:t>
      </w:r>
      <w:r>
        <w:rPr>
          <w:rFonts w:ascii="Arial" w:hAnsi="Arial" w:cs="Arial"/>
          <w:sz w:val="20"/>
          <w:szCs w:val="20"/>
        </w:rPr>
        <w:t xml:space="preserve">El Comité Técnico estará asistido por los siguientes representantes miembros de las Instituciones, los cuales tendrán derecho a </w:t>
      </w:r>
      <w:proofErr w:type="gramStart"/>
      <w:r>
        <w:rPr>
          <w:rFonts w:ascii="Arial" w:hAnsi="Arial" w:cs="Arial"/>
          <w:sz w:val="20"/>
          <w:szCs w:val="20"/>
        </w:rPr>
        <w:t>voz</w:t>
      </w:r>
      <w:proofErr w:type="gramEnd"/>
      <w:r>
        <w:rPr>
          <w:rFonts w:ascii="Arial" w:hAnsi="Arial" w:cs="Arial"/>
          <w:sz w:val="20"/>
          <w:szCs w:val="20"/>
        </w:rPr>
        <w:t xml:space="preserve"> pero sin voto, con los siguientes cargos:</w:t>
      </w:r>
    </w:p>
    <w:p w14:paraId="4B6E8652" w14:textId="77777777" w:rsidR="00C120AB" w:rsidRDefault="00C120AB">
      <w:pPr>
        <w:adjustRightInd w:val="0"/>
        <w:jc w:val="both"/>
        <w:rPr>
          <w:rFonts w:ascii="Arial" w:hAnsi="Arial" w:cs="Arial"/>
          <w:sz w:val="20"/>
          <w:szCs w:val="20"/>
        </w:rPr>
      </w:pPr>
      <w:r>
        <w:rPr>
          <w:rFonts w:ascii="Arial" w:hAnsi="Arial" w:cs="Arial"/>
          <w:sz w:val="20"/>
          <w:szCs w:val="20"/>
        </w:rPr>
        <w:t> </w:t>
      </w:r>
    </w:p>
    <w:p w14:paraId="6A23D30D" w14:textId="77777777" w:rsidR="00C120AB" w:rsidRDefault="00C120AB">
      <w:pPr>
        <w:adjustRightInd w:val="0"/>
        <w:jc w:val="both"/>
        <w:rPr>
          <w:rFonts w:ascii="Arial" w:hAnsi="Arial" w:cs="Arial"/>
          <w:sz w:val="20"/>
          <w:szCs w:val="20"/>
        </w:rPr>
      </w:pPr>
      <w:r>
        <w:rPr>
          <w:rFonts w:ascii="Arial" w:hAnsi="Arial" w:cs="Arial"/>
          <w:sz w:val="20"/>
          <w:szCs w:val="20"/>
        </w:rPr>
        <w:t xml:space="preserve">I. </w:t>
      </w:r>
      <w:proofErr w:type="gramStart"/>
      <w:r>
        <w:rPr>
          <w:rFonts w:ascii="Arial" w:hAnsi="Arial" w:cs="Arial"/>
          <w:sz w:val="20"/>
          <w:szCs w:val="20"/>
        </w:rPr>
        <w:t>Secretario Técnico</w:t>
      </w:r>
      <w:proofErr w:type="gramEnd"/>
      <w:r>
        <w:rPr>
          <w:rFonts w:ascii="Arial" w:hAnsi="Arial" w:cs="Arial"/>
          <w:sz w:val="20"/>
          <w:szCs w:val="20"/>
        </w:rPr>
        <w:t>: Designado por el Presidente propietario, con nivel mínimo de Director de Área.</w:t>
      </w:r>
    </w:p>
    <w:p w14:paraId="7B647CB3" w14:textId="77777777" w:rsidR="00C120AB" w:rsidRDefault="00C120AB">
      <w:pPr>
        <w:adjustRightInd w:val="0"/>
        <w:jc w:val="both"/>
        <w:rPr>
          <w:rFonts w:ascii="Arial" w:hAnsi="Arial" w:cs="Arial"/>
          <w:sz w:val="20"/>
          <w:szCs w:val="20"/>
        </w:rPr>
      </w:pPr>
    </w:p>
    <w:p w14:paraId="5910DD35" w14:textId="77777777" w:rsidR="00C120AB" w:rsidRDefault="00C120AB">
      <w:pPr>
        <w:adjustRightInd w:val="0"/>
        <w:jc w:val="both"/>
        <w:rPr>
          <w:rFonts w:ascii="Arial" w:hAnsi="Arial" w:cs="Arial"/>
          <w:sz w:val="20"/>
          <w:szCs w:val="20"/>
        </w:rPr>
      </w:pPr>
      <w:r>
        <w:rPr>
          <w:rFonts w:ascii="Arial" w:hAnsi="Arial" w:cs="Arial"/>
          <w:sz w:val="20"/>
          <w:szCs w:val="20"/>
        </w:rPr>
        <w:t>II. Asistente financiero: El servidor público a que hace referencia el artículo 4 del presente Reglamento.</w:t>
      </w:r>
    </w:p>
    <w:p w14:paraId="77030F98" w14:textId="77777777" w:rsidR="00C120AB" w:rsidRDefault="00C120AB">
      <w:pPr>
        <w:adjustRightInd w:val="0"/>
        <w:jc w:val="both"/>
        <w:rPr>
          <w:rFonts w:ascii="Arial" w:hAnsi="Arial" w:cs="Arial"/>
          <w:sz w:val="20"/>
          <w:szCs w:val="20"/>
        </w:rPr>
      </w:pPr>
    </w:p>
    <w:p w14:paraId="4B7A3626" w14:textId="77777777" w:rsidR="00C120AB" w:rsidRDefault="00C120AB">
      <w:pPr>
        <w:adjustRightInd w:val="0"/>
        <w:jc w:val="both"/>
        <w:rPr>
          <w:rFonts w:ascii="Arial" w:hAnsi="Arial" w:cs="Arial"/>
          <w:sz w:val="20"/>
          <w:szCs w:val="20"/>
        </w:rPr>
      </w:pPr>
      <w:r>
        <w:rPr>
          <w:rFonts w:ascii="Arial" w:hAnsi="Arial" w:cs="Arial"/>
          <w:sz w:val="20"/>
          <w:szCs w:val="20"/>
        </w:rPr>
        <w:t>III. Comisario: Un representante de la Contraloría General del Distrito Federal;</w:t>
      </w:r>
    </w:p>
    <w:p w14:paraId="2A7C3A6E" w14:textId="77777777" w:rsidR="00C120AB" w:rsidRDefault="00C120AB">
      <w:pPr>
        <w:adjustRightInd w:val="0"/>
        <w:jc w:val="both"/>
        <w:rPr>
          <w:rFonts w:ascii="Arial" w:hAnsi="Arial" w:cs="Arial"/>
          <w:sz w:val="20"/>
          <w:szCs w:val="20"/>
        </w:rPr>
      </w:pPr>
      <w:r>
        <w:rPr>
          <w:rFonts w:ascii="Arial" w:hAnsi="Arial" w:cs="Arial"/>
          <w:sz w:val="20"/>
          <w:szCs w:val="20"/>
        </w:rPr>
        <w:t> </w:t>
      </w:r>
    </w:p>
    <w:p w14:paraId="7ADA53A4" w14:textId="77777777" w:rsidR="00C120AB" w:rsidRDefault="00C120AB">
      <w:pPr>
        <w:adjustRightInd w:val="0"/>
        <w:jc w:val="both"/>
        <w:rPr>
          <w:rFonts w:ascii="Arial" w:hAnsi="Arial" w:cs="Arial"/>
          <w:sz w:val="20"/>
          <w:szCs w:val="20"/>
        </w:rPr>
      </w:pPr>
      <w:r>
        <w:rPr>
          <w:rFonts w:ascii="Arial" w:hAnsi="Arial" w:cs="Arial"/>
          <w:sz w:val="20"/>
          <w:szCs w:val="20"/>
        </w:rPr>
        <w:t>Podrán participar aquellos invitados que se consideren necesarios para el desarrollo de las sesiones de trabajo, mediante invitación previa y acordada del Comité Técnico.</w:t>
      </w:r>
    </w:p>
    <w:p w14:paraId="24C7B7EF" w14:textId="77777777" w:rsidR="00C120AB" w:rsidRDefault="00C120AB">
      <w:pPr>
        <w:adjustRightInd w:val="0"/>
        <w:jc w:val="both"/>
        <w:rPr>
          <w:rFonts w:ascii="Arial" w:hAnsi="Arial" w:cs="Arial"/>
          <w:b/>
          <w:bCs/>
          <w:sz w:val="20"/>
          <w:szCs w:val="20"/>
        </w:rPr>
      </w:pPr>
      <w:r>
        <w:rPr>
          <w:rFonts w:ascii="Arial" w:hAnsi="Arial" w:cs="Arial"/>
          <w:b/>
          <w:bCs/>
          <w:sz w:val="20"/>
          <w:szCs w:val="20"/>
        </w:rPr>
        <w:t> </w:t>
      </w:r>
    </w:p>
    <w:p w14:paraId="1CE82152" w14:textId="77777777" w:rsidR="00C120AB" w:rsidRDefault="00C120AB">
      <w:pPr>
        <w:adjustRightInd w:val="0"/>
        <w:jc w:val="both"/>
        <w:rPr>
          <w:rFonts w:ascii="Arial" w:hAnsi="Arial" w:cs="Arial"/>
          <w:sz w:val="20"/>
          <w:szCs w:val="20"/>
        </w:rPr>
      </w:pPr>
      <w:r>
        <w:rPr>
          <w:rFonts w:ascii="Arial" w:hAnsi="Arial" w:cs="Arial"/>
          <w:b/>
          <w:bCs/>
          <w:sz w:val="20"/>
          <w:szCs w:val="20"/>
        </w:rPr>
        <w:t xml:space="preserve">ARTÍCULO 10. </w:t>
      </w:r>
      <w:r>
        <w:rPr>
          <w:rFonts w:ascii="Arial" w:hAnsi="Arial" w:cs="Arial"/>
          <w:sz w:val="20"/>
          <w:szCs w:val="20"/>
        </w:rPr>
        <w:t>El Comité Técnico tendrá las siguientes atribuciones:</w:t>
      </w:r>
    </w:p>
    <w:p w14:paraId="105303EF" w14:textId="77777777" w:rsidR="00C120AB" w:rsidRDefault="00C120AB">
      <w:pPr>
        <w:adjustRightInd w:val="0"/>
        <w:jc w:val="both"/>
        <w:rPr>
          <w:rFonts w:ascii="Arial" w:hAnsi="Arial" w:cs="Arial"/>
          <w:sz w:val="20"/>
          <w:szCs w:val="20"/>
        </w:rPr>
      </w:pPr>
      <w:r>
        <w:rPr>
          <w:rFonts w:ascii="Arial" w:hAnsi="Arial" w:cs="Arial"/>
          <w:sz w:val="20"/>
          <w:szCs w:val="20"/>
        </w:rPr>
        <w:t> </w:t>
      </w:r>
    </w:p>
    <w:p w14:paraId="5BCAA3B1" w14:textId="77777777" w:rsidR="00C120AB" w:rsidRDefault="00C120AB">
      <w:pPr>
        <w:adjustRightInd w:val="0"/>
        <w:jc w:val="both"/>
        <w:rPr>
          <w:rFonts w:ascii="Arial" w:hAnsi="Arial" w:cs="Arial"/>
          <w:sz w:val="20"/>
          <w:szCs w:val="20"/>
        </w:rPr>
      </w:pPr>
    </w:p>
    <w:p w14:paraId="07F69C2A" w14:textId="77777777" w:rsidR="00C120AB" w:rsidRDefault="00C120AB">
      <w:pPr>
        <w:adjustRightInd w:val="0"/>
        <w:jc w:val="both"/>
        <w:rPr>
          <w:rFonts w:ascii="Arial" w:hAnsi="Arial" w:cs="Arial"/>
          <w:sz w:val="20"/>
          <w:szCs w:val="20"/>
        </w:rPr>
      </w:pPr>
      <w:r>
        <w:rPr>
          <w:rFonts w:ascii="Arial" w:hAnsi="Arial" w:cs="Arial"/>
          <w:sz w:val="20"/>
          <w:szCs w:val="20"/>
        </w:rPr>
        <w:t>I. Aprobar y emitir las Reglas de Operación del Fideicomiso;</w:t>
      </w:r>
    </w:p>
    <w:p w14:paraId="1AD1A916" w14:textId="77777777" w:rsidR="00C120AB" w:rsidRDefault="00C120AB">
      <w:pPr>
        <w:adjustRightInd w:val="0"/>
        <w:jc w:val="both"/>
        <w:rPr>
          <w:rFonts w:ascii="Arial" w:hAnsi="Arial" w:cs="Arial"/>
          <w:sz w:val="20"/>
          <w:szCs w:val="20"/>
        </w:rPr>
      </w:pPr>
    </w:p>
    <w:p w14:paraId="785082D0" w14:textId="77777777" w:rsidR="00C120AB" w:rsidRDefault="00C120AB">
      <w:pPr>
        <w:adjustRightInd w:val="0"/>
        <w:jc w:val="both"/>
        <w:rPr>
          <w:rFonts w:ascii="Arial" w:hAnsi="Arial" w:cs="Arial"/>
          <w:sz w:val="20"/>
          <w:szCs w:val="20"/>
        </w:rPr>
      </w:pPr>
      <w:r>
        <w:rPr>
          <w:rFonts w:ascii="Arial" w:hAnsi="Arial" w:cs="Arial"/>
          <w:sz w:val="20"/>
          <w:szCs w:val="20"/>
        </w:rPr>
        <w:t>II. Autorizar y determinar los actos jurídicos y materiales que se requieran para la consecución de los fines del Fideicomiso;</w:t>
      </w:r>
    </w:p>
    <w:p w14:paraId="43B74CE4" w14:textId="77777777" w:rsidR="00C120AB" w:rsidRDefault="00C120AB">
      <w:pPr>
        <w:adjustRightInd w:val="0"/>
        <w:jc w:val="both"/>
        <w:rPr>
          <w:rFonts w:ascii="Arial" w:hAnsi="Arial" w:cs="Arial"/>
          <w:sz w:val="20"/>
          <w:szCs w:val="20"/>
        </w:rPr>
      </w:pPr>
    </w:p>
    <w:p w14:paraId="6A0D8CE2" w14:textId="77777777" w:rsidR="00C120AB" w:rsidRDefault="00C120AB">
      <w:pPr>
        <w:adjustRightInd w:val="0"/>
        <w:jc w:val="both"/>
        <w:rPr>
          <w:rFonts w:ascii="Arial" w:hAnsi="Arial" w:cs="Arial"/>
          <w:sz w:val="20"/>
          <w:szCs w:val="20"/>
        </w:rPr>
      </w:pPr>
      <w:r>
        <w:rPr>
          <w:rFonts w:ascii="Arial" w:hAnsi="Arial" w:cs="Arial"/>
          <w:sz w:val="20"/>
          <w:szCs w:val="20"/>
        </w:rPr>
        <w:t>III. Instruir a la Fiduciaria sobre la radicación de recursos;</w:t>
      </w:r>
    </w:p>
    <w:p w14:paraId="24E2B3F0" w14:textId="77777777" w:rsidR="00C120AB" w:rsidRDefault="00C120AB">
      <w:pPr>
        <w:adjustRightInd w:val="0"/>
        <w:jc w:val="both"/>
        <w:rPr>
          <w:rFonts w:ascii="Arial" w:hAnsi="Arial" w:cs="Arial"/>
          <w:sz w:val="20"/>
          <w:szCs w:val="20"/>
        </w:rPr>
      </w:pPr>
    </w:p>
    <w:p w14:paraId="281DBF01" w14:textId="77777777" w:rsidR="00C120AB" w:rsidRDefault="00C120AB">
      <w:pPr>
        <w:adjustRightInd w:val="0"/>
        <w:jc w:val="both"/>
        <w:rPr>
          <w:rFonts w:ascii="Arial" w:hAnsi="Arial" w:cs="Arial"/>
          <w:sz w:val="20"/>
          <w:szCs w:val="20"/>
        </w:rPr>
      </w:pPr>
      <w:r>
        <w:rPr>
          <w:rFonts w:ascii="Arial" w:hAnsi="Arial" w:cs="Arial"/>
          <w:sz w:val="20"/>
          <w:szCs w:val="20"/>
        </w:rPr>
        <w:t>IV. Instruir a la Fiduciaria para los correspondientes pagos;</w:t>
      </w:r>
    </w:p>
    <w:p w14:paraId="1835416A" w14:textId="77777777" w:rsidR="00C120AB" w:rsidRDefault="00C120AB">
      <w:pPr>
        <w:adjustRightInd w:val="0"/>
        <w:jc w:val="both"/>
        <w:rPr>
          <w:rFonts w:ascii="Arial" w:hAnsi="Arial" w:cs="Arial"/>
          <w:sz w:val="20"/>
          <w:szCs w:val="20"/>
        </w:rPr>
      </w:pPr>
    </w:p>
    <w:p w14:paraId="4E1B2DE3" w14:textId="77777777" w:rsidR="00C120AB" w:rsidRDefault="00C120AB">
      <w:pPr>
        <w:adjustRightInd w:val="0"/>
        <w:jc w:val="both"/>
        <w:rPr>
          <w:rFonts w:ascii="Arial" w:hAnsi="Arial" w:cs="Arial"/>
          <w:sz w:val="20"/>
          <w:szCs w:val="20"/>
        </w:rPr>
      </w:pPr>
      <w:r>
        <w:rPr>
          <w:rFonts w:ascii="Arial" w:hAnsi="Arial" w:cs="Arial"/>
          <w:sz w:val="20"/>
          <w:szCs w:val="20"/>
        </w:rPr>
        <w:t xml:space="preserve">V. Instruir a la Fiduciaria para la contratación de la persona física o moral a quienes se encomendará la práctica de </w:t>
      </w:r>
      <w:proofErr w:type="spellStart"/>
      <w:r>
        <w:rPr>
          <w:rFonts w:ascii="Arial" w:hAnsi="Arial" w:cs="Arial"/>
          <w:sz w:val="20"/>
          <w:szCs w:val="20"/>
        </w:rPr>
        <w:t>auditorias</w:t>
      </w:r>
      <w:proofErr w:type="spellEnd"/>
      <w:r>
        <w:rPr>
          <w:rFonts w:ascii="Arial" w:hAnsi="Arial" w:cs="Arial"/>
          <w:sz w:val="20"/>
          <w:szCs w:val="20"/>
        </w:rPr>
        <w:t xml:space="preserve"> para la determinación de los estados financieros del Fideicomiso con apego a lo dispuesto en los artículos 568 y 569 del Código Financiero del Distrito Federal;</w:t>
      </w:r>
    </w:p>
    <w:p w14:paraId="03BC4804" w14:textId="77777777" w:rsidR="00C120AB" w:rsidRDefault="00C120AB">
      <w:pPr>
        <w:adjustRightInd w:val="0"/>
        <w:jc w:val="both"/>
        <w:rPr>
          <w:rFonts w:ascii="Arial" w:hAnsi="Arial" w:cs="Arial"/>
          <w:sz w:val="20"/>
          <w:szCs w:val="20"/>
        </w:rPr>
      </w:pPr>
    </w:p>
    <w:p w14:paraId="6923802A" w14:textId="77777777" w:rsidR="00C120AB" w:rsidRDefault="00C120AB">
      <w:pPr>
        <w:adjustRightInd w:val="0"/>
        <w:jc w:val="both"/>
        <w:rPr>
          <w:rFonts w:ascii="Arial" w:hAnsi="Arial" w:cs="Arial"/>
          <w:sz w:val="20"/>
          <w:szCs w:val="20"/>
        </w:rPr>
      </w:pPr>
      <w:r>
        <w:rPr>
          <w:rFonts w:ascii="Arial" w:hAnsi="Arial" w:cs="Arial"/>
          <w:sz w:val="20"/>
          <w:szCs w:val="20"/>
        </w:rPr>
        <w:t>VI. Instruir a la Fiduciaria sobre los montos y plazos de inversión de los recursos con que cuente el Fideicomiso;</w:t>
      </w:r>
    </w:p>
    <w:p w14:paraId="11F8CCBD" w14:textId="77777777" w:rsidR="00C120AB" w:rsidRDefault="00C120AB">
      <w:pPr>
        <w:adjustRightInd w:val="0"/>
        <w:jc w:val="both"/>
        <w:rPr>
          <w:rFonts w:ascii="Arial" w:hAnsi="Arial" w:cs="Arial"/>
          <w:sz w:val="20"/>
          <w:szCs w:val="20"/>
        </w:rPr>
      </w:pPr>
    </w:p>
    <w:p w14:paraId="10D31D58" w14:textId="77777777" w:rsidR="00C120AB" w:rsidRDefault="00C120AB">
      <w:pPr>
        <w:adjustRightInd w:val="0"/>
        <w:jc w:val="both"/>
        <w:rPr>
          <w:rFonts w:ascii="Arial" w:hAnsi="Arial" w:cs="Arial"/>
          <w:sz w:val="20"/>
          <w:szCs w:val="20"/>
        </w:rPr>
      </w:pPr>
      <w:r>
        <w:rPr>
          <w:rFonts w:ascii="Arial" w:hAnsi="Arial" w:cs="Arial"/>
          <w:sz w:val="20"/>
          <w:szCs w:val="20"/>
        </w:rPr>
        <w:t>VII. Aprobar el anteproyecto de presupuesto de egresos anual del Fondo de Apoyo, en términos de la normativa aplicable;</w:t>
      </w:r>
    </w:p>
    <w:p w14:paraId="0E1972AB" w14:textId="77777777" w:rsidR="00C120AB" w:rsidRDefault="00C120AB">
      <w:pPr>
        <w:adjustRightInd w:val="0"/>
        <w:jc w:val="both"/>
        <w:rPr>
          <w:rFonts w:ascii="Arial" w:hAnsi="Arial" w:cs="Arial"/>
          <w:sz w:val="20"/>
          <w:szCs w:val="20"/>
        </w:rPr>
      </w:pPr>
    </w:p>
    <w:p w14:paraId="0150B85B" w14:textId="77777777" w:rsidR="00C120AB" w:rsidRDefault="00C120AB">
      <w:pPr>
        <w:adjustRightInd w:val="0"/>
        <w:jc w:val="both"/>
        <w:rPr>
          <w:rFonts w:ascii="Arial" w:hAnsi="Arial" w:cs="Arial"/>
          <w:sz w:val="20"/>
          <w:szCs w:val="20"/>
        </w:rPr>
      </w:pPr>
      <w:r>
        <w:rPr>
          <w:rFonts w:ascii="Arial" w:hAnsi="Arial" w:cs="Arial"/>
          <w:sz w:val="20"/>
          <w:szCs w:val="20"/>
        </w:rPr>
        <w:t>VIII. Conocer y analizar la información financiera y contable que le sea remitida mensualmente, para la toma de decisiones que mejor convengan al Fondo de Apoyo;</w:t>
      </w:r>
    </w:p>
    <w:p w14:paraId="10BD314F" w14:textId="77777777" w:rsidR="00C120AB" w:rsidRDefault="00C120AB">
      <w:pPr>
        <w:adjustRightInd w:val="0"/>
        <w:jc w:val="both"/>
        <w:rPr>
          <w:rFonts w:ascii="Arial" w:hAnsi="Arial" w:cs="Arial"/>
          <w:sz w:val="20"/>
          <w:szCs w:val="20"/>
        </w:rPr>
      </w:pPr>
    </w:p>
    <w:p w14:paraId="45196AA8" w14:textId="77777777" w:rsidR="00C120AB" w:rsidRDefault="00C120AB">
      <w:pPr>
        <w:adjustRightInd w:val="0"/>
        <w:jc w:val="both"/>
        <w:rPr>
          <w:rFonts w:ascii="Arial" w:hAnsi="Arial" w:cs="Arial"/>
          <w:sz w:val="20"/>
          <w:szCs w:val="20"/>
        </w:rPr>
      </w:pPr>
      <w:r>
        <w:rPr>
          <w:rFonts w:ascii="Arial" w:hAnsi="Arial" w:cs="Arial"/>
          <w:sz w:val="20"/>
          <w:szCs w:val="20"/>
        </w:rPr>
        <w:t>IX. Apoyarse e instruir al Subcomité para el cumplimiento y seguimiento de los acuerdos alcanzados y el desarrollo de actividades específicas necesarias para el buen funcionamiento del Fondo de Apoyo y la consecución de sus fines;</w:t>
      </w:r>
    </w:p>
    <w:p w14:paraId="7B1D94E5" w14:textId="77777777" w:rsidR="00C120AB" w:rsidRDefault="00C120AB">
      <w:pPr>
        <w:adjustRightInd w:val="0"/>
        <w:jc w:val="both"/>
        <w:rPr>
          <w:rFonts w:ascii="Arial" w:hAnsi="Arial" w:cs="Arial"/>
          <w:sz w:val="20"/>
          <w:szCs w:val="20"/>
        </w:rPr>
      </w:pPr>
    </w:p>
    <w:p w14:paraId="38E5FFE4" w14:textId="77777777" w:rsidR="00C120AB" w:rsidRDefault="00C120AB">
      <w:pPr>
        <w:adjustRightInd w:val="0"/>
        <w:jc w:val="both"/>
        <w:rPr>
          <w:rFonts w:ascii="Arial" w:hAnsi="Arial" w:cs="Arial"/>
          <w:sz w:val="20"/>
          <w:szCs w:val="20"/>
        </w:rPr>
      </w:pPr>
      <w:r>
        <w:rPr>
          <w:rFonts w:ascii="Arial" w:hAnsi="Arial" w:cs="Arial"/>
          <w:sz w:val="20"/>
          <w:szCs w:val="20"/>
        </w:rPr>
        <w:t xml:space="preserve">X. Ratificar la designación que haga el </w:t>
      </w:r>
      <w:proofErr w:type="gramStart"/>
      <w:r>
        <w:rPr>
          <w:rFonts w:ascii="Arial" w:hAnsi="Arial" w:cs="Arial"/>
          <w:sz w:val="20"/>
          <w:szCs w:val="20"/>
        </w:rPr>
        <w:t>Presidente</w:t>
      </w:r>
      <w:proofErr w:type="gramEnd"/>
      <w:r>
        <w:rPr>
          <w:rFonts w:ascii="Arial" w:hAnsi="Arial" w:cs="Arial"/>
          <w:sz w:val="20"/>
          <w:szCs w:val="20"/>
        </w:rPr>
        <w:t xml:space="preserve"> o Presidente Suplente del Comité Técnico del servidor público que fungirá como Secretario Técnico;</w:t>
      </w:r>
    </w:p>
    <w:p w14:paraId="6A969A7A" w14:textId="77777777" w:rsidR="00C120AB" w:rsidRDefault="00C120AB">
      <w:pPr>
        <w:adjustRightInd w:val="0"/>
        <w:jc w:val="both"/>
        <w:rPr>
          <w:rFonts w:ascii="Arial" w:hAnsi="Arial" w:cs="Arial"/>
          <w:sz w:val="20"/>
          <w:szCs w:val="20"/>
        </w:rPr>
      </w:pPr>
    </w:p>
    <w:p w14:paraId="2EB1338E" w14:textId="77777777" w:rsidR="00C120AB" w:rsidRDefault="00C120AB">
      <w:pPr>
        <w:adjustRightInd w:val="0"/>
        <w:jc w:val="both"/>
        <w:rPr>
          <w:rFonts w:ascii="Arial" w:hAnsi="Arial" w:cs="Arial"/>
          <w:sz w:val="20"/>
          <w:szCs w:val="20"/>
        </w:rPr>
      </w:pPr>
      <w:r>
        <w:rPr>
          <w:rFonts w:ascii="Arial" w:hAnsi="Arial" w:cs="Arial"/>
          <w:sz w:val="20"/>
          <w:szCs w:val="20"/>
        </w:rPr>
        <w:t>XI. Designar a su representante ante el Subcomité, a propuesta de la Oficialía Mayor; y</w:t>
      </w:r>
    </w:p>
    <w:p w14:paraId="5F13A461" w14:textId="77777777" w:rsidR="00C120AB" w:rsidRDefault="00C120AB">
      <w:pPr>
        <w:adjustRightInd w:val="0"/>
        <w:jc w:val="both"/>
        <w:rPr>
          <w:rFonts w:ascii="Arial" w:hAnsi="Arial" w:cs="Arial"/>
          <w:sz w:val="20"/>
          <w:szCs w:val="20"/>
        </w:rPr>
      </w:pPr>
    </w:p>
    <w:p w14:paraId="0F95F642" w14:textId="77777777" w:rsidR="00C120AB" w:rsidRDefault="00C120AB">
      <w:pPr>
        <w:adjustRightInd w:val="0"/>
        <w:jc w:val="both"/>
        <w:rPr>
          <w:rFonts w:ascii="Arial" w:hAnsi="Arial" w:cs="Arial"/>
          <w:sz w:val="20"/>
          <w:szCs w:val="20"/>
        </w:rPr>
      </w:pPr>
      <w:r>
        <w:rPr>
          <w:rFonts w:ascii="Arial" w:hAnsi="Arial" w:cs="Arial"/>
          <w:sz w:val="20"/>
          <w:szCs w:val="20"/>
        </w:rPr>
        <w:t>XII. Todas aquellas necesarias para la consecución de los fines del Fideicomiso en los términos del contrato, del presente Reglamento, de las Reglas de Operación, así como las señaladas para los fideicomisos públicos en las disposiciones jurídicas aplicables a las entidades paraestatales de la Administración Pública del Distrito Federal.</w:t>
      </w:r>
    </w:p>
    <w:p w14:paraId="0714ED5D" w14:textId="77777777" w:rsidR="00C120AB" w:rsidRDefault="00C120AB">
      <w:pPr>
        <w:adjustRightInd w:val="0"/>
        <w:jc w:val="both"/>
        <w:rPr>
          <w:rFonts w:ascii="Arial" w:hAnsi="Arial" w:cs="Arial"/>
          <w:b/>
          <w:bCs/>
          <w:sz w:val="20"/>
          <w:szCs w:val="20"/>
        </w:rPr>
      </w:pPr>
      <w:r>
        <w:rPr>
          <w:rFonts w:ascii="Arial" w:hAnsi="Arial" w:cs="Arial"/>
          <w:b/>
          <w:bCs/>
          <w:sz w:val="20"/>
          <w:szCs w:val="20"/>
        </w:rPr>
        <w:lastRenderedPageBreak/>
        <w:t> </w:t>
      </w:r>
    </w:p>
    <w:p w14:paraId="48E2C2C8" w14:textId="77777777" w:rsidR="00C120AB" w:rsidRDefault="00C120AB">
      <w:pPr>
        <w:adjustRightInd w:val="0"/>
        <w:jc w:val="both"/>
        <w:rPr>
          <w:rFonts w:ascii="Arial" w:hAnsi="Arial" w:cs="Arial"/>
          <w:sz w:val="20"/>
          <w:szCs w:val="20"/>
        </w:rPr>
      </w:pPr>
      <w:r>
        <w:rPr>
          <w:rFonts w:ascii="Arial" w:hAnsi="Arial" w:cs="Arial"/>
          <w:b/>
          <w:bCs/>
          <w:sz w:val="20"/>
          <w:szCs w:val="20"/>
        </w:rPr>
        <w:t xml:space="preserve">ARTÍCULO 11. </w:t>
      </w:r>
      <w:r>
        <w:rPr>
          <w:rFonts w:ascii="Arial" w:hAnsi="Arial" w:cs="Arial"/>
          <w:sz w:val="20"/>
          <w:szCs w:val="20"/>
        </w:rPr>
        <w:t>Las sesiones del Comité Técnico se sujetarán a lo dispuesto por este Reglamento y las Reglas de Operación del Fideicomiso.</w:t>
      </w:r>
    </w:p>
    <w:p w14:paraId="3E573CC3" w14:textId="77777777" w:rsidR="00C120AB" w:rsidRDefault="00C120AB">
      <w:pPr>
        <w:adjustRightInd w:val="0"/>
        <w:jc w:val="both"/>
        <w:rPr>
          <w:rFonts w:ascii="Arial" w:hAnsi="Arial" w:cs="Arial"/>
          <w:b/>
          <w:bCs/>
          <w:sz w:val="20"/>
          <w:szCs w:val="20"/>
        </w:rPr>
      </w:pPr>
      <w:r>
        <w:rPr>
          <w:rFonts w:ascii="Arial" w:hAnsi="Arial" w:cs="Arial"/>
          <w:b/>
          <w:bCs/>
          <w:sz w:val="20"/>
          <w:szCs w:val="20"/>
        </w:rPr>
        <w:t> </w:t>
      </w:r>
    </w:p>
    <w:p w14:paraId="33C2D0F8" w14:textId="77777777" w:rsidR="00C120AB" w:rsidRDefault="00C120AB">
      <w:pPr>
        <w:adjustRightInd w:val="0"/>
        <w:jc w:val="both"/>
        <w:rPr>
          <w:rFonts w:ascii="Arial" w:hAnsi="Arial" w:cs="Arial"/>
          <w:sz w:val="20"/>
          <w:szCs w:val="20"/>
        </w:rPr>
      </w:pPr>
      <w:r>
        <w:rPr>
          <w:rFonts w:ascii="Arial" w:hAnsi="Arial" w:cs="Arial"/>
          <w:b/>
          <w:bCs/>
          <w:sz w:val="20"/>
          <w:szCs w:val="20"/>
        </w:rPr>
        <w:t xml:space="preserve">ARTÍCULO 12. </w:t>
      </w:r>
      <w:r>
        <w:rPr>
          <w:rFonts w:ascii="Arial" w:hAnsi="Arial" w:cs="Arial"/>
          <w:sz w:val="20"/>
          <w:szCs w:val="20"/>
        </w:rPr>
        <w:t xml:space="preserve">Por cada sesión se levantará un acta circunstanciada, que será firmada por el </w:t>
      </w:r>
      <w:proofErr w:type="gramStart"/>
      <w:r>
        <w:rPr>
          <w:rFonts w:ascii="Arial" w:hAnsi="Arial" w:cs="Arial"/>
          <w:sz w:val="20"/>
          <w:szCs w:val="20"/>
        </w:rPr>
        <w:t>Secretario Técnico</w:t>
      </w:r>
      <w:proofErr w:type="gramEnd"/>
      <w:r>
        <w:rPr>
          <w:rFonts w:ascii="Arial" w:hAnsi="Arial" w:cs="Arial"/>
          <w:sz w:val="20"/>
          <w:szCs w:val="20"/>
        </w:rPr>
        <w:t xml:space="preserve"> una vez revisada y aprobada por los miembros del Comité Técnico y contendrá, como mínimo, los siguientes datos:</w:t>
      </w:r>
    </w:p>
    <w:p w14:paraId="53D7828C" w14:textId="77777777" w:rsidR="00C120AB" w:rsidRDefault="00C120AB">
      <w:pPr>
        <w:adjustRightInd w:val="0"/>
        <w:jc w:val="both"/>
        <w:rPr>
          <w:rFonts w:ascii="Arial" w:hAnsi="Arial" w:cs="Arial"/>
          <w:sz w:val="20"/>
          <w:szCs w:val="20"/>
        </w:rPr>
      </w:pPr>
      <w:r>
        <w:rPr>
          <w:rFonts w:ascii="Arial" w:hAnsi="Arial" w:cs="Arial"/>
          <w:sz w:val="20"/>
          <w:szCs w:val="20"/>
        </w:rPr>
        <w:t> </w:t>
      </w:r>
    </w:p>
    <w:p w14:paraId="0DB82781" w14:textId="77777777" w:rsidR="00C120AB" w:rsidRDefault="00C120AB">
      <w:pPr>
        <w:adjustRightInd w:val="0"/>
        <w:jc w:val="both"/>
        <w:rPr>
          <w:rFonts w:ascii="Arial" w:hAnsi="Arial" w:cs="Arial"/>
          <w:sz w:val="20"/>
          <w:szCs w:val="20"/>
        </w:rPr>
      </w:pPr>
      <w:r>
        <w:rPr>
          <w:rFonts w:ascii="Arial" w:hAnsi="Arial" w:cs="Arial"/>
          <w:sz w:val="20"/>
          <w:szCs w:val="20"/>
        </w:rPr>
        <w:t>I. Lugar donde se celebró, fecha, hora, número y tipo de sesión;</w:t>
      </w:r>
    </w:p>
    <w:p w14:paraId="6CD02FE4" w14:textId="77777777" w:rsidR="00C120AB" w:rsidRDefault="00C120AB">
      <w:pPr>
        <w:adjustRightInd w:val="0"/>
        <w:jc w:val="both"/>
        <w:rPr>
          <w:rFonts w:ascii="Arial" w:hAnsi="Arial" w:cs="Arial"/>
          <w:sz w:val="20"/>
          <w:szCs w:val="20"/>
        </w:rPr>
      </w:pPr>
    </w:p>
    <w:p w14:paraId="09CA283B" w14:textId="77777777" w:rsidR="00C120AB" w:rsidRDefault="00C120AB">
      <w:pPr>
        <w:adjustRightInd w:val="0"/>
        <w:jc w:val="both"/>
        <w:rPr>
          <w:rFonts w:ascii="Arial" w:hAnsi="Arial" w:cs="Arial"/>
          <w:sz w:val="20"/>
          <w:szCs w:val="20"/>
        </w:rPr>
      </w:pPr>
      <w:r>
        <w:rPr>
          <w:rFonts w:ascii="Arial" w:hAnsi="Arial" w:cs="Arial"/>
          <w:sz w:val="20"/>
          <w:szCs w:val="20"/>
        </w:rPr>
        <w:t>II. Lista de asistencia;</w:t>
      </w:r>
    </w:p>
    <w:p w14:paraId="2B761037" w14:textId="77777777" w:rsidR="00C120AB" w:rsidRDefault="00C120AB">
      <w:pPr>
        <w:adjustRightInd w:val="0"/>
        <w:jc w:val="both"/>
        <w:rPr>
          <w:rFonts w:ascii="Arial" w:hAnsi="Arial" w:cs="Arial"/>
          <w:sz w:val="20"/>
          <w:szCs w:val="20"/>
        </w:rPr>
      </w:pPr>
    </w:p>
    <w:p w14:paraId="6B58CAF8" w14:textId="77777777" w:rsidR="00C120AB" w:rsidRDefault="00C120AB">
      <w:pPr>
        <w:adjustRightInd w:val="0"/>
        <w:jc w:val="both"/>
        <w:rPr>
          <w:rFonts w:ascii="Arial" w:hAnsi="Arial" w:cs="Arial"/>
          <w:sz w:val="20"/>
          <w:szCs w:val="20"/>
        </w:rPr>
      </w:pPr>
      <w:r>
        <w:rPr>
          <w:rFonts w:ascii="Arial" w:hAnsi="Arial" w:cs="Arial"/>
          <w:sz w:val="20"/>
          <w:szCs w:val="20"/>
        </w:rPr>
        <w:t>III. Declaración de quórum y lectura de acuerdos tomados en la sesión anterior;</w:t>
      </w:r>
    </w:p>
    <w:p w14:paraId="486F86C0" w14:textId="77777777" w:rsidR="00C120AB" w:rsidRDefault="00C120AB">
      <w:pPr>
        <w:adjustRightInd w:val="0"/>
        <w:jc w:val="both"/>
        <w:rPr>
          <w:rFonts w:ascii="Arial" w:hAnsi="Arial" w:cs="Arial"/>
          <w:sz w:val="20"/>
          <w:szCs w:val="20"/>
        </w:rPr>
      </w:pPr>
    </w:p>
    <w:p w14:paraId="79915AEC" w14:textId="77777777" w:rsidR="00C120AB" w:rsidRDefault="00C120AB">
      <w:pPr>
        <w:adjustRightInd w:val="0"/>
        <w:jc w:val="both"/>
        <w:rPr>
          <w:rFonts w:ascii="Arial" w:hAnsi="Arial" w:cs="Arial"/>
          <w:sz w:val="20"/>
          <w:szCs w:val="20"/>
        </w:rPr>
      </w:pPr>
      <w:r>
        <w:rPr>
          <w:rFonts w:ascii="Arial" w:hAnsi="Arial" w:cs="Arial"/>
          <w:sz w:val="20"/>
          <w:szCs w:val="20"/>
        </w:rPr>
        <w:t>IV. Orden del día con asuntos a tratar;</w:t>
      </w:r>
    </w:p>
    <w:p w14:paraId="585A1482" w14:textId="77777777" w:rsidR="00C120AB" w:rsidRDefault="00C120AB">
      <w:pPr>
        <w:adjustRightInd w:val="0"/>
        <w:jc w:val="both"/>
        <w:rPr>
          <w:rFonts w:ascii="Arial" w:hAnsi="Arial" w:cs="Arial"/>
          <w:sz w:val="20"/>
          <w:szCs w:val="20"/>
        </w:rPr>
      </w:pPr>
    </w:p>
    <w:p w14:paraId="12D193F9" w14:textId="77777777" w:rsidR="00C120AB" w:rsidRDefault="00C120AB">
      <w:pPr>
        <w:adjustRightInd w:val="0"/>
        <w:jc w:val="both"/>
        <w:rPr>
          <w:rFonts w:ascii="Arial" w:hAnsi="Arial" w:cs="Arial"/>
          <w:sz w:val="20"/>
          <w:szCs w:val="20"/>
        </w:rPr>
      </w:pPr>
      <w:r>
        <w:rPr>
          <w:rFonts w:ascii="Arial" w:hAnsi="Arial" w:cs="Arial"/>
          <w:sz w:val="20"/>
          <w:szCs w:val="20"/>
        </w:rPr>
        <w:t>V. Información de la Fiduciaria;</w:t>
      </w:r>
    </w:p>
    <w:p w14:paraId="0D267BA5" w14:textId="77777777" w:rsidR="00C120AB" w:rsidRDefault="00C120AB">
      <w:pPr>
        <w:adjustRightInd w:val="0"/>
        <w:jc w:val="both"/>
        <w:rPr>
          <w:rFonts w:ascii="Arial" w:hAnsi="Arial" w:cs="Arial"/>
          <w:sz w:val="20"/>
          <w:szCs w:val="20"/>
        </w:rPr>
      </w:pPr>
    </w:p>
    <w:p w14:paraId="186227A9" w14:textId="77777777" w:rsidR="00C120AB" w:rsidRDefault="00C120AB">
      <w:pPr>
        <w:adjustRightInd w:val="0"/>
        <w:jc w:val="both"/>
        <w:rPr>
          <w:rFonts w:ascii="Arial" w:hAnsi="Arial" w:cs="Arial"/>
          <w:sz w:val="20"/>
          <w:szCs w:val="20"/>
        </w:rPr>
      </w:pPr>
      <w:r>
        <w:rPr>
          <w:rFonts w:ascii="Arial" w:hAnsi="Arial" w:cs="Arial"/>
          <w:sz w:val="20"/>
          <w:szCs w:val="20"/>
        </w:rPr>
        <w:t>VI. Acuerdos aprobados;</w:t>
      </w:r>
    </w:p>
    <w:p w14:paraId="08983326" w14:textId="77777777" w:rsidR="00C120AB" w:rsidRDefault="00C120AB">
      <w:pPr>
        <w:adjustRightInd w:val="0"/>
        <w:jc w:val="both"/>
        <w:rPr>
          <w:rFonts w:ascii="Arial" w:hAnsi="Arial" w:cs="Arial"/>
          <w:sz w:val="20"/>
          <w:szCs w:val="20"/>
        </w:rPr>
      </w:pPr>
    </w:p>
    <w:p w14:paraId="51EEE77C" w14:textId="77777777" w:rsidR="00C120AB" w:rsidRDefault="00C120AB">
      <w:pPr>
        <w:adjustRightInd w:val="0"/>
        <w:jc w:val="both"/>
        <w:rPr>
          <w:rFonts w:ascii="Arial" w:hAnsi="Arial" w:cs="Arial"/>
          <w:sz w:val="20"/>
          <w:szCs w:val="20"/>
        </w:rPr>
      </w:pPr>
      <w:r>
        <w:rPr>
          <w:rFonts w:ascii="Arial" w:hAnsi="Arial" w:cs="Arial"/>
          <w:sz w:val="20"/>
          <w:szCs w:val="20"/>
        </w:rPr>
        <w:t>VII. Seguimiento de acuerdos;</w:t>
      </w:r>
    </w:p>
    <w:p w14:paraId="5533601B" w14:textId="77777777" w:rsidR="00C120AB" w:rsidRDefault="00C120AB">
      <w:pPr>
        <w:adjustRightInd w:val="0"/>
        <w:jc w:val="both"/>
        <w:rPr>
          <w:rFonts w:ascii="Arial" w:hAnsi="Arial" w:cs="Arial"/>
          <w:sz w:val="20"/>
          <w:szCs w:val="20"/>
        </w:rPr>
      </w:pPr>
    </w:p>
    <w:p w14:paraId="2EFAC067" w14:textId="77777777" w:rsidR="00C120AB" w:rsidRDefault="00C120AB">
      <w:pPr>
        <w:adjustRightInd w:val="0"/>
        <w:jc w:val="both"/>
        <w:rPr>
          <w:rFonts w:ascii="Arial" w:hAnsi="Arial" w:cs="Arial"/>
          <w:sz w:val="20"/>
          <w:szCs w:val="20"/>
        </w:rPr>
      </w:pPr>
      <w:r>
        <w:rPr>
          <w:rFonts w:ascii="Arial" w:hAnsi="Arial" w:cs="Arial"/>
          <w:sz w:val="20"/>
          <w:szCs w:val="20"/>
        </w:rPr>
        <w:t>VIII. Asuntos generales; y</w:t>
      </w:r>
    </w:p>
    <w:p w14:paraId="64B40C07" w14:textId="77777777" w:rsidR="00C120AB" w:rsidRDefault="00C120AB">
      <w:pPr>
        <w:adjustRightInd w:val="0"/>
        <w:jc w:val="both"/>
        <w:rPr>
          <w:rFonts w:ascii="Arial" w:hAnsi="Arial" w:cs="Arial"/>
          <w:sz w:val="20"/>
          <w:szCs w:val="20"/>
        </w:rPr>
      </w:pPr>
    </w:p>
    <w:p w14:paraId="6A3E55DC" w14:textId="77777777" w:rsidR="00C120AB" w:rsidRDefault="00C120AB">
      <w:pPr>
        <w:adjustRightInd w:val="0"/>
        <w:jc w:val="both"/>
        <w:rPr>
          <w:rFonts w:ascii="Arial" w:hAnsi="Arial" w:cs="Arial"/>
          <w:sz w:val="20"/>
          <w:szCs w:val="20"/>
        </w:rPr>
      </w:pPr>
      <w:r>
        <w:rPr>
          <w:rFonts w:ascii="Arial" w:hAnsi="Arial" w:cs="Arial"/>
          <w:sz w:val="20"/>
          <w:szCs w:val="20"/>
        </w:rPr>
        <w:t>IX. La hora de término de la sesión.</w:t>
      </w:r>
    </w:p>
    <w:p w14:paraId="7470D9A5" w14:textId="77777777" w:rsidR="00C120AB" w:rsidRDefault="00C120AB">
      <w:pPr>
        <w:adjustRightInd w:val="0"/>
        <w:jc w:val="both"/>
        <w:rPr>
          <w:rFonts w:ascii="Arial" w:hAnsi="Arial" w:cs="Arial"/>
          <w:b/>
          <w:bCs/>
          <w:sz w:val="20"/>
          <w:szCs w:val="20"/>
        </w:rPr>
      </w:pPr>
      <w:r>
        <w:rPr>
          <w:rFonts w:ascii="Arial" w:hAnsi="Arial" w:cs="Arial"/>
          <w:b/>
          <w:bCs/>
          <w:sz w:val="20"/>
          <w:szCs w:val="20"/>
        </w:rPr>
        <w:t> </w:t>
      </w:r>
    </w:p>
    <w:p w14:paraId="285A9165" w14:textId="77777777" w:rsidR="00C120AB" w:rsidRDefault="00C120AB">
      <w:pPr>
        <w:adjustRightInd w:val="0"/>
        <w:jc w:val="both"/>
        <w:rPr>
          <w:rFonts w:ascii="Arial" w:hAnsi="Arial" w:cs="Arial"/>
          <w:sz w:val="20"/>
          <w:szCs w:val="20"/>
        </w:rPr>
      </w:pPr>
      <w:r>
        <w:rPr>
          <w:rFonts w:ascii="Arial" w:hAnsi="Arial" w:cs="Arial"/>
          <w:b/>
          <w:bCs/>
          <w:sz w:val="20"/>
          <w:szCs w:val="20"/>
        </w:rPr>
        <w:t xml:space="preserve">ARTÍCULO 13. </w:t>
      </w:r>
      <w:r>
        <w:rPr>
          <w:rFonts w:ascii="Arial" w:hAnsi="Arial" w:cs="Arial"/>
          <w:sz w:val="20"/>
          <w:szCs w:val="20"/>
        </w:rPr>
        <w:t>El cargo de miembro del Comité Técnico será honorario.</w:t>
      </w:r>
    </w:p>
    <w:p w14:paraId="35888C4F" w14:textId="77777777" w:rsidR="00C120AB" w:rsidRDefault="00C120AB">
      <w:pPr>
        <w:adjustRightInd w:val="0"/>
        <w:jc w:val="both"/>
        <w:rPr>
          <w:rFonts w:ascii="Arial" w:hAnsi="Arial" w:cs="Arial"/>
          <w:b/>
          <w:bCs/>
          <w:sz w:val="20"/>
          <w:szCs w:val="20"/>
        </w:rPr>
      </w:pPr>
      <w:r>
        <w:rPr>
          <w:rFonts w:ascii="Arial" w:hAnsi="Arial" w:cs="Arial"/>
          <w:b/>
          <w:bCs/>
          <w:sz w:val="20"/>
          <w:szCs w:val="20"/>
        </w:rPr>
        <w:t> </w:t>
      </w:r>
    </w:p>
    <w:p w14:paraId="527B8A84" w14:textId="77777777" w:rsidR="00C120AB" w:rsidRDefault="00C120AB">
      <w:pPr>
        <w:adjustRightInd w:val="0"/>
        <w:jc w:val="both"/>
        <w:rPr>
          <w:rFonts w:ascii="Arial" w:hAnsi="Arial" w:cs="Arial"/>
          <w:sz w:val="20"/>
          <w:szCs w:val="20"/>
        </w:rPr>
      </w:pPr>
      <w:r>
        <w:rPr>
          <w:rFonts w:ascii="Arial" w:hAnsi="Arial" w:cs="Arial"/>
          <w:b/>
          <w:bCs/>
          <w:sz w:val="20"/>
          <w:szCs w:val="20"/>
        </w:rPr>
        <w:t xml:space="preserve">ARTÍCULO 14. </w:t>
      </w:r>
      <w:r>
        <w:rPr>
          <w:rFonts w:ascii="Arial" w:hAnsi="Arial" w:cs="Arial"/>
          <w:sz w:val="20"/>
          <w:szCs w:val="20"/>
        </w:rPr>
        <w:t>El Fondo de Apoyo será administrado por el Comité Técnico a través de un Fideicomiso Público de Administración e Inversión, cuyos integrantes son:</w:t>
      </w:r>
    </w:p>
    <w:p w14:paraId="687DBF4B" w14:textId="77777777" w:rsidR="00C120AB" w:rsidRDefault="00C120AB">
      <w:pPr>
        <w:adjustRightInd w:val="0"/>
        <w:jc w:val="both"/>
        <w:rPr>
          <w:rFonts w:ascii="Arial" w:hAnsi="Arial" w:cs="Arial"/>
          <w:sz w:val="20"/>
          <w:szCs w:val="20"/>
        </w:rPr>
      </w:pPr>
      <w:r>
        <w:rPr>
          <w:rFonts w:ascii="Arial" w:hAnsi="Arial" w:cs="Arial"/>
          <w:sz w:val="20"/>
          <w:szCs w:val="20"/>
        </w:rPr>
        <w:t> </w:t>
      </w:r>
    </w:p>
    <w:p w14:paraId="3B209C2E" w14:textId="77777777" w:rsidR="00C120AB" w:rsidRDefault="00C120AB">
      <w:pPr>
        <w:adjustRightInd w:val="0"/>
        <w:jc w:val="both"/>
        <w:rPr>
          <w:rFonts w:ascii="Arial" w:hAnsi="Arial" w:cs="Arial"/>
          <w:sz w:val="20"/>
          <w:szCs w:val="20"/>
        </w:rPr>
      </w:pPr>
    </w:p>
    <w:p w14:paraId="6D1454D1" w14:textId="77777777" w:rsidR="00C120AB" w:rsidRDefault="00C120AB">
      <w:pPr>
        <w:adjustRightInd w:val="0"/>
        <w:jc w:val="both"/>
        <w:rPr>
          <w:rFonts w:ascii="Arial" w:hAnsi="Arial" w:cs="Arial"/>
          <w:sz w:val="20"/>
          <w:szCs w:val="20"/>
        </w:rPr>
      </w:pPr>
      <w:r>
        <w:rPr>
          <w:rFonts w:ascii="Arial" w:hAnsi="Arial" w:cs="Arial"/>
          <w:sz w:val="20"/>
          <w:szCs w:val="20"/>
        </w:rPr>
        <w:t xml:space="preserve">I. </w:t>
      </w:r>
      <w:r>
        <w:rPr>
          <w:rFonts w:ascii="Arial" w:hAnsi="Arial" w:cs="Arial"/>
          <w:b/>
          <w:bCs/>
          <w:sz w:val="20"/>
          <w:szCs w:val="20"/>
        </w:rPr>
        <w:t>Fideicomitente</w:t>
      </w:r>
      <w:r>
        <w:rPr>
          <w:rFonts w:ascii="Arial" w:hAnsi="Arial" w:cs="Arial"/>
          <w:sz w:val="20"/>
          <w:szCs w:val="20"/>
        </w:rPr>
        <w:t>: El Gobierno del Distrito Federal, por conducto de la Secretaría de Finanzas del Gobierno del Distrito Federal;</w:t>
      </w:r>
    </w:p>
    <w:p w14:paraId="4006DA66" w14:textId="77777777" w:rsidR="00C120AB" w:rsidRDefault="00C120AB">
      <w:pPr>
        <w:adjustRightInd w:val="0"/>
        <w:jc w:val="both"/>
        <w:rPr>
          <w:rFonts w:ascii="Arial" w:hAnsi="Arial" w:cs="Arial"/>
          <w:sz w:val="20"/>
          <w:szCs w:val="20"/>
        </w:rPr>
      </w:pPr>
    </w:p>
    <w:p w14:paraId="61F55A49" w14:textId="77777777" w:rsidR="00C120AB" w:rsidRDefault="00C120AB">
      <w:pPr>
        <w:adjustRightInd w:val="0"/>
        <w:jc w:val="both"/>
        <w:rPr>
          <w:rFonts w:ascii="Arial" w:hAnsi="Arial" w:cs="Arial"/>
          <w:sz w:val="20"/>
          <w:szCs w:val="20"/>
        </w:rPr>
      </w:pPr>
      <w:r>
        <w:rPr>
          <w:rFonts w:ascii="Arial" w:hAnsi="Arial" w:cs="Arial"/>
          <w:sz w:val="20"/>
          <w:szCs w:val="20"/>
        </w:rPr>
        <w:t xml:space="preserve">II. </w:t>
      </w:r>
      <w:r>
        <w:rPr>
          <w:rFonts w:ascii="Arial" w:hAnsi="Arial" w:cs="Arial"/>
          <w:b/>
          <w:bCs/>
          <w:sz w:val="20"/>
          <w:szCs w:val="20"/>
        </w:rPr>
        <w:t>Fiduciaria</w:t>
      </w:r>
      <w:r>
        <w:rPr>
          <w:rFonts w:ascii="Arial" w:hAnsi="Arial" w:cs="Arial"/>
          <w:sz w:val="20"/>
          <w:szCs w:val="20"/>
        </w:rPr>
        <w:t>: Institución fiduciaria con quien se celebre el contrato de fideicomiso de administración e inversión;</w:t>
      </w:r>
    </w:p>
    <w:p w14:paraId="1C959D8E" w14:textId="77777777" w:rsidR="00C120AB" w:rsidRDefault="00C120AB">
      <w:pPr>
        <w:adjustRightInd w:val="0"/>
        <w:jc w:val="both"/>
        <w:rPr>
          <w:rFonts w:ascii="Arial" w:hAnsi="Arial" w:cs="Arial"/>
          <w:sz w:val="20"/>
          <w:szCs w:val="20"/>
        </w:rPr>
      </w:pPr>
    </w:p>
    <w:p w14:paraId="32CA0DCE" w14:textId="77777777" w:rsidR="00C120AB" w:rsidRDefault="00C120AB">
      <w:pPr>
        <w:adjustRightInd w:val="0"/>
        <w:jc w:val="both"/>
        <w:rPr>
          <w:rFonts w:ascii="Arial" w:hAnsi="Arial" w:cs="Arial"/>
          <w:sz w:val="20"/>
          <w:szCs w:val="20"/>
        </w:rPr>
      </w:pPr>
      <w:r>
        <w:rPr>
          <w:rFonts w:ascii="Arial" w:hAnsi="Arial" w:cs="Arial"/>
          <w:sz w:val="20"/>
          <w:szCs w:val="20"/>
        </w:rPr>
        <w:t xml:space="preserve">III. </w:t>
      </w:r>
      <w:r>
        <w:rPr>
          <w:rFonts w:ascii="Arial" w:hAnsi="Arial" w:cs="Arial"/>
          <w:b/>
          <w:bCs/>
          <w:sz w:val="20"/>
          <w:szCs w:val="20"/>
        </w:rPr>
        <w:t>Fideicomisarios</w:t>
      </w:r>
      <w:r>
        <w:rPr>
          <w:rFonts w:ascii="Arial" w:hAnsi="Arial" w:cs="Arial"/>
          <w:sz w:val="20"/>
          <w:szCs w:val="20"/>
        </w:rPr>
        <w:t>: Subprocuraduría de Averiguaciones Previas Centrales, Subprocuraduría de Averiguaciones Previas Desconcentradas, Subprocuraduría de Procesos, Subprocuraduría Jurídica y de Derechos Humanos, Subprocuraduría de Atención a Víctimas del Delito y Servicios a la Comunidad, Coordinación General de Servicios Periciales y Jefatura General de la Policía Judicial, todos de la Procuraduría; y</w:t>
      </w:r>
    </w:p>
    <w:p w14:paraId="0C805AAD" w14:textId="77777777" w:rsidR="00C120AB" w:rsidRDefault="00C120AB">
      <w:pPr>
        <w:adjustRightInd w:val="0"/>
        <w:jc w:val="both"/>
        <w:rPr>
          <w:rFonts w:ascii="Arial" w:hAnsi="Arial" w:cs="Arial"/>
          <w:sz w:val="20"/>
          <w:szCs w:val="20"/>
        </w:rPr>
      </w:pPr>
    </w:p>
    <w:p w14:paraId="33235339" w14:textId="77777777" w:rsidR="00C120AB" w:rsidRDefault="00C120AB">
      <w:pPr>
        <w:adjustRightInd w:val="0"/>
        <w:jc w:val="both"/>
        <w:rPr>
          <w:rFonts w:ascii="Arial" w:hAnsi="Arial" w:cs="Arial"/>
          <w:sz w:val="20"/>
          <w:szCs w:val="20"/>
        </w:rPr>
      </w:pPr>
      <w:r>
        <w:rPr>
          <w:rFonts w:ascii="Arial" w:hAnsi="Arial" w:cs="Arial"/>
          <w:sz w:val="20"/>
          <w:szCs w:val="20"/>
        </w:rPr>
        <w:t xml:space="preserve">IV. </w:t>
      </w:r>
      <w:r>
        <w:rPr>
          <w:rFonts w:ascii="Arial" w:hAnsi="Arial" w:cs="Arial"/>
          <w:b/>
          <w:bCs/>
          <w:sz w:val="20"/>
          <w:szCs w:val="20"/>
        </w:rPr>
        <w:t>Coordinadora de Sector</w:t>
      </w:r>
      <w:r>
        <w:rPr>
          <w:rFonts w:ascii="Arial" w:hAnsi="Arial" w:cs="Arial"/>
          <w:sz w:val="20"/>
          <w:szCs w:val="20"/>
        </w:rPr>
        <w:t>: La Procuraduría.</w:t>
      </w:r>
    </w:p>
    <w:p w14:paraId="6D3C8A45" w14:textId="77777777" w:rsidR="00C120AB" w:rsidRDefault="00C120AB">
      <w:pPr>
        <w:adjustRightInd w:val="0"/>
        <w:jc w:val="both"/>
        <w:rPr>
          <w:rFonts w:ascii="Arial" w:hAnsi="Arial" w:cs="Arial"/>
          <w:b/>
          <w:bCs/>
          <w:sz w:val="20"/>
          <w:szCs w:val="20"/>
        </w:rPr>
      </w:pPr>
      <w:r>
        <w:rPr>
          <w:rFonts w:ascii="Arial" w:hAnsi="Arial" w:cs="Arial"/>
          <w:b/>
          <w:bCs/>
          <w:sz w:val="20"/>
          <w:szCs w:val="20"/>
        </w:rPr>
        <w:t> </w:t>
      </w:r>
    </w:p>
    <w:p w14:paraId="46916DBB" w14:textId="77777777" w:rsidR="00C120AB" w:rsidRDefault="00C120AB">
      <w:pPr>
        <w:adjustRightInd w:val="0"/>
        <w:jc w:val="center"/>
        <w:rPr>
          <w:rFonts w:ascii="Arial" w:hAnsi="Arial" w:cs="Arial"/>
          <w:b/>
          <w:bCs/>
          <w:sz w:val="20"/>
          <w:szCs w:val="20"/>
        </w:rPr>
      </w:pPr>
    </w:p>
    <w:p w14:paraId="542B71BA" w14:textId="77777777" w:rsidR="00C120AB" w:rsidRDefault="00C120AB">
      <w:pPr>
        <w:adjustRightInd w:val="0"/>
        <w:jc w:val="center"/>
        <w:rPr>
          <w:rFonts w:ascii="Arial" w:hAnsi="Arial" w:cs="Arial"/>
          <w:b/>
          <w:bCs/>
          <w:sz w:val="20"/>
          <w:szCs w:val="20"/>
        </w:rPr>
      </w:pPr>
      <w:r>
        <w:rPr>
          <w:rFonts w:ascii="Arial" w:hAnsi="Arial" w:cs="Arial"/>
          <w:b/>
          <w:bCs/>
          <w:sz w:val="20"/>
          <w:szCs w:val="20"/>
        </w:rPr>
        <w:t>CAPÍTULO IV.</w:t>
      </w:r>
    </w:p>
    <w:p w14:paraId="21B6E1C3" w14:textId="77777777" w:rsidR="00C120AB" w:rsidRDefault="00C120AB">
      <w:pPr>
        <w:adjustRightInd w:val="0"/>
        <w:jc w:val="center"/>
        <w:rPr>
          <w:rFonts w:ascii="Arial" w:hAnsi="Arial" w:cs="Arial"/>
          <w:b/>
          <w:bCs/>
          <w:sz w:val="20"/>
          <w:szCs w:val="20"/>
        </w:rPr>
      </w:pPr>
      <w:r>
        <w:rPr>
          <w:rFonts w:ascii="Arial" w:hAnsi="Arial" w:cs="Arial"/>
          <w:b/>
          <w:bCs/>
          <w:sz w:val="20"/>
          <w:szCs w:val="20"/>
        </w:rPr>
        <w:t>DEL SUBCOMITÉ DE APOYO, PLANEACIÓN Y SEGUIMIENTO.</w:t>
      </w:r>
    </w:p>
    <w:p w14:paraId="7FFFAC9C" w14:textId="77777777" w:rsidR="00C120AB" w:rsidRDefault="00C120AB">
      <w:pPr>
        <w:adjustRightInd w:val="0"/>
        <w:jc w:val="center"/>
        <w:rPr>
          <w:rFonts w:ascii="Arial" w:hAnsi="Arial" w:cs="Arial"/>
          <w:b/>
          <w:bCs/>
          <w:sz w:val="20"/>
          <w:szCs w:val="20"/>
        </w:rPr>
      </w:pPr>
    </w:p>
    <w:p w14:paraId="0E8DD469" w14:textId="77777777" w:rsidR="00C120AB" w:rsidRDefault="00C120AB">
      <w:pPr>
        <w:adjustRightInd w:val="0"/>
        <w:jc w:val="both"/>
        <w:rPr>
          <w:rFonts w:ascii="Arial" w:hAnsi="Arial" w:cs="Arial"/>
          <w:b/>
          <w:bCs/>
          <w:sz w:val="20"/>
          <w:szCs w:val="20"/>
        </w:rPr>
      </w:pPr>
      <w:r>
        <w:rPr>
          <w:rFonts w:ascii="Arial" w:hAnsi="Arial" w:cs="Arial"/>
          <w:b/>
          <w:bCs/>
          <w:sz w:val="20"/>
          <w:szCs w:val="20"/>
        </w:rPr>
        <w:t> </w:t>
      </w:r>
    </w:p>
    <w:p w14:paraId="721A7DCF" w14:textId="77777777" w:rsidR="00C120AB" w:rsidRDefault="00C120AB">
      <w:pPr>
        <w:adjustRightInd w:val="0"/>
        <w:jc w:val="both"/>
        <w:rPr>
          <w:rFonts w:ascii="Arial" w:hAnsi="Arial" w:cs="Arial"/>
          <w:sz w:val="20"/>
          <w:szCs w:val="20"/>
        </w:rPr>
      </w:pPr>
      <w:r>
        <w:rPr>
          <w:rFonts w:ascii="Arial" w:hAnsi="Arial" w:cs="Arial"/>
          <w:b/>
          <w:bCs/>
          <w:sz w:val="20"/>
          <w:szCs w:val="20"/>
        </w:rPr>
        <w:t xml:space="preserve">ARTÍCULO 15. </w:t>
      </w:r>
      <w:r>
        <w:rPr>
          <w:rFonts w:ascii="Arial" w:hAnsi="Arial" w:cs="Arial"/>
          <w:sz w:val="20"/>
          <w:szCs w:val="20"/>
        </w:rPr>
        <w:t>Para el buen desempeño de sus funciones y atribuciones, el Comité Técnico conformará con un Subcomité de Apoyo, Planeación y Seguimiento, que se integrará de la siguiente forma:</w:t>
      </w:r>
    </w:p>
    <w:p w14:paraId="7D595AD8" w14:textId="77777777" w:rsidR="00C120AB" w:rsidRDefault="00C120AB">
      <w:pPr>
        <w:adjustRightInd w:val="0"/>
        <w:jc w:val="both"/>
        <w:rPr>
          <w:rFonts w:ascii="Arial" w:hAnsi="Arial" w:cs="Arial"/>
          <w:b/>
          <w:bCs/>
          <w:sz w:val="20"/>
          <w:szCs w:val="20"/>
        </w:rPr>
      </w:pPr>
      <w:r>
        <w:rPr>
          <w:rFonts w:ascii="Arial" w:hAnsi="Arial" w:cs="Arial"/>
          <w:b/>
          <w:bCs/>
          <w:sz w:val="20"/>
          <w:szCs w:val="20"/>
        </w:rPr>
        <w:t> </w:t>
      </w:r>
    </w:p>
    <w:p w14:paraId="67FEF8FE" w14:textId="77777777" w:rsidR="00C120AB" w:rsidRDefault="00C120AB">
      <w:pPr>
        <w:adjustRightInd w:val="0"/>
        <w:jc w:val="both"/>
        <w:rPr>
          <w:rFonts w:ascii="Arial" w:hAnsi="Arial" w:cs="Arial"/>
          <w:b/>
          <w:bCs/>
          <w:sz w:val="20"/>
          <w:szCs w:val="20"/>
        </w:rPr>
      </w:pPr>
      <w:r>
        <w:rPr>
          <w:rFonts w:ascii="Arial" w:hAnsi="Arial" w:cs="Arial"/>
          <w:b/>
          <w:bCs/>
          <w:sz w:val="20"/>
          <w:szCs w:val="20"/>
        </w:rPr>
        <w:lastRenderedPageBreak/>
        <w:t xml:space="preserve">Presidente. </w:t>
      </w:r>
      <w:r>
        <w:rPr>
          <w:rFonts w:ascii="Arial" w:hAnsi="Arial" w:cs="Arial"/>
          <w:sz w:val="20"/>
          <w:szCs w:val="20"/>
        </w:rPr>
        <w:t xml:space="preserve">Designado por el Procurador General de Justicia del Distrito Federal, con nivel mínimo de </w:t>
      </w:r>
      <w:proofErr w:type="gramStart"/>
      <w:r>
        <w:rPr>
          <w:rFonts w:ascii="Arial" w:hAnsi="Arial" w:cs="Arial"/>
          <w:sz w:val="20"/>
          <w:szCs w:val="20"/>
        </w:rPr>
        <w:t>Director General</w:t>
      </w:r>
      <w:proofErr w:type="gramEnd"/>
      <w:r>
        <w:rPr>
          <w:rFonts w:ascii="Arial" w:hAnsi="Arial" w:cs="Arial"/>
          <w:sz w:val="20"/>
          <w:szCs w:val="20"/>
        </w:rPr>
        <w:t>, con funciones de responsable operativo</w:t>
      </w:r>
      <w:r>
        <w:rPr>
          <w:rFonts w:ascii="Arial" w:hAnsi="Arial" w:cs="Arial"/>
          <w:b/>
          <w:bCs/>
          <w:sz w:val="20"/>
          <w:szCs w:val="20"/>
        </w:rPr>
        <w:t>;</w:t>
      </w:r>
    </w:p>
    <w:p w14:paraId="3BA31119" w14:textId="77777777" w:rsidR="00C120AB" w:rsidRDefault="00C120AB">
      <w:pPr>
        <w:adjustRightInd w:val="0"/>
        <w:jc w:val="both"/>
        <w:rPr>
          <w:rFonts w:ascii="Arial" w:hAnsi="Arial" w:cs="Arial"/>
          <w:b/>
          <w:bCs/>
          <w:sz w:val="20"/>
          <w:szCs w:val="20"/>
        </w:rPr>
      </w:pPr>
      <w:r>
        <w:rPr>
          <w:rFonts w:ascii="Arial" w:hAnsi="Arial" w:cs="Arial"/>
          <w:b/>
          <w:bCs/>
          <w:sz w:val="20"/>
          <w:szCs w:val="20"/>
        </w:rPr>
        <w:t> </w:t>
      </w:r>
    </w:p>
    <w:p w14:paraId="79D3CA57" w14:textId="77777777" w:rsidR="00C120AB" w:rsidRDefault="00C120AB">
      <w:pPr>
        <w:adjustRightInd w:val="0"/>
        <w:jc w:val="both"/>
        <w:rPr>
          <w:rFonts w:ascii="Arial" w:hAnsi="Arial" w:cs="Arial"/>
          <w:sz w:val="20"/>
          <w:szCs w:val="20"/>
        </w:rPr>
      </w:pPr>
      <w:r>
        <w:rPr>
          <w:rFonts w:ascii="Arial" w:hAnsi="Arial" w:cs="Arial"/>
          <w:b/>
          <w:bCs/>
          <w:sz w:val="20"/>
          <w:szCs w:val="20"/>
        </w:rPr>
        <w:t xml:space="preserve">Secretario. </w:t>
      </w:r>
      <w:r>
        <w:rPr>
          <w:rFonts w:ascii="Arial" w:hAnsi="Arial" w:cs="Arial"/>
          <w:sz w:val="20"/>
          <w:szCs w:val="20"/>
        </w:rPr>
        <w:t>Representante del Comité Técnico, designado por acuerdo en sesión válida;</w:t>
      </w:r>
    </w:p>
    <w:p w14:paraId="4D0658C7" w14:textId="77777777" w:rsidR="00C120AB" w:rsidRDefault="00C120AB">
      <w:pPr>
        <w:adjustRightInd w:val="0"/>
        <w:jc w:val="both"/>
        <w:rPr>
          <w:rFonts w:ascii="Arial" w:hAnsi="Arial" w:cs="Arial"/>
          <w:b/>
          <w:bCs/>
          <w:sz w:val="20"/>
          <w:szCs w:val="20"/>
        </w:rPr>
      </w:pPr>
      <w:r>
        <w:rPr>
          <w:rFonts w:ascii="Arial" w:hAnsi="Arial" w:cs="Arial"/>
          <w:b/>
          <w:bCs/>
          <w:sz w:val="20"/>
          <w:szCs w:val="20"/>
        </w:rPr>
        <w:t> </w:t>
      </w:r>
    </w:p>
    <w:p w14:paraId="078896CC" w14:textId="77777777" w:rsidR="00C120AB" w:rsidRDefault="00C120AB">
      <w:pPr>
        <w:adjustRightInd w:val="0"/>
        <w:jc w:val="both"/>
        <w:rPr>
          <w:rFonts w:ascii="Arial" w:hAnsi="Arial" w:cs="Arial"/>
          <w:b/>
          <w:bCs/>
          <w:sz w:val="20"/>
          <w:szCs w:val="20"/>
        </w:rPr>
      </w:pPr>
      <w:r>
        <w:rPr>
          <w:rFonts w:ascii="Arial" w:hAnsi="Arial" w:cs="Arial"/>
          <w:b/>
          <w:bCs/>
          <w:sz w:val="20"/>
          <w:szCs w:val="20"/>
        </w:rPr>
        <w:t xml:space="preserve">Vocal. </w:t>
      </w:r>
      <w:r>
        <w:rPr>
          <w:rFonts w:ascii="Arial" w:hAnsi="Arial" w:cs="Arial"/>
          <w:sz w:val="20"/>
          <w:szCs w:val="20"/>
        </w:rPr>
        <w:t>Representante de la Secretaría de Finanzas, designado por el titular de dicha Dependencia</w:t>
      </w:r>
      <w:r>
        <w:rPr>
          <w:rFonts w:ascii="Arial" w:hAnsi="Arial" w:cs="Arial"/>
          <w:b/>
          <w:bCs/>
          <w:sz w:val="20"/>
          <w:szCs w:val="20"/>
        </w:rPr>
        <w:t>;</w:t>
      </w:r>
    </w:p>
    <w:p w14:paraId="1E0DD50C" w14:textId="77777777" w:rsidR="00C120AB" w:rsidRDefault="00C120AB">
      <w:pPr>
        <w:adjustRightInd w:val="0"/>
        <w:jc w:val="both"/>
        <w:rPr>
          <w:rFonts w:ascii="Arial" w:hAnsi="Arial" w:cs="Arial"/>
          <w:b/>
          <w:bCs/>
          <w:sz w:val="20"/>
          <w:szCs w:val="20"/>
        </w:rPr>
      </w:pPr>
      <w:r>
        <w:rPr>
          <w:rFonts w:ascii="Arial" w:hAnsi="Arial" w:cs="Arial"/>
          <w:b/>
          <w:bCs/>
          <w:sz w:val="20"/>
          <w:szCs w:val="20"/>
        </w:rPr>
        <w:t> </w:t>
      </w:r>
    </w:p>
    <w:p w14:paraId="13B2E509" w14:textId="77777777" w:rsidR="00C120AB" w:rsidRDefault="00C120AB">
      <w:pPr>
        <w:adjustRightInd w:val="0"/>
        <w:jc w:val="both"/>
        <w:rPr>
          <w:rFonts w:ascii="Arial" w:hAnsi="Arial" w:cs="Arial"/>
          <w:sz w:val="20"/>
          <w:szCs w:val="20"/>
        </w:rPr>
      </w:pPr>
      <w:r>
        <w:rPr>
          <w:rFonts w:ascii="Arial" w:hAnsi="Arial" w:cs="Arial"/>
          <w:b/>
          <w:bCs/>
          <w:sz w:val="20"/>
          <w:szCs w:val="20"/>
        </w:rPr>
        <w:t xml:space="preserve">Vocal </w:t>
      </w:r>
      <w:r>
        <w:rPr>
          <w:rFonts w:ascii="Arial" w:hAnsi="Arial" w:cs="Arial"/>
          <w:sz w:val="20"/>
          <w:szCs w:val="20"/>
        </w:rPr>
        <w:t>Representante de la Contraloría General del Distrito Federal, designado por su titular;</w:t>
      </w:r>
    </w:p>
    <w:p w14:paraId="51093C2C" w14:textId="77777777" w:rsidR="00C120AB" w:rsidRDefault="00C120AB">
      <w:pPr>
        <w:adjustRightInd w:val="0"/>
        <w:jc w:val="both"/>
        <w:rPr>
          <w:rFonts w:ascii="Arial" w:hAnsi="Arial" w:cs="Arial"/>
          <w:b/>
          <w:bCs/>
          <w:sz w:val="20"/>
          <w:szCs w:val="20"/>
        </w:rPr>
      </w:pPr>
      <w:r>
        <w:rPr>
          <w:rFonts w:ascii="Arial" w:hAnsi="Arial" w:cs="Arial"/>
          <w:b/>
          <w:bCs/>
          <w:sz w:val="20"/>
          <w:szCs w:val="20"/>
        </w:rPr>
        <w:t> </w:t>
      </w:r>
    </w:p>
    <w:p w14:paraId="6A563CC6" w14:textId="77777777" w:rsidR="00C120AB" w:rsidRDefault="00C120AB">
      <w:pPr>
        <w:adjustRightInd w:val="0"/>
        <w:jc w:val="both"/>
        <w:rPr>
          <w:rFonts w:ascii="Arial" w:hAnsi="Arial" w:cs="Arial"/>
          <w:b/>
          <w:bCs/>
          <w:sz w:val="20"/>
          <w:szCs w:val="20"/>
        </w:rPr>
      </w:pPr>
      <w:r>
        <w:rPr>
          <w:rFonts w:ascii="Arial" w:hAnsi="Arial" w:cs="Arial"/>
          <w:b/>
          <w:bCs/>
          <w:sz w:val="20"/>
          <w:szCs w:val="20"/>
        </w:rPr>
        <w:t xml:space="preserve">Vocal </w:t>
      </w:r>
      <w:r>
        <w:rPr>
          <w:rFonts w:ascii="Arial" w:hAnsi="Arial" w:cs="Arial"/>
          <w:sz w:val="20"/>
          <w:szCs w:val="20"/>
        </w:rPr>
        <w:t>Representante de la Oficialía Mayor, designado por el titular de dicha Unidad Administrativa</w:t>
      </w:r>
      <w:r>
        <w:rPr>
          <w:rFonts w:ascii="Arial" w:hAnsi="Arial" w:cs="Arial"/>
          <w:b/>
          <w:bCs/>
          <w:sz w:val="20"/>
          <w:szCs w:val="20"/>
        </w:rPr>
        <w:t>;</w:t>
      </w:r>
    </w:p>
    <w:p w14:paraId="09665B23" w14:textId="77777777" w:rsidR="00C120AB" w:rsidRDefault="00C120AB">
      <w:pPr>
        <w:adjustRightInd w:val="0"/>
        <w:jc w:val="both"/>
        <w:rPr>
          <w:rFonts w:ascii="Arial" w:hAnsi="Arial" w:cs="Arial"/>
          <w:b/>
          <w:bCs/>
          <w:sz w:val="20"/>
          <w:szCs w:val="20"/>
        </w:rPr>
      </w:pPr>
      <w:r>
        <w:rPr>
          <w:rFonts w:ascii="Arial" w:hAnsi="Arial" w:cs="Arial"/>
          <w:b/>
          <w:bCs/>
          <w:sz w:val="20"/>
          <w:szCs w:val="20"/>
        </w:rPr>
        <w:t> </w:t>
      </w:r>
    </w:p>
    <w:p w14:paraId="36C31413" w14:textId="77777777" w:rsidR="00C120AB" w:rsidRDefault="00C120AB">
      <w:pPr>
        <w:adjustRightInd w:val="0"/>
        <w:jc w:val="both"/>
        <w:rPr>
          <w:rFonts w:ascii="Arial" w:hAnsi="Arial" w:cs="Arial"/>
          <w:sz w:val="20"/>
          <w:szCs w:val="20"/>
        </w:rPr>
      </w:pPr>
      <w:r>
        <w:rPr>
          <w:rFonts w:ascii="Arial" w:hAnsi="Arial" w:cs="Arial"/>
          <w:b/>
          <w:bCs/>
          <w:sz w:val="20"/>
          <w:szCs w:val="20"/>
        </w:rPr>
        <w:t xml:space="preserve">Vocal </w:t>
      </w:r>
      <w:r>
        <w:rPr>
          <w:rFonts w:ascii="Arial" w:hAnsi="Arial" w:cs="Arial"/>
          <w:sz w:val="20"/>
          <w:szCs w:val="20"/>
        </w:rPr>
        <w:t>Representante de la Dirección General de Administración Financiera de la Secretaría de Finanzas, designado por el titular de esa Unidad Administrativa.</w:t>
      </w:r>
    </w:p>
    <w:p w14:paraId="74E5E5E1" w14:textId="77777777" w:rsidR="00C120AB" w:rsidRDefault="00C120AB">
      <w:pPr>
        <w:adjustRightInd w:val="0"/>
        <w:jc w:val="both"/>
        <w:rPr>
          <w:rFonts w:ascii="Arial" w:hAnsi="Arial" w:cs="Arial"/>
          <w:sz w:val="20"/>
          <w:szCs w:val="20"/>
        </w:rPr>
      </w:pPr>
      <w:r>
        <w:rPr>
          <w:rFonts w:ascii="Arial" w:hAnsi="Arial" w:cs="Arial"/>
          <w:sz w:val="20"/>
          <w:szCs w:val="20"/>
        </w:rPr>
        <w:t> </w:t>
      </w:r>
    </w:p>
    <w:p w14:paraId="32B0E5CB" w14:textId="77777777" w:rsidR="00C120AB" w:rsidRDefault="00C120AB">
      <w:pPr>
        <w:adjustRightInd w:val="0"/>
        <w:jc w:val="both"/>
        <w:rPr>
          <w:rFonts w:ascii="Arial" w:hAnsi="Arial" w:cs="Arial"/>
          <w:sz w:val="20"/>
          <w:szCs w:val="20"/>
        </w:rPr>
      </w:pPr>
      <w:r>
        <w:rPr>
          <w:rFonts w:ascii="Arial" w:hAnsi="Arial" w:cs="Arial"/>
          <w:sz w:val="20"/>
          <w:szCs w:val="20"/>
        </w:rPr>
        <w:t xml:space="preserve">Podrán participar aquellos invitados que se consideren necesarios para el desarrollo de las sesiones de trabajo, mediante invitación previa y acordada del </w:t>
      </w:r>
      <w:proofErr w:type="gramStart"/>
      <w:r>
        <w:rPr>
          <w:rFonts w:ascii="Arial" w:hAnsi="Arial" w:cs="Arial"/>
          <w:sz w:val="20"/>
          <w:szCs w:val="20"/>
        </w:rPr>
        <w:t>Presidente</w:t>
      </w:r>
      <w:proofErr w:type="gramEnd"/>
      <w:r>
        <w:rPr>
          <w:rFonts w:ascii="Arial" w:hAnsi="Arial" w:cs="Arial"/>
          <w:sz w:val="20"/>
          <w:szCs w:val="20"/>
        </w:rPr>
        <w:t xml:space="preserve"> del Subcomité.</w:t>
      </w:r>
    </w:p>
    <w:p w14:paraId="476C7CBB" w14:textId="77777777" w:rsidR="00C120AB" w:rsidRDefault="00C120AB">
      <w:pPr>
        <w:adjustRightInd w:val="0"/>
        <w:jc w:val="both"/>
        <w:rPr>
          <w:rFonts w:ascii="Arial" w:hAnsi="Arial" w:cs="Arial"/>
          <w:sz w:val="20"/>
          <w:szCs w:val="20"/>
        </w:rPr>
      </w:pPr>
      <w:r>
        <w:rPr>
          <w:rFonts w:ascii="Arial" w:hAnsi="Arial" w:cs="Arial"/>
          <w:sz w:val="20"/>
          <w:szCs w:val="20"/>
        </w:rPr>
        <w:t> </w:t>
      </w:r>
    </w:p>
    <w:p w14:paraId="27F9DF90" w14:textId="77777777" w:rsidR="00C120AB" w:rsidRDefault="00C120AB">
      <w:pPr>
        <w:adjustRightInd w:val="0"/>
        <w:jc w:val="both"/>
        <w:rPr>
          <w:rFonts w:ascii="Arial" w:hAnsi="Arial" w:cs="Arial"/>
          <w:sz w:val="20"/>
          <w:szCs w:val="20"/>
        </w:rPr>
      </w:pPr>
      <w:r>
        <w:rPr>
          <w:rFonts w:ascii="Arial" w:hAnsi="Arial" w:cs="Arial"/>
          <w:sz w:val="20"/>
          <w:szCs w:val="20"/>
        </w:rPr>
        <w:t xml:space="preserve">El </w:t>
      </w:r>
      <w:proofErr w:type="gramStart"/>
      <w:r>
        <w:rPr>
          <w:rFonts w:ascii="Arial" w:hAnsi="Arial" w:cs="Arial"/>
          <w:sz w:val="20"/>
          <w:szCs w:val="20"/>
        </w:rPr>
        <w:t>Presidente</w:t>
      </w:r>
      <w:proofErr w:type="gramEnd"/>
      <w:r>
        <w:rPr>
          <w:rFonts w:ascii="Arial" w:hAnsi="Arial" w:cs="Arial"/>
          <w:sz w:val="20"/>
          <w:szCs w:val="20"/>
        </w:rPr>
        <w:t xml:space="preserve">, Secretario y los vocales tendrán voz y voto, los invitados permanente voz pero sin voto. Por cada representante se podrá nombrar un suplente. La designación de los representantes y suplentes ante el Subcomité deberá realizarse por escrito dirigido a su </w:t>
      </w:r>
      <w:proofErr w:type="gramStart"/>
      <w:r>
        <w:rPr>
          <w:rFonts w:ascii="Arial" w:hAnsi="Arial" w:cs="Arial"/>
          <w:sz w:val="20"/>
          <w:szCs w:val="20"/>
        </w:rPr>
        <w:t>Presidente</w:t>
      </w:r>
      <w:proofErr w:type="gramEnd"/>
      <w:r>
        <w:rPr>
          <w:rFonts w:ascii="Arial" w:hAnsi="Arial" w:cs="Arial"/>
          <w:sz w:val="20"/>
          <w:szCs w:val="20"/>
        </w:rPr>
        <w:t>, marcando copia al órgano de vigilancia, y se hará de conocimiento de los miembros del Subcomité en las sesiones que se lleven a cabo.</w:t>
      </w:r>
    </w:p>
    <w:p w14:paraId="380251AF" w14:textId="77777777" w:rsidR="00C120AB" w:rsidRDefault="00C120AB">
      <w:pPr>
        <w:adjustRightInd w:val="0"/>
        <w:jc w:val="both"/>
        <w:rPr>
          <w:rFonts w:ascii="Arial" w:hAnsi="Arial" w:cs="Arial"/>
          <w:b/>
          <w:bCs/>
          <w:sz w:val="20"/>
          <w:szCs w:val="20"/>
        </w:rPr>
      </w:pPr>
      <w:r>
        <w:rPr>
          <w:rFonts w:ascii="Arial" w:hAnsi="Arial" w:cs="Arial"/>
          <w:b/>
          <w:bCs/>
          <w:sz w:val="20"/>
          <w:szCs w:val="20"/>
        </w:rPr>
        <w:t> </w:t>
      </w:r>
    </w:p>
    <w:p w14:paraId="4C046D28" w14:textId="77777777" w:rsidR="00C120AB" w:rsidRDefault="00C120AB">
      <w:pPr>
        <w:adjustRightInd w:val="0"/>
        <w:jc w:val="both"/>
        <w:rPr>
          <w:rFonts w:ascii="Arial" w:hAnsi="Arial" w:cs="Arial"/>
          <w:sz w:val="20"/>
          <w:szCs w:val="20"/>
        </w:rPr>
      </w:pPr>
      <w:r>
        <w:rPr>
          <w:rFonts w:ascii="Arial" w:hAnsi="Arial" w:cs="Arial"/>
          <w:b/>
          <w:bCs/>
          <w:sz w:val="20"/>
          <w:szCs w:val="20"/>
        </w:rPr>
        <w:t>ARTÍCULO 16</w:t>
      </w:r>
      <w:r>
        <w:rPr>
          <w:rFonts w:ascii="Arial" w:hAnsi="Arial" w:cs="Arial"/>
          <w:sz w:val="20"/>
          <w:szCs w:val="20"/>
        </w:rPr>
        <w:t>. Las atribuciones del Subcomité son las siguientes:</w:t>
      </w:r>
    </w:p>
    <w:p w14:paraId="60DC756A" w14:textId="77777777" w:rsidR="00C120AB" w:rsidRDefault="00C120AB">
      <w:pPr>
        <w:adjustRightInd w:val="0"/>
        <w:jc w:val="both"/>
        <w:rPr>
          <w:rFonts w:ascii="Arial" w:hAnsi="Arial" w:cs="Arial"/>
          <w:sz w:val="20"/>
          <w:szCs w:val="20"/>
        </w:rPr>
      </w:pPr>
      <w:r>
        <w:rPr>
          <w:rFonts w:ascii="Arial" w:hAnsi="Arial" w:cs="Arial"/>
          <w:sz w:val="20"/>
          <w:szCs w:val="20"/>
        </w:rPr>
        <w:t> </w:t>
      </w:r>
    </w:p>
    <w:p w14:paraId="04915434" w14:textId="77777777" w:rsidR="00C120AB" w:rsidRDefault="00C120AB">
      <w:pPr>
        <w:adjustRightInd w:val="0"/>
        <w:jc w:val="both"/>
        <w:rPr>
          <w:rFonts w:ascii="Arial" w:hAnsi="Arial" w:cs="Arial"/>
          <w:sz w:val="20"/>
          <w:szCs w:val="20"/>
        </w:rPr>
      </w:pPr>
    </w:p>
    <w:p w14:paraId="5658098F" w14:textId="77777777" w:rsidR="00C120AB" w:rsidRDefault="00C120AB">
      <w:pPr>
        <w:adjustRightInd w:val="0"/>
        <w:jc w:val="both"/>
        <w:rPr>
          <w:rFonts w:ascii="Arial" w:hAnsi="Arial" w:cs="Arial"/>
          <w:sz w:val="20"/>
          <w:szCs w:val="20"/>
        </w:rPr>
      </w:pPr>
      <w:r>
        <w:rPr>
          <w:rFonts w:ascii="Arial" w:hAnsi="Arial" w:cs="Arial"/>
          <w:sz w:val="20"/>
          <w:szCs w:val="20"/>
        </w:rPr>
        <w:t xml:space="preserve">I. Proponer al Comité Técnico para su aprobación, por conducto de su </w:t>
      </w:r>
      <w:proofErr w:type="gramStart"/>
      <w:r>
        <w:rPr>
          <w:rFonts w:ascii="Arial" w:hAnsi="Arial" w:cs="Arial"/>
          <w:sz w:val="20"/>
          <w:szCs w:val="20"/>
        </w:rPr>
        <w:t>Secretario</w:t>
      </w:r>
      <w:proofErr w:type="gramEnd"/>
      <w:r>
        <w:rPr>
          <w:rFonts w:ascii="Arial" w:hAnsi="Arial" w:cs="Arial"/>
          <w:sz w:val="20"/>
          <w:szCs w:val="20"/>
        </w:rPr>
        <w:t>, los acuerdos necesarios para el adecuado funcionamiento y consecución de los fines del Fondo de Apoyo;</w:t>
      </w:r>
    </w:p>
    <w:p w14:paraId="0A739569" w14:textId="77777777" w:rsidR="00C120AB" w:rsidRDefault="00C120AB">
      <w:pPr>
        <w:adjustRightInd w:val="0"/>
        <w:jc w:val="both"/>
        <w:rPr>
          <w:rFonts w:ascii="Arial" w:hAnsi="Arial" w:cs="Arial"/>
          <w:sz w:val="20"/>
          <w:szCs w:val="20"/>
        </w:rPr>
      </w:pPr>
    </w:p>
    <w:p w14:paraId="0F37842F" w14:textId="77777777" w:rsidR="00C120AB" w:rsidRDefault="00C120AB">
      <w:pPr>
        <w:adjustRightInd w:val="0"/>
        <w:jc w:val="both"/>
        <w:rPr>
          <w:rFonts w:ascii="Arial" w:hAnsi="Arial" w:cs="Arial"/>
          <w:sz w:val="20"/>
          <w:szCs w:val="20"/>
        </w:rPr>
      </w:pPr>
      <w:r>
        <w:rPr>
          <w:rFonts w:ascii="Arial" w:hAnsi="Arial" w:cs="Arial"/>
          <w:sz w:val="20"/>
          <w:szCs w:val="20"/>
        </w:rPr>
        <w:t>II. Apoyar, ejecutar, promover y revisar el cumplimiento de los acuerdos del Comité Técnico;</w:t>
      </w:r>
    </w:p>
    <w:p w14:paraId="5FD6CAE6" w14:textId="77777777" w:rsidR="00C120AB" w:rsidRDefault="00C120AB">
      <w:pPr>
        <w:adjustRightInd w:val="0"/>
        <w:jc w:val="both"/>
        <w:rPr>
          <w:rFonts w:ascii="Arial" w:hAnsi="Arial" w:cs="Arial"/>
          <w:sz w:val="20"/>
          <w:szCs w:val="20"/>
        </w:rPr>
      </w:pPr>
    </w:p>
    <w:p w14:paraId="4E32D2DD" w14:textId="77777777" w:rsidR="00C120AB" w:rsidRDefault="00C120AB">
      <w:pPr>
        <w:adjustRightInd w:val="0"/>
        <w:jc w:val="both"/>
        <w:rPr>
          <w:rFonts w:ascii="Arial" w:hAnsi="Arial" w:cs="Arial"/>
          <w:sz w:val="20"/>
          <w:szCs w:val="20"/>
        </w:rPr>
      </w:pPr>
      <w:r>
        <w:rPr>
          <w:rFonts w:ascii="Arial" w:hAnsi="Arial" w:cs="Arial"/>
          <w:sz w:val="20"/>
          <w:szCs w:val="20"/>
        </w:rPr>
        <w:t>III. Ejecutar y realizar las actividades que le designe realizar el Comité Técnico;</w:t>
      </w:r>
    </w:p>
    <w:p w14:paraId="0ED0450D" w14:textId="77777777" w:rsidR="00C120AB" w:rsidRDefault="00C120AB">
      <w:pPr>
        <w:adjustRightInd w:val="0"/>
        <w:jc w:val="both"/>
        <w:rPr>
          <w:rFonts w:ascii="Arial" w:hAnsi="Arial" w:cs="Arial"/>
          <w:sz w:val="20"/>
          <w:szCs w:val="20"/>
        </w:rPr>
      </w:pPr>
    </w:p>
    <w:p w14:paraId="66F5B240" w14:textId="77777777" w:rsidR="00C120AB" w:rsidRDefault="00C120AB">
      <w:pPr>
        <w:adjustRightInd w:val="0"/>
        <w:jc w:val="both"/>
        <w:rPr>
          <w:rFonts w:ascii="Arial" w:hAnsi="Arial" w:cs="Arial"/>
          <w:sz w:val="20"/>
          <w:szCs w:val="20"/>
        </w:rPr>
      </w:pPr>
      <w:r>
        <w:rPr>
          <w:rFonts w:ascii="Arial" w:hAnsi="Arial" w:cs="Arial"/>
          <w:sz w:val="20"/>
          <w:szCs w:val="20"/>
        </w:rPr>
        <w:t>IV. Analizar y detectar problemáticas generales o particulares que se presenten para el ejercicio de los recursos y proponer los mecanismos de solución;</w:t>
      </w:r>
    </w:p>
    <w:p w14:paraId="7AC439BB" w14:textId="77777777" w:rsidR="00C120AB" w:rsidRDefault="00C120AB">
      <w:pPr>
        <w:adjustRightInd w:val="0"/>
        <w:jc w:val="both"/>
        <w:rPr>
          <w:rFonts w:ascii="Arial" w:hAnsi="Arial" w:cs="Arial"/>
          <w:sz w:val="20"/>
          <w:szCs w:val="20"/>
        </w:rPr>
      </w:pPr>
    </w:p>
    <w:p w14:paraId="54E7BE22" w14:textId="77777777" w:rsidR="00C120AB" w:rsidRDefault="00C120AB">
      <w:pPr>
        <w:adjustRightInd w:val="0"/>
        <w:jc w:val="both"/>
        <w:rPr>
          <w:rFonts w:ascii="Arial" w:hAnsi="Arial" w:cs="Arial"/>
          <w:sz w:val="20"/>
          <w:szCs w:val="20"/>
        </w:rPr>
      </w:pPr>
      <w:r>
        <w:rPr>
          <w:rFonts w:ascii="Arial" w:hAnsi="Arial" w:cs="Arial"/>
          <w:sz w:val="20"/>
          <w:szCs w:val="20"/>
        </w:rPr>
        <w:t>V. Dar seguimiento al ejercicio de los recursos;</w:t>
      </w:r>
    </w:p>
    <w:p w14:paraId="5975FA4A" w14:textId="77777777" w:rsidR="00C120AB" w:rsidRDefault="00C120AB">
      <w:pPr>
        <w:adjustRightInd w:val="0"/>
        <w:jc w:val="both"/>
        <w:rPr>
          <w:rFonts w:ascii="Arial" w:hAnsi="Arial" w:cs="Arial"/>
          <w:sz w:val="20"/>
          <w:szCs w:val="20"/>
        </w:rPr>
      </w:pPr>
    </w:p>
    <w:p w14:paraId="1E0FBDDB" w14:textId="77777777" w:rsidR="00C120AB" w:rsidRDefault="00C120AB">
      <w:pPr>
        <w:adjustRightInd w:val="0"/>
        <w:jc w:val="both"/>
        <w:rPr>
          <w:rFonts w:ascii="Arial" w:hAnsi="Arial" w:cs="Arial"/>
          <w:sz w:val="20"/>
          <w:szCs w:val="20"/>
        </w:rPr>
      </w:pPr>
      <w:r>
        <w:rPr>
          <w:rFonts w:ascii="Arial" w:hAnsi="Arial" w:cs="Arial"/>
          <w:sz w:val="20"/>
          <w:szCs w:val="20"/>
        </w:rPr>
        <w:t>VI. Supervisar la inversión mensual e instruir a la Fiduciaria el monto y los plazos de las inversiones; y</w:t>
      </w:r>
    </w:p>
    <w:p w14:paraId="5CF32D49" w14:textId="77777777" w:rsidR="00C120AB" w:rsidRDefault="00C120AB">
      <w:pPr>
        <w:adjustRightInd w:val="0"/>
        <w:jc w:val="both"/>
        <w:rPr>
          <w:rFonts w:ascii="Arial" w:hAnsi="Arial" w:cs="Arial"/>
          <w:sz w:val="20"/>
          <w:szCs w:val="20"/>
        </w:rPr>
      </w:pPr>
    </w:p>
    <w:p w14:paraId="781D223B" w14:textId="77777777" w:rsidR="00C120AB" w:rsidRDefault="00C120AB">
      <w:pPr>
        <w:adjustRightInd w:val="0"/>
        <w:jc w:val="both"/>
        <w:rPr>
          <w:rFonts w:ascii="Arial" w:hAnsi="Arial" w:cs="Arial"/>
          <w:sz w:val="20"/>
          <w:szCs w:val="20"/>
        </w:rPr>
      </w:pPr>
      <w:r>
        <w:rPr>
          <w:rFonts w:ascii="Arial" w:hAnsi="Arial" w:cs="Arial"/>
          <w:sz w:val="20"/>
          <w:szCs w:val="20"/>
        </w:rPr>
        <w:t>VII. Las demás que sean necesarias para su buen desempeño y funcionamiento del Fondo de Apoyo y la consecución de sus fines.</w:t>
      </w:r>
    </w:p>
    <w:p w14:paraId="10B73409" w14:textId="77777777" w:rsidR="00C120AB" w:rsidRDefault="00C120AB">
      <w:pPr>
        <w:adjustRightInd w:val="0"/>
        <w:jc w:val="both"/>
        <w:rPr>
          <w:rFonts w:ascii="Arial" w:hAnsi="Arial" w:cs="Arial"/>
          <w:b/>
          <w:bCs/>
          <w:sz w:val="20"/>
          <w:szCs w:val="20"/>
        </w:rPr>
      </w:pPr>
      <w:r>
        <w:rPr>
          <w:rFonts w:ascii="Arial" w:hAnsi="Arial" w:cs="Arial"/>
          <w:b/>
          <w:bCs/>
          <w:sz w:val="20"/>
          <w:szCs w:val="20"/>
        </w:rPr>
        <w:t> </w:t>
      </w:r>
    </w:p>
    <w:p w14:paraId="5F5407D2" w14:textId="77777777" w:rsidR="00C120AB" w:rsidRDefault="00C120AB">
      <w:pPr>
        <w:adjustRightInd w:val="0"/>
        <w:jc w:val="both"/>
        <w:rPr>
          <w:rFonts w:ascii="Arial" w:hAnsi="Arial" w:cs="Arial"/>
          <w:sz w:val="20"/>
          <w:szCs w:val="20"/>
        </w:rPr>
      </w:pPr>
      <w:r>
        <w:rPr>
          <w:rFonts w:ascii="Arial" w:hAnsi="Arial" w:cs="Arial"/>
          <w:b/>
          <w:bCs/>
          <w:sz w:val="20"/>
          <w:szCs w:val="20"/>
        </w:rPr>
        <w:t xml:space="preserve">ARTÍCULO 17. </w:t>
      </w:r>
      <w:r>
        <w:rPr>
          <w:rFonts w:ascii="Arial" w:hAnsi="Arial" w:cs="Arial"/>
          <w:sz w:val="20"/>
          <w:szCs w:val="20"/>
        </w:rPr>
        <w:t>El funcionamiento del Subcomité se regirá conforme a lo siguiente:</w:t>
      </w:r>
    </w:p>
    <w:p w14:paraId="35BCF93A" w14:textId="77777777" w:rsidR="00C120AB" w:rsidRDefault="00C120AB">
      <w:pPr>
        <w:adjustRightInd w:val="0"/>
        <w:jc w:val="both"/>
        <w:rPr>
          <w:rFonts w:ascii="Arial" w:hAnsi="Arial" w:cs="Arial"/>
          <w:sz w:val="20"/>
          <w:szCs w:val="20"/>
        </w:rPr>
      </w:pPr>
      <w:r>
        <w:rPr>
          <w:rFonts w:ascii="Arial" w:hAnsi="Arial" w:cs="Arial"/>
          <w:sz w:val="20"/>
          <w:szCs w:val="20"/>
        </w:rPr>
        <w:t> </w:t>
      </w:r>
    </w:p>
    <w:p w14:paraId="2DB1FC2A" w14:textId="77777777" w:rsidR="00C120AB" w:rsidRDefault="00C120AB">
      <w:pPr>
        <w:adjustRightInd w:val="0"/>
        <w:jc w:val="both"/>
        <w:rPr>
          <w:rFonts w:ascii="Arial" w:hAnsi="Arial" w:cs="Arial"/>
          <w:sz w:val="20"/>
          <w:szCs w:val="20"/>
        </w:rPr>
      </w:pPr>
      <w:r>
        <w:rPr>
          <w:rFonts w:ascii="Arial" w:hAnsi="Arial" w:cs="Arial"/>
          <w:sz w:val="20"/>
          <w:szCs w:val="20"/>
        </w:rPr>
        <w:t xml:space="preserve">I. Sesionará en forma ordinaria en las fechas que señale el calendario que se apruebe para tal efecto, y de forma extraordinaria las veces que sean necesarias previa convocatoria que realice el </w:t>
      </w:r>
      <w:proofErr w:type="gramStart"/>
      <w:r>
        <w:rPr>
          <w:rFonts w:ascii="Arial" w:hAnsi="Arial" w:cs="Arial"/>
          <w:sz w:val="20"/>
          <w:szCs w:val="20"/>
        </w:rPr>
        <w:t>Presidente</w:t>
      </w:r>
      <w:proofErr w:type="gramEnd"/>
      <w:r>
        <w:rPr>
          <w:rFonts w:ascii="Arial" w:hAnsi="Arial" w:cs="Arial"/>
          <w:sz w:val="20"/>
          <w:szCs w:val="20"/>
        </w:rPr>
        <w:t xml:space="preserve"> o el Secretario a petición del primero;</w:t>
      </w:r>
    </w:p>
    <w:p w14:paraId="2023A5C9" w14:textId="77777777" w:rsidR="00C120AB" w:rsidRDefault="00C120AB">
      <w:pPr>
        <w:adjustRightInd w:val="0"/>
        <w:jc w:val="both"/>
        <w:rPr>
          <w:rFonts w:ascii="Arial" w:hAnsi="Arial" w:cs="Arial"/>
          <w:sz w:val="20"/>
          <w:szCs w:val="20"/>
        </w:rPr>
      </w:pPr>
    </w:p>
    <w:p w14:paraId="129BD149" w14:textId="77777777" w:rsidR="00C120AB" w:rsidRDefault="00C120AB">
      <w:pPr>
        <w:adjustRightInd w:val="0"/>
        <w:jc w:val="both"/>
        <w:rPr>
          <w:rFonts w:ascii="Arial" w:hAnsi="Arial" w:cs="Arial"/>
          <w:sz w:val="20"/>
          <w:szCs w:val="20"/>
        </w:rPr>
      </w:pPr>
      <w:r>
        <w:rPr>
          <w:rFonts w:ascii="Arial" w:hAnsi="Arial" w:cs="Arial"/>
          <w:sz w:val="20"/>
          <w:szCs w:val="20"/>
        </w:rPr>
        <w:t>II. Sólo podrán sesionar válidamente cuando estén presentes la mitad más uno de los integrantes con derecho a voz y voto;</w:t>
      </w:r>
    </w:p>
    <w:p w14:paraId="7EB89902" w14:textId="77777777" w:rsidR="00C120AB" w:rsidRDefault="00C120AB">
      <w:pPr>
        <w:adjustRightInd w:val="0"/>
        <w:jc w:val="both"/>
        <w:rPr>
          <w:rFonts w:ascii="Arial" w:hAnsi="Arial" w:cs="Arial"/>
          <w:sz w:val="20"/>
          <w:szCs w:val="20"/>
        </w:rPr>
      </w:pPr>
    </w:p>
    <w:p w14:paraId="0AD2EA79" w14:textId="77777777" w:rsidR="00C120AB" w:rsidRDefault="00C120AB">
      <w:pPr>
        <w:adjustRightInd w:val="0"/>
        <w:jc w:val="both"/>
        <w:rPr>
          <w:rFonts w:ascii="Arial" w:hAnsi="Arial" w:cs="Arial"/>
          <w:sz w:val="20"/>
          <w:szCs w:val="20"/>
        </w:rPr>
      </w:pPr>
      <w:r>
        <w:rPr>
          <w:rFonts w:ascii="Arial" w:hAnsi="Arial" w:cs="Arial"/>
          <w:sz w:val="20"/>
          <w:szCs w:val="20"/>
        </w:rPr>
        <w:t xml:space="preserve">III. Las decisiones se tomarán por mayoría calificada y el </w:t>
      </w:r>
      <w:proofErr w:type="gramStart"/>
      <w:r>
        <w:rPr>
          <w:rFonts w:ascii="Arial" w:hAnsi="Arial" w:cs="Arial"/>
          <w:sz w:val="20"/>
          <w:szCs w:val="20"/>
        </w:rPr>
        <w:t>Presidente</w:t>
      </w:r>
      <w:proofErr w:type="gramEnd"/>
      <w:r>
        <w:rPr>
          <w:rFonts w:ascii="Arial" w:hAnsi="Arial" w:cs="Arial"/>
          <w:sz w:val="20"/>
          <w:szCs w:val="20"/>
        </w:rPr>
        <w:t xml:space="preserve"> tendrá voto de calidad en caso de empate;</w:t>
      </w:r>
    </w:p>
    <w:p w14:paraId="5879EA77" w14:textId="77777777" w:rsidR="00C120AB" w:rsidRDefault="00C120AB">
      <w:pPr>
        <w:adjustRightInd w:val="0"/>
        <w:jc w:val="both"/>
        <w:rPr>
          <w:rFonts w:ascii="Arial" w:hAnsi="Arial" w:cs="Arial"/>
          <w:sz w:val="20"/>
          <w:szCs w:val="20"/>
        </w:rPr>
      </w:pPr>
    </w:p>
    <w:p w14:paraId="5824AE25" w14:textId="77777777" w:rsidR="00C120AB" w:rsidRDefault="00C120AB">
      <w:pPr>
        <w:adjustRightInd w:val="0"/>
        <w:jc w:val="both"/>
        <w:rPr>
          <w:rFonts w:ascii="Arial" w:hAnsi="Arial" w:cs="Arial"/>
          <w:sz w:val="20"/>
          <w:szCs w:val="20"/>
        </w:rPr>
      </w:pPr>
      <w:r>
        <w:rPr>
          <w:rFonts w:ascii="Arial" w:hAnsi="Arial" w:cs="Arial"/>
          <w:sz w:val="20"/>
          <w:szCs w:val="20"/>
        </w:rPr>
        <w:t xml:space="preserve">IV. En caso de ausencia del </w:t>
      </w:r>
      <w:proofErr w:type="gramStart"/>
      <w:r>
        <w:rPr>
          <w:rFonts w:ascii="Arial" w:hAnsi="Arial" w:cs="Arial"/>
          <w:sz w:val="20"/>
          <w:szCs w:val="20"/>
        </w:rPr>
        <w:t>Presidente</w:t>
      </w:r>
      <w:proofErr w:type="gramEnd"/>
      <w:r>
        <w:rPr>
          <w:rFonts w:ascii="Arial" w:hAnsi="Arial" w:cs="Arial"/>
          <w:sz w:val="20"/>
          <w:szCs w:val="20"/>
        </w:rPr>
        <w:t xml:space="preserve"> o su suplente, el representante del Comité Técnico hará las veces de Presidente.</w:t>
      </w:r>
    </w:p>
    <w:p w14:paraId="1239B642" w14:textId="77777777" w:rsidR="00C120AB" w:rsidRDefault="00C120AB">
      <w:pPr>
        <w:adjustRightInd w:val="0"/>
        <w:jc w:val="both"/>
        <w:rPr>
          <w:rFonts w:ascii="Arial" w:hAnsi="Arial" w:cs="Arial"/>
          <w:sz w:val="20"/>
          <w:szCs w:val="20"/>
        </w:rPr>
      </w:pPr>
    </w:p>
    <w:p w14:paraId="4B11BC45" w14:textId="77777777" w:rsidR="00C120AB" w:rsidRDefault="00C120AB">
      <w:pPr>
        <w:adjustRightInd w:val="0"/>
        <w:jc w:val="both"/>
        <w:rPr>
          <w:rFonts w:ascii="Arial" w:hAnsi="Arial" w:cs="Arial"/>
          <w:sz w:val="20"/>
          <w:szCs w:val="20"/>
        </w:rPr>
      </w:pPr>
      <w:r>
        <w:rPr>
          <w:rFonts w:ascii="Arial" w:hAnsi="Arial" w:cs="Arial"/>
          <w:sz w:val="20"/>
          <w:szCs w:val="20"/>
        </w:rPr>
        <w:t>V. De cada reunión se levantará el acta circunstanciada correspondiente, la que deberá ser firmada por todos los asistentes;</w:t>
      </w:r>
    </w:p>
    <w:p w14:paraId="0270890C" w14:textId="77777777" w:rsidR="00C120AB" w:rsidRDefault="00C120AB">
      <w:pPr>
        <w:adjustRightInd w:val="0"/>
        <w:jc w:val="both"/>
        <w:rPr>
          <w:rFonts w:ascii="Arial" w:hAnsi="Arial" w:cs="Arial"/>
          <w:sz w:val="20"/>
          <w:szCs w:val="20"/>
        </w:rPr>
      </w:pPr>
    </w:p>
    <w:p w14:paraId="32464D01" w14:textId="77777777" w:rsidR="00C120AB" w:rsidRDefault="00C120AB">
      <w:pPr>
        <w:adjustRightInd w:val="0"/>
        <w:jc w:val="both"/>
        <w:rPr>
          <w:rFonts w:ascii="Arial" w:hAnsi="Arial" w:cs="Arial"/>
          <w:sz w:val="20"/>
          <w:szCs w:val="20"/>
        </w:rPr>
      </w:pPr>
      <w:r>
        <w:rPr>
          <w:rFonts w:ascii="Arial" w:hAnsi="Arial" w:cs="Arial"/>
          <w:sz w:val="20"/>
          <w:szCs w:val="20"/>
        </w:rPr>
        <w:t xml:space="preserve">VI. También podrán asistir a las reuniones del Subcomité los representantes de Instituciones Públicas o Privadas que el propio Subcomité determine, quienes </w:t>
      </w:r>
      <w:proofErr w:type="gramStart"/>
      <w:r>
        <w:rPr>
          <w:rFonts w:ascii="Arial" w:hAnsi="Arial" w:cs="Arial"/>
          <w:sz w:val="20"/>
          <w:szCs w:val="20"/>
        </w:rPr>
        <w:t>participaran</w:t>
      </w:r>
      <w:proofErr w:type="gramEnd"/>
      <w:r>
        <w:rPr>
          <w:rFonts w:ascii="Arial" w:hAnsi="Arial" w:cs="Arial"/>
          <w:sz w:val="20"/>
          <w:szCs w:val="20"/>
        </w:rPr>
        <w:t xml:space="preserve"> con voz pero sin voto; y</w:t>
      </w:r>
    </w:p>
    <w:p w14:paraId="4E04E952" w14:textId="77777777" w:rsidR="00C120AB" w:rsidRDefault="00C120AB">
      <w:pPr>
        <w:adjustRightInd w:val="0"/>
        <w:jc w:val="both"/>
        <w:rPr>
          <w:rFonts w:ascii="Arial" w:hAnsi="Arial" w:cs="Arial"/>
          <w:sz w:val="20"/>
          <w:szCs w:val="20"/>
        </w:rPr>
      </w:pPr>
    </w:p>
    <w:p w14:paraId="2D77C3FC" w14:textId="77777777" w:rsidR="00C120AB" w:rsidRDefault="00C120AB">
      <w:pPr>
        <w:adjustRightInd w:val="0"/>
        <w:jc w:val="both"/>
        <w:rPr>
          <w:rFonts w:ascii="Arial" w:hAnsi="Arial" w:cs="Arial"/>
          <w:sz w:val="20"/>
          <w:szCs w:val="20"/>
        </w:rPr>
      </w:pPr>
      <w:r>
        <w:rPr>
          <w:rFonts w:ascii="Arial" w:hAnsi="Arial" w:cs="Arial"/>
          <w:sz w:val="20"/>
          <w:szCs w:val="20"/>
        </w:rPr>
        <w:t>VII. La celebración de las sesiones deberá ser notificada a los integrantes del Subcomité con un día de anticipación por cualquier medio que resulte ágil y además se notificará por escrito para formalidad y constancia.</w:t>
      </w:r>
    </w:p>
    <w:p w14:paraId="66A6622D" w14:textId="77777777" w:rsidR="00C120AB" w:rsidRDefault="00C120AB">
      <w:pPr>
        <w:adjustRightInd w:val="0"/>
        <w:jc w:val="both"/>
        <w:rPr>
          <w:rFonts w:ascii="Arial" w:hAnsi="Arial" w:cs="Arial"/>
          <w:b/>
          <w:bCs/>
          <w:sz w:val="20"/>
          <w:szCs w:val="20"/>
        </w:rPr>
      </w:pPr>
      <w:r>
        <w:rPr>
          <w:rFonts w:ascii="Arial" w:hAnsi="Arial" w:cs="Arial"/>
          <w:b/>
          <w:bCs/>
          <w:sz w:val="20"/>
          <w:szCs w:val="20"/>
        </w:rPr>
        <w:t> </w:t>
      </w:r>
    </w:p>
    <w:p w14:paraId="18114B11" w14:textId="77777777" w:rsidR="00C120AB" w:rsidRDefault="00C120AB">
      <w:pPr>
        <w:adjustRightInd w:val="0"/>
        <w:jc w:val="both"/>
        <w:rPr>
          <w:rFonts w:ascii="Arial" w:hAnsi="Arial" w:cs="Arial"/>
          <w:sz w:val="20"/>
          <w:szCs w:val="20"/>
        </w:rPr>
      </w:pPr>
      <w:r>
        <w:rPr>
          <w:rFonts w:ascii="Arial" w:hAnsi="Arial" w:cs="Arial"/>
          <w:b/>
          <w:bCs/>
          <w:sz w:val="20"/>
          <w:szCs w:val="20"/>
        </w:rPr>
        <w:t xml:space="preserve">Artículo 18. </w:t>
      </w:r>
      <w:r>
        <w:rPr>
          <w:rFonts w:ascii="Arial" w:hAnsi="Arial" w:cs="Arial"/>
          <w:sz w:val="20"/>
          <w:szCs w:val="20"/>
        </w:rPr>
        <w:t>Para el mejor desarrollo de las funciones que le corresponden y la consecución de los fines del Fondo de Apoyo, el Comité Técnico podrá crear los subcomités de apoyo, planeación y seguimiento que determine mediante acuerdo de sesión.</w:t>
      </w:r>
    </w:p>
    <w:p w14:paraId="6A79822C" w14:textId="77777777" w:rsidR="00C120AB" w:rsidRDefault="00C120AB">
      <w:pPr>
        <w:adjustRightInd w:val="0"/>
        <w:jc w:val="both"/>
        <w:rPr>
          <w:rFonts w:ascii="Arial" w:hAnsi="Arial" w:cs="Arial"/>
          <w:b/>
          <w:bCs/>
          <w:sz w:val="20"/>
          <w:szCs w:val="20"/>
        </w:rPr>
      </w:pPr>
      <w:r>
        <w:rPr>
          <w:rFonts w:ascii="Arial" w:hAnsi="Arial" w:cs="Arial"/>
          <w:b/>
          <w:bCs/>
          <w:sz w:val="20"/>
          <w:szCs w:val="20"/>
        </w:rPr>
        <w:t> </w:t>
      </w:r>
    </w:p>
    <w:p w14:paraId="5283B843" w14:textId="77777777" w:rsidR="00C120AB" w:rsidRDefault="00C120AB">
      <w:pPr>
        <w:adjustRightInd w:val="0"/>
        <w:jc w:val="center"/>
        <w:rPr>
          <w:rFonts w:ascii="Arial" w:hAnsi="Arial" w:cs="Arial"/>
          <w:b/>
          <w:bCs/>
          <w:sz w:val="20"/>
          <w:szCs w:val="20"/>
        </w:rPr>
      </w:pPr>
    </w:p>
    <w:p w14:paraId="2240B9DC" w14:textId="77777777" w:rsidR="00C120AB" w:rsidRDefault="00C120AB">
      <w:pPr>
        <w:adjustRightInd w:val="0"/>
        <w:jc w:val="center"/>
        <w:rPr>
          <w:rFonts w:ascii="Arial" w:hAnsi="Arial" w:cs="Arial"/>
          <w:b/>
          <w:bCs/>
          <w:sz w:val="20"/>
          <w:szCs w:val="20"/>
        </w:rPr>
      </w:pPr>
      <w:r>
        <w:rPr>
          <w:rFonts w:ascii="Arial" w:hAnsi="Arial" w:cs="Arial"/>
          <w:b/>
          <w:bCs/>
          <w:sz w:val="20"/>
          <w:szCs w:val="20"/>
        </w:rPr>
        <w:t>CAPÍTULO V.</w:t>
      </w:r>
    </w:p>
    <w:p w14:paraId="2826E665" w14:textId="77777777" w:rsidR="00C120AB" w:rsidRDefault="00C120AB">
      <w:pPr>
        <w:adjustRightInd w:val="0"/>
        <w:jc w:val="center"/>
        <w:rPr>
          <w:rFonts w:ascii="Arial" w:hAnsi="Arial" w:cs="Arial"/>
          <w:b/>
          <w:bCs/>
          <w:sz w:val="20"/>
          <w:szCs w:val="20"/>
        </w:rPr>
      </w:pPr>
      <w:r>
        <w:rPr>
          <w:rFonts w:ascii="Arial" w:hAnsi="Arial" w:cs="Arial"/>
          <w:b/>
          <w:bCs/>
          <w:sz w:val="20"/>
          <w:szCs w:val="20"/>
        </w:rPr>
        <w:t>DEL SECRETARIO TÉCNICO.</w:t>
      </w:r>
    </w:p>
    <w:p w14:paraId="77617061" w14:textId="77777777" w:rsidR="00C120AB" w:rsidRDefault="00C120AB">
      <w:pPr>
        <w:adjustRightInd w:val="0"/>
        <w:jc w:val="center"/>
        <w:rPr>
          <w:rFonts w:ascii="Arial" w:hAnsi="Arial" w:cs="Arial"/>
          <w:b/>
          <w:bCs/>
          <w:sz w:val="20"/>
          <w:szCs w:val="20"/>
        </w:rPr>
      </w:pPr>
    </w:p>
    <w:p w14:paraId="70212236" w14:textId="77777777" w:rsidR="00C120AB" w:rsidRDefault="00C120AB">
      <w:pPr>
        <w:adjustRightInd w:val="0"/>
        <w:jc w:val="both"/>
        <w:rPr>
          <w:rFonts w:ascii="Arial" w:hAnsi="Arial" w:cs="Arial"/>
          <w:b/>
          <w:bCs/>
          <w:sz w:val="20"/>
          <w:szCs w:val="20"/>
        </w:rPr>
      </w:pPr>
      <w:r>
        <w:rPr>
          <w:rFonts w:ascii="Arial" w:hAnsi="Arial" w:cs="Arial"/>
          <w:b/>
          <w:bCs/>
          <w:sz w:val="20"/>
          <w:szCs w:val="20"/>
        </w:rPr>
        <w:t> </w:t>
      </w:r>
    </w:p>
    <w:p w14:paraId="422A5DE4" w14:textId="77777777" w:rsidR="00C120AB" w:rsidRDefault="00C120AB">
      <w:pPr>
        <w:adjustRightInd w:val="0"/>
        <w:jc w:val="both"/>
        <w:rPr>
          <w:rFonts w:ascii="Arial" w:hAnsi="Arial" w:cs="Arial"/>
          <w:sz w:val="20"/>
          <w:szCs w:val="20"/>
        </w:rPr>
      </w:pPr>
      <w:r>
        <w:rPr>
          <w:rFonts w:ascii="Arial" w:hAnsi="Arial" w:cs="Arial"/>
          <w:b/>
          <w:bCs/>
          <w:sz w:val="20"/>
          <w:szCs w:val="20"/>
        </w:rPr>
        <w:t xml:space="preserve">ARTÍCULO 19. </w:t>
      </w:r>
      <w:r>
        <w:rPr>
          <w:rFonts w:ascii="Arial" w:hAnsi="Arial" w:cs="Arial"/>
          <w:sz w:val="20"/>
          <w:szCs w:val="20"/>
        </w:rPr>
        <w:t xml:space="preserve">El Comité Técnico contará con un </w:t>
      </w:r>
      <w:proofErr w:type="gramStart"/>
      <w:r>
        <w:rPr>
          <w:rFonts w:ascii="Arial" w:hAnsi="Arial" w:cs="Arial"/>
          <w:sz w:val="20"/>
          <w:szCs w:val="20"/>
        </w:rPr>
        <w:t>Secretario Técnico</w:t>
      </w:r>
      <w:proofErr w:type="gramEnd"/>
      <w:r>
        <w:rPr>
          <w:rFonts w:ascii="Arial" w:hAnsi="Arial" w:cs="Arial"/>
          <w:sz w:val="20"/>
          <w:szCs w:val="20"/>
        </w:rPr>
        <w:t>, mismo que será nombrado por el Presidente o Presidente Suplente, con aprobación de la mayoría de sus miembros.</w:t>
      </w:r>
    </w:p>
    <w:p w14:paraId="6E60B96F" w14:textId="77777777" w:rsidR="00C120AB" w:rsidRDefault="00C120AB">
      <w:pPr>
        <w:adjustRightInd w:val="0"/>
        <w:jc w:val="both"/>
        <w:rPr>
          <w:rFonts w:ascii="Arial" w:hAnsi="Arial" w:cs="Arial"/>
          <w:b/>
          <w:bCs/>
          <w:sz w:val="20"/>
          <w:szCs w:val="20"/>
        </w:rPr>
      </w:pPr>
      <w:r>
        <w:rPr>
          <w:rFonts w:ascii="Arial" w:hAnsi="Arial" w:cs="Arial"/>
          <w:b/>
          <w:bCs/>
          <w:sz w:val="20"/>
          <w:szCs w:val="20"/>
        </w:rPr>
        <w:t> </w:t>
      </w:r>
    </w:p>
    <w:p w14:paraId="0FB6CDB7" w14:textId="77777777" w:rsidR="00C120AB" w:rsidRDefault="00C120AB">
      <w:pPr>
        <w:adjustRightInd w:val="0"/>
        <w:jc w:val="both"/>
        <w:rPr>
          <w:rFonts w:ascii="Arial" w:hAnsi="Arial" w:cs="Arial"/>
          <w:sz w:val="20"/>
          <w:szCs w:val="20"/>
        </w:rPr>
      </w:pPr>
      <w:r>
        <w:rPr>
          <w:rFonts w:ascii="Arial" w:hAnsi="Arial" w:cs="Arial"/>
          <w:b/>
          <w:bCs/>
          <w:sz w:val="20"/>
          <w:szCs w:val="20"/>
        </w:rPr>
        <w:t xml:space="preserve">ARTÍCULO 20. </w:t>
      </w:r>
      <w:r>
        <w:rPr>
          <w:rFonts w:ascii="Arial" w:hAnsi="Arial" w:cs="Arial"/>
          <w:sz w:val="20"/>
          <w:szCs w:val="20"/>
        </w:rPr>
        <w:t xml:space="preserve">El </w:t>
      </w:r>
      <w:proofErr w:type="gramStart"/>
      <w:r>
        <w:rPr>
          <w:rFonts w:ascii="Arial" w:hAnsi="Arial" w:cs="Arial"/>
          <w:sz w:val="20"/>
          <w:szCs w:val="20"/>
        </w:rPr>
        <w:t>Secretario Técnico</w:t>
      </w:r>
      <w:proofErr w:type="gramEnd"/>
      <w:r>
        <w:rPr>
          <w:rFonts w:ascii="Arial" w:hAnsi="Arial" w:cs="Arial"/>
          <w:sz w:val="20"/>
          <w:szCs w:val="20"/>
        </w:rPr>
        <w:t xml:space="preserve"> tendrá las siguientes atribuciones:</w:t>
      </w:r>
    </w:p>
    <w:p w14:paraId="72FE98A7" w14:textId="77777777" w:rsidR="00C120AB" w:rsidRDefault="00C120AB">
      <w:pPr>
        <w:adjustRightInd w:val="0"/>
        <w:jc w:val="both"/>
        <w:rPr>
          <w:rFonts w:ascii="Arial" w:hAnsi="Arial" w:cs="Arial"/>
          <w:sz w:val="20"/>
          <w:szCs w:val="20"/>
        </w:rPr>
      </w:pPr>
      <w:r>
        <w:rPr>
          <w:rFonts w:ascii="Arial" w:hAnsi="Arial" w:cs="Arial"/>
          <w:sz w:val="20"/>
          <w:szCs w:val="20"/>
        </w:rPr>
        <w:t> </w:t>
      </w:r>
    </w:p>
    <w:p w14:paraId="2C334132" w14:textId="77777777" w:rsidR="00C120AB" w:rsidRDefault="00C120AB">
      <w:pPr>
        <w:adjustRightInd w:val="0"/>
        <w:jc w:val="both"/>
        <w:rPr>
          <w:rFonts w:ascii="Arial" w:hAnsi="Arial" w:cs="Arial"/>
          <w:sz w:val="20"/>
          <w:szCs w:val="20"/>
        </w:rPr>
      </w:pPr>
      <w:r>
        <w:rPr>
          <w:rFonts w:ascii="Arial" w:hAnsi="Arial" w:cs="Arial"/>
          <w:sz w:val="20"/>
          <w:szCs w:val="20"/>
        </w:rPr>
        <w:t>I. Apoyar los trabajos del Comité Técnico;</w:t>
      </w:r>
    </w:p>
    <w:p w14:paraId="4558DED3" w14:textId="77777777" w:rsidR="00C120AB" w:rsidRDefault="00C120AB">
      <w:pPr>
        <w:adjustRightInd w:val="0"/>
        <w:jc w:val="both"/>
        <w:rPr>
          <w:rFonts w:ascii="Arial" w:hAnsi="Arial" w:cs="Arial"/>
          <w:sz w:val="20"/>
          <w:szCs w:val="20"/>
        </w:rPr>
      </w:pPr>
    </w:p>
    <w:p w14:paraId="7D691F50" w14:textId="77777777" w:rsidR="00C120AB" w:rsidRDefault="00C120AB">
      <w:pPr>
        <w:adjustRightInd w:val="0"/>
        <w:jc w:val="both"/>
        <w:rPr>
          <w:rFonts w:ascii="Arial" w:hAnsi="Arial" w:cs="Arial"/>
          <w:sz w:val="20"/>
          <w:szCs w:val="20"/>
        </w:rPr>
      </w:pPr>
      <w:r>
        <w:rPr>
          <w:rFonts w:ascii="Arial" w:hAnsi="Arial" w:cs="Arial"/>
          <w:sz w:val="20"/>
          <w:szCs w:val="20"/>
        </w:rPr>
        <w:t>II. Redactar y suscribir las actas correspondientes a las sesiones ordinarias y extraordinarias que celebre el Comité Técnico;</w:t>
      </w:r>
    </w:p>
    <w:p w14:paraId="44E33806" w14:textId="77777777" w:rsidR="00C120AB" w:rsidRDefault="00C120AB">
      <w:pPr>
        <w:adjustRightInd w:val="0"/>
        <w:jc w:val="both"/>
        <w:rPr>
          <w:rFonts w:ascii="Arial" w:hAnsi="Arial" w:cs="Arial"/>
          <w:sz w:val="20"/>
          <w:szCs w:val="20"/>
        </w:rPr>
      </w:pPr>
    </w:p>
    <w:p w14:paraId="5BE910AD" w14:textId="77777777" w:rsidR="00C120AB" w:rsidRDefault="00C120AB">
      <w:pPr>
        <w:adjustRightInd w:val="0"/>
        <w:jc w:val="both"/>
        <w:rPr>
          <w:rFonts w:ascii="Arial" w:hAnsi="Arial" w:cs="Arial"/>
          <w:sz w:val="20"/>
          <w:szCs w:val="20"/>
        </w:rPr>
      </w:pPr>
      <w:r>
        <w:rPr>
          <w:rFonts w:ascii="Arial" w:hAnsi="Arial" w:cs="Arial"/>
          <w:sz w:val="20"/>
          <w:szCs w:val="20"/>
        </w:rPr>
        <w:t>III. Llevar el registro y seguimiento de los acuerdos aprobados por el Comité Técnico;</w:t>
      </w:r>
    </w:p>
    <w:p w14:paraId="1731962A" w14:textId="77777777" w:rsidR="00C120AB" w:rsidRDefault="00C120AB">
      <w:pPr>
        <w:adjustRightInd w:val="0"/>
        <w:jc w:val="both"/>
        <w:rPr>
          <w:rFonts w:ascii="Arial" w:hAnsi="Arial" w:cs="Arial"/>
          <w:sz w:val="20"/>
          <w:szCs w:val="20"/>
        </w:rPr>
      </w:pPr>
    </w:p>
    <w:p w14:paraId="645A9083" w14:textId="77777777" w:rsidR="00C120AB" w:rsidRDefault="00C120AB">
      <w:pPr>
        <w:adjustRightInd w:val="0"/>
        <w:jc w:val="both"/>
        <w:rPr>
          <w:rFonts w:ascii="Arial" w:hAnsi="Arial" w:cs="Arial"/>
          <w:sz w:val="20"/>
          <w:szCs w:val="20"/>
        </w:rPr>
      </w:pPr>
      <w:r>
        <w:rPr>
          <w:rFonts w:ascii="Arial" w:hAnsi="Arial" w:cs="Arial"/>
          <w:sz w:val="20"/>
          <w:szCs w:val="20"/>
        </w:rPr>
        <w:t>IV. Llevar la lista de asistencia de cada sesión del Comité Técnico y declarar la existencia o no del quórum necesario para llevarla a cabo, vigilando que se cumpla con la asistencia del cincuenta por ciento más uno de sus miembros con derecho a voto;</w:t>
      </w:r>
    </w:p>
    <w:p w14:paraId="0166E7D5" w14:textId="77777777" w:rsidR="00C120AB" w:rsidRDefault="00C120AB">
      <w:pPr>
        <w:adjustRightInd w:val="0"/>
        <w:jc w:val="both"/>
        <w:rPr>
          <w:rFonts w:ascii="Arial" w:hAnsi="Arial" w:cs="Arial"/>
          <w:sz w:val="20"/>
          <w:szCs w:val="20"/>
        </w:rPr>
      </w:pPr>
    </w:p>
    <w:p w14:paraId="63D87B9E" w14:textId="77777777" w:rsidR="00C120AB" w:rsidRDefault="00C120AB">
      <w:pPr>
        <w:adjustRightInd w:val="0"/>
        <w:jc w:val="both"/>
        <w:rPr>
          <w:rFonts w:ascii="Arial" w:hAnsi="Arial" w:cs="Arial"/>
          <w:sz w:val="20"/>
          <w:szCs w:val="20"/>
        </w:rPr>
      </w:pPr>
      <w:r>
        <w:rPr>
          <w:rFonts w:ascii="Arial" w:hAnsi="Arial" w:cs="Arial"/>
          <w:sz w:val="20"/>
          <w:szCs w:val="20"/>
        </w:rPr>
        <w:t>V. Llevar el archivo del Comité Técnico; y</w:t>
      </w:r>
    </w:p>
    <w:p w14:paraId="030B40CF" w14:textId="77777777" w:rsidR="00C120AB" w:rsidRDefault="00C120AB">
      <w:pPr>
        <w:adjustRightInd w:val="0"/>
        <w:jc w:val="both"/>
        <w:rPr>
          <w:rFonts w:ascii="Arial" w:hAnsi="Arial" w:cs="Arial"/>
          <w:sz w:val="20"/>
          <w:szCs w:val="20"/>
        </w:rPr>
      </w:pPr>
    </w:p>
    <w:p w14:paraId="61C1ED0F" w14:textId="77777777" w:rsidR="00C120AB" w:rsidRDefault="00C120AB">
      <w:pPr>
        <w:adjustRightInd w:val="0"/>
        <w:jc w:val="both"/>
        <w:rPr>
          <w:rFonts w:ascii="Arial" w:hAnsi="Arial" w:cs="Arial"/>
          <w:sz w:val="20"/>
          <w:szCs w:val="20"/>
        </w:rPr>
      </w:pPr>
      <w:r>
        <w:rPr>
          <w:rFonts w:ascii="Arial" w:hAnsi="Arial" w:cs="Arial"/>
          <w:sz w:val="20"/>
          <w:szCs w:val="20"/>
        </w:rPr>
        <w:t>VI. Las demás que le establezcan las Reglas de Operación y que le encomiende el Comité Técnico para la consecución de los fines del Fideicomiso.</w:t>
      </w:r>
    </w:p>
    <w:p w14:paraId="67B04A91" w14:textId="77777777" w:rsidR="00C120AB" w:rsidRDefault="00C120AB">
      <w:pPr>
        <w:adjustRightInd w:val="0"/>
        <w:jc w:val="both"/>
        <w:rPr>
          <w:rFonts w:ascii="Arial" w:hAnsi="Arial" w:cs="Arial"/>
          <w:b/>
          <w:bCs/>
          <w:sz w:val="20"/>
          <w:szCs w:val="20"/>
        </w:rPr>
      </w:pPr>
      <w:r>
        <w:rPr>
          <w:rFonts w:ascii="Arial" w:hAnsi="Arial" w:cs="Arial"/>
          <w:b/>
          <w:bCs/>
          <w:sz w:val="20"/>
          <w:szCs w:val="20"/>
        </w:rPr>
        <w:t> </w:t>
      </w:r>
    </w:p>
    <w:p w14:paraId="71297FA7" w14:textId="77777777" w:rsidR="00C120AB" w:rsidRDefault="00C120AB">
      <w:pPr>
        <w:adjustRightInd w:val="0"/>
        <w:jc w:val="both"/>
        <w:rPr>
          <w:rFonts w:ascii="Arial" w:hAnsi="Arial" w:cs="Arial"/>
          <w:sz w:val="20"/>
          <w:szCs w:val="20"/>
        </w:rPr>
      </w:pPr>
      <w:r>
        <w:rPr>
          <w:rFonts w:ascii="Arial" w:hAnsi="Arial" w:cs="Arial"/>
          <w:b/>
          <w:bCs/>
          <w:sz w:val="20"/>
          <w:szCs w:val="20"/>
        </w:rPr>
        <w:t xml:space="preserve">ARTÍCULO 21. </w:t>
      </w:r>
      <w:r>
        <w:rPr>
          <w:rFonts w:ascii="Arial" w:hAnsi="Arial" w:cs="Arial"/>
          <w:sz w:val="20"/>
          <w:szCs w:val="20"/>
        </w:rPr>
        <w:t xml:space="preserve">El </w:t>
      </w:r>
      <w:proofErr w:type="gramStart"/>
      <w:r>
        <w:rPr>
          <w:rFonts w:ascii="Arial" w:hAnsi="Arial" w:cs="Arial"/>
          <w:sz w:val="20"/>
          <w:szCs w:val="20"/>
        </w:rPr>
        <w:t>Secretario Técnico</w:t>
      </w:r>
      <w:proofErr w:type="gramEnd"/>
      <w:r>
        <w:rPr>
          <w:rFonts w:ascii="Arial" w:hAnsi="Arial" w:cs="Arial"/>
          <w:sz w:val="20"/>
          <w:szCs w:val="20"/>
        </w:rPr>
        <w:t xml:space="preserve"> desempeñará su encargo sin derecho a la percepción de honorarios o emolumento alguno.</w:t>
      </w:r>
    </w:p>
    <w:p w14:paraId="601327D8" w14:textId="77777777" w:rsidR="00C120AB" w:rsidRDefault="00C120AB">
      <w:pPr>
        <w:adjustRightInd w:val="0"/>
        <w:jc w:val="both"/>
        <w:rPr>
          <w:rFonts w:ascii="Arial" w:hAnsi="Arial" w:cs="Arial"/>
          <w:b/>
          <w:bCs/>
          <w:sz w:val="20"/>
          <w:szCs w:val="20"/>
        </w:rPr>
      </w:pPr>
      <w:r>
        <w:rPr>
          <w:rFonts w:ascii="Arial" w:hAnsi="Arial" w:cs="Arial"/>
          <w:b/>
          <w:bCs/>
          <w:sz w:val="20"/>
          <w:szCs w:val="20"/>
        </w:rPr>
        <w:t> </w:t>
      </w:r>
    </w:p>
    <w:p w14:paraId="59EC852D" w14:textId="77777777" w:rsidR="00C120AB" w:rsidRDefault="00C120AB">
      <w:pPr>
        <w:adjustRightInd w:val="0"/>
        <w:jc w:val="center"/>
        <w:rPr>
          <w:rFonts w:ascii="Arial" w:hAnsi="Arial" w:cs="Arial"/>
          <w:b/>
          <w:bCs/>
          <w:sz w:val="20"/>
          <w:szCs w:val="20"/>
        </w:rPr>
      </w:pPr>
    </w:p>
    <w:p w14:paraId="61BDE4EA" w14:textId="77777777" w:rsidR="00C120AB" w:rsidRDefault="00C120AB">
      <w:pPr>
        <w:adjustRightInd w:val="0"/>
        <w:jc w:val="center"/>
        <w:rPr>
          <w:rFonts w:ascii="Arial" w:hAnsi="Arial" w:cs="Arial"/>
          <w:b/>
          <w:bCs/>
          <w:sz w:val="20"/>
          <w:szCs w:val="20"/>
        </w:rPr>
      </w:pPr>
    </w:p>
    <w:p w14:paraId="4D03CF7B" w14:textId="77777777" w:rsidR="00C120AB" w:rsidRDefault="00C120AB">
      <w:pPr>
        <w:adjustRightInd w:val="0"/>
        <w:jc w:val="center"/>
        <w:rPr>
          <w:rFonts w:ascii="Arial" w:hAnsi="Arial" w:cs="Arial"/>
          <w:b/>
          <w:bCs/>
          <w:sz w:val="20"/>
          <w:szCs w:val="20"/>
        </w:rPr>
      </w:pPr>
      <w:r>
        <w:rPr>
          <w:rFonts w:ascii="Arial" w:hAnsi="Arial" w:cs="Arial"/>
          <w:b/>
          <w:bCs/>
          <w:sz w:val="20"/>
          <w:szCs w:val="20"/>
        </w:rPr>
        <w:t>CAPÍTULO VI.</w:t>
      </w:r>
    </w:p>
    <w:p w14:paraId="263B7FCC" w14:textId="77777777" w:rsidR="00C120AB" w:rsidRDefault="00C120AB">
      <w:pPr>
        <w:adjustRightInd w:val="0"/>
        <w:jc w:val="center"/>
        <w:rPr>
          <w:rFonts w:ascii="Arial" w:hAnsi="Arial" w:cs="Arial"/>
          <w:b/>
          <w:bCs/>
          <w:sz w:val="20"/>
          <w:szCs w:val="20"/>
        </w:rPr>
      </w:pPr>
      <w:r>
        <w:rPr>
          <w:rFonts w:ascii="Arial" w:hAnsi="Arial" w:cs="Arial"/>
          <w:b/>
          <w:bCs/>
          <w:sz w:val="20"/>
          <w:szCs w:val="20"/>
        </w:rPr>
        <w:t>DEL DESTINO DE LOS RECURSOS DEL FONDO DE APOYO.</w:t>
      </w:r>
    </w:p>
    <w:p w14:paraId="53A26DFB" w14:textId="77777777" w:rsidR="00C120AB" w:rsidRDefault="00C120AB">
      <w:pPr>
        <w:adjustRightInd w:val="0"/>
        <w:jc w:val="center"/>
        <w:rPr>
          <w:rFonts w:ascii="Arial" w:hAnsi="Arial" w:cs="Arial"/>
          <w:b/>
          <w:bCs/>
          <w:sz w:val="20"/>
          <w:szCs w:val="20"/>
        </w:rPr>
      </w:pPr>
    </w:p>
    <w:p w14:paraId="19620ADB" w14:textId="77777777" w:rsidR="00C120AB" w:rsidRDefault="00C120AB">
      <w:pPr>
        <w:adjustRightInd w:val="0"/>
        <w:jc w:val="both"/>
        <w:rPr>
          <w:rFonts w:ascii="Arial" w:hAnsi="Arial" w:cs="Arial"/>
          <w:b/>
          <w:bCs/>
          <w:sz w:val="20"/>
          <w:szCs w:val="20"/>
        </w:rPr>
      </w:pPr>
      <w:r>
        <w:rPr>
          <w:rFonts w:ascii="Arial" w:hAnsi="Arial" w:cs="Arial"/>
          <w:b/>
          <w:bCs/>
          <w:sz w:val="20"/>
          <w:szCs w:val="20"/>
        </w:rPr>
        <w:t> </w:t>
      </w:r>
    </w:p>
    <w:p w14:paraId="614730C6" w14:textId="77777777" w:rsidR="00C120AB" w:rsidRDefault="00C120AB">
      <w:pPr>
        <w:adjustRightInd w:val="0"/>
        <w:jc w:val="both"/>
        <w:rPr>
          <w:rFonts w:ascii="Arial" w:hAnsi="Arial" w:cs="Arial"/>
          <w:sz w:val="20"/>
          <w:szCs w:val="20"/>
        </w:rPr>
      </w:pPr>
      <w:r>
        <w:rPr>
          <w:rFonts w:ascii="Arial" w:hAnsi="Arial" w:cs="Arial"/>
          <w:b/>
          <w:bCs/>
          <w:sz w:val="20"/>
          <w:szCs w:val="20"/>
        </w:rPr>
        <w:lastRenderedPageBreak/>
        <w:t xml:space="preserve">ARTÍCULO 22. </w:t>
      </w:r>
      <w:r>
        <w:rPr>
          <w:rFonts w:ascii="Arial" w:hAnsi="Arial" w:cs="Arial"/>
          <w:sz w:val="20"/>
          <w:szCs w:val="20"/>
        </w:rPr>
        <w:t>El destino y la aplicación de los recursos del Fondo de Apoyo, única y exclusivamente podrá ser utilizado para el cumplimiento de los fines del Fondo de Apoyo.</w:t>
      </w:r>
    </w:p>
    <w:p w14:paraId="03270522" w14:textId="77777777" w:rsidR="00C120AB" w:rsidRDefault="00C120AB">
      <w:pPr>
        <w:adjustRightInd w:val="0"/>
        <w:jc w:val="both"/>
        <w:rPr>
          <w:rFonts w:ascii="Arial" w:hAnsi="Arial" w:cs="Arial"/>
          <w:b/>
          <w:bCs/>
          <w:sz w:val="20"/>
          <w:szCs w:val="20"/>
        </w:rPr>
      </w:pPr>
      <w:r>
        <w:rPr>
          <w:rFonts w:ascii="Arial" w:hAnsi="Arial" w:cs="Arial"/>
          <w:b/>
          <w:bCs/>
          <w:sz w:val="20"/>
          <w:szCs w:val="20"/>
        </w:rPr>
        <w:t> </w:t>
      </w:r>
    </w:p>
    <w:p w14:paraId="0AFC9DBB" w14:textId="77777777" w:rsidR="00C120AB" w:rsidRDefault="00C120AB">
      <w:pPr>
        <w:adjustRightInd w:val="0"/>
        <w:jc w:val="both"/>
        <w:rPr>
          <w:rFonts w:ascii="Arial" w:hAnsi="Arial" w:cs="Arial"/>
          <w:sz w:val="20"/>
          <w:szCs w:val="20"/>
        </w:rPr>
      </w:pPr>
      <w:r>
        <w:rPr>
          <w:rFonts w:ascii="Arial" w:hAnsi="Arial" w:cs="Arial"/>
          <w:b/>
          <w:bCs/>
          <w:sz w:val="20"/>
          <w:szCs w:val="20"/>
        </w:rPr>
        <w:t xml:space="preserve">ARTÍCULO 23. </w:t>
      </w:r>
      <w:r>
        <w:rPr>
          <w:rFonts w:ascii="Arial" w:hAnsi="Arial" w:cs="Arial"/>
          <w:sz w:val="20"/>
          <w:szCs w:val="20"/>
        </w:rPr>
        <w:t>Las formas montos y tiempos en que se apliquen los recursos del Fondo de Apoyo deberán de ser autorizados en acuerdo del Comité Técnico.</w:t>
      </w:r>
    </w:p>
    <w:p w14:paraId="183BC124" w14:textId="77777777" w:rsidR="00C120AB" w:rsidRDefault="00C120AB">
      <w:pPr>
        <w:adjustRightInd w:val="0"/>
        <w:jc w:val="both"/>
        <w:rPr>
          <w:rFonts w:ascii="Arial" w:hAnsi="Arial" w:cs="Arial"/>
          <w:b/>
          <w:bCs/>
          <w:sz w:val="20"/>
          <w:szCs w:val="20"/>
        </w:rPr>
      </w:pPr>
      <w:r>
        <w:rPr>
          <w:rFonts w:ascii="Arial" w:hAnsi="Arial" w:cs="Arial"/>
          <w:b/>
          <w:bCs/>
          <w:sz w:val="20"/>
          <w:szCs w:val="20"/>
        </w:rPr>
        <w:t> </w:t>
      </w:r>
    </w:p>
    <w:p w14:paraId="476D4102" w14:textId="77777777" w:rsidR="00C120AB" w:rsidRDefault="00C120AB">
      <w:pPr>
        <w:adjustRightInd w:val="0"/>
        <w:jc w:val="center"/>
        <w:rPr>
          <w:rFonts w:ascii="Arial" w:hAnsi="Arial" w:cs="Arial"/>
          <w:b/>
          <w:bCs/>
          <w:sz w:val="20"/>
          <w:szCs w:val="20"/>
        </w:rPr>
      </w:pPr>
    </w:p>
    <w:p w14:paraId="4563CA7F" w14:textId="77777777" w:rsidR="00C120AB" w:rsidRDefault="00C120AB">
      <w:pPr>
        <w:adjustRightInd w:val="0"/>
        <w:jc w:val="center"/>
        <w:rPr>
          <w:rFonts w:ascii="Arial" w:hAnsi="Arial" w:cs="Arial"/>
          <w:b/>
          <w:bCs/>
          <w:sz w:val="20"/>
          <w:szCs w:val="20"/>
        </w:rPr>
      </w:pPr>
      <w:r>
        <w:rPr>
          <w:rFonts w:ascii="Arial" w:hAnsi="Arial" w:cs="Arial"/>
          <w:b/>
          <w:bCs/>
          <w:sz w:val="20"/>
          <w:szCs w:val="20"/>
        </w:rPr>
        <w:t>TRANSITORIOS.</w:t>
      </w:r>
    </w:p>
    <w:p w14:paraId="205C475A" w14:textId="77777777" w:rsidR="00C120AB" w:rsidRDefault="00C120AB">
      <w:pPr>
        <w:adjustRightInd w:val="0"/>
        <w:jc w:val="center"/>
        <w:rPr>
          <w:rFonts w:ascii="Arial" w:hAnsi="Arial" w:cs="Arial"/>
          <w:b/>
          <w:bCs/>
          <w:sz w:val="20"/>
          <w:szCs w:val="20"/>
        </w:rPr>
      </w:pPr>
    </w:p>
    <w:p w14:paraId="0F29F9AD" w14:textId="77777777" w:rsidR="00C120AB" w:rsidRDefault="00C120AB">
      <w:pPr>
        <w:adjustRightInd w:val="0"/>
        <w:jc w:val="both"/>
        <w:rPr>
          <w:rFonts w:ascii="Arial" w:hAnsi="Arial" w:cs="Arial"/>
          <w:b/>
          <w:bCs/>
          <w:sz w:val="20"/>
          <w:szCs w:val="20"/>
        </w:rPr>
      </w:pPr>
      <w:r>
        <w:rPr>
          <w:rFonts w:ascii="Arial" w:hAnsi="Arial" w:cs="Arial"/>
          <w:b/>
          <w:bCs/>
          <w:sz w:val="20"/>
          <w:szCs w:val="20"/>
        </w:rPr>
        <w:t> </w:t>
      </w:r>
    </w:p>
    <w:p w14:paraId="585C1B3E" w14:textId="77777777" w:rsidR="00C120AB" w:rsidRDefault="00C120AB">
      <w:pPr>
        <w:adjustRightInd w:val="0"/>
        <w:jc w:val="both"/>
        <w:rPr>
          <w:rFonts w:ascii="Arial" w:hAnsi="Arial" w:cs="Arial"/>
          <w:sz w:val="20"/>
          <w:szCs w:val="20"/>
        </w:rPr>
      </w:pPr>
      <w:r>
        <w:rPr>
          <w:rFonts w:ascii="Arial" w:hAnsi="Arial" w:cs="Arial"/>
          <w:b/>
          <w:bCs/>
          <w:sz w:val="20"/>
          <w:szCs w:val="20"/>
        </w:rPr>
        <w:t xml:space="preserve">PRIMERO. – </w:t>
      </w:r>
      <w:r>
        <w:rPr>
          <w:rFonts w:ascii="Arial" w:hAnsi="Arial" w:cs="Arial"/>
          <w:sz w:val="20"/>
          <w:szCs w:val="20"/>
        </w:rPr>
        <w:t>Publíquese en la Gaceta Oficial del Distrito Federal para su difusión y conocimiento.</w:t>
      </w:r>
    </w:p>
    <w:p w14:paraId="608DF89B" w14:textId="77777777" w:rsidR="00C120AB" w:rsidRDefault="00C120AB">
      <w:pPr>
        <w:adjustRightInd w:val="0"/>
        <w:jc w:val="both"/>
        <w:rPr>
          <w:rFonts w:ascii="Arial" w:hAnsi="Arial" w:cs="Arial"/>
          <w:b/>
          <w:bCs/>
          <w:sz w:val="20"/>
          <w:szCs w:val="20"/>
        </w:rPr>
      </w:pPr>
      <w:r>
        <w:rPr>
          <w:rFonts w:ascii="Arial" w:hAnsi="Arial" w:cs="Arial"/>
          <w:b/>
          <w:bCs/>
          <w:sz w:val="20"/>
          <w:szCs w:val="20"/>
        </w:rPr>
        <w:t> </w:t>
      </w:r>
    </w:p>
    <w:p w14:paraId="41873F68" w14:textId="77777777" w:rsidR="00C120AB" w:rsidRDefault="00C120AB">
      <w:pPr>
        <w:adjustRightInd w:val="0"/>
        <w:jc w:val="both"/>
        <w:rPr>
          <w:rFonts w:ascii="Arial" w:hAnsi="Arial" w:cs="Arial"/>
          <w:sz w:val="20"/>
          <w:szCs w:val="20"/>
        </w:rPr>
      </w:pPr>
      <w:r>
        <w:rPr>
          <w:rFonts w:ascii="Arial" w:hAnsi="Arial" w:cs="Arial"/>
          <w:b/>
          <w:bCs/>
          <w:sz w:val="20"/>
          <w:szCs w:val="20"/>
        </w:rPr>
        <w:t xml:space="preserve">SEGUNDO. – </w:t>
      </w:r>
      <w:r>
        <w:rPr>
          <w:rFonts w:ascii="Arial" w:hAnsi="Arial" w:cs="Arial"/>
          <w:sz w:val="20"/>
          <w:szCs w:val="20"/>
        </w:rPr>
        <w:t>El presente Reglamento entrará en vigor al día hábil siguiente de su publicación en la Gaceta Oficial del Distrito Federal.</w:t>
      </w:r>
    </w:p>
    <w:p w14:paraId="7C983E3D" w14:textId="77777777" w:rsidR="00C120AB" w:rsidRDefault="00C120AB">
      <w:pPr>
        <w:adjustRightInd w:val="0"/>
        <w:jc w:val="both"/>
        <w:rPr>
          <w:rFonts w:ascii="Arial" w:hAnsi="Arial" w:cs="Arial"/>
          <w:sz w:val="20"/>
          <w:szCs w:val="20"/>
        </w:rPr>
      </w:pPr>
      <w:r>
        <w:rPr>
          <w:rFonts w:ascii="Arial" w:hAnsi="Arial" w:cs="Arial"/>
          <w:sz w:val="20"/>
          <w:szCs w:val="20"/>
        </w:rPr>
        <w:t> </w:t>
      </w:r>
    </w:p>
    <w:p w14:paraId="7798929B" w14:textId="77777777" w:rsidR="00C120AB" w:rsidRDefault="00C120AB">
      <w:pPr>
        <w:adjustRightInd w:val="0"/>
        <w:jc w:val="both"/>
        <w:rPr>
          <w:rFonts w:ascii="Arial" w:hAnsi="Arial" w:cs="Arial"/>
          <w:sz w:val="20"/>
          <w:szCs w:val="20"/>
        </w:rPr>
      </w:pPr>
      <w:r>
        <w:rPr>
          <w:rFonts w:ascii="Arial" w:hAnsi="Arial" w:cs="Arial"/>
          <w:b/>
          <w:bCs/>
          <w:sz w:val="20"/>
          <w:szCs w:val="20"/>
        </w:rPr>
        <w:t xml:space="preserve">TERCERO. – </w:t>
      </w:r>
      <w:r>
        <w:rPr>
          <w:rFonts w:ascii="Arial" w:hAnsi="Arial" w:cs="Arial"/>
          <w:sz w:val="20"/>
          <w:szCs w:val="20"/>
        </w:rPr>
        <w:t>La Oficialía Mayor en coordinación con la Procuraduría Fiscal del Distrito Federal, realizarán todas las gestiones legales y necesarias para la constitución del Fideicomiso.</w:t>
      </w:r>
    </w:p>
    <w:p w14:paraId="333D4C9B" w14:textId="77777777" w:rsidR="00C120AB" w:rsidRDefault="00C120AB">
      <w:pPr>
        <w:adjustRightInd w:val="0"/>
        <w:jc w:val="both"/>
        <w:rPr>
          <w:rFonts w:ascii="Arial" w:hAnsi="Arial" w:cs="Arial"/>
          <w:sz w:val="20"/>
          <w:szCs w:val="20"/>
        </w:rPr>
      </w:pPr>
      <w:r>
        <w:rPr>
          <w:rFonts w:ascii="Arial" w:hAnsi="Arial" w:cs="Arial"/>
          <w:b/>
          <w:bCs/>
          <w:sz w:val="20"/>
          <w:szCs w:val="20"/>
        </w:rPr>
        <w:t xml:space="preserve">CUARTO. – </w:t>
      </w:r>
      <w:r>
        <w:rPr>
          <w:rFonts w:ascii="Arial" w:hAnsi="Arial" w:cs="Arial"/>
          <w:sz w:val="20"/>
          <w:szCs w:val="20"/>
        </w:rPr>
        <w:t>El contrato de Fideicomiso deberá celebrarse en un plazo que no excederá de los treinta días hábiles siguientes a la entrada en vigor del presente Reglamento.</w:t>
      </w:r>
    </w:p>
    <w:p w14:paraId="51B0995E" w14:textId="77777777" w:rsidR="00C120AB" w:rsidRDefault="00C120AB">
      <w:pPr>
        <w:adjustRightInd w:val="0"/>
        <w:jc w:val="both"/>
        <w:rPr>
          <w:rFonts w:ascii="Arial" w:hAnsi="Arial" w:cs="Arial"/>
          <w:b/>
          <w:bCs/>
          <w:sz w:val="20"/>
          <w:szCs w:val="20"/>
        </w:rPr>
      </w:pPr>
      <w:r>
        <w:rPr>
          <w:rFonts w:ascii="Arial" w:hAnsi="Arial" w:cs="Arial"/>
          <w:b/>
          <w:bCs/>
          <w:sz w:val="20"/>
          <w:szCs w:val="20"/>
        </w:rPr>
        <w:t> </w:t>
      </w:r>
    </w:p>
    <w:p w14:paraId="7EF89ACA" w14:textId="77777777" w:rsidR="00C120AB" w:rsidRDefault="00C120AB">
      <w:pPr>
        <w:adjustRightInd w:val="0"/>
        <w:jc w:val="both"/>
        <w:rPr>
          <w:rFonts w:ascii="Arial" w:hAnsi="Arial" w:cs="Arial"/>
          <w:sz w:val="20"/>
          <w:szCs w:val="20"/>
        </w:rPr>
      </w:pPr>
      <w:r>
        <w:rPr>
          <w:rFonts w:ascii="Arial" w:hAnsi="Arial" w:cs="Arial"/>
          <w:b/>
          <w:bCs/>
          <w:sz w:val="20"/>
          <w:szCs w:val="20"/>
        </w:rPr>
        <w:t xml:space="preserve">QUINTO. – </w:t>
      </w:r>
      <w:r>
        <w:rPr>
          <w:rFonts w:ascii="Arial" w:hAnsi="Arial" w:cs="Arial"/>
          <w:sz w:val="20"/>
          <w:szCs w:val="20"/>
        </w:rPr>
        <w:t>Una vez celebrado contrato de Fideicomiso, el Comité Técnico deberá llevar a cabo su sesión de instalación dentro de los siguientes quince días hábiles.</w:t>
      </w:r>
    </w:p>
    <w:p w14:paraId="225729F3" w14:textId="77777777" w:rsidR="00C120AB" w:rsidRDefault="00C120AB">
      <w:pPr>
        <w:adjustRightInd w:val="0"/>
        <w:jc w:val="both"/>
        <w:rPr>
          <w:rFonts w:ascii="Arial" w:hAnsi="Arial" w:cs="Arial"/>
          <w:b/>
          <w:bCs/>
          <w:sz w:val="20"/>
          <w:szCs w:val="20"/>
        </w:rPr>
      </w:pPr>
      <w:r>
        <w:rPr>
          <w:rFonts w:ascii="Arial" w:hAnsi="Arial" w:cs="Arial"/>
          <w:b/>
          <w:bCs/>
          <w:sz w:val="20"/>
          <w:szCs w:val="20"/>
        </w:rPr>
        <w:t> </w:t>
      </w:r>
    </w:p>
    <w:p w14:paraId="04F11EC8" w14:textId="77777777" w:rsidR="00C120AB" w:rsidRDefault="00C120AB">
      <w:pPr>
        <w:adjustRightInd w:val="0"/>
        <w:jc w:val="both"/>
        <w:rPr>
          <w:rFonts w:ascii="Arial" w:hAnsi="Arial" w:cs="Arial"/>
          <w:sz w:val="20"/>
          <w:szCs w:val="20"/>
        </w:rPr>
      </w:pPr>
      <w:r>
        <w:rPr>
          <w:rFonts w:ascii="Arial" w:hAnsi="Arial" w:cs="Arial"/>
          <w:b/>
          <w:bCs/>
          <w:sz w:val="20"/>
          <w:szCs w:val="20"/>
        </w:rPr>
        <w:t>SEXTO</w:t>
      </w:r>
      <w:r>
        <w:rPr>
          <w:rFonts w:ascii="Arial" w:hAnsi="Arial" w:cs="Arial"/>
          <w:sz w:val="20"/>
          <w:szCs w:val="20"/>
        </w:rPr>
        <w:t>. – En la sesión de instalación, el Comité Técnico deberá instruir la elaboración de las Reglas de Operación del Fideicomiso, las cuales habrán de someterse a su consideración en un plazo que no exceda de 30 días naturales siguientes.</w:t>
      </w:r>
    </w:p>
    <w:p w14:paraId="3136876B" w14:textId="77777777" w:rsidR="00C120AB" w:rsidRDefault="00C120AB">
      <w:pPr>
        <w:adjustRightInd w:val="0"/>
        <w:jc w:val="both"/>
        <w:rPr>
          <w:rFonts w:ascii="Arial" w:hAnsi="Arial" w:cs="Arial"/>
          <w:sz w:val="20"/>
          <w:szCs w:val="20"/>
        </w:rPr>
      </w:pPr>
      <w:r>
        <w:rPr>
          <w:rFonts w:ascii="Arial" w:hAnsi="Arial" w:cs="Arial"/>
          <w:sz w:val="20"/>
          <w:szCs w:val="20"/>
        </w:rPr>
        <w:t> </w:t>
      </w:r>
    </w:p>
    <w:p w14:paraId="13F5E685" w14:textId="77777777" w:rsidR="00C120AB" w:rsidRDefault="00C120AB">
      <w:pPr>
        <w:adjustRightInd w:val="0"/>
        <w:jc w:val="both"/>
        <w:rPr>
          <w:rFonts w:ascii="Arial" w:hAnsi="Arial" w:cs="Arial"/>
          <w:sz w:val="20"/>
          <w:szCs w:val="20"/>
        </w:rPr>
      </w:pPr>
      <w:r>
        <w:rPr>
          <w:rFonts w:ascii="Arial" w:hAnsi="Arial" w:cs="Arial"/>
          <w:sz w:val="20"/>
          <w:szCs w:val="20"/>
        </w:rPr>
        <w:t xml:space="preserve">Dado en la residencia del </w:t>
      </w:r>
      <w:proofErr w:type="gramStart"/>
      <w:r>
        <w:rPr>
          <w:rFonts w:ascii="Arial" w:hAnsi="Arial" w:cs="Arial"/>
          <w:sz w:val="20"/>
          <w:szCs w:val="20"/>
        </w:rPr>
        <w:t>Jefe</w:t>
      </w:r>
      <w:proofErr w:type="gramEnd"/>
      <w:r>
        <w:rPr>
          <w:rFonts w:ascii="Arial" w:hAnsi="Arial" w:cs="Arial"/>
          <w:sz w:val="20"/>
          <w:szCs w:val="20"/>
        </w:rPr>
        <w:t xml:space="preserve"> de Gobierno del Distrito Federal, en la Ciudad de México, a los seis días del mes de julio de dos mil siete. </w:t>
      </w:r>
      <w:r>
        <w:rPr>
          <w:rFonts w:ascii="Arial" w:hAnsi="Arial" w:cs="Arial"/>
          <w:b/>
          <w:bCs/>
          <w:sz w:val="20"/>
          <w:szCs w:val="20"/>
        </w:rPr>
        <w:t xml:space="preserve">EL JEFE DE GOBIERNO DEL DISTRITO FEDERAL, MARCELO LUIS EBRARD </w:t>
      </w:r>
      <w:proofErr w:type="gramStart"/>
      <w:r>
        <w:rPr>
          <w:rFonts w:ascii="Arial" w:hAnsi="Arial" w:cs="Arial"/>
          <w:b/>
          <w:bCs/>
          <w:sz w:val="20"/>
          <w:szCs w:val="20"/>
        </w:rPr>
        <w:t>CASAUBON.-</w:t>
      </w:r>
      <w:proofErr w:type="gramEnd"/>
      <w:r>
        <w:rPr>
          <w:rFonts w:ascii="Arial" w:hAnsi="Arial" w:cs="Arial"/>
          <w:b/>
          <w:bCs/>
          <w:sz w:val="20"/>
          <w:szCs w:val="20"/>
        </w:rPr>
        <w:t xml:space="preserve"> FIRMA.- EL SECRETARIO DE GOBIERNO, JOSÉ ÁNGEL ÁVILA PÉREZ.- FIRMA.- EL SECRETARIO DE FINANZAS, MARIO MARTÍN DELGADO CARRILLO.- FIRMA.</w:t>
      </w:r>
    </w:p>
    <w:p w14:paraId="5B993D34" w14:textId="77777777" w:rsidR="00C120AB" w:rsidRDefault="00C120AB">
      <w:pPr>
        <w:jc w:val="both"/>
        <w:rPr>
          <w:rFonts w:ascii="Arial" w:hAnsi="Arial" w:cs="Arial"/>
          <w:sz w:val="20"/>
          <w:szCs w:val="20"/>
        </w:rPr>
      </w:pPr>
      <w:r>
        <w:rPr>
          <w:rFonts w:ascii="Arial" w:hAnsi="Arial" w:cs="Arial"/>
          <w:sz w:val="20"/>
          <w:szCs w:val="20"/>
        </w:rPr>
        <w:t> </w:t>
      </w:r>
    </w:p>
    <w:p w14:paraId="20CDD945" w14:textId="77777777" w:rsidR="00C120AB" w:rsidRDefault="00C120AB">
      <w:pPr>
        <w:autoSpaceDE w:val="0"/>
        <w:autoSpaceDN w:val="0"/>
        <w:adjustRightInd w:val="0"/>
        <w:jc w:val="both"/>
        <w:rPr>
          <w:rFonts w:ascii="Arial" w:hAnsi="Arial" w:cs="Arial"/>
          <w:sz w:val="20"/>
          <w:szCs w:val="20"/>
        </w:rPr>
      </w:pPr>
    </w:p>
    <w:sectPr w:rsidR="00C120AB" w:rsidSect="00FE4B98">
      <w:headerReference w:type="even" r:id="rId7"/>
      <w:headerReference w:type="default" r:id="rId8"/>
      <w:footerReference w:type="even" r:id="rId9"/>
      <w:footerReference w:type="default" r:id="rId10"/>
      <w:headerReference w:type="first" r:id="rId11"/>
      <w:footerReference w:type="first" r:id="rId12"/>
      <w:pgSz w:w="12240" w:h="15840"/>
      <w:pgMar w:top="1702" w:right="1701" w:bottom="1417" w:left="1701"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C96FEB8" w14:textId="77777777" w:rsidR="00B85D72" w:rsidRDefault="00B85D72">
      <w:r>
        <w:separator/>
      </w:r>
    </w:p>
  </w:endnote>
  <w:endnote w:type="continuationSeparator" w:id="0">
    <w:p w14:paraId="053CC8E8" w14:textId="77777777" w:rsidR="00B85D72" w:rsidRDefault="00B85D7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ource Sans Pro SemiBold">
    <w:altName w:val="Cambria Math"/>
    <w:panose1 w:val="020B0603030403020204"/>
    <w:charset w:val="00"/>
    <w:family w:val="swiss"/>
    <w:pitch w:val="variable"/>
    <w:sig w:usb0="600002F7" w:usb1="02000001" w:usb2="00000000" w:usb3="00000000" w:csb0="000001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ns0:ftr xmlns:ns0="http://schemas.openxmlformats.org/wordprocessingml/2006/main" xmlns:ns1="http://schemas.openxmlformats.org/markup-compatibility/2006" ns1:Ignorable="w14 w15 w16se w16cid w16 w16cex w16sdtdh wp14"/>
</file>

<file path=word/footer2.xml><?xml version="1.0" encoding="utf-8"?>
<ns0:ftr xmlns:ns0="http://schemas.openxmlformats.org/wordprocessingml/2006/main" xmlns:ns1="http://schemas.openxmlformats.org/markup-compatibility/2006" ns1:Ignorable="w14 w15 w16se w16cid w16 w16cex w16sdtdh wp14"/>
</file>

<file path=word/footer3.xml><?xml version="1.0" encoding="utf-8"?>
<ns0:ftr xmlns:ns0="http://schemas.openxmlformats.org/wordprocessingml/2006/main" xmlns:ns1="http://schemas.openxmlformats.org/markup-compatibility/2006" ns1:Ignorable="w14 w15 w16se w16cid w16 w16cex w16sdtdh wp14"/>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414FCB1" w14:textId="77777777" w:rsidR="00B85D72" w:rsidRDefault="00B85D72">
      <w:r>
        <w:separator/>
      </w:r>
    </w:p>
  </w:footnote>
  <w:footnote w:type="continuationSeparator" w:id="0">
    <w:p w14:paraId="13F5977B" w14:textId="77777777" w:rsidR="00B85D72" w:rsidRDefault="00B85D72">
      <w:r>
        <w:continuationSeparator/>
      </w:r>
    </w:p>
  </w:footnote>
</w:footnotes>
</file>

<file path=word/header1.xml><?xml version="1.0" encoding="utf-8"?>
<ns0:hdr xmlns:ns0="http://schemas.openxmlformats.org/wordprocessingml/2006/main" xmlns:ns1="http://schemas.openxmlformats.org/markup-compatibility/2006" ns1:Ignorable="w14 w15 w16se w16cid w16 w16cex w16sdtdh wp14"/>
</file>

<file path=word/header2.xml><?xml version="1.0" encoding="utf-8"?>
<ns0:hdr xmlns:ns0="http://schemas.openxmlformats.org/wordprocessingml/2006/main" xmlns:ns1="http://schemas.openxmlformats.org/markup-compatibility/2006" ns1:Ignorable="w14 w15 w16se w16cid w16 w16cex w16sdtdh wp14"/>
</file>

<file path=word/header3.xml><?xml version="1.0" encoding="utf-8"?>
<ns0:hdr xmlns:ns0="http://schemas.openxmlformats.org/wordprocessingml/2006/main" xmlns:ns1="http://schemas.openxmlformats.org/markup-compatibility/2006" ns1:Ignorable="w14 w15 w16se w16cid w16 w16cex w16sdtdh wp14"/>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F257CC2"/>
    <w:multiLevelType w:val="hybridMultilevel"/>
    <w:tmpl w:val="D750912E"/>
    <w:lvl w:ilvl="0" w:tplc="0C0A0013">
      <w:start w:val="1"/>
      <w:numFmt w:val="upperRoman"/>
      <w:lvlText w:val="%1."/>
      <w:lvlJc w:val="right"/>
      <w:pPr>
        <w:tabs>
          <w:tab w:val="num" w:pos="720"/>
        </w:tabs>
        <w:ind w:left="720" w:hanging="18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 w15:restartNumberingAfterBreak="0">
    <w:nsid w:val="32674F1F"/>
    <w:multiLevelType w:val="hybridMultilevel"/>
    <w:tmpl w:val="1D1C37F0"/>
    <w:lvl w:ilvl="0" w:tplc="0C0A0013">
      <w:start w:val="1"/>
      <w:numFmt w:val="upperRoman"/>
      <w:lvlText w:val="%1."/>
      <w:lvlJc w:val="right"/>
      <w:pPr>
        <w:tabs>
          <w:tab w:val="num" w:pos="720"/>
        </w:tabs>
        <w:ind w:left="720" w:hanging="18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noPunctuationKerning/>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76B1"/>
    <w:rsid w:val="000E1385"/>
    <w:rsid w:val="00192C16"/>
    <w:rsid w:val="0056461E"/>
    <w:rsid w:val="007E5E01"/>
    <w:rsid w:val="008B60DD"/>
    <w:rsid w:val="008E37AD"/>
    <w:rsid w:val="0092289D"/>
    <w:rsid w:val="009776B1"/>
    <w:rsid w:val="00997B8D"/>
    <w:rsid w:val="009F772F"/>
    <w:rsid w:val="00B01C0C"/>
    <w:rsid w:val="00B16875"/>
    <w:rsid w:val="00B85D72"/>
    <w:rsid w:val="00C120AB"/>
    <w:rsid w:val="00C46FD1"/>
    <w:rsid w:val="00DE2805"/>
    <w:rsid w:val="00E276B7"/>
    <w:rsid w:val="00FE4B98"/>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7"/>
    <o:shapelayout v:ext="edit">
      <o:idmap v:ext="edit" data="1"/>
    </o:shapelayout>
  </w:shapeDefaults>
  <w:decimalSymbol w:val="."/>
  <w:listSeparator w:val=","/>
  <w14:docId w14:val="273CA5CA"/>
  <w15:chartTrackingRefBased/>
  <w15:docId w15:val="{E15D0B16-1DAD-4F29-BE38-3816FE2381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uiPriority="9"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val="es-ES" w:eastAsia="es-ES"/>
    </w:rPr>
  </w:style>
  <w:style w:type="paragraph" w:styleId="Ttulo1">
    <w:name w:val="heading 1"/>
    <w:basedOn w:val="Normal"/>
    <w:next w:val="Normal"/>
    <w:qFormat/>
    <w:pPr>
      <w:keepNext/>
      <w:tabs>
        <w:tab w:val="left" w:pos="567"/>
      </w:tabs>
      <w:autoSpaceDE w:val="0"/>
      <w:autoSpaceDN w:val="0"/>
      <w:adjustRightInd w:val="0"/>
      <w:jc w:val="center"/>
      <w:outlineLvl w:val="0"/>
    </w:pPr>
    <w:rPr>
      <w:b/>
      <w:bCs/>
      <w:sz w:val="20"/>
      <w:szCs w:val="20"/>
    </w:rPr>
  </w:style>
  <w:style w:type="paragraph" w:styleId="Ttulo2">
    <w:name w:val="heading 2"/>
    <w:basedOn w:val="Normal"/>
    <w:next w:val="Normal"/>
    <w:qFormat/>
    <w:pPr>
      <w:keepNext/>
      <w:jc w:val="center"/>
      <w:outlineLvl w:val="1"/>
    </w:pPr>
    <w:rPr>
      <w:rFonts w:ascii="Arial" w:hAnsi="Arial"/>
      <w:b/>
      <w:sz w:val="22"/>
      <w:szCs w:val="20"/>
      <w:lang w:val="es-MX"/>
    </w:rPr>
  </w:style>
  <w:style w:type="paragraph" w:styleId="Ttulo7">
    <w:name w:val="heading 7"/>
    <w:basedOn w:val="Normal"/>
    <w:next w:val="Normal"/>
    <w:qFormat/>
    <w:pPr>
      <w:spacing w:before="240" w:after="60"/>
      <w:outlineLvl w:val="6"/>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angradetextonormal">
    <w:name w:val="Body Text Indent"/>
    <w:basedOn w:val="Normal"/>
    <w:semiHidden/>
    <w:pPr>
      <w:autoSpaceDE w:val="0"/>
      <w:autoSpaceDN w:val="0"/>
      <w:adjustRightInd w:val="0"/>
      <w:ind w:left="540" w:hanging="540"/>
      <w:jc w:val="both"/>
    </w:pPr>
    <w:rPr>
      <w:rFonts w:ascii="Arial" w:hAnsi="Arial" w:cs="Arial"/>
      <w:sz w:val="16"/>
      <w:szCs w:val="20"/>
    </w:rPr>
  </w:style>
  <w:style w:type="paragraph" w:customStyle="1" w:styleId="Puesto">
    <w:name w:val="Puesto"/>
    <w:basedOn w:val="Normal"/>
    <w:qFormat/>
    <w:pPr>
      <w:tabs>
        <w:tab w:val="left" w:pos="567"/>
      </w:tabs>
      <w:autoSpaceDE w:val="0"/>
      <w:autoSpaceDN w:val="0"/>
      <w:adjustRightInd w:val="0"/>
      <w:jc w:val="center"/>
    </w:pPr>
    <w:rPr>
      <w:rFonts w:ascii="Arial" w:hAnsi="Arial" w:cs="Arial"/>
      <w:b/>
      <w:bCs/>
      <w:color w:val="993300"/>
      <w:sz w:val="16"/>
      <w:szCs w:val="20"/>
    </w:rPr>
  </w:style>
  <w:style w:type="paragraph" w:styleId="Textosinformato">
    <w:name w:val="Plain Text"/>
    <w:basedOn w:val="Normal"/>
    <w:semiHidden/>
    <w:pPr>
      <w:widowControl w:val="0"/>
      <w:jc w:val="both"/>
    </w:pPr>
    <w:rPr>
      <w:rFonts w:ascii="Courier New" w:hAnsi="Courier New"/>
      <w:sz w:val="20"/>
      <w:szCs w:val="20"/>
      <w:lang w:val="es-ES_tradnl"/>
    </w:rPr>
  </w:style>
  <w:style w:type="paragraph" w:styleId="Sangra2detindependiente">
    <w:name w:val="Body Text Indent 2"/>
    <w:basedOn w:val="Normal"/>
    <w:semiHidden/>
    <w:pPr>
      <w:autoSpaceDE w:val="0"/>
      <w:autoSpaceDN w:val="0"/>
      <w:adjustRightInd w:val="0"/>
      <w:ind w:left="360" w:hanging="360"/>
      <w:jc w:val="both"/>
    </w:pPr>
    <w:rPr>
      <w:rFonts w:ascii="Arial" w:hAnsi="Arial" w:cs="Arial"/>
      <w:sz w:val="16"/>
      <w:szCs w:val="20"/>
    </w:rPr>
  </w:style>
  <w:style w:type="paragraph" w:styleId="Sangra3detindependiente">
    <w:name w:val="Body Text Indent 3"/>
    <w:basedOn w:val="Normal"/>
    <w:semiHidden/>
    <w:pPr>
      <w:autoSpaceDE w:val="0"/>
      <w:autoSpaceDN w:val="0"/>
      <w:adjustRightInd w:val="0"/>
      <w:ind w:left="180" w:hanging="180"/>
      <w:jc w:val="both"/>
    </w:pPr>
    <w:rPr>
      <w:rFonts w:ascii="Arial" w:hAnsi="Arial" w:cs="Arial"/>
      <w:sz w:val="16"/>
      <w:szCs w:val="20"/>
    </w:rPr>
  </w:style>
  <w:style w:type="paragraph" w:styleId="Textoindependiente">
    <w:name w:val="Body Text"/>
    <w:basedOn w:val="Normal"/>
    <w:semiHidden/>
    <w:pPr>
      <w:autoSpaceDE w:val="0"/>
      <w:autoSpaceDN w:val="0"/>
      <w:adjustRightInd w:val="0"/>
      <w:jc w:val="both"/>
    </w:pPr>
    <w:rPr>
      <w:rFonts w:ascii="Arial" w:hAnsi="Arial" w:cs="Arial"/>
      <w:b/>
      <w:bCs/>
      <w:sz w:val="16"/>
      <w:szCs w:val="20"/>
      <w:lang w:val="es-ES_tradnl"/>
    </w:rPr>
  </w:style>
  <w:style w:type="paragraph" w:customStyle="1" w:styleId="normalarial">
    <w:name w:val="normalarial"/>
    <w:basedOn w:val="Normal"/>
    <w:pPr>
      <w:spacing w:before="120" w:after="120" w:line="360" w:lineRule="auto"/>
      <w:jc w:val="both"/>
    </w:pPr>
    <w:rPr>
      <w:rFonts w:ascii="Arial" w:hAnsi="Arial" w:cs="Arial"/>
    </w:rPr>
  </w:style>
  <w:style w:type="paragraph" w:styleId="Textoindependiente2">
    <w:name w:val="Body Text 2"/>
    <w:basedOn w:val="Normal"/>
    <w:semiHidden/>
    <w:pPr>
      <w:autoSpaceDE w:val="0"/>
      <w:autoSpaceDN w:val="0"/>
      <w:adjustRightInd w:val="0"/>
    </w:pPr>
    <w:rPr>
      <w:rFonts w:ascii="Arial" w:hAnsi="Arial" w:cs="Arial"/>
      <w:b/>
      <w:bCs/>
      <w:sz w:val="16"/>
      <w:szCs w:val="20"/>
    </w:rPr>
  </w:style>
  <w:style w:type="paragraph" w:styleId="Textocomentario">
    <w:name w:val="annotation text"/>
    <w:basedOn w:val="Normal"/>
    <w:semiHidden/>
    <w:unhideWhenUsed/>
    <w:rPr>
      <w:sz w:val="20"/>
      <w:szCs w:val="20"/>
    </w:rPr>
  </w:style>
  <w:style w:type="character" w:customStyle="1" w:styleId="TextocomentarioCar">
    <w:name w:val="Texto comentario Car"/>
    <w:basedOn w:val="Fuentedeprrafopredeter"/>
  </w:style>
  <w:style w:type="character" w:styleId="Hipervnculo">
    <w:name w:val="Hyperlink"/>
    <w:semiHidden/>
    <w:unhideWhenUsed/>
    <w:rPr>
      <w:color w:val="0000FF"/>
      <w:u w:val="single"/>
    </w:rPr>
  </w:style>
  <w:style w:type="character" w:styleId="Hipervnculovisitado">
    <w:name w:val="FollowedHyperlink"/>
    <w:semiHidden/>
    <w:unhideWhenUsed/>
    <w:rPr>
      <w:color w:val="800080"/>
      <w:u w:val="single"/>
    </w:rPr>
  </w:style>
  <w:style w:type="paragraph" w:styleId="Encabezado">
    <w:name w:val="header"/>
    <w:basedOn w:val="Normal"/>
    <w:unhideWhenUsed/>
    <w:pPr>
      <w:tabs>
        <w:tab w:val="center" w:pos="4252"/>
        <w:tab w:val="right" w:pos="8504"/>
      </w:tabs>
    </w:pPr>
  </w:style>
  <w:style w:type="character" w:customStyle="1" w:styleId="EncabezadoCar">
    <w:name w:val="Encabezado Car"/>
    <w:rPr>
      <w:sz w:val="24"/>
      <w:szCs w:val="24"/>
    </w:rPr>
  </w:style>
  <w:style w:type="paragraph" w:styleId="Piedepgina">
    <w:name w:val="footer"/>
    <w:aliases w:val="Car1,Car"/>
    <w:basedOn w:val="Normal"/>
    <w:uiPriority w:val="99"/>
    <w:unhideWhenUsed/>
    <w:pPr>
      <w:tabs>
        <w:tab w:val="center" w:pos="4252"/>
        <w:tab w:val="right" w:pos="8504"/>
      </w:tabs>
    </w:pPr>
  </w:style>
  <w:style w:type="character" w:customStyle="1" w:styleId="PiedepginaCar">
    <w:name w:val="Pie de página Car"/>
    <w:aliases w:val="Car1 Car,Car Car"/>
    <w:uiPriority w:val="99"/>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8</Pages>
  <Words>2901</Words>
  <Characters>15781</Characters>
  <Application>Microsoft Office Word</Application>
  <DocSecurity>0</DocSecurity>
  <Lines>131</Lines>
  <Paragraphs>37</Paragraphs>
  <ScaleCrop>false</ScaleCrop>
  <HeadingPairs>
    <vt:vector size="2" baseType="variant">
      <vt:variant>
        <vt:lpstr>Título</vt:lpstr>
      </vt:variant>
      <vt:variant>
        <vt:i4>1</vt:i4>
      </vt:variant>
    </vt:vector>
  </HeadingPairs>
  <TitlesOfParts>
    <vt:vector size="1" baseType="lpstr">
      <vt:lpstr>Leyes y Reglamentos</vt:lpstr>
    </vt:vector>
  </TitlesOfParts>
  <Company>CJSL</Company>
  <LinksUpToDate>false</LinksUpToDate>
  <CharactersWithSpaces>18645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Leyes y Reglamentos</dc:title>
  <dc:subject/>
  <dc:creator>Emmanuel Garces</dc:creator>
  <cp:keywords/>
  <cp:lastModifiedBy>Lic. Angye Flores</cp:lastModifiedBy>
  <cp:revision>2</cp:revision>
  <cp:lastPrinted>2013-01-23T22:52:00Z</cp:lastPrinted>
  <dcterms:created xsi:type="dcterms:W3CDTF">2022-04-01T00:10:00Z</dcterms:created>
  <dcterms:modified xsi:type="dcterms:W3CDTF">2022-04-01T00:10:00Z</dcterms:modified>
</cp:coreProperties>
</file>