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476" w:rsidRPr="004E3476" w:rsidRDefault="004E3476" w:rsidP="004E3476">
      <w:pPr>
        <w:spacing w:after="68" w:line="249" w:lineRule="auto"/>
        <w:ind w:left="757"/>
        <w:rPr>
          <w:rFonts w:ascii="Source Sans Pro" w:hAnsi="Source Sans Pro"/>
          <w:b/>
          <w:color w:val="6F7271"/>
          <w:szCs w:val="20"/>
        </w:rPr>
      </w:pPr>
    </w:p>
    <w:p w:rsidR="004E3476" w:rsidRPr="004E3476" w:rsidRDefault="004E3476" w:rsidP="004E3476">
      <w:pPr>
        <w:spacing w:after="68" w:line="249" w:lineRule="auto"/>
        <w:ind w:left="757"/>
        <w:jc w:val="center"/>
        <w:rPr>
          <w:rFonts w:ascii="Source Sans Pro" w:hAnsi="Source Sans Pro"/>
          <w:b/>
          <w:color w:val="6F7271"/>
          <w:szCs w:val="20"/>
        </w:rPr>
      </w:pPr>
    </w:p>
    <w:p w:rsidR="004E3476" w:rsidRPr="004E3476" w:rsidRDefault="00417521" w:rsidP="004E3476">
      <w:pPr>
        <w:tabs>
          <w:tab w:val="left" w:pos="2552"/>
        </w:tabs>
        <w:spacing w:after="0" w:line="240" w:lineRule="auto"/>
        <w:ind w:left="2552" w:hanging="2552"/>
        <w:jc w:val="center"/>
        <w:rPr>
          <w:rFonts w:ascii="Source Sans Pro" w:hAnsi="Source Sans Pro" w:cs="Arial"/>
          <w:b/>
          <w:bCs/>
          <w:color w:val="235B4E"/>
          <w:sz w:val="22"/>
          <w:lang w:val="es-ES" w:eastAsia="es-ES"/>
        </w:rPr>
      </w:pPr>
      <w:r w:rsidRPr="004E3476">
        <w:rPr>
          <w:rFonts w:ascii="Source Sans Pro" w:hAnsi="Source Sans Pro" w:cs="Arial"/>
          <w:b/>
          <w:bCs/>
          <w:color w:val="6F7271"/>
          <w:szCs w:val="20"/>
          <w:lang w:val="es-ES" w:eastAsia="es-ES"/>
        </w:rPr>
        <w:t xml:space="preserve">PUBLICADO </w:t>
      </w:r>
      <w:r w:rsidRPr="004E3476">
        <w:rPr>
          <w:rFonts w:ascii="Source Sans Pro" w:hAnsi="Source Sans Pro" w:cs="Arial"/>
          <w:b/>
          <w:bCs/>
          <w:color w:val="235B4E"/>
          <w:sz w:val="22"/>
          <w:lang w:val="es-ES" w:eastAsia="es-ES"/>
        </w:rPr>
        <w:t>EN LA GACETA OFICIAL DE LA CIUDAD DE MÉXICO</w:t>
      </w:r>
    </w:p>
    <w:p w:rsidR="007C4C07" w:rsidRPr="004E3476" w:rsidRDefault="00417521" w:rsidP="004E3476">
      <w:pPr>
        <w:tabs>
          <w:tab w:val="left" w:pos="2552"/>
        </w:tabs>
        <w:spacing w:after="0" w:line="240" w:lineRule="auto"/>
        <w:ind w:left="2552" w:hanging="2552"/>
        <w:jc w:val="center"/>
        <w:rPr>
          <w:rFonts w:ascii="Source Sans Pro" w:hAnsi="Source Sans Pro" w:cs="Arial"/>
          <w:b/>
          <w:bCs/>
          <w:color w:val="235B4E"/>
          <w:sz w:val="22"/>
          <w:lang w:val="es-ES" w:eastAsia="es-ES"/>
        </w:rPr>
      </w:pPr>
      <w:r w:rsidRPr="004E3476">
        <w:rPr>
          <w:rFonts w:ascii="Source Sans Pro" w:hAnsi="Source Sans Pro" w:cs="Arial"/>
          <w:b/>
          <w:bCs/>
          <w:color w:val="235B4E"/>
          <w:sz w:val="22"/>
          <w:lang w:val="es-ES" w:eastAsia="es-ES"/>
        </w:rPr>
        <w:t>EL 21 DE FEBRERO DE 2022</w:t>
      </w:r>
    </w:p>
    <w:p w:rsidR="004E3476" w:rsidRPr="004E3476" w:rsidRDefault="004E3476" w:rsidP="004E3476">
      <w:pPr>
        <w:tabs>
          <w:tab w:val="left" w:pos="2552"/>
        </w:tabs>
        <w:spacing w:after="0" w:line="240" w:lineRule="auto"/>
        <w:ind w:left="2552" w:hanging="2552"/>
        <w:jc w:val="center"/>
        <w:rPr>
          <w:rFonts w:ascii="Source Sans Pro" w:hAnsi="Source Sans Pro" w:cs="Arial"/>
          <w:b/>
          <w:bCs/>
          <w:color w:val="6F7271"/>
          <w:szCs w:val="20"/>
          <w:lang w:val="es-ES" w:eastAsia="es-ES"/>
        </w:rPr>
      </w:pPr>
    </w:p>
    <w:p w:rsidR="007C4C07" w:rsidRPr="004E3476" w:rsidRDefault="00417521" w:rsidP="004E3476">
      <w:pPr>
        <w:tabs>
          <w:tab w:val="left" w:pos="2552"/>
        </w:tabs>
        <w:spacing w:after="0" w:line="240" w:lineRule="auto"/>
        <w:ind w:left="2552" w:hanging="2552"/>
        <w:jc w:val="center"/>
        <w:rPr>
          <w:rFonts w:ascii="Source Sans Pro" w:hAnsi="Source Sans Pro" w:cs="Arial"/>
          <w:b/>
          <w:bCs/>
          <w:color w:val="6F7271"/>
          <w:szCs w:val="20"/>
          <w:lang w:val="es-ES" w:eastAsia="es-ES"/>
        </w:rPr>
      </w:pPr>
      <w:r w:rsidRPr="004E3476">
        <w:rPr>
          <w:rFonts w:ascii="Source Sans Pro" w:hAnsi="Source Sans Pro" w:cs="Arial"/>
          <w:b/>
          <w:bCs/>
          <w:color w:val="6F7271"/>
          <w:szCs w:val="20"/>
          <w:lang w:val="es-ES" w:eastAsia="es-ES"/>
        </w:rPr>
        <w:t>JEFATURA DE GOBIERNO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spacing w:after="4" w:line="249" w:lineRule="auto"/>
        <w:ind w:left="34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REGLAMENTO PARA REGULAR LOS VEHÍCULOS DE USO COMO AMBULANCIA QUE CIRCULAN EN </w:t>
      </w:r>
    </w:p>
    <w:p w:rsidR="007C4C07" w:rsidRPr="004E3476" w:rsidRDefault="00417521" w:rsidP="004E3476">
      <w:pPr>
        <w:spacing w:after="4" w:line="249" w:lineRule="auto"/>
        <w:ind w:left="34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LA CIUDAD DE MÉXICO, ASÍ COMO DEL PERSONAL TÉCNICO QUE PREST</w:t>
      </w:r>
      <w:r w:rsidRPr="004E3476">
        <w:rPr>
          <w:rFonts w:ascii="Source Sans Pro" w:hAnsi="Source Sans Pro"/>
          <w:b/>
          <w:color w:val="6F7271"/>
          <w:szCs w:val="20"/>
        </w:rPr>
        <w:t xml:space="preserve">A SUS SERVICIOS EN LA MATERIA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pStyle w:val="Ttulo1"/>
        <w:ind w:left="358" w:right="1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CAPÍTULO PRIMERO DISPOSICIONES GENERALES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1. </w:t>
      </w:r>
      <w:r w:rsidRPr="004E3476">
        <w:rPr>
          <w:rFonts w:ascii="Source Sans Pro" w:hAnsi="Source Sans Pro"/>
          <w:color w:val="6F7271"/>
          <w:szCs w:val="20"/>
        </w:rPr>
        <w:t xml:space="preserve">El presente Reglamento es de observancia obligatoria en la Ciudad de México para todas las personas físicas o morales, propietarias, poseedoras, operadoras y personal </w:t>
      </w:r>
      <w:r w:rsidRPr="004E3476">
        <w:rPr>
          <w:rFonts w:ascii="Source Sans Pro" w:hAnsi="Source Sans Pro"/>
          <w:color w:val="6F7271"/>
          <w:szCs w:val="20"/>
        </w:rPr>
        <w:t xml:space="preserve">técnico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e interhospitalaria, que a través de vehículos de uso como ambulancia brindan servicios de traslado de pacientes ambulatorios y hospitalizados.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Son sujetos del presente Reglamento los vehículos de uso como a</w:t>
      </w:r>
      <w:bookmarkStart w:id="0" w:name="_GoBack"/>
      <w:bookmarkEnd w:id="0"/>
      <w:r w:rsidRPr="004E3476">
        <w:rPr>
          <w:rFonts w:ascii="Source Sans Pro" w:hAnsi="Source Sans Pro"/>
          <w:color w:val="6F7271"/>
          <w:szCs w:val="20"/>
        </w:rPr>
        <w:t>mbu</w:t>
      </w:r>
      <w:r w:rsidRPr="004E3476">
        <w:rPr>
          <w:rFonts w:ascii="Source Sans Pro" w:hAnsi="Source Sans Pro"/>
          <w:color w:val="6F7271"/>
          <w:szCs w:val="20"/>
        </w:rPr>
        <w:t xml:space="preserve">lancia de los sectores público, privado y social que transiten y presten sus servicios en la Ciudad de México.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2. </w:t>
      </w:r>
      <w:r w:rsidRPr="004E3476">
        <w:rPr>
          <w:rFonts w:ascii="Source Sans Pro" w:hAnsi="Source Sans Pro"/>
          <w:color w:val="6F7271"/>
          <w:szCs w:val="20"/>
        </w:rPr>
        <w:t xml:space="preserve">El presente Reglamento tiene por objeto regular el funcionamiento de los vehículos de uso como ambulancia, así como la prestación </w:t>
      </w:r>
      <w:r w:rsidRPr="004E3476">
        <w:rPr>
          <w:rFonts w:ascii="Source Sans Pro" w:hAnsi="Source Sans Pro"/>
          <w:color w:val="6F7271"/>
          <w:szCs w:val="20"/>
        </w:rPr>
        <w:t xml:space="preserve">de los servicios del personal técnico en la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e interhospitalaria, para que en todo momento se encuentren en condiciones de otorgar un servicio oportuno, eficaz y eficiente al realizar acciones de diagnóstico, traslado y trata</w:t>
      </w:r>
      <w:r w:rsidRPr="004E3476">
        <w:rPr>
          <w:rFonts w:ascii="Source Sans Pro" w:hAnsi="Source Sans Pro"/>
          <w:color w:val="6F7271"/>
          <w:szCs w:val="20"/>
        </w:rPr>
        <w:t xml:space="preserve">miento. </w:t>
      </w:r>
    </w:p>
    <w:p w:rsidR="007C4C07" w:rsidRPr="004E3476" w:rsidRDefault="00417521" w:rsidP="004E3476">
      <w:pPr>
        <w:spacing w:after="181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3. </w:t>
      </w:r>
      <w:r w:rsidRPr="004E3476">
        <w:rPr>
          <w:rFonts w:ascii="Source Sans Pro" w:hAnsi="Source Sans Pro"/>
          <w:color w:val="6F7271"/>
          <w:szCs w:val="20"/>
        </w:rPr>
        <w:t xml:space="preserve">De acuerdo con la normativa vigente y sin perjuicio de ella, para efectos del presente Reglamento se entenderá por: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Agencia de Protección Sanitaria: Agencia de Protección Sanitaria del Gobierno de la Ciudad de México, órgano </w:t>
      </w:r>
      <w:r w:rsidRPr="004E3476">
        <w:rPr>
          <w:rFonts w:ascii="Source Sans Pro" w:hAnsi="Source Sans Pro"/>
          <w:color w:val="6F7271"/>
          <w:szCs w:val="20"/>
        </w:rPr>
        <w:t xml:space="preserve">desconcentrado, sectorizado a la Secretaría de Salud, responsable del control, regulación y protección sanitaria;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Ambulancia: unidad móvil, aérea, marítima o terrestre, destinada para la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>, diseñada y construida para provee</w:t>
      </w:r>
      <w:r w:rsidRPr="004E3476">
        <w:rPr>
          <w:rFonts w:ascii="Source Sans Pro" w:hAnsi="Source Sans Pro"/>
          <w:color w:val="6F7271"/>
          <w:szCs w:val="20"/>
        </w:rPr>
        <w:t xml:space="preserve">r comodidad y seguridad en la atención médica, la cual consta de una cabina para el operador de la ambulancia o piloto, copiloto y un compartimento destinado para la atención del paciente, personal, equipo médico e insumos necesarios;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Dictamen Técnico p</w:t>
      </w:r>
      <w:r w:rsidRPr="004E3476">
        <w:rPr>
          <w:rFonts w:ascii="Source Sans Pro" w:hAnsi="Source Sans Pro"/>
          <w:color w:val="6F7271"/>
          <w:szCs w:val="20"/>
        </w:rPr>
        <w:t>ara el Funcionamiento de Ambulancias: documento que expide la Agencia de Protección Sanitaria a cada vehículo de uso como ambulancia, una vez que dicho vehículo y el personal que lo atiende cumplen con los requisitos que señala la Norma Oficial Mexicana NO</w:t>
      </w:r>
      <w:r w:rsidRPr="004E3476">
        <w:rPr>
          <w:rFonts w:ascii="Source Sans Pro" w:hAnsi="Source Sans Pro"/>
          <w:color w:val="6F7271"/>
          <w:szCs w:val="20"/>
        </w:rPr>
        <w:t xml:space="preserve">M-034-SSA3-2013 </w:t>
      </w:r>
      <w:r w:rsidRPr="004E3476">
        <w:rPr>
          <w:rFonts w:ascii="Source Sans Pro" w:hAnsi="Source Sans Pro"/>
          <w:i/>
          <w:color w:val="6F7271"/>
          <w:szCs w:val="20"/>
        </w:rPr>
        <w:t>Regulación de los servicios de salud</w:t>
      </w:r>
      <w:r w:rsidRPr="004E3476">
        <w:rPr>
          <w:rFonts w:ascii="Source Sans Pro" w:hAnsi="Source Sans Pro"/>
          <w:color w:val="6F7271"/>
          <w:szCs w:val="20"/>
        </w:rPr>
        <w:t xml:space="preserve">. </w:t>
      </w:r>
      <w:r w:rsidRPr="004E3476">
        <w:rPr>
          <w:rFonts w:ascii="Source Sans Pro" w:hAnsi="Source Sans Pro"/>
          <w:i/>
          <w:color w:val="6F7271"/>
          <w:szCs w:val="20"/>
        </w:rPr>
        <w:t xml:space="preserve">Atención Médica </w:t>
      </w:r>
      <w:proofErr w:type="spellStart"/>
      <w:r w:rsidRPr="004E3476">
        <w:rPr>
          <w:rFonts w:ascii="Source Sans Pro" w:hAnsi="Source Sans Pro"/>
          <w:i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i/>
          <w:color w:val="6F7271"/>
          <w:szCs w:val="20"/>
        </w:rPr>
        <w:t xml:space="preserve"> </w:t>
      </w:r>
      <w:r w:rsidRPr="004E3476">
        <w:rPr>
          <w:rFonts w:ascii="Source Sans Pro" w:hAnsi="Source Sans Pro"/>
          <w:color w:val="6F7271"/>
          <w:szCs w:val="20"/>
        </w:rPr>
        <w:t>y demás normativa aplicable</w:t>
      </w:r>
      <w:r w:rsidRPr="004E3476">
        <w:rPr>
          <w:rFonts w:ascii="Source Sans Pro" w:hAnsi="Source Sans Pro"/>
          <w:i/>
          <w:color w:val="6F7271"/>
          <w:szCs w:val="20"/>
        </w:rPr>
        <w:t xml:space="preserve">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i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NOM-034-SSA3-2013: Norma Oficial Mexicana NOM-034-SSA3-2013 </w:t>
      </w:r>
      <w:r w:rsidRPr="004E3476">
        <w:rPr>
          <w:rFonts w:ascii="Source Sans Pro" w:hAnsi="Source Sans Pro"/>
          <w:i/>
          <w:color w:val="6F7271"/>
          <w:szCs w:val="20"/>
        </w:rPr>
        <w:t xml:space="preserve">Regulación de los servicios de salud. Atención Médica </w:t>
      </w:r>
      <w:proofErr w:type="spellStart"/>
      <w:r w:rsidRPr="004E3476">
        <w:rPr>
          <w:rFonts w:ascii="Source Sans Pro" w:hAnsi="Source Sans Pro"/>
          <w:i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>: regulac</w:t>
      </w:r>
      <w:r w:rsidRPr="004E3476">
        <w:rPr>
          <w:rFonts w:ascii="Source Sans Pro" w:hAnsi="Source Sans Pro"/>
          <w:color w:val="6F7271"/>
          <w:szCs w:val="20"/>
        </w:rPr>
        <w:t xml:space="preserve">ión técnica de observancia obligatoria nacional que tiene como objetivo establecer los criterios mínimos que se deben cumplir en la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>, las características principales del equipamiento e insumos de los vehículos de uso como amb</w:t>
      </w:r>
      <w:r w:rsidRPr="004E3476">
        <w:rPr>
          <w:rFonts w:ascii="Source Sans Pro" w:hAnsi="Source Sans Pro"/>
          <w:color w:val="6F7271"/>
          <w:szCs w:val="20"/>
        </w:rPr>
        <w:t xml:space="preserve">ulancia y la formación académica que debe acreditar el personal a bordo;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lastRenderedPageBreak/>
        <w:t>Placa de matrícula para vehículos tipo ambulancia: aditamento de metal indispensable para la circulación, identificación y clasificación del vehículo, expedida por la Secretaría de</w:t>
      </w:r>
      <w:r w:rsidRPr="004E3476">
        <w:rPr>
          <w:rFonts w:ascii="Source Sans Pro" w:hAnsi="Source Sans Pro"/>
          <w:color w:val="6F7271"/>
          <w:szCs w:val="20"/>
        </w:rPr>
        <w:t xml:space="preserve"> Movilidad, coincidente con la Calcomanía y Tarjeta de Circulación. En el caso de los vehículos tipo ambulancia, el tipo de placa es AM-00-00;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Protocolo de Actuación: "Protocolo de Actuación para la regulación y vigilancia de vehículos de uso como ambul</w:t>
      </w:r>
      <w:r w:rsidRPr="004E3476">
        <w:rPr>
          <w:rFonts w:ascii="Source Sans Pro" w:hAnsi="Source Sans Pro"/>
          <w:color w:val="6F7271"/>
          <w:szCs w:val="20"/>
        </w:rPr>
        <w:t>ancia que circulan en la Ciudad de México y personal técnico que presta sus servicios”. Acuerdo interinstitucional que establece y regula los mecanismos que aplicarán las diferentes áreas involucradas para la regulación de ambulancias que circulan y presta</w:t>
      </w:r>
      <w:r w:rsidRPr="004E3476">
        <w:rPr>
          <w:rFonts w:ascii="Source Sans Pro" w:hAnsi="Source Sans Pro"/>
          <w:color w:val="6F7271"/>
          <w:szCs w:val="20"/>
        </w:rPr>
        <w:t xml:space="preserve">n sus servicios en la Ciudad de México;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Secretaría de Movilidad: Secretaría de Movilidad de la Ciudad de México;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Secretaría de Salud: Secretaría de Salud de la Ciudad de México;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Secretaría de Seguridad Ciudadana: Secretaría de Seguridad Ciudadana </w:t>
      </w:r>
      <w:r w:rsidRPr="004E3476">
        <w:rPr>
          <w:rFonts w:ascii="Source Sans Pro" w:hAnsi="Source Sans Pro"/>
          <w:color w:val="6F7271"/>
          <w:szCs w:val="20"/>
        </w:rPr>
        <w:t xml:space="preserve">de la Ciudad de México;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Secretaría del Medio Ambiente: Secretaría del Medio Ambiente de la Ciudad de México;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Tarjeta de circulación para vehículos tipo ambulancia: documento expedido por la Secretaría de Movilidad de manera </w:t>
      </w:r>
      <w:r w:rsidRPr="004E3476">
        <w:rPr>
          <w:rFonts w:ascii="Source Sans Pro" w:hAnsi="Source Sans Pro"/>
          <w:color w:val="6F7271"/>
          <w:szCs w:val="20"/>
        </w:rPr>
        <w:t xml:space="preserve">impresa, indispensable para la circulación, coincidente con la placa de matrícula y calcomanía de circulación, que contiene los datos específicos del propietario, así como las características del vehículo autorizado para transitar;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Técnico en atención m</w:t>
      </w:r>
      <w:r w:rsidRPr="004E3476">
        <w:rPr>
          <w:rFonts w:ascii="Source Sans Pro" w:hAnsi="Source Sans Pro"/>
          <w:color w:val="6F7271"/>
          <w:szCs w:val="20"/>
        </w:rPr>
        <w:t xml:space="preserve">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: personal formado o capacitado de manera específica en el nivel técnico o profesional para la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, que ha sido autorizado por la autoridad educativa competente para aplicar sus conocimientos, habilidades y </w:t>
      </w:r>
      <w:r w:rsidRPr="004E3476">
        <w:rPr>
          <w:rFonts w:ascii="Source Sans Pro" w:hAnsi="Source Sans Pro"/>
          <w:color w:val="6F7271"/>
          <w:szCs w:val="20"/>
        </w:rPr>
        <w:t xml:space="preserve">destrezas adquiridas durante su formación; y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1"/>
        </w:numPr>
        <w:ind w:right="12" w:hanging="44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Urgencia médica: circunstancia o evento en la que es requerida acción inmediata, cuando los factores tiempo de atención, diagnóstico, tratamiento y transportación de la persona herida o en tratamiento médico </w:t>
      </w:r>
      <w:r w:rsidRPr="004E3476">
        <w:rPr>
          <w:rFonts w:ascii="Source Sans Pro" w:hAnsi="Source Sans Pro"/>
          <w:color w:val="6F7271"/>
          <w:szCs w:val="20"/>
        </w:rPr>
        <w:t xml:space="preserve">son vitales.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4. </w:t>
      </w:r>
      <w:r w:rsidRPr="004E3476">
        <w:rPr>
          <w:rFonts w:ascii="Source Sans Pro" w:hAnsi="Source Sans Pro"/>
          <w:color w:val="6F7271"/>
          <w:szCs w:val="20"/>
        </w:rPr>
        <w:t xml:space="preserve">Las ambulancias deberán estar equipadas con los equipos, materiales, insumos e instrumentos necesarios para una adecuada atención médica. El personal técnico en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deberá hacer el reporte de los falt</w:t>
      </w:r>
      <w:r w:rsidRPr="004E3476">
        <w:rPr>
          <w:rFonts w:ascii="Source Sans Pro" w:hAnsi="Source Sans Pro"/>
          <w:color w:val="6F7271"/>
          <w:szCs w:val="20"/>
        </w:rPr>
        <w:t xml:space="preserve">antes, mantener una bitácora de insumos utilizados y cumplir con las disposiciones normativas para el manejo de los residuos peligrosos biológico-infecciosos.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5. </w:t>
      </w:r>
      <w:r w:rsidRPr="004E3476">
        <w:rPr>
          <w:rFonts w:ascii="Source Sans Pro" w:hAnsi="Source Sans Pro"/>
          <w:color w:val="6F7271"/>
          <w:szCs w:val="20"/>
        </w:rPr>
        <w:t>Para garantizar condiciones adecuadas de funcionamiento y seguridad, las ambulancias</w:t>
      </w:r>
      <w:r w:rsidRPr="004E3476">
        <w:rPr>
          <w:rFonts w:ascii="Source Sans Pro" w:hAnsi="Source Sans Pro"/>
          <w:color w:val="6F7271"/>
          <w:szCs w:val="20"/>
        </w:rPr>
        <w:t xml:space="preserve"> deberán poseer una bitácora de mantenimiento mecánico periódico, así como de mantenimiento preventivo y correctivo del equipo médico, según las especificaciones del fabricante establecidas en el manual respectivo.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6. </w:t>
      </w:r>
      <w:r w:rsidRPr="004E3476">
        <w:rPr>
          <w:rFonts w:ascii="Source Sans Pro" w:hAnsi="Source Sans Pro"/>
          <w:color w:val="6F7271"/>
          <w:szCs w:val="20"/>
        </w:rPr>
        <w:t>Toda ambulancia deberá par</w:t>
      </w:r>
      <w:r w:rsidRPr="004E3476">
        <w:rPr>
          <w:rFonts w:ascii="Source Sans Pro" w:hAnsi="Source Sans Pro"/>
          <w:color w:val="6F7271"/>
          <w:szCs w:val="20"/>
        </w:rPr>
        <w:t xml:space="preserve">ticipar a título gratuito en las tareas de atención a incidentes o accidentes con múltiples víctimas y en los casos de desastre, bajo la coordinación de las autoridades competentes. </w:t>
      </w:r>
    </w:p>
    <w:p w:rsidR="007C4C07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4E3476" w:rsidRPr="004E3476" w:rsidRDefault="004E3476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pStyle w:val="Ttulo1"/>
        <w:ind w:left="358" w:right="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CAPÍTULO SEGUNDO AUTORIDADES RESPONSABLES</w:t>
      </w:r>
    </w:p>
    <w:p w:rsidR="004E3476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b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7. </w:t>
      </w:r>
      <w:r w:rsidRPr="004E3476">
        <w:rPr>
          <w:rFonts w:ascii="Source Sans Pro" w:hAnsi="Source Sans Pro"/>
          <w:color w:val="6F7271"/>
          <w:szCs w:val="20"/>
        </w:rPr>
        <w:t>Las autorida</w:t>
      </w:r>
      <w:r w:rsidRPr="004E3476">
        <w:rPr>
          <w:rFonts w:ascii="Source Sans Pro" w:hAnsi="Source Sans Pro"/>
          <w:color w:val="6F7271"/>
          <w:szCs w:val="20"/>
        </w:rPr>
        <w:t xml:space="preserve">des responsables de la observancia, ejecución y vigilancia del presente Reglamento son la Secretaría de Salud y la Agencia de Protección Sanitaria, en coordinación con las secretarías de Movilidad, de Seguridad Ciudadana y del Medio Ambiente, acorde a sus </w:t>
      </w:r>
      <w:r w:rsidRPr="004E3476">
        <w:rPr>
          <w:rFonts w:ascii="Source Sans Pro" w:hAnsi="Source Sans Pro"/>
          <w:color w:val="6F7271"/>
          <w:szCs w:val="20"/>
        </w:rPr>
        <w:t xml:space="preserve">atribuciones.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4E3476" w:rsidRDefault="004E3476" w:rsidP="004E3476">
      <w:pPr>
        <w:ind w:left="348" w:right="12"/>
        <w:rPr>
          <w:rFonts w:ascii="Source Sans Pro" w:hAnsi="Source Sans Pro"/>
          <w:color w:val="6F7271"/>
          <w:szCs w:val="20"/>
        </w:rPr>
      </w:pPr>
    </w:p>
    <w:p w:rsidR="004E3476" w:rsidRDefault="004E3476" w:rsidP="004E3476">
      <w:pPr>
        <w:ind w:left="348" w:right="12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Las autoridades responsables se sujetarán al procedimiento descrito en el Protocolo de Actuación.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8. </w:t>
      </w:r>
      <w:r w:rsidRPr="004E3476">
        <w:rPr>
          <w:rFonts w:ascii="Source Sans Pro" w:hAnsi="Source Sans Pro"/>
          <w:color w:val="6F7271"/>
          <w:szCs w:val="20"/>
        </w:rPr>
        <w:t xml:space="preserve">La Secretaría de Salud contará con las atribuciones para: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Default="00417521" w:rsidP="004E3476">
      <w:pPr>
        <w:numPr>
          <w:ilvl w:val="0"/>
          <w:numId w:val="2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Establecer criterios, políticas y lineamientos para la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e interhospitalaria que se requiera para la atención de las personas enfermas y lesionadas; </w:t>
      </w:r>
    </w:p>
    <w:p w:rsidR="004E3476" w:rsidRPr="004E3476" w:rsidRDefault="004E3476" w:rsidP="004E3476">
      <w:pPr>
        <w:ind w:left="348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2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Vigilar que la prestación de servicios de atención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se realic</w:t>
      </w:r>
      <w:r w:rsidRPr="004E3476">
        <w:rPr>
          <w:rFonts w:ascii="Source Sans Pro" w:hAnsi="Source Sans Pro"/>
          <w:color w:val="6F7271"/>
          <w:szCs w:val="20"/>
        </w:rPr>
        <w:t xml:space="preserve">e en apego a los ordenamientos jurídicos vigentes aplicables en la materia y en estricto apego al respeto a la dignidad humana; </w:t>
      </w:r>
    </w:p>
    <w:p w:rsidR="004E3476" w:rsidRPr="004E3476" w:rsidRDefault="004E3476" w:rsidP="004E3476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2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Establecer mecanismos de coordinación y comunicación en materia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e interhospitalaria que, a t</w:t>
      </w:r>
      <w:r w:rsidRPr="004E3476">
        <w:rPr>
          <w:rFonts w:ascii="Source Sans Pro" w:hAnsi="Source Sans Pro"/>
          <w:color w:val="6F7271"/>
          <w:szCs w:val="20"/>
        </w:rPr>
        <w:t xml:space="preserve">ravés de ambulancias, brindan servicios de traslado de pacientes ambulatorios y hospitalizados, con otras instancias competentes en la materia; y </w:t>
      </w:r>
    </w:p>
    <w:p w:rsidR="004E3476" w:rsidRPr="004E3476" w:rsidRDefault="004E3476" w:rsidP="004E3476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numPr>
          <w:ilvl w:val="0"/>
          <w:numId w:val="2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Promover la capacitación e incorporación de nuevas técnicas y protocolos para la actualización en métodos y p</w:t>
      </w:r>
      <w:r w:rsidRPr="004E3476">
        <w:rPr>
          <w:rFonts w:ascii="Source Sans Pro" w:hAnsi="Source Sans Pro"/>
          <w:color w:val="6F7271"/>
          <w:szCs w:val="20"/>
        </w:rPr>
        <w:t xml:space="preserve">rocedimientos de trabajo, en materia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9. </w:t>
      </w:r>
      <w:r w:rsidRPr="004E3476">
        <w:rPr>
          <w:rFonts w:ascii="Source Sans Pro" w:hAnsi="Source Sans Pro"/>
          <w:color w:val="6F7271"/>
          <w:szCs w:val="20"/>
        </w:rPr>
        <w:t xml:space="preserve">A fin de dar cumplimiento a este Reglamento y demás disposiciones en materia de atención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, la autoridad responsable brindará la asesoría necesaria a las </w:t>
      </w:r>
      <w:r w:rsidRPr="004E3476">
        <w:rPr>
          <w:rFonts w:ascii="Source Sans Pro" w:hAnsi="Source Sans Pro"/>
          <w:color w:val="6F7271"/>
          <w:szCs w:val="20"/>
        </w:rPr>
        <w:t xml:space="preserve">personas interesadas, ya sea de manera presencial o remota, a través de internet o por vía telefónica.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En ningún momento dicha asesoría exentará el cumplimiento de algún paso del proceso necesario para obtener los documentos correspondientes, a fin de q</w:t>
      </w:r>
      <w:r w:rsidRPr="004E3476">
        <w:rPr>
          <w:rFonts w:ascii="Source Sans Pro" w:hAnsi="Source Sans Pro"/>
          <w:color w:val="6F7271"/>
          <w:szCs w:val="20"/>
        </w:rPr>
        <w:t xml:space="preserve">ue cada ambulancia, ya sea del sector público, social y privado, esté habilitada para circular y prestar el servicio de atención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de atención de urgencias en la Ciudad de México.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10. </w:t>
      </w:r>
      <w:r w:rsidRPr="004E3476">
        <w:rPr>
          <w:rFonts w:ascii="Source Sans Pro" w:hAnsi="Source Sans Pro"/>
          <w:color w:val="6F7271"/>
          <w:szCs w:val="20"/>
        </w:rPr>
        <w:t xml:space="preserve">La Secretaría de Movilidad llevará a cabo las </w:t>
      </w:r>
      <w:r w:rsidRPr="004E3476">
        <w:rPr>
          <w:rFonts w:ascii="Source Sans Pro" w:hAnsi="Source Sans Pro"/>
          <w:color w:val="6F7271"/>
          <w:szCs w:val="20"/>
        </w:rPr>
        <w:t xml:space="preserve">acciones necesarias, en el ámbito de su competencia, para que las personas físicas o morales interesadas en registrar unidades como ambulancia, cuenten con facilidades administrativas para llevar a cabo los trámites relativos a dicho registro.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pStyle w:val="Ttulo1"/>
        <w:ind w:left="358" w:right="7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CAPÍTULO </w:t>
      </w:r>
      <w:r w:rsidRPr="004E3476">
        <w:rPr>
          <w:rFonts w:ascii="Source Sans Pro" w:hAnsi="Source Sans Pro"/>
          <w:color w:val="6F7271"/>
          <w:szCs w:val="20"/>
        </w:rPr>
        <w:t xml:space="preserve">TERCERO </w:t>
      </w:r>
      <w:r w:rsidR="004E3476">
        <w:rPr>
          <w:rFonts w:ascii="Source Sans Pro" w:hAnsi="Source Sans Pro"/>
          <w:color w:val="6F7271"/>
          <w:szCs w:val="20"/>
        </w:rPr>
        <w:br/>
      </w:r>
      <w:r w:rsidRPr="004E3476">
        <w:rPr>
          <w:rFonts w:ascii="Source Sans Pro" w:hAnsi="Source Sans Pro"/>
          <w:color w:val="6F7271"/>
          <w:szCs w:val="20"/>
        </w:rPr>
        <w:t>EQUIPAMIENTO FÍSICO DE LAS AMBULANCIAS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11. </w:t>
      </w:r>
      <w:r w:rsidRPr="004E3476">
        <w:rPr>
          <w:rFonts w:ascii="Source Sans Pro" w:hAnsi="Source Sans Pro"/>
          <w:color w:val="6F7271"/>
          <w:szCs w:val="20"/>
        </w:rPr>
        <w:t>La Agencia de Protección Sanitaria vigilará que las ambulancias cumplan con las disposiciones establecidas por la normativa correspondiente para la utilización del equipo de seguridad, protecci</w:t>
      </w:r>
      <w:r w:rsidRPr="004E3476">
        <w:rPr>
          <w:rFonts w:ascii="Source Sans Pro" w:hAnsi="Source Sans Pro"/>
          <w:color w:val="6F7271"/>
          <w:szCs w:val="20"/>
        </w:rPr>
        <w:t xml:space="preserve">ón del paciente, capacitación y certificación del personal técnico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Todas las ambulancias deberán de cumplir con los requisitos establecidos en la NOM-034-SSA3-2013 y la Ley de Salud de la Ciudad de México.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12. </w:t>
      </w:r>
      <w:r w:rsidRPr="004E3476">
        <w:rPr>
          <w:rFonts w:ascii="Source Sans Pro" w:hAnsi="Source Sans Pro"/>
          <w:color w:val="6F7271"/>
          <w:szCs w:val="20"/>
        </w:rPr>
        <w:t xml:space="preserve">Las ambulancias aéreas, marítimas o terrestres que transitan en el territorio de la Ciudad de México, de acuerdo con su complejidad podrán ser: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Default="00417521" w:rsidP="004E3476">
      <w:pPr>
        <w:numPr>
          <w:ilvl w:val="0"/>
          <w:numId w:val="3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Ambulancia de traslado: unidad móvil destinada al traslado de pacientes ambulatorios, que no req</w:t>
      </w:r>
      <w:r w:rsidRPr="004E3476">
        <w:rPr>
          <w:rFonts w:ascii="Source Sans Pro" w:hAnsi="Source Sans Pro"/>
          <w:color w:val="6F7271"/>
          <w:szCs w:val="20"/>
        </w:rPr>
        <w:t xml:space="preserve">uieren atención médica de urgencia ni de cuidados críticos; </w:t>
      </w:r>
    </w:p>
    <w:p w:rsidR="004E3476" w:rsidRPr="004E3476" w:rsidRDefault="004E3476" w:rsidP="004E3476">
      <w:pPr>
        <w:ind w:left="348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3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lastRenderedPageBreak/>
        <w:t xml:space="preserve">Ambulancia de urgencias básicas: unidad móvil, especialmente diseñada y equipada para prestar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al dar respuesta a una urgencia, o desastre o cualquier emergencia qu</w:t>
      </w:r>
      <w:r w:rsidRPr="004E3476">
        <w:rPr>
          <w:rFonts w:ascii="Source Sans Pro" w:hAnsi="Source Sans Pro"/>
          <w:color w:val="6F7271"/>
          <w:szCs w:val="20"/>
        </w:rPr>
        <w:t xml:space="preserve">e atienda; </w:t>
      </w:r>
    </w:p>
    <w:p w:rsidR="004E3476" w:rsidRPr="004E3476" w:rsidRDefault="004E3476" w:rsidP="004E3476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3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Ambulancia de urgencias avanzadas: unidad móvil destinada al servicio de pacientes que requieran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mediante soporte avanzado de vida; y </w:t>
      </w:r>
    </w:p>
    <w:p w:rsidR="004E3476" w:rsidRPr="004E3476" w:rsidRDefault="004E3476" w:rsidP="004E3476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numPr>
          <w:ilvl w:val="0"/>
          <w:numId w:val="3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Ambulancia de cuidados intensivos: unidad móvil, especialmente diseñada y equ</w:t>
      </w:r>
      <w:r w:rsidRPr="004E3476">
        <w:rPr>
          <w:rFonts w:ascii="Source Sans Pro" w:hAnsi="Source Sans Pro"/>
          <w:color w:val="6F7271"/>
          <w:szCs w:val="20"/>
        </w:rPr>
        <w:t xml:space="preserve">ipada, que proporciona atención médica a pacientes en estado crítico y que sus posibilidades de supervivencia requieren cuidados especiales durante su traslado.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13. </w:t>
      </w:r>
      <w:r w:rsidRPr="004E3476">
        <w:rPr>
          <w:rFonts w:ascii="Source Sans Pro" w:hAnsi="Source Sans Pro"/>
          <w:color w:val="6F7271"/>
          <w:szCs w:val="20"/>
        </w:rPr>
        <w:t>Toda ambulancia deberá ser utilizada únicamente para los propósitos autorizados y que hayan sido notificados mediante el dictamen técnico. Asimismo, queda prohibido transportar o almacenar cualquier material que ponga en peligro la vida o la salud del paci</w:t>
      </w:r>
      <w:r w:rsidRPr="004E3476">
        <w:rPr>
          <w:rFonts w:ascii="Source Sans Pro" w:hAnsi="Source Sans Pro"/>
          <w:color w:val="6F7271"/>
          <w:szCs w:val="20"/>
        </w:rPr>
        <w:t xml:space="preserve">ente y del personal técnico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que presta el servicio.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14. </w:t>
      </w:r>
      <w:r w:rsidRPr="004E3476">
        <w:rPr>
          <w:rFonts w:ascii="Source Sans Pro" w:hAnsi="Source Sans Pro"/>
          <w:color w:val="6F7271"/>
          <w:szCs w:val="20"/>
        </w:rPr>
        <w:t xml:space="preserve">Además de lo dispuesto en las leyes y reglamentos de vialidad, las ambulancias de urgencias y de cuidados intensivos deberán contar como mínimo con: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Default="00417521" w:rsidP="004E3476">
      <w:pPr>
        <w:numPr>
          <w:ilvl w:val="0"/>
          <w:numId w:val="4"/>
        </w:numPr>
        <w:ind w:right="12" w:hanging="30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U</w:t>
      </w:r>
      <w:r w:rsidRPr="004E3476">
        <w:rPr>
          <w:rFonts w:ascii="Source Sans Pro" w:hAnsi="Source Sans Pro"/>
          <w:color w:val="6F7271"/>
          <w:szCs w:val="20"/>
        </w:rPr>
        <w:t xml:space="preserve">na cabina para el operador o piloto y copiloto; </w:t>
      </w:r>
    </w:p>
    <w:p w:rsidR="004E3476" w:rsidRPr="004E3476" w:rsidRDefault="004E3476" w:rsidP="004E3476">
      <w:pPr>
        <w:ind w:left="638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4"/>
        </w:numPr>
        <w:ind w:right="12" w:hanging="30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Un compartimento destinado para mantener, estabilizar y restituir la salud, con personal, equipo médico e insumos necesarios de urgencias básicas, de urgencias avanzadas y de cuidados intensivos, según el ti</w:t>
      </w:r>
      <w:r w:rsidRPr="004E3476">
        <w:rPr>
          <w:rFonts w:ascii="Source Sans Pro" w:hAnsi="Source Sans Pro"/>
          <w:color w:val="6F7271"/>
          <w:szCs w:val="20"/>
        </w:rPr>
        <w:t xml:space="preserve">po de unidad; </w:t>
      </w:r>
    </w:p>
    <w:p w:rsidR="004E3476" w:rsidRPr="004E3476" w:rsidRDefault="004E3476" w:rsidP="004E3476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4"/>
        </w:numPr>
        <w:ind w:right="12" w:hanging="30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Equipo y espacio para alojar a un paciente en camilla y como máximo dos; </w:t>
      </w:r>
    </w:p>
    <w:p w:rsidR="004E3476" w:rsidRPr="004E3476" w:rsidRDefault="004E3476" w:rsidP="004E3476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4"/>
        </w:numPr>
        <w:ind w:right="12" w:hanging="30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Dos lugares para que el personal técnico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vaya sentado y con la suficiente libertad y oportunidad para realizar las maniobras técnica</w:t>
      </w:r>
      <w:r w:rsidRPr="004E3476">
        <w:rPr>
          <w:rFonts w:ascii="Source Sans Pro" w:hAnsi="Source Sans Pro"/>
          <w:color w:val="6F7271"/>
          <w:szCs w:val="20"/>
        </w:rPr>
        <w:t xml:space="preserve">s que se requieren en el manejo de los pacientes; </w:t>
      </w:r>
    </w:p>
    <w:p w:rsidR="004E3476" w:rsidRDefault="004E3476" w:rsidP="004E3476">
      <w:pPr>
        <w:pStyle w:val="Prrafodelista"/>
        <w:rPr>
          <w:rFonts w:ascii="Source Sans Pro" w:hAnsi="Source Sans Pro"/>
          <w:color w:val="6F7271"/>
          <w:szCs w:val="20"/>
        </w:rPr>
      </w:pPr>
    </w:p>
    <w:p w:rsidR="004E3476" w:rsidRPr="004E3476" w:rsidRDefault="004E3476" w:rsidP="004E3476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numPr>
          <w:ilvl w:val="0"/>
          <w:numId w:val="4"/>
        </w:numPr>
        <w:ind w:right="12" w:hanging="30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El equipamiento e insumos señalados en los puntos de los Apéndices Normativos A, B, C, D, E y F que dispone la Norma Oficial Mexicana NOM-034-SSA3-2013 y que correspondan al tipo de ambulancia de que se tr</w:t>
      </w:r>
      <w:r w:rsidRPr="004E3476">
        <w:rPr>
          <w:rFonts w:ascii="Source Sans Pro" w:hAnsi="Source Sans Pro"/>
          <w:color w:val="6F7271"/>
          <w:szCs w:val="20"/>
        </w:rPr>
        <w:t xml:space="preserve">ate.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15. </w:t>
      </w:r>
      <w:r w:rsidRPr="004E3476">
        <w:rPr>
          <w:rFonts w:ascii="Source Sans Pro" w:hAnsi="Source Sans Pro"/>
          <w:color w:val="6F7271"/>
          <w:szCs w:val="20"/>
        </w:rPr>
        <w:t xml:space="preserve">Toda ambulancia deberá contar con lo siguiente: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5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En la parte exterior del vehículo se deberá visibilizar el nombre de la institución (pública, social o privada) a la que pertenece, teléfono, denominación y tipo de servicio que le ha </w:t>
      </w:r>
      <w:r w:rsidRPr="004E3476">
        <w:rPr>
          <w:rFonts w:ascii="Source Sans Pro" w:hAnsi="Source Sans Pro"/>
          <w:color w:val="6F7271"/>
          <w:szCs w:val="20"/>
        </w:rPr>
        <w:t>sido autorizado. En caso de varias unidades móviles del mismo prestador se deberá identificar, a simple vista, el número de la unidad y demás especificidades determinadas en el Protocolo de Actuación. El número de unidad deberá estar impresa en la parte su</w:t>
      </w:r>
      <w:r w:rsidRPr="004E3476">
        <w:rPr>
          <w:rFonts w:ascii="Source Sans Pro" w:hAnsi="Source Sans Pro"/>
          <w:color w:val="6F7271"/>
          <w:szCs w:val="20"/>
        </w:rPr>
        <w:t xml:space="preserve">perior, lateral y trasera de la ambulancia.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5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Contar con un sistema de iluminación de advertencia a base de lámparas que emitan luces rojas y blancas de manera intermitente sobre el toldo, con proyección de luces de 360 grados, visibles a una distancia de</w:t>
      </w:r>
      <w:r w:rsidRPr="004E3476">
        <w:rPr>
          <w:rFonts w:ascii="Source Sans Pro" w:hAnsi="Source Sans Pro"/>
          <w:color w:val="6F7271"/>
          <w:szCs w:val="20"/>
        </w:rPr>
        <w:t xml:space="preserve"> 150 metros y una sirena que genere sonidos entre 120 y 130 decibeles en promedio.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4E3476" w:rsidRDefault="00417521" w:rsidP="004E3476">
      <w:pPr>
        <w:numPr>
          <w:ilvl w:val="0"/>
          <w:numId w:val="5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El uso de la sirena y las luces de emergencia se limitarán únicamente a la necesidad de solicitar paso preferente al acudir al llamado de una urgencia y durante el trasla</w:t>
      </w:r>
      <w:r w:rsidRPr="004E3476">
        <w:rPr>
          <w:rFonts w:ascii="Source Sans Pro" w:hAnsi="Source Sans Pro"/>
          <w:color w:val="6F7271"/>
          <w:szCs w:val="20"/>
        </w:rPr>
        <w:t>do del paciente en estado grave o crítico. Las luces de emergencia podrán emplearse de manera independiente, con o sin el uso de la sirena, siempre y cuando exista un paciente a bordo de la ambulancia, dependiendo de su condición, estado de salud o bien se</w:t>
      </w:r>
      <w:r w:rsidRPr="004E3476">
        <w:rPr>
          <w:rFonts w:ascii="Source Sans Pro" w:hAnsi="Source Sans Pro"/>
          <w:color w:val="6F7271"/>
          <w:szCs w:val="20"/>
        </w:rPr>
        <w:t xml:space="preserve"> acuda a su auxilio. </w:t>
      </w:r>
    </w:p>
    <w:p w:rsidR="004E3476" w:rsidRDefault="004E3476" w:rsidP="004E3476">
      <w:pPr>
        <w:pStyle w:val="Prrafodelista"/>
        <w:rPr>
          <w:rFonts w:ascii="Source Sans Pro" w:hAnsi="Source Sans Pro"/>
          <w:color w:val="6F7271"/>
          <w:szCs w:val="20"/>
        </w:rPr>
      </w:pPr>
    </w:p>
    <w:p w:rsidR="004E3476" w:rsidRDefault="004E3476" w:rsidP="004E3476">
      <w:pPr>
        <w:ind w:right="12"/>
        <w:rPr>
          <w:rFonts w:ascii="Source Sans Pro" w:hAnsi="Source Sans Pro"/>
          <w:color w:val="6F7271"/>
          <w:szCs w:val="20"/>
        </w:rPr>
      </w:pPr>
    </w:p>
    <w:p w:rsidR="007C4C07" w:rsidRPr="004E3476" w:rsidRDefault="004E3476" w:rsidP="004E3476">
      <w:pPr>
        <w:pStyle w:val="Prrafodelista"/>
        <w:numPr>
          <w:ilvl w:val="0"/>
          <w:numId w:val="5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El compartimento destinado para la atención del paciente, en su diseño y construcción, deberá contar con dispositivos de sujeción, así como con un sistema de iluminación con suficiente intensidad para permitir la evaluación del paciente y la identificación de los insumos que se requieran.</w:t>
      </w:r>
    </w:p>
    <w:p w:rsidR="007C4C07" w:rsidRPr="004E3476" w:rsidRDefault="007C4C07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pStyle w:val="Ttulo1"/>
        <w:ind w:left="358" w:right="11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CAPÍTULO CUARTO</w:t>
      </w:r>
    </w:p>
    <w:p w:rsidR="007C4C07" w:rsidRPr="004E3476" w:rsidRDefault="00417521" w:rsidP="004E3476">
      <w:pPr>
        <w:spacing w:after="4" w:line="249" w:lineRule="auto"/>
        <w:ind w:left="1026"/>
        <w:jc w:val="center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EXPEDICIÓN DEL DICTAMEN TÉCNICO PARA EL FUNCIONAMIENTO DE AMBULANCIAS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16. </w:t>
      </w:r>
      <w:r w:rsidRPr="004E3476">
        <w:rPr>
          <w:rFonts w:ascii="Source Sans Pro" w:hAnsi="Source Sans Pro"/>
          <w:color w:val="6F7271"/>
          <w:szCs w:val="20"/>
        </w:rPr>
        <w:t>Las ambulancias del sector público, social y privado que presten sus servicios en la Ciudad de México deberán gestionar anualmente ante la Agencia de Protección Sanitaria el otorgamiento del respectivo Dictamen Técnico, cubriendo los siguientes requisitos:</w:t>
      </w: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4E3476" w:rsidRPr="004E3476" w:rsidRDefault="004E3476" w:rsidP="004E3476">
      <w:pPr>
        <w:ind w:left="348" w:right="12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1º </w:t>
      </w:r>
      <w:r w:rsidR="004E3476" w:rsidRPr="004E3476">
        <w:rPr>
          <w:rFonts w:ascii="Source Sans Pro" w:hAnsi="Source Sans Pro"/>
          <w:color w:val="6F7271"/>
          <w:szCs w:val="20"/>
        </w:rPr>
        <w:t>Requisita</w:t>
      </w:r>
      <w:r w:rsidRPr="004E3476">
        <w:rPr>
          <w:rFonts w:ascii="Source Sans Pro" w:hAnsi="Source Sans Pro"/>
          <w:color w:val="6F7271"/>
          <w:szCs w:val="20"/>
        </w:rPr>
        <w:t>, por duplicado, el formato de solicitud y consultar las guías de auto aplicación por tipo de ambulancia, que se pueden descargar en el siguiente link:</w:t>
      </w:r>
      <w:hyperlink r:id="rId7">
        <w:r w:rsidRPr="004E3476">
          <w:rPr>
            <w:rFonts w:ascii="Source Sans Pro" w:hAnsi="Source Sans Pro"/>
            <w:color w:val="6F7271"/>
            <w:szCs w:val="20"/>
          </w:rPr>
          <w:t xml:space="preserve"> </w:t>
        </w:r>
      </w:hyperlink>
      <w:hyperlink r:id="rId8">
        <w:r w:rsidRPr="004E3476">
          <w:rPr>
            <w:rFonts w:ascii="Source Sans Pro" w:hAnsi="Source Sans Pro"/>
            <w:color w:val="6F7271"/>
            <w:szCs w:val="20"/>
            <w:u w:val="single" w:color="0000FF"/>
          </w:rPr>
          <w:t>https://cdmx.gob.mx/public/InformacionTramite.xhtml?idTramite=253</w:t>
        </w:r>
      </w:hyperlink>
      <w:hyperlink r:id="rId9">
        <w:r w:rsidRPr="004E3476">
          <w:rPr>
            <w:rFonts w:ascii="Source Sans Pro" w:hAnsi="Source Sans Pro"/>
            <w:color w:val="6F7271"/>
            <w:szCs w:val="20"/>
          </w:rPr>
          <w:t xml:space="preserve"> </w:t>
        </w:r>
      </w:hyperlink>
    </w:p>
    <w:p w:rsidR="007C4C07" w:rsidRPr="004E3476" w:rsidRDefault="00417521" w:rsidP="004E3476">
      <w:pPr>
        <w:spacing w:after="15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2º </w:t>
      </w:r>
      <w:r w:rsidRPr="004E3476">
        <w:rPr>
          <w:rFonts w:ascii="Source Sans Pro" w:hAnsi="Source Sans Pro"/>
          <w:color w:val="6F7271"/>
          <w:szCs w:val="20"/>
        </w:rPr>
        <w:t xml:space="preserve">Anexar el Aviso de Funcionamiento y de Responsable Sanitario, emitido por la Comisión Federal para la Protección contra Riesgos Sanitarios;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3º </w:t>
      </w:r>
      <w:r w:rsidRPr="004E3476">
        <w:rPr>
          <w:rFonts w:ascii="Source Sans Pro" w:hAnsi="Source Sans Pro"/>
          <w:color w:val="6F7271"/>
          <w:szCs w:val="20"/>
        </w:rPr>
        <w:t xml:space="preserve">Realizar la auto aplicación de la guía correspondiente de acuerdo con el tipo de ambulancia;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4º </w:t>
      </w:r>
      <w:r w:rsidRPr="004E3476">
        <w:rPr>
          <w:rFonts w:ascii="Source Sans Pro" w:hAnsi="Source Sans Pro"/>
          <w:color w:val="6F7271"/>
          <w:szCs w:val="20"/>
        </w:rPr>
        <w:t>Previo a re</w:t>
      </w:r>
      <w:r w:rsidRPr="004E3476">
        <w:rPr>
          <w:rFonts w:ascii="Source Sans Pro" w:hAnsi="Source Sans Pro"/>
          <w:color w:val="6F7271"/>
          <w:szCs w:val="20"/>
        </w:rPr>
        <w:t xml:space="preserve">cibir la verificación sanitaria a través de la persona propietaria, responsable o titular y personal técnico de la ambulancia, éstos deberán presentar de forma electrónica para su revisión y validación, la documentación establecida en los ordinales 1º, 2º </w:t>
      </w:r>
      <w:r w:rsidRPr="004E3476">
        <w:rPr>
          <w:rFonts w:ascii="Source Sans Pro" w:hAnsi="Source Sans Pro"/>
          <w:color w:val="6F7271"/>
          <w:szCs w:val="20"/>
        </w:rPr>
        <w:t xml:space="preserve">y 3º del presente artículo. Dichas personas serán convocadas para que acudan y se practique la verificación del vehículo y el equipamiento, así como la capacitación y certificación del personal técnico en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Personal verifi</w:t>
      </w:r>
      <w:r w:rsidRPr="004E3476">
        <w:rPr>
          <w:rFonts w:ascii="Source Sans Pro" w:hAnsi="Source Sans Pro"/>
          <w:color w:val="6F7271"/>
          <w:szCs w:val="20"/>
        </w:rPr>
        <w:t>cador realizará la revisión del vehículo de uso como ambulancia, así como del personal tripulante, de acuerdo a lo establecido por la Norma Oficial Mexicana NOM 034-SSA3-2013; dicha revisión incluye el Aviso de Funcionamiento y de Responsable Sanitario, as</w:t>
      </w:r>
      <w:r w:rsidRPr="004E3476">
        <w:rPr>
          <w:rFonts w:ascii="Source Sans Pro" w:hAnsi="Source Sans Pro"/>
          <w:color w:val="6F7271"/>
          <w:szCs w:val="20"/>
        </w:rPr>
        <w:t xml:space="preserve">í como las cédulas profesionales del personal tripulante, acreditaciones y certificaciones correspondientes, y de la capacitación periódica recibida, atendiendo a su denominación y nivel resolutivo;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5º </w:t>
      </w:r>
      <w:r w:rsidRPr="004E3476">
        <w:rPr>
          <w:rFonts w:ascii="Source Sans Pro" w:hAnsi="Source Sans Pro"/>
          <w:color w:val="6F7271"/>
          <w:szCs w:val="20"/>
        </w:rPr>
        <w:t>La Agencia podrá requerir, en su caso, que se adopt</w:t>
      </w:r>
      <w:r w:rsidRPr="004E3476">
        <w:rPr>
          <w:rFonts w:ascii="Source Sans Pro" w:hAnsi="Source Sans Pro"/>
          <w:color w:val="6F7271"/>
          <w:szCs w:val="20"/>
        </w:rPr>
        <w:t xml:space="preserve">en medidas correctivas, otorgando el plazo para su cumplimiento que se estime necesario, sin ser mayor a 30 días hábiles.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17. </w:t>
      </w:r>
      <w:r w:rsidRPr="004E3476">
        <w:rPr>
          <w:rFonts w:ascii="Source Sans Pro" w:hAnsi="Source Sans Pro"/>
          <w:color w:val="6F7271"/>
          <w:szCs w:val="20"/>
        </w:rPr>
        <w:t>Al realizar las gestiones para la obtención del Dictamen Técnico</w:t>
      </w:r>
      <w:r w:rsidRPr="004E3476">
        <w:rPr>
          <w:rFonts w:ascii="Source Sans Pro" w:hAnsi="Source Sans Pro"/>
          <w:i/>
          <w:color w:val="6F7271"/>
          <w:szCs w:val="20"/>
        </w:rPr>
        <w:t xml:space="preserve">, </w:t>
      </w:r>
      <w:r w:rsidRPr="004E3476">
        <w:rPr>
          <w:rFonts w:ascii="Source Sans Pro" w:hAnsi="Source Sans Pro"/>
          <w:color w:val="6F7271"/>
          <w:szCs w:val="20"/>
        </w:rPr>
        <w:t>las ambulancias del sector público, social y privado</w:t>
      </w:r>
      <w:r w:rsidRPr="004E3476">
        <w:rPr>
          <w:rFonts w:ascii="Source Sans Pro" w:hAnsi="Source Sans Pro"/>
          <w:color w:val="6F7271"/>
          <w:szCs w:val="20"/>
        </w:rPr>
        <w:t xml:space="preserve"> se sujetarán a lo siguiente: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1º    </w:t>
      </w:r>
      <w:r w:rsidRPr="004E3476">
        <w:rPr>
          <w:rFonts w:ascii="Source Sans Pro" w:hAnsi="Source Sans Pro"/>
          <w:color w:val="6F7271"/>
          <w:szCs w:val="20"/>
        </w:rPr>
        <w:t>La información del propietario o representante legal autorizado de la unidad móvil y del personal técnico se inscribirá en los registros de Ambulancias y el de Técnicos en Urgencias Médicas de la Agencia de Protección</w:t>
      </w:r>
      <w:r w:rsidRPr="004E3476">
        <w:rPr>
          <w:rFonts w:ascii="Source Sans Pro" w:hAnsi="Source Sans Pro"/>
          <w:color w:val="6F7271"/>
          <w:szCs w:val="20"/>
        </w:rPr>
        <w:t xml:space="preserve"> Sanitaria;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spacing w:after="4" w:line="238" w:lineRule="auto"/>
        <w:ind w:left="353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2º </w:t>
      </w:r>
      <w:r w:rsidRPr="004E3476">
        <w:rPr>
          <w:rFonts w:ascii="Source Sans Pro" w:hAnsi="Source Sans Pro"/>
          <w:color w:val="6F7271"/>
          <w:szCs w:val="20"/>
        </w:rPr>
        <w:t>El acto de verificación sanitaria se realizará al vehículo y tripulantes del mismo, así como el cotejo de documentos, constatando la presencia e identidad del personal tripulante, al final del cual se entregará copia del acta de verificac</w:t>
      </w:r>
      <w:r w:rsidRPr="004E3476">
        <w:rPr>
          <w:rFonts w:ascii="Source Sans Pro" w:hAnsi="Source Sans Pro"/>
          <w:color w:val="6F7271"/>
          <w:szCs w:val="20"/>
        </w:rPr>
        <w:t xml:space="preserve">ión aplicada;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lastRenderedPageBreak/>
        <w:t xml:space="preserve">3º </w:t>
      </w:r>
      <w:r w:rsidRPr="004E3476">
        <w:rPr>
          <w:rFonts w:ascii="Source Sans Pro" w:hAnsi="Source Sans Pro"/>
          <w:color w:val="6F7271"/>
          <w:szCs w:val="20"/>
        </w:rPr>
        <w:t xml:space="preserve">La resolución correspondiente se notificará a la persona propietaria, responsable o titular de la ambulancia. De ser positiva dicha resolución, se emitirá el Dictamen Técnico, así como el Holograma correspondiente, con vigencia de un </w:t>
      </w:r>
      <w:r w:rsidRPr="004E3476">
        <w:rPr>
          <w:rFonts w:ascii="Source Sans Pro" w:hAnsi="Source Sans Pro"/>
          <w:color w:val="6F7271"/>
          <w:szCs w:val="20"/>
        </w:rPr>
        <w:t xml:space="preserve">año;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4º </w:t>
      </w:r>
      <w:r w:rsidRPr="004E3476">
        <w:rPr>
          <w:rFonts w:ascii="Source Sans Pro" w:hAnsi="Source Sans Pro"/>
          <w:color w:val="6F7271"/>
          <w:szCs w:val="20"/>
        </w:rPr>
        <w:t xml:space="preserve">La Agencia de Protección Sanitaria notificará a la Secretaría de Movilidad, respecto a la verificación realizada, así como la entrega del Dictamen Técnico y Holograma a la unidad móvil de uso como ambulancia.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18. </w:t>
      </w:r>
      <w:r w:rsidRPr="004E3476">
        <w:rPr>
          <w:rFonts w:ascii="Source Sans Pro" w:hAnsi="Source Sans Pro"/>
          <w:color w:val="6F7271"/>
          <w:szCs w:val="20"/>
        </w:rPr>
        <w:t xml:space="preserve">Para su circulación </w:t>
      </w:r>
      <w:r w:rsidRPr="004E3476">
        <w:rPr>
          <w:rFonts w:ascii="Source Sans Pro" w:hAnsi="Source Sans Pro"/>
          <w:color w:val="6F7271"/>
          <w:szCs w:val="20"/>
        </w:rPr>
        <w:t xml:space="preserve">y funcionamiento, las ambulancias deberán contar con: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6"/>
        </w:numPr>
        <w:ind w:right="12" w:hanging="257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Placas de matrícula para circular destinadas a ambulancias.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6"/>
        </w:numPr>
        <w:ind w:right="12" w:hanging="257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Licencia de Conducir Tipo “E3” para los operadores, la cual se deberá gestionarse ante la Secretaría de Movilidad.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6"/>
        </w:numPr>
        <w:ind w:right="12" w:hanging="257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Holograma de Verif</w:t>
      </w:r>
      <w:r w:rsidRPr="004E3476">
        <w:rPr>
          <w:rFonts w:ascii="Source Sans Pro" w:hAnsi="Source Sans Pro"/>
          <w:color w:val="6F7271"/>
          <w:szCs w:val="20"/>
        </w:rPr>
        <w:t xml:space="preserve">icación Vehicular que emite la Secretaría del Medio Ambiente, para lo cual se deberá contar previamente con el Dictamen Técnico y el Holograma para la circulación de ambulancias emitido por la Agencia de Protección Sanitaria.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Dichos requisitos podrán se</w:t>
      </w:r>
      <w:r w:rsidRPr="004E3476">
        <w:rPr>
          <w:rFonts w:ascii="Source Sans Pro" w:hAnsi="Source Sans Pro"/>
          <w:color w:val="6F7271"/>
          <w:szCs w:val="20"/>
        </w:rPr>
        <w:t xml:space="preserve">r solicitados en cualquier momento por la autoridad competente. Asimismo, su incumplimiento motivará la sanción correspondiente por parte de dichas autoridades. </w:t>
      </w:r>
    </w:p>
    <w:p w:rsidR="007C4C07" w:rsidRPr="004E3476" w:rsidRDefault="00417521" w:rsidP="004E3476">
      <w:pPr>
        <w:spacing w:after="221"/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19. </w:t>
      </w:r>
      <w:r w:rsidRPr="004E3476">
        <w:rPr>
          <w:rFonts w:ascii="Source Sans Pro" w:hAnsi="Source Sans Pro"/>
          <w:color w:val="6F7271"/>
          <w:szCs w:val="20"/>
        </w:rPr>
        <w:t>En caso de que la Agencia de Protección Sanitaria reciba notificación del ingreso</w:t>
      </w:r>
      <w:r w:rsidRPr="004E3476">
        <w:rPr>
          <w:rFonts w:ascii="Source Sans Pro" w:hAnsi="Source Sans Pro"/>
          <w:color w:val="6F7271"/>
          <w:szCs w:val="20"/>
        </w:rPr>
        <w:t xml:space="preserve"> al depósito vehicular de una unidad tipo ambulancia involucrada en hechos de tránsito, se actuará acorde a lo establecido en el Protocolo de Actuación.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20. </w:t>
      </w:r>
      <w:r w:rsidRPr="004E3476">
        <w:rPr>
          <w:rFonts w:ascii="Source Sans Pro" w:hAnsi="Source Sans Pro"/>
          <w:color w:val="6F7271"/>
          <w:szCs w:val="20"/>
        </w:rPr>
        <w:t xml:space="preserve">La autoridad responsable contará con el personal verificador para ejercer sus facultades </w:t>
      </w:r>
      <w:r w:rsidRPr="004E3476">
        <w:rPr>
          <w:rFonts w:ascii="Source Sans Pro" w:hAnsi="Source Sans Pro"/>
          <w:color w:val="6F7271"/>
          <w:szCs w:val="20"/>
        </w:rPr>
        <w:t xml:space="preserve">respecto a verificaciones y vigilancia en el cumplimiento del presente Reglamento. Durante la verificación y vigilancia podrá requerirse a los responsables la adopción de medidas correctivas o, en su caso, imponer medidas cautelares y de seguridad.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Artí</w:t>
      </w:r>
      <w:r w:rsidRPr="004E3476">
        <w:rPr>
          <w:rFonts w:ascii="Source Sans Pro" w:hAnsi="Source Sans Pro"/>
          <w:b/>
          <w:color w:val="6F7271"/>
          <w:szCs w:val="20"/>
        </w:rPr>
        <w:t xml:space="preserve">culo 21. </w:t>
      </w:r>
      <w:r w:rsidRPr="004E3476">
        <w:rPr>
          <w:rFonts w:ascii="Source Sans Pro" w:hAnsi="Source Sans Pro"/>
          <w:color w:val="6F7271"/>
          <w:szCs w:val="20"/>
        </w:rPr>
        <w:t xml:space="preserve">La Agencia de Protección Sanitaria, en coordinación con las autoridades corresponsables en la observancia, ejecución y vigilancia del presente Reglamento, implementarán un programa permanente de verificación de ambulancias en la Ciudad de México. </w:t>
      </w:r>
      <w:r w:rsidRPr="004E3476">
        <w:rPr>
          <w:rFonts w:ascii="Source Sans Pro" w:hAnsi="Source Sans Pro"/>
          <w:color w:val="6F7271"/>
          <w:szCs w:val="20"/>
        </w:rPr>
        <w:t xml:space="preserve">Dicho programa tendrá como objetivo establecer el procedimiento y facilidades a las personas y vehículos que brinden servicios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sin contar con alguno de los requisitos para su circulación y funcionamiento, tales como las p</w:t>
      </w:r>
      <w:r w:rsidRPr="004E3476">
        <w:rPr>
          <w:rFonts w:ascii="Source Sans Pro" w:hAnsi="Source Sans Pro"/>
          <w:color w:val="6F7271"/>
          <w:szCs w:val="20"/>
        </w:rPr>
        <w:t xml:space="preserve">lacas de matrícula para circular como ambulancia, la Licencia de Conducir Tipo “E3” para los operadores, el Holograma de Verificación Vehicular y/o el Dictamen Técnico y Holograma emitidos por la Agencia de Protección Sanitaria. </w:t>
      </w:r>
    </w:p>
    <w:p w:rsidR="007C4C07" w:rsidRPr="004E3476" w:rsidRDefault="007C4C07" w:rsidP="004E3476">
      <w:pPr>
        <w:spacing w:after="0" w:line="259" w:lineRule="auto"/>
        <w:ind w:left="0" w:firstLine="0"/>
        <w:jc w:val="center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pStyle w:val="Ttulo1"/>
        <w:ind w:left="358" w:right="7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CAPÍTULO QUINTO </w:t>
      </w:r>
      <w:r w:rsidR="004E3476">
        <w:rPr>
          <w:rFonts w:ascii="Source Sans Pro" w:hAnsi="Source Sans Pro"/>
          <w:color w:val="6F7271"/>
          <w:szCs w:val="20"/>
        </w:rPr>
        <w:br/>
      </w:r>
      <w:r w:rsidRPr="004E3476">
        <w:rPr>
          <w:rFonts w:ascii="Source Sans Pro" w:hAnsi="Source Sans Pro"/>
          <w:color w:val="6F7271"/>
          <w:szCs w:val="20"/>
        </w:rPr>
        <w:t>RECURSOS</w:t>
      </w:r>
      <w:r w:rsidRPr="004E3476">
        <w:rPr>
          <w:rFonts w:ascii="Source Sans Pro" w:hAnsi="Source Sans Pro"/>
          <w:color w:val="6F7271"/>
          <w:szCs w:val="20"/>
        </w:rPr>
        <w:t xml:space="preserve"> HUMANOS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22. </w:t>
      </w:r>
      <w:r w:rsidRPr="004E3476">
        <w:rPr>
          <w:rFonts w:ascii="Source Sans Pro" w:hAnsi="Source Sans Pro"/>
          <w:color w:val="6F7271"/>
          <w:szCs w:val="20"/>
        </w:rPr>
        <w:t xml:space="preserve">Las ambulancias deberán contar con el siguiente personal a bordo de las unidades: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7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Conductor autorizado por la Secretaría de Movilidad, con licencia para conducir vehículos de emergencia, previamente formado y bajo capacitación </w:t>
      </w:r>
      <w:r w:rsidRPr="004E3476">
        <w:rPr>
          <w:rFonts w:ascii="Source Sans Pro" w:hAnsi="Source Sans Pro"/>
          <w:color w:val="6F7271"/>
          <w:szCs w:val="20"/>
        </w:rPr>
        <w:t xml:space="preserve">continua, en el traslado y asistencia de los pacientes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7"/>
        </w:numPr>
        <w:ind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Dos técnicos acreditados en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>, según el nivel requerido para sus servicios, con capacitación continua en el manejo y traslado de pacientes, acorde a la normativa vigent</w:t>
      </w:r>
      <w:r w:rsidRPr="004E3476">
        <w:rPr>
          <w:rFonts w:ascii="Source Sans Pro" w:hAnsi="Source Sans Pro"/>
          <w:color w:val="6F7271"/>
          <w:szCs w:val="20"/>
        </w:rPr>
        <w:t xml:space="preserve">e.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3554D8" w:rsidRDefault="003554D8" w:rsidP="004E3476">
      <w:pPr>
        <w:ind w:left="348" w:right="12"/>
        <w:rPr>
          <w:rFonts w:ascii="Source Sans Pro" w:hAnsi="Source Sans Pro"/>
          <w:color w:val="6F7271"/>
          <w:szCs w:val="20"/>
        </w:rPr>
      </w:pPr>
    </w:p>
    <w:p w:rsidR="003554D8" w:rsidRDefault="003554D8" w:rsidP="004E3476">
      <w:pPr>
        <w:ind w:left="348" w:right="12"/>
        <w:rPr>
          <w:rFonts w:ascii="Source Sans Pro" w:hAnsi="Source Sans Pro"/>
          <w:color w:val="6F7271"/>
          <w:szCs w:val="20"/>
        </w:rPr>
      </w:pPr>
    </w:p>
    <w:p w:rsidR="003554D8" w:rsidRDefault="003554D8" w:rsidP="004E3476">
      <w:pPr>
        <w:ind w:left="348" w:right="12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El conductor y el personal técnico en atención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deberán usar uniformes e identificación en lugar visible que contenga, como mínimo, nombre completo y compañía o dependencia a la que pertenece.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En caso de que por razones operativas n</w:t>
      </w:r>
      <w:r w:rsidRPr="004E3476">
        <w:rPr>
          <w:rFonts w:ascii="Source Sans Pro" w:hAnsi="Source Sans Pro"/>
          <w:color w:val="6F7271"/>
          <w:szCs w:val="20"/>
        </w:rPr>
        <w:t xml:space="preserve">o se pueda contar con un conductor, uno de los técnicos en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podrá actuar como tal, siempre que cuente con la certificación y licencia específica para conducir ambulancias.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En las ambulancias no se podrá transportar otra pe</w:t>
      </w:r>
      <w:r w:rsidRPr="004E3476">
        <w:rPr>
          <w:rFonts w:ascii="Source Sans Pro" w:hAnsi="Source Sans Pro"/>
          <w:color w:val="6F7271"/>
          <w:szCs w:val="20"/>
        </w:rPr>
        <w:t xml:space="preserve">rsona distinta a las descritas en el presente artículo, a menos de que se encuentre plenamente justificado y cuente con el equipo de seguridad requerido.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3554D8">
      <w:pPr>
        <w:pStyle w:val="Ttulo1"/>
        <w:ind w:left="358" w:right="9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CAPÍTULO SEXTO</w:t>
      </w:r>
    </w:p>
    <w:p w:rsidR="007C4C07" w:rsidRPr="004E3476" w:rsidRDefault="00417521" w:rsidP="003554D8">
      <w:pPr>
        <w:spacing w:after="4" w:line="249" w:lineRule="auto"/>
        <w:ind w:left="2609" w:right="1646" w:hanging="427"/>
        <w:jc w:val="center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CAPACITACIÓN Y CERTIFICACIÓN D</w:t>
      </w:r>
      <w:r w:rsidR="003554D8">
        <w:rPr>
          <w:rFonts w:ascii="Source Sans Pro" w:hAnsi="Source Sans Pro"/>
          <w:b/>
          <w:color w:val="6F7271"/>
          <w:szCs w:val="20"/>
        </w:rPr>
        <w:t xml:space="preserve">EL PERSONAL OPERATIVO Y TÉCNICO </w:t>
      </w:r>
      <w:r w:rsidRPr="004E3476">
        <w:rPr>
          <w:rFonts w:ascii="Source Sans Pro" w:hAnsi="Source Sans Pro"/>
          <w:b/>
          <w:color w:val="6F7271"/>
          <w:szCs w:val="20"/>
        </w:rPr>
        <w:t>EN ATENCIÓN MÉDICA PR</w:t>
      </w:r>
      <w:r w:rsidRPr="004E3476">
        <w:rPr>
          <w:rFonts w:ascii="Source Sans Pro" w:hAnsi="Source Sans Pro"/>
          <w:b/>
          <w:color w:val="6F7271"/>
          <w:szCs w:val="20"/>
        </w:rPr>
        <w:t>EHOSPITALARIA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23. </w:t>
      </w:r>
      <w:r w:rsidRPr="004E3476">
        <w:rPr>
          <w:rFonts w:ascii="Source Sans Pro" w:hAnsi="Source Sans Pro"/>
          <w:color w:val="6F7271"/>
          <w:szCs w:val="20"/>
        </w:rPr>
        <w:t xml:space="preserve">El personal operativo y técnico en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deberá contar con capacitación específica y actualización continua de los conocimientos requeridos para prestar sus servicios en las ambulancias, con la period</w:t>
      </w:r>
      <w:r w:rsidRPr="004E3476">
        <w:rPr>
          <w:rFonts w:ascii="Source Sans Pro" w:hAnsi="Source Sans Pro"/>
          <w:color w:val="6F7271"/>
          <w:szCs w:val="20"/>
        </w:rPr>
        <w:t xml:space="preserve">icidad y características que determine la autoridad correspondiente.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24. </w:t>
      </w:r>
      <w:r w:rsidRPr="004E3476">
        <w:rPr>
          <w:rFonts w:ascii="Source Sans Pro" w:hAnsi="Source Sans Pro"/>
          <w:color w:val="6F7271"/>
          <w:szCs w:val="20"/>
        </w:rPr>
        <w:t xml:space="preserve">La formación, actualización continua y certificación en los conocimientos requeridos para la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deberán estar acreditados por la institución e</w:t>
      </w:r>
      <w:r w:rsidRPr="004E3476">
        <w:rPr>
          <w:rFonts w:ascii="Source Sans Pro" w:hAnsi="Source Sans Pro"/>
          <w:color w:val="6F7271"/>
          <w:szCs w:val="20"/>
        </w:rPr>
        <w:t xml:space="preserve">ducativa facultada para ello. La certificación deberá ser actualizada al menos cada dos años, lo cual deberá ser notificado a la Agencia de Protección Sanitaria en dicho periodo.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25. </w:t>
      </w:r>
      <w:r w:rsidRPr="004E3476">
        <w:rPr>
          <w:rFonts w:ascii="Source Sans Pro" w:hAnsi="Source Sans Pro"/>
          <w:color w:val="6F7271"/>
          <w:szCs w:val="20"/>
        </w:rPr>
        <w:t>Con la finalidad de capacitar personal operativo y técnico en</w:t>
      </w:r>
      <w:r w:rsidRPr="004E3476">
        <w:rPr>
          <w:rFonts w:ascii="Source Sans Pro" w:hAnsi="Source Sans Pro"/>
          <w:color w:val="6F7271"/>
          <w:szCs w:val="20"/>
        </w:rPr>
        <w:t xml:space="preserve">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del sector público, la Secretaría de Salud podrá celebrar convenios de colaboración con instituciones educativas que ofrezcan formación, actualización y certificación al personal en esta materia</w:t>
      </w:r>
      <w:r w:rsidRPr="004E3476">
        <w:rPr>
          <w:rFonts w:ascii="Source Sans Pro" w:hAnsi="Source Sans Pro"/>
          <w:color w:val="6F7271"/>
          <w:szCs w:val="20"/>
        </w:rPr>
        <w:t>.</w:t>
      </w: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spacing w:after="221"/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26. </w:t>
      </w:r>
      <w:r w:rsidRPr="004E3476">
        <w:rPr>
          <w:rFonts w:ascii="Source Sans Pro" w:hAnsi="Source Sans Pro"/>
          <w:color w:val="6F7271"/>
          <w:szCs w:val="20"/>
        </w:rPr>
        <w:t>La Agencia de</w:t>
      </w:r>
      <w:r w:rsidRPr="004E3476">
        <w:rPr>
          <w:rFonts w:ascii="Source Sans Pro" w:hAnsi="Source Sans Pro"/>
          <w:color w:val="6F7271"/>
          <w:szCs w:val="20"/>
        </w:rPr>
        <w:t xml:space="preserve"> Protección Sanitaria implementará y administrará el Registro de Técnicos en Urgencias Médicas; asimismo, expedirá de manera anual el comprobante correspondiente a la renovación de su registro.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27. </w:t>
      </w:r>
      <w:r w:rsidRPr="004E3476">
        <w:rPr>
          <w:rFonts w:ascii="Source Sans Pro" w:hAnsi="Source Sans Pro"/>
          <w:color w:val="6F7271"/>
          <w:szCs w:val="20"/>
        </w:rPr>
        <w:t xml:space="preserve">El personal operativo </w:t>
      </w:r>
      <w:r w:rsidRPr="004E3476">
        <w:rPr>
          <w:rFonts w:ascii="Source Sans Pro" w:hAnsi="Source Sans Pro"/>
          <w:color w:val="6F7271"/>
          <w:szCs w:val="20"/>
        </w:rPr>
        <w:t xml:space="preserve">y técnico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de las ambulancias deberá portar el uniforme, y en lugar visible el nombre de la institución y domicilio fiscal, así como el comprobante de registro emitido por la Agencia de Protección Sanitaria.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3554D8">
      <w:pPr>
        <w:pStyle w:val="Ttulo1"/>
        <w:ind w:left="35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CAPÍTULO SÉ</w:t>
      </w:r>
      <w:r w:rsidRPr="004E3476">
        <w:rPr>
          <w:rFonts w:ascii="Source Sans Pro" w:hAnsi="Source Sans Pro"/>
          <w:color w:val="6F7271"/>
          <w:szCs w:val="20"/>
        </w:rPr>
        <w:t>PTIMO</w:t>
      </w:r>
    </w:p>
    <w:p w:rsidR="007C4C07" w:rsidRPr="004E3476" w:rsidRDefault="00417521" w:rsidP="003554D8">
      <w:pPr>
        <w:spacing w:after="4" w:line="249" w:lineRule="auto"/>
        <w:ind w:left="1146"/>
        <w:jc w:val="center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TARIFAS POR LA PRESTACIÓN DE LOS SERVICIOS DE ATENCIÓN PREHOSPITALARIA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Artículo 28</w:t>
      </w:r>
      <w:r w:rsidRPr="004E3476">
        <w:rPr>
          <w:rFonts w:ascii="Source Sans Pro" w:hAnsi="Source Sans Pro"/>
          <w:color w:val="6F7271"/>
          <w:szCs w:val="20"/>
        </w:rPr>
        <w:t>. La Secretaría de Desarrollo Económico de la Ciudad de México, tomando en cuenta la opinión de la Secretaría de Salud, establecerá las tarifas máximas a las que se</w:t>
      </w:r>
      <w:r w:rsidRPr="004E3476">
        <w:rPr>
          <w:rFonts w:ascii="Source Sans Pro" w:hAnsi="Source Sans Pro"/>
          <w:color w:val="6F7271"/>
          <w:szCs w:val="20"/>
        </w:rPr>
        <w:t xml:space="preserve"> sujetarán los servicios que presten las ambulancias de los sectores privado y social; dichas tarifas estarán de acuerdo a la complejidad de la ambulancia de que se trate.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29. </w:t>
      </w:r>
      <w:r w:rsidRPr="004E3476">
        <w:rPr>
          <w:rFonts w:ascii="Source Sans Pro" w:hAnsi="Source Sans Pro"/>
          <w:color w:val="6F7271"/>
          <w:szCs w:val="20"/>
        </w:rPr>
        <w:t xml:space="preserve">La Secretaría de Desarrollo Económico de la Ciudad de México deberá </w:t>
      </w:r>
      <w:r w:rsidRPr="004E3476">
        <w:rPr>
          <w:rFonts w:ascii="Source Sans Pro" w:hAnsi="Source Sans Pro"/>
          <w:color w:val="6F7271"/>
          <w:szCs w:val="20"/>
        </w:rPr>
        <w:t xml:space="preserve">publicar en la Gaceta Oficial de la Ciudad de México, las tarifas máximas establecidas para los servicios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prestados por las ambulancias de los sectores privado y social.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lastRenderedPageBreak/>
        <w:t xml:space="preserve">Artículo 30. </w:t>
      </w:r>
      <w:r w:rsidRPr="004E3476">
        <w:rPr>
          <w:rFonts w:ascii="Source Sans Pro" w:hAnsi="Source Sans Pro"/>
          <w:color w:val="6F7271"/>
          <w:szCs w:val="20"/>
        </w:rPr>
        <w:t>Las personas físicas o morales, pro</w:t>
      </w:r>
      <w:r w:rsidRPr="004E3476">
        <w:rPr>
          <w:rFonts w:ascii="Source Sans Pro" w:hAnsi="Source Sans Pro"/>
          <w:color w:val="6F7271"/>
          <w:szCs w:val="20"/>
        </w:rPr>
        <w:t xml:space="preserve">pietarias, poseedoras u operadoras que, a través de ambulancias de los sectores privado y social presten servicios de atención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, deberán acatar las tarifas que al efecto se publiquen en la Gaceta Oficial de la Ciudad de México.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3554D8" w:rsidRDefault="00417521" w:rsidP="003554D8">
      <w:pPr>
        <w:pStyle w:val="Ttulo1"/>
        <w:ind w:left="358" w:right="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CAPÍTULO O</w:t>
      </w:r>
      <w:r w:rsidRPr="004E3476">
        <w:rPr>
          <w:rFonts w:ascii="Source Sans Pro" w:hAnsi="Source Sans Pro"/>
          <w:color w:val="6F7271"/>
          <w:szCs w:val="20"/>
        </w:rPr>
        <w:t xml:space="preserve">CTAVO </w:t>
      </w:r>
    </w:p>
    <w:p w:rsidR="007C4C07" w:rsidRPr="004E3476" w:rsidRDefault="00417521" w:rsidP="003554D8">
      <w:pPr>
        <w:pStyle w:val="Ttulo1"/>
        <w:ind w:left="358" w:right="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DENUNCIA CIUDADANA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31. </w:t>
      </w:r>
      <w:r w:rsidRPr="004E3476">
        <w:rPr>
          <w:rFonts w:ascii="Source Sans Pro" w:hAnsi="Source Sans Pro"/>
          <w:color w:val="6F7271"/>
          <w:szCs w:val="20"/>
        </w:rPr>
        <w:t xml:space="preserve">Toda persona tiene derecho a presentar queja o denuncia ante la Agencia de Protección Sanitaria o autoridades corresponsables, por hechos, actos u omisiones relacionados con los servicios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</w:t>
      </w:r>
      <w:r w:rsidRPr="004E3476">
        <w:rPr>
          <w:rFonts w:ascii="Source Sans Pro" w:hAnsi="Source Sans Pro"/>
          <w:color w:val="6F7271"/>
          <w:szCs w:val="20"/>
        </w:rPr>
        <w:t>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, derivados del incumplimiento del presente Reglamento. Dicha queja podrá presentarse por escrito o cualquier medio establecido, a efecto de canalizarla a la autoridad competente.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32. </w:t>
      </w:r>
      <w:r w:rsidRPr="004E3476">
        <w:rPr>
          <w:rFonts w:ascii="Source Sans Pro" w:hAnsi="Source Sans Pro"/>
          <w:color w:val="6F7271"/>
          <w:szCs w:val="20"/>
        </w:rPr>
        <w:t xml:space="preserve">En la presentación de la denuncia será indispensable </w:t>
      </w:r>
      <w:r w:rsidRPr="004E3476">
        <w:rPr>
          <w:rFonts w:ascii="Source Sans Pro" w:hAnsi="Source Sans Pro"/>
          <w:color w:val="6F7271"/>
          <w:szCs w:val="20"/>
        </w:rPr>
        <w:t xml:space="preserve">señalar los datos que permitan identificar la ambulancia de que se trate, proporcionando los datos con los que se cuente, como la placa de matrícula, nombre completo y/o compañía o dependencia a la que pertenece, el nombre del personal técnico de atención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y, de preferencia, el nombre y domicilio de la persona denunciante.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33. </w:t>
      </w:r>
      <w:r w:rsidRPr="004E3476">
        <w:rPr>
          <w:rFonts w:ascii="Source Sans Pro" w:hAnsi="Source Sans Pro"/>
          <w:color w:val="6F7271"/>
          <w:szCs w:val="20"/>
        </w:rPr>
        <w:t>La Agencia de Protección Sanitaria o autoridades corresponsables resolverán en términos de la Ley de Salud y la Ley de Procedimiento Administrativo, ambas v</w:t>
      </w:r>
      <w:r w:rsidRPr="004E3476">
        <w:rPr>
          <w:rFonts w:ascii="Source Sans Pro" w:hAnsi="Source Sans Pro"/>
          <w:color w:val="6F7271"/>
          <w:szCs w:val="20"/>
        </w:rPr>
        <w:t xml:space="preserve">igentes en la Ciudad de México, así como la normativa aplicable a la materia; haciendo del conocimiento de la persona denunciante el trámite que se haya dado.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La Agencia de Protección Sanitaria podrá investigar irregularidades que se presenten en los me</w:t>
      </w:r>
      <w:r w:rsidRPr="004E3476">
        <w:rPr>
          <w:rFonts w:ascii="Source Sans Pro" w:hAnsi="Source Sans Pro"/>
          <w:color w:val="6F7271"/>
          <w:szCs w:val="20"/>
        </w:rPr>
        <w:t xml:space="preserve">dios de comunicación o con información que se le haga llegar en la que se advierta la comisión de irregularidades administrativas.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En caso de denuncias por servicios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prestados en ambulancias del sector público, la Agen</w:t>
      </w:r>
      <w:r w:rsidRPr="004E3476">
        <w:rPr>
          <w:rFonts w:ascii="Source Sans Pro" w:hAnsi="Source Sans Pro"/>
          <w:color w:val="6F7271"/>
          <w:szCs w:val="20"/>
        </w:rPr>
        <w:t xml:space="preserve">cia de Protección Sanitaria dará vista a la Secretaría de la Contraloría General de la Ciudad de México o al órgano interno de control que corresponda, por la presunta comisión de responsabilidad administrativa.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3554D8" w:rsidRDefault="00417521" w:rsidP="003554D8">
      <w:pPr>
        <w:pStyle w:val="Ttulo1"/>
        <w:ind w:left="358" w:right="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CAPÍTULO NOVENO</w:t>
      </w:r>
    </w:p>
    <w:p w:rsidR="007C4C07" w:rsidRPr="004E3476" w:rsidRDefault="00417521" w:rsidP="003554D8">
      <w:pPr>
        <w:pStyle w:val="Ttulo1"/>
        <w:ind w:left="358" w:right="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INFRACCIONES Y SANCIONES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34. </w:t>
      </w:r>
      <w:r w:rsidRPr="004E3476">
        <w:rPr>
          <w:rFonts w:ascii="Source Sans Pro" w:hAnsi="Source Sans Pro"/>
          <w:color w:val="6F7271"/>
          <w:szCs w:val="20"/>
        </w:rPr>
        <w:t>La Agencia de Protección Sanitaria será la encargada de verificar y, en su caso, calificar las irregularidades e imponer las sanciones administrativas correspondientes, de acuerdo con los términos establecidos por la normativa aplicable y e</w:t>
      </w:r>
      <w:r w:rsidRPr="004E3476">
        <w:rPr>
          <w:rFonts w:ascii="Source Sans Pro" w:hAnsi="Source Sans Pro"/>
          <w:color w:val="6F7271"/>
          <w:szCs w:val="20"/>
        </w:rPr>
        <w:t>l presente Reglamento, así como determinar las medidas de seguridad preventivas y correctivas dentro del ámbito de su competencia. Asimismo, la Secretaría de Seguridad Ciudadana llevará a cabo los procedimientos para presentar ante la Agencia de Protección</w:t>
      </w:r>
      <w:r w:rsidRPr="004E3476">
        <w:rPr>
          <w:rFonts w:ascii="Source Sans Pro" w:hAnsi="Source Sans Pro"/>
          <w:color w:val="6F7271"/>
          <w:szCs w:val="20"/>
        </w:rPr>
        <w:t xml:space="preserve"> Sanitaria los vehículos de uso como ambulancia que hayan infringido las disposiciones de tránsito, a efecto de aplicar el procedimiento de verificación sanitaria correspondiente. </w:t>
      </w:r>
    </w:p>
    <w:p w:rsidR="007C4C07" w:rsidRPr="004E3476" w:rsidRDefault="00417521" w:rsidP="004E3476">
      <w:pPr>
        <w:spacing w:after="221"/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35. </w:t>
      </w:r>
      <w:r w:rsidRPr="004E3476">
        <w:rPr>
          <w:rFonts w:ascii="Source Sans Pro" w:hAnsi="Source Sans Pro"/>
          <w:color w:val="6F7271"/>
          <w:szCs w:val="20"/>
        </w:rPr>
        <w:t>Las sanciones a que se refiere este Reglamento se aplicarán si</w:t>
      </w:r>
      <w:r w:rsidRPr="004E3476">
        <w:rPr>
          <w:rFonts w:ascii="Source Sans Pro" w:hAnsi="Source Sans Pro"/>
          <w:color w:val="6F7271"/>
          <w:szCs w:val="20"/>
        </w:rPr>
        <w:t xml:space="preserve">n perjuicio de las contempladas en materia civil, penal, administrativa o las que procedan.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36. </w:t>
      </w:r>
      <w:r w:rsidRPr="004E3476">
        <w:rPr>
          <w:rFonts w:ascii="Source Sans Pro" w:hAnsi="Source Sans Pro"/>
          <w:color w:val="6F7271"/>
          <w:szCs w:val="20"/>
        </w:rPr>
        <w:t>Cuando exista riesgo inminente a la seguridad de los usuarios del servicio, o en caso de negligencia manifiesta, la Agencia de Protección Sanitaria or</w:t>
      </w:r>
      <w:r w:rsidRPr="004E3476">
        <w:rPr>
          <w:rFonts w:ascii="Source Sans Pro" w:hAnsi="Source Sans Pro"/>
          <w:color w:val="6F7271"/>
          <w:szCs w:val="20"/>
        </w:rPr>
        <w:t xml:space="preserve">denará la suspensión temporal o definitiva del vehículo de uso como ambulancia, solicitando su remisión al depósito vehicular, sin perjuicio de las denuncias ante las autoridades competentes o procedimientos de responsabilidades administrativas.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Artícul</w:t>
      </w:r>
      <w:r w:rsidRPr="004E3476">
        <w:rPr>
          <w:rFonts w:ascii="Source Sans Pro" w:hAnsi="Source Sans Pro"/>
          <w:b/>
          <w:color w:val="6F7271"/>
          <w:szCs w:val="20"/>
        </w:rPr>
        <w:t xml:space="preserve">o 37. </w:t>
      </w:r>
      <w:r w:rsidRPr="004E3476">
        <w:rPr>
          <w:rFonts w:ascii="Source Sans Pro" w:hAnsi="Source Sans Pro"/>
          <w:color w:val="6F7271"/>
          <w:szCs w:val="20"/>
        </w:rPr>
        <w:t xml:space="preserve">De acuerdo a las competencias de cada autoridad responsable, se podrán imponer las siguientes sanciones: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I.</w:t>
      </w:r>
      <w:r w:rsidRPr="004E3476">
        <w:rPr>
          <w:rFonts w:ascii="Source Sans Pro" w:eastAsia="Arial" w:hAnsi="Source Sans Pro" w:cs="Arial"/>
          <w:color w:val="6F7271"/>
          <w:szCs w:val="20"/>
        </w:rPr>
        <w:t xml:space="preserve"> </w:t>
      </w:r>
      <w:r w:rsidRPr="004E3476">
        <w:rPr>
          <w:rFonts w:ascii="Source Sans Pro" w:hAnsi="Source Sans Pro"/>
          <w:color w:val="6F7271"/>
          <w:szCs w:val="20"/>
        </w:rPr>
        <w:t xml:space="preserve">Suspensión temporal o definitiva en los siguientes casos: </w:t>
      </w:r>
    </w:p>
    <w:p w:rsidR="007C4C07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lastRenderedPageBreak/>
        <w:t xml:space="preserve"> </w:t>
      </w:r>
    </w:p>
    <w:p w:rsidR="003554D8" w:rsidRPr="004E3476" w:rsidRDefault="003554D8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8"/>
        </w:numPr>
        <w:ind w:right="12" w:hanging="221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Falt</w:t>
      </w:r>
      <w:r w:rsidR="003554D8">
        <w:rPr>
          <w:rFonts w:ascii="Source Sans Pro" w:hAnsi="Source Sans Pro"/>
          <w:color w:val="6F7271"/>
          <w:szCs w:val="20"/>
        </w:rPr>
        <w:t xml:space="preserve">a de equipo mínimo en la unidad </w:t>
      </w:r>
      <w:r w:rsidRPr="004E3476">
        <w:rPr>
          <w:rFonts w:ascii="Source Sans Pro" w:hAnsi="Source Sans Pro"/>
          <w:color w:val="6F7271"/>
          <w:szCs w:val="20"/>
        </w:rPr>
        <w:t xml:space="preserve">móvil; </w:t>
      </w:r>
    </w:p>
    <w:p w:rsidR="003554D8" w:rsidRPr="004E3476" w:rsidRDefault="003554D8" w:rsidP="003554D8">
      <w:pPr>
        <w:ind w:left="559" w:right="12" w:firstLine="0"/>
        <w:rPr>
          <w:rFonts w:ascii="Source Sans Pro" w:hAnsi="Source Sans Pro"/>
          <w:color w:val="6F7271"/>
          <w:szCs w:val="20"/>
        </w:rPr>
      </w:pPr>
    </w:p>
    <w:p w:rsidR="003554D8" w:rsidRDefault="00417521" w:rsidP="003554D8">
      <w:pPr>
        <w:numPr>
          <w:ilvl w:val="0"/>
          <w:numId w:val="8"/>
        </w:numPr>
        <w:ind w:right="12" w:hanging="221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Emplear personal que carece de cer</w:t>
      </w:r>
      <w:r w:rsidRPr="004E3476">
        <w:rPr>
          <w:rFonts w:ascii="Source Sans Pro" w:hAnsi="Source Sans Pro"/>
          <w:color w:val="6F7271"/>
          <w:szCs w:val="20"/>
        </w:rPr>
        <w:t xml:space="preserve">tificación; </w:t>
      </w:r>
    </w:p>
    <w:p w:rsidR="003554D8" w:rsidRPr="003554D8" w:rsidRDefault="003554D8" w:rsidP="003554D8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8"/>
        </w:numPr>
        <w:ind w:right="12" w:hanging="221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Falta de Aviso de Funci</w:t>
      </w:r>
      <w:r w:rsidR="003554D8">
        <w:rPr>
          <w:rFonts w:ascii="Source Sans Pro" w:hAnsi="Source Sans Pro"/>
          <w:color w:val="6F7271"/>
          <w:szCs w:val="20"/>
        </w:rPr>
        <w:t>onamiento emitido por COFEPRIS;</w:t>
      </w:r>
    </w:p>
    <w:p w:rsidR="003554D8" w:rsidRPr="004E3476" w:rsidRDefault="003554D8" w:rsidP="003554D8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8"/>
        </w:numPr>
        <w:ind w:right="12" w:hanging="221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Hacer uso indebido de las comunicaciones reservadas a las dependencias de seguridad ciudadana o cualquier otra dependencia de atención a la ciudadanía; </w:t>
      </w:r>
    </w:p>
    <w:p w:rsidR="003554D8" w:rsidRPr="004E3476" w:rsidRDefault="003554D8" w:rsidP="003554D8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8"/>
        </w:numPr>
        <w:ind w:right="12" w:hanging="221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No exhibir el Dictamen Técnico vig</w:t>
      </w:r>
      <w:r w:rsidRPr="004E3476">
        <w:rPr>
          <w:rFonts w:ascii="Source Sans Pro" w:hAnsi="Source Sans Pro"/>
          <w:color w:val="6F7271"/>
          <w:szCs w:val="20"/>
        </w:rPr>
        <w:t xml:space="preserve">ente para el Funcionamiento de Ambulancias; y </w:t>
      </w:r>
    </w:p>
    <w:p w:rsidR="003554D8" w:rsidRPr="004E3476" w:rsidRDefault="003554D8" w:rsidP="003554D8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numPr>
          <w:ilvl w:val="0"/>
          <w:numId w:val="8"/>
        </w:numPr>
        <w:ind w:right="12" w:hanging="221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Realizar cobros que excedan las tarifas máximas establecidas para los servicios que prestan las ambulancias de los sectores privado y social.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II.</w:t>
      </w:r>
      <w:r w:rsidRPr="004E3476">
        <w:rPr>
          <w:rFonts w:ascii="Source Sans Pro" w:eastAsia="Arial" w:hAnsi="Source Sans Pro" w:cs="Arial"/>
          <w:color w:val="6F7271"/>
          <w:szCs w:val="20"/>
        </w:rPr>
        <w:t xml:space="preserve"> </w:t>
      </w:r>
      <w:r w:rsidRPr="004E3476">
        <w:rPr>
          <w:rFonts w:ascii="Source Sans Pro" w:hAnsi="Source Sans Pro"/>
          <w:color w:val="6F7271"/>
          <w:szCs w:val="20"/>
        </w:rPr>
        <w:t>Remisión al depósito vehicular en caso de los siguientes sup</w:t>
      </w:r>
      <w:r w:rsidRPr="004E3476">
        <w:rPr>
          <w:rFonts w:ascii="Source Sans Pro" w:hAnsi="Source Sans Pro"/>
          <w:color w:val="6F7271"/>
          <w:szCs w:val="20"/>
        </w:rPr>
        <w:t xml:space="preserve">uestos: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numPr>
          <w:ilvl w:val="0"/>
          <w:numId w:val="9"/>
        </w:numPr>
        <w:ind w:right="12" w:hanging="226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No portar placas o no contar con placas propias de ambulancia y holograma que acredite que cuenta con Verificación </w:t>
      </w:r>
    </w:p>
    <w:p w:rsidR="007C4C07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Vehicular Obligatoria vigente; </w:t>
      </w:r>
    </w:p>
    <w:p w:rsidR="003554D8" w:rsidRPr="004E3476" w:rsidRDefault="003554D8" w:rsidP="004E3476">
      <w:pPr>
        <w:ind w:left="348" w:right="12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9"/>
        </w:numPr>
        <w:ind w:right="12" w:hanging="226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Realizar funciones que corresponden a otro tipo de unidad móvil diversa a la autorizada; </w:t>
      </w:r>
    </w:p>
    <w:p w:rsidR="003554D8" w:rsidRPr="004E3476" w:rsidRDefault="003554D8" w:rsidP="003554D8">
      <w:pPr>
        <w:ind w:left="564" w:right="12" w:firstLine="0"/>
        <w:rPr>
          <w:rFonts w:ascii="Source Sans Pro" w:hAnsi="Source Sans Pro"/>
          <w:color w:val="6F7271"/>
          <w:szCs w:val="20"/>
        </w:rPr>
      </w:pPr>
    </w:p>
    <w:p w:rsidR="003554D8" w:rsidRDefault="00417521" w:rsidP="004E3476">
      <w:pPr>
        <w:numPr>
          <w:ilvl w:val="0"/>
          <w:numId w:val="9"/>
        </w:numPr>
        <w:ind w:right="12" w:hanging="226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Discordancias entre Placa de Matrícula, Tarjeta de Circulación y Licencia de Conducir;</w:t>
      </w:r>
    </w:p>
    <w:p w:rsidR="007C4C07" w:rsidRPr="004E3476" w:rsidRDefault="00417521" w:rsidP="003554D8">
      <w:pPr>
        <w:ind w:left="0" w:right="12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Default="00417521" w:rsidP="004E3476">
      <w:pPr>
        <w:numPr>
          <w:ilvl w:val="0"/>
          <w:numId w:val="9"/>
        </w:numPr>
        <w:ind w:right="12" w:hanging="226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Circular con las luces y sonido encendido sin llevar paciente o atender una urgencia médica; </w:t>
      </w:r>
    </w:p>
    <w:p w:rsidR="003554D8" w:rsidRPr="004E3476" w:rsidRDefault="003554D8" w:rsidP="003554D8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Default="00417521" w:rsidP="004E3476">
      <w:pPr>
        <w:numPr>
          <w:ilvl w:val="0"/>
          <w:numId w:val="9"/>
        </w:numPr>
        <w:ind w:right="12" w:hanging="226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Emitir contaminantes ostensiblemente, no importando que porte placa de mat</w:t>
      </w:r>
      <w:r w:rsidRPr="004E3476">
        <w:rPr>
          <w:rFonts w:ascii="Source Sans Pro" w:hAnsi="Source Sans Pro"/>
          <w:color w:val="6F7271"/>
          <w:szCs w:val="20"/>
        </w:rPr>
        <w:t xml:space="preserve">rícula de vehículo de emergencia médica; y </w:t>
      </w:r>
    </w:p>
    <w:p w:rsidR="003554D8" w:rsidRPr="004E3476" w:rsidRDefault="003554D8" w:rsidP="003554D8">
      <w:pPr>
        <w:ind w:left="0" w:right="12" w:firstLine="0"/>
        <w:rPr>
          <w:rFonts w:ascii="Source Sans Pro" w:hAnsi="Source Sans Pro"/>
          <w:color w:val="6F7271"/>
          <w:szCs w:val="20"/>
        </w:rPr>
      </w:pPr>
    </w:p>
    <w:p w:rsidR="007C4C07" w:rsidRPr="004E3476" w:rsidRDefault="00417521" w:rsidP="004E3476">
      <w:pPr>
        <w:numPr>
          <w:ilvl w:val="0"/>
          <w:numId w:val="9"/>
        </w:numPr>
        <w:ind w:right="12" w:hanging="226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Circular en día y hora restringidos cuando porta placa de matrícula de vehículo diferente al de ambulancia.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Durante la sustanciación del procedimiento se podrá ordenar la suspensión como medida de seguridad, h</w:t>
      </w:r>
      <w:r w:rsidRPr="004E3476">
        <w:rPr>
          <w:rFonts w:ascii="Source Sans Pro" w:hAnsi="Source Sans Pro"/>
          <w:color w:val="6F7271"/>
          <w:szCs w:val="20"/>
        </w:rPr>
        <w:t xml:space="preserve">asta en tanto se dicte la resolución correspondiente.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38. </w:t>
      </w:r>
      <w:r w:rsidRPr="004E3476">
        <w:rPr>
          <w:rFonts w:ascii="Source Sans Pro" w:hAnsi="Source Sans Pro"/>
          <w:color w:val="6F7271"/>
          <w:szCs w:val="20"/>
        </w:rPr>
        <w:t xml:space="preserve">Toda persona que haga uso indebido de comunicaciones reservadas relacionadas con servicios de atención médica </w:t>
      </w:r>
      <w:proofErr w:type="spellStart"/>
      <w:r w:rsidRPr="004E3476">
        <w:rPr>
          <w:rFonts w:ascii="Source Sans Pro" w:hAnsi="Source Sans Pro"/>
          <w:color w:val="6F7271"/>
          <w:szCs w:val="20"/>
        </w:rPr>
        <w:t>prehospitalaria</w:t>
      </w:r>
      <w:proofErr w:type="spellEnd"/>
      <w:r w:rsidRPr="004E3476">
        <w:rPr>
          <w:rFonts w:ascii="Source Sans Pro" w:hAnsi="Source Sans Pro"/>
          <w:color w:val="6F7271"/>
          <w:szCs w:val="20"/>
        </w:rPr>
        <w:t xml:space="preserve"> o directamente por el CRUM, será sancionada de conformidad a</w:t>
      </w:r>
      <w:r w:rsidRPr="004E3476">
        <w:rPr>
          <w:rFonts w:ascii="Source Sans Pro" w:hAnsi="Source Sans Pro"/>
          <w:color w:val="6F7271"/>
          <w:szCs w:val="20"/>
        </w:rPr>
        <w:t xml:space="preserve"> lo establecido por el artículo 213 del Código Penal vigente en la Ciudad de México.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3554D8" w:rsidRDefault="00417521" w:rsidP="003554D8">
      <w:pPr>
        <w:pStyle w:val="Ttulo1"/>
        <w:ind w:left="358" w:right="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CAPÍTULO NOVENO</w:t>
      </w:r>
    </w:p>
    <w:p w:rsidR="007C4C07" w:rsidRPr="004E3476" w:rsidRDefault="00417521" w:rsidP="003554D8">
      <w:pPr>
        <w:pStyle w:val="Ttulo1"/>
        <w:ind w:left="358" w:right="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RECURSO DE INCONFORMIDAD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Artículo 39. </w:t>
      </w:r>
      <w:r w:rsidRPr="004E3476">
        <w:rPr>
          <w:rFonts w:ascii="Source Sans Pro" w:hAnsi="Source Sans Pro"/>
          <w:color w:val="6F7271"/>
          <w:szCs w:val="20"/>
        </w:rPr>
        <w:t xml:space="preserve">Contra actos y resoluciones emitidas por la autoridad competente en este Reglamento, las personas interesadas </w:t>
      </w:r>
      <w:r w:rsidRPr="004E3476">
        <w:rPr>
          <w:rFonts w:ascii="Source Sans Pro" w:hAnsi="Source Sans Pro"/>
          <w:color w:val="6F7271"/>
          <w:szCs w:val="20"/>
        </w:rPr>
        <w:t xml:space="preserve">podrán interponer el Recurso de Inconformidad previsto en la Ley del Procedimiento Administrativo de la Ciudad de México.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3554D8">
      <w:pPr>
        <w:pStyle w:val="Ttulo1"/>
        <w:ind w:left="358" w:right="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>T R A N S I T O R I OS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lastRenderedPageBreak/>
        <w:t xml:space="preserve">PRIMERO. </w:t>
      </w:r>
      <w:r w:rsidRPr="004E3476">
        <w:rPr>
          <w:rFonts w:ascii="Source Sans Pro" w:hAnsi="Source Sans Pro"/>
          <w:color w:val="6F7271"/>
          <w:szCs w:val="20"/>
        </w:rPr>
        <w:t xml:space="preserve">Publíquese en la Gaceta Oficial de la Ciudad de México.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SEGUNDO. </w:t>
      </w:r>
      <w:r w:rsidRPr="004E3476">
        <w:rPr>
          <w:rFonts w:ascii="Source Sans Pro" w:hAnsi="Source Sans Pro"/>
          <w:color w:val="6F7271"/>
          <w:szCs w:val="20"/>
        </w:rPr>
        <w:t xml:space="preserve">El presente Decreto entrará </w:t>
      </w:r>
      <w:r w:rsidRPr="004E3476">
        <w:rPr>
          <w:rFonts w:ascii="Source Sans Pro" w:hAnsi="Source Sans Pro"/>
          <w:color w:val="6F7271"/>
          <w:szCs w:val="20"/>
        </w:rPr>
        <w:t xml:space="preserve">en vigor al día siguiente de su publicación. </w:t>
      </w:r>
    </w:p>
    <w:p w:rsidR="007C4C07" w:rsidRPr="004E3476" w:rsidRDefault="00417521" w:rsidP="004E3476">
      <w:pPr>
        <w:spacing w:after="181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TERCERO. </w:t>
      </w:r>
      <w:r w:rsidRPr="004E3476">
        <w:rPr>
          <w:rFonts w:ascii="Source Sans Pro" w:hAnsi="Source Sans Pro"/>
          <w:color w:val="6F7271"/>
          <w:szCs w:val="20"/>
        </w:rPr>
        <w:t xml:space="preserve">La Secretaría de Salud establecerá un Programa de Regularización a efecto de que las personas responsables, </w:t>
      </w:r>
      <w:r w:rsidRPr="004E3476">
        <w:rPr>
          <w:rFonts w:ascii="Source Sans Pro" w:hAnsi="Source Sans Pro"/>
          <w:color w:val="6F7271"/>
          <w:szCs w:val="20"/>
        </w:rPr>
        <w:t xml:space="preserve">propietarias o titulares, así como el personal técnico en urgencias médicas de las ambulancias, tanto públicas, como sociales y privadas que circulan y prestan sus servicios en el territorio de la Ciudad de México, se adecuen a lo dispuesto en el presente </w:t>
      </w:r>
      <w:r w:rsidRPr="004E3476">
        <w:rPr>
          <w:rFonts w:ascii="Source Sans Pro" w:hAnsi="Source Sans Pro"/>
          <w:color w:val="6F7271"/>
          <w:szCs w:val="20"/>
        </w:rPr>
        <w:t xml:space="preserve">Decreto en los 90 días hábiles posteriores a su entrada en vigor.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CUARTO</w:t>
      </w:r>
      <w:r w:rsidRPr="004E3476">
        <w:rPr>
          <w:rFonts w:ascii="Source Sans Pro" w:hAnsi="Source Sans Pro"/>
          <w:color w:val="6F7271"/>
          <w:szCs w:val="20"/>
        </w:rPr>
        <w:t>. Durante el periodo señalado en el transitorio TERCERO, las dependencias, órganos y entidades de la Administración Pública competentes, suspenderán temporalmente y por única ocasió</w:t>
      </w:r>
      <w:r w:rsidRPr="004E3476">
        <w:rPr>
          <w:rFonts w:ascii="Source Sans Pro" w:hAnsi="Source Sans Pro"/>
          <w:color w:val="6F7271"/>
          <w:szCs w:val="20"/>
        </w:rPr>
        <w:t>n, la aplicación de las sanciones correspondientes a los vehículos de uso como ambulancia de los sectores público, social y privado; siempre que éstos comprueben que han iniciado las gestiones para la obtención del Dictamen Técnico para el Funcionamiento d</w:t>
      </w:r>
      <w:r w:rsidRPr="004E3476">
        <w:rPr>
          <w:rFonts w:ascii="Source Sans Pro" w:hAnsi="Source Sans Pro"/>
          <w:color w:val="6F7271"/>
          <w:szCs w:val="20"/>
        </w:rPr>
        <w:t xml:space="preserve">e Ambulancias, las placas de matrícula para circular en la Ciudad de México, así como la Tarjeta de Circulación, Licencia de Conducir y Holograma de Verificación Vehicular correspondientes.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ind w:left="348" w:right="12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QUINTO. </w:t>
      </w:r>
      <w:r w:rsidRPr="004E3476">
        <w:rPr>
          <w:rFonts w:ascii="Source Sans Pro" w:hAnsi="Source Sans Pro"/>
          <w:color w:val="6F7271"/>
          <w:szCs w:val="20"/>
        </w:rPr>
        <w:t xml:space="preserve">A la entrada en vigor del presente Decreto, la Agencia </w:t>
      </w:r>
      <w:r w:rsidRPr="004E3476">
        <w:rPr>
          <w:rFonts w:ascii="Source Sans Pro" w:hAnsi="Source Sans Pro"/>
          <w:color w:val="6F7271"/>
          <w:szCs w:val="20"/>
        </w:rPr>
        <w:t xml:space="preserve">de Protección Sanitaria contará con 90 días hábiles para actualizar el Registro de Técnicos en Urgencias Médicas.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 </w:t>
      </w:r>
    </w:p>
    <w:p w:rsidR="007C4C07" w:rsidRPr="004E3476" w:rsidRDefault="00417521" w:rsidP="004E3476">
      <w:pPr>
        <w:spacing w:after="4" w:line="249" w:lineRule="auto"/>
        <w:ind w:left="34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color w:val="6F7271"/>
          <w:szCs w:val="20"/>
        </w:rPr>
        <w:t xml:space="preserve">Dado en la Residencia Oficial de la Jefatura de Gobierno de la Ciudad de México, a los 18 días del mes de febrero de dos mil veintidós. </w:t>
      </w:r>
      <w:r w:rsidRPr="004E3476">
        <w:rPr>
          <w:rFonts w:ascii="Source Sans Pro" w:hAnsi="Source Sans Pro"/>
          <w:b/>
          <w:color w:val="6F7271"/>
          <w:szCs w:val="20"/>
        </w:rPr>
        <w:t xml:space="preserve">LA </w:t>
      </w:r>
      <w:r w:rsidRPr="004E3476">
        <w:rPr>
          <w:rFonts w:ascii="Source Sans Pro" w:hAnsi="Source Sans Pro"/>
          <w:b/>
          <w:color w:val="6F7271"/>
          <w:szCs w:val="20"/>
        </w:rPr>
        <w:t xml:space="preserve">JEFA DE GOBIERNO DE LA CIUDAD DE MÉXICO, DRA. CLAUDIA SHEINBAUM PARDO. LA SECRETARIA DE GESTIÓN INTEGRAL DE RIESGOS Y PROTECCIÓN CIVIL, MYRIAM       </w:t>
      </w:r>
    </w:p>
    <w:p w:rsidR="007C4C07" w:rsidRPr="004E3476" w:rsidRDefault="00417521" w:rsidP="004E3476">
      <w:pPr>
        <w:spacing w:after="4" w:line="249" w:lineRule="auto"/>
        <w:ind w:left="348"/>
        <w:rPr>
          <w:rFonts w:ascii="Source Sans Pro" w:hAnsi="Source Sans Pro"/>
          <w:color w:val="6F7271"/>
          <w:szCs w:val="20"/>
        </w:rPr>
      </w:pPr>
      <w:proofErr w:type="gramStart"/>
      <w:r w:rsidRPr="004E3476">
        <w:rPr>
          <w:rFonts w:ascii="Source Sans Pro" w:hAnsi="Source Sans Pro"/>
          <w:b/>
          <w:color w:val="6F7271"/>
          <w:szCs w:val="20"/>
        </w:rPr>
        <w:t>VENEGAS.-</w:t>
      </w:r>
      <w:proofErr w:type="gramEnd"/>
      <w:r w:rsidRPr="004E3476">
        <w:rPr>
          <w:rFonts w:ascii="Source Sans Pro" w:hAnsi="Source Sans Pro"/>
          <w:b/>
          <w:color w:val="6F7271"/>
          <w:szCs w:val="20"/>
        </w:rPr>
        <w:t xml:space="preserve"> FIRMA.- EL SECRETARIO DE MOVILIDAD, ANDRÉS LAJOUS LOAEZA.- FIRMA.- LA </w:t>
      </w:r>
    </w:p>
    <w:p w:rsidR="007C4C07" w:rsidRPr="004E3476" w:rsidRDefault="00417521" w:rsidP="004E3476">
      <w:pPr>
        <w:spacing w:after="4" w:line="249" w:lineRule="auto"/>
        <w:ind w:left="348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>SECRETARIA DEL MEDIO AMBI</w:t>
      </w:r>
      <w:r w:rsidRPr="004E3476">
        <w:rPr>
          <w:rFonts w:ascii="Source Sans Pro" w:hAnsi="Source Sans Pro"/>
          <w:b/>
          <w:color w:val="6F7271"/>
          <w:szCs w:val="20"/>
        </w:rPr>
        <w:t xml:space="preserve">ENTE, MARINA ROBLES </w:t>
      </w:r>
      <w:proofErr w:type="gramStart"/>
      <w:r w:rsidRPr="004E3476">
        <w:rPr>
          <w:rFonts w:ascii="Source Sans Pro" w:hAnsi="Source Sans Pro"/>
          <w:b/>
          <w:color w:val="6F7271"/>
          <w:szCs w:val="20"/>
        </w:rPr>
        <w:t>GARCÍA.-</w:t>
      </w:r>
      <w:proofErr w:type="gramEnd"/>
      <w:r w:rsidRPr="004E3476">
        <w:rPr>
          <w:rFonts w:ascii="Source Sans Pro" w:hAnsi="Source Sans Pro"/>
          <w:b/>
          <w:color w:val="6F7271"/>
          <w:szCs w:val="20"/>
        </w:rPr>
        <w:t xml:space="preserve"> FIRMA.- </w:t>
      </w:r>
      <w:r w:rsidRPr="004E3476">
        <w:rPr>
          <w:rFonts w:ascii="Source Sans Pro" w:hAnsi="Source Sans Pro"/>
          <w:b/>
          <w:color w:val="6F7271"/>
          <w:szCs w:val="20"/>
        </w:rPr>
        <w:t xml:space="preserve">LA SECRETARIA DE SALUD, </w:t>
      </w:r>
    </w:p>
    <w:p w:rsidR="007C4C07" w:rsidRPr="004E3476" w:rsidRDefault="00417521" w:rsidP="004E3476">
      <w:pPr>
        <w:spacing w:after="10" w:line="239" w:lineRule="auto"/>
        <w:ind w:left="353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OLIVA LÓPEZ </w:t>
      </w:r>
      <w:proofErr w:type="gramStart"/>
      <w:r w:rsidRPr="004E3476">
        <w:rPr>
          <w:rFonts w:ascii="Source Sans Pro" w:hAnsi="Source Sans Pro"/>
          <w:b/>
          <w:color w:val="6F7271"/>
          <w:szCs w:val="20"/>
        </w:rPr>
        <w:t>ARELLANO.-</w:t>
      </w:r>
      <w:proofErr w:type="gramEnd"/>
      <w:r w:rsidRPr="004E3476">
        <w:rPr>
          <w:rFonts w:ascii="Source Sans Pro" w:hAnsi="Source Sans Pro"/>
          <w:b/>
          <w:color w:val="6F7271"/>
          <w:szCs w:val="20"/>
        </w:rPr>
        <w:t xml:space="preserve"> FIRMA.- EL SECRETARIO DE SEGURIDAD CIUDADANA, OMAR HAMID GARCÍA HARFUCH.- FIRMA.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p w:rsidR="007C4C07" w:rsidRPr="004E3476" w:rsidRDefault="00417521" w:rsidP="004E3476">
      <w:pPr>
        <w:spacing w:after="0" w:line="259" w:lineRule="auto"/>
        <w:ind w:left="0" w:firstLine="0"/>
        <w:rPr>
          <w:rFonts w:ascii="Source Sans Pro" w:hAnsi="Source Sans Pro"/>
          <w:color w:val="6F7271"/>
          <w:szCs w:val="20"/>
        </w:rPr>
      </w:pPr>
      <w:r w:rsidRPr="004E3476">
        <w:rPr>
          <w:rFonts w:ascii="Source Sans Pro" w:hAnsi="Source Sans Pro"/>
          <w:b/>
          <w:color w:val="6F7271"/>
          <w:szCs w:val="20"/>
        </w:rPr>
        <w:t xml:space="preserve"> </w:t>
      </w:r>
    </w:p>
    <w:sectPr w:rsidR="007C4C07" w:rsidRPr="004E3476">
      <w:headerReference w:type="even" r:id="rId10"/>
      <w:headerReference w:type="default" r:id="rId11"/>
      <w:footerReference w:type="even" r:id="rId12"/>
      <w:headerReference w:type="first" r:id="rId13"/>
      <w:pgSz w:w="12240" w:h="15840"/>
      <w:pgMar w:top="1501" w:right="1125" w:bottom="1500" w:left="780" w:header="33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521" w:rsidRDefault="00417521">
      <w:pPr>
        <w:spacing w:after="0" w:line="240" w:lineRule="auto"/>
      </w:pPr>
      <w:r>
        <w:separator/>
      </w:r>
    </w:p>
  </w:endnote>
  <w:endnote w:type="continuationSeparator" w:id="0">
    <w:p w:rsidR="00417521" w:rsidRDefault="00417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p14"/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521" w:rsidRDefault="00417521">
      <w:pPr>
        <w:spacing w:after="0" w:line="240" w:lineRule="auto"/>
      </w:pPr>
      <w:r>
        <w:separator/>
      </w:r>
    </w:p>
  </w:footnote>
  <w:footnote w:type="continuationSeparator" w:id="0">
    <w:p w:rsidR="00417521" w:rsidRDefault="00417521">
      <w:pPr>
        <w:spacing w:after="0" w:line="240" w:lineRule="auto"/>
      </w:pPr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p14"/>
</file>

<file path=word/header2.xml><?xml version="1.0" encoding="utf-8"?>
<ns0:hdr xmlns:ns0="http://schemas.openxmlformats.org/wordprocessingml/2006/main" xmlns:ns1="http://schemas.openxmlformats.org/markup-compatibility/2006" ns1:Ignorable="w14 w15 w16se wp14"/>
</file>

<file path=word/header3.xml><?xml version="1.0" encoding="utf-8"?>
<ns0:hdr xmlns:ns0="http://schemas.openxmlformats.org/wordprocessingml/2006/main" xmlns:ns1="http://schemas.openxmlformats.org/markup-compatibility/2006" ns1:Ignorable="w14 w15 w16se wp14"/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85990"/>
    <w:multiLevelType w:val="hybridMultilevel"/>
    <w:tmpl w:val="1CECFCF8"/>
    <w:lvl w:ilvl="0" w:tplc="41526C40">
      <w:start w:val="1"/>
      <w:numFmt w:val="upperRoman"/>
      <w:lvlText w:val="%1."/>
      <w:lvlJc w:val="left"/>
      <w:pPr>
        <w:ind w:left="638"/>
      </w:pPr>
      <w:rPr>
        <w:rFonts w:ascii="Source Sans Pro" w:eastAsia="Times New Roman" w:hAnsi="Source Sans Pro" w:cs="Times New Roman" w:hint="default"/>
        <w:b w:val="0"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24DD62">
      <w:start w:val="1"/>
      <w:numFmt w:val="lowerLetter"/>
      <w:lvlText w:val="%2"/>
      <w:lvlJc w:val="left"/>
      <w:pPr>
        <w:ind w:left="1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20B3F2">
      <w:start w:val="1"/>
      <w:numFmt w:val="lowerRoman"/>
      <w:lvlText w:val="%3"/>
      <w:lvlJc w:val="left"/>
      <w:pPr>
        <w:ind w:left="2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62D38">
      <w:start w:val="1"/>
      <w:numFmt w:val="decimal"/>
      <w:lvlText w:val="%4"/>
      <w:lvlJc w:val="left"/>
      <w:pPr>
        <w:ind w:left="2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80828">
      <w:start w:val="1"/>
      <w:numFmt w:val="lowerLetter"/>
      <w:lvlText w:val="%5"/>
      <w:lvlJc w:val="left"/>
      <w:pPr>
        <w:ind w:left="3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D465EC">
      <w:start w:val="1"/>
      <w:numFmt w:val="lowerRoman"/>
      <w:lvlText w:val="%6"/>
      <w:lvlJc w:val="left"/>
      <w:pPr>
        <w:ind w:left="4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A1AFA">
      <w:start w:val="1"/>
      <w:numFmt w:val="decimal"/>
      <w:lvlText w:val="%7"/>
      <w:lvlJc w:val="left"/>
      <w:pPr>
        <w:ind w:left="5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E5468">
      <w:start w:val="1"/>
      <w:numFmt w:val="lowerLetter"/>
      <w:lvlText w:val="%8"/>
      <w:lvlJc w:val="left"/>
      <w:pPr>
        <w:ind w:left="5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D63DBC">
      <w:start w:val="1"/>
      <w:numFmt w:val="lowerRoman"/>
      <w:lvlText w:val="%9"/>
      <w:lvlJc w:val="left"/>
      <w:pPr>
        <w:ind w:left="6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8A121B"/>
    <w:multiLevelType w:val="hybridMultilevel"/>
    <w:tmpl w:val="7EBEA4EA"/>
    <w:lvl w:ilvl="0" w:tplc="491AFE86">
      <w:start w:val="1"/>
      <w:numFmt w:val="lowerLetter"/>
      <w:lvlText w:val="%1)"/>
      <w:lvlJc w:val="left"/>
      <w:pPr>
        <w:ind w:left="564"/>
      </w:pPr>
      <w:rPr>
        <w:rFonts w:ascii="Source Sans Pro" w:eastAsia="Times New Roman" w:hAnsi="Source Sans Pro" w:cs="Times New Roman" w:hint="default"/>
        <w:b w:val="0"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EC1064">
      <w:start w:val="1"/>
      <w:numFmt w:val="lowerLetter"/>
      <w:lvlText w:val="%2"/>
      <w:lvlJc w:val="left"/>
      <w:pPr>
        <w:ind w:left="1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E091EC">
      <w:start w:val="1"/>
      <w:numFmt w:val="lowerRoman"/>
      <w:lvlText w:val="%3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C2846A">
      <w:start w:val="1"/>
      <w:numFmt w:val="decimal"/>
      <w:lvlText w:val="%4"/>
      <w:lvlJc w:val="left"/>
      <w:pPr>
        <w:ind w:left="2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086CBA">
      <w:start w:val="1"/>
      <w:numFmt w:val="lowerLetter"/>
      <w:lvlText w:val="%5"/>
      <w:lvlJc w:val="left"/>
      <w:pPr>
        <w:ind w:left="3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ECE436">
      <w:start w:val="1"/>
      <w:numFmt w:val="lowerRoman"/>
      <w:lvlText w:val="%6"/>
      <w:lvlJc w:val="left"/>
      <w:pPr>
        <w:ind w:left="4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66F256">
      <w:start w:val="1"/>
      <w:numFmt w:val="decimal"/>
      <w:lvlText w:val="%7"/>
      <w:lvlJc w:val="left"/>
      <w:pPr>
        <w:ind w:left="5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68A786">
      <w:start w:val="1"/>
      <w:numFmt w:val="lowerLetter"/>
      <w:lvlText w:val="%8"/>
      <w:lvlJc w:val="left"/>
      <w:pPr>
        <w:ind w:left="5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5E2D46">
      <w:start w:val="1"/>
      <w:numFmt w:val="lowerRoman"/>
      <w:lvlText w:val="%9"/>
      <w:lvlJc w:val="left"/>
      <w:pPr>
        <w:ind w:left="6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D45E5D"/>
    <w:multiLevelType w:val="hybridMultilevel"/>
    <w:tmpl w:val="A57AEAA4"/>
    <w:lvl w:ilvl="0" w:tplc="1C6E0FCA">
      <w:start w:val="1"/>
      <w:numFmt w:val="lowerLetter"/>
      <w:lvlText w:val="%1)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6ED814">
      <w:start w:val="1"/>
      <w:numFmt w:val="lowerLetter"/>
      <w:lvlText w:val="%2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8FE7A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70480C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02956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4ACC3A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3049CA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4A3CB2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AE80EC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5371F0"/>
    <w:multiLevelType w:val="hybridMultilevel"/>
    <w:tmpl w:val="64E86D34"/>
    <w:lvl w:ilvl="0" w:tplc="DF34510A">
      <w:start w:val="1"/>
      <w:numFmt w:val="upperRoman"/>
      <w:lvlText w:val="%1."/>
      <w:lvlJc w:val="left"/>
      <w:pPr>
        <w:ind w:left="348"/>
      </w:pPr>
      <w:rPr>
        <w:rFonts w:ascii="Source Sans Pro" w:eastAsia="Times New Roman" w:hAnsi="Source Sans Pro" w:cs="Times New Roman" w:hint="default"/>
        <w:b w:val="0"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4C43AC">
      <w:start w:val="1"/>
      <w:numFmt w:val="lowerLetter"/>
      <w:lvlText w:val="%2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CE2018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CC889A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62D670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B2A00C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7C094C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9C2702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26750A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964BD5"/>
    <w:multiLevelType w:val="hybridMultilevel"/>
    <w:tmpl w:val="ACD6249A"/>
    <w:lvl w:ilvl="0" w:tplc="7B9A3BDC">
      <w:start w:val="1"/>
      <w:numFmt w:val="lowerLetter"/>
      <w:lvlText w:val="%1)"/>
      <w:lvlJc w:val="left"/>
      <w:pPr>
        <w:ind w:left="559"/>
      </w:pPr>
      <w:rPr>
        <w:rFonts w:ascii="Source Sans Pro" w:eastAsia="Times New Roman" w:hAnsi="Source Sans Pro" w:cs="Times New Roman" w:hint="default"/>
        <w:b w:val="0"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18669A">
      <w:start w:val="1"/>
      <w:numFmt w:val="lowerLetter"/>
      <w:lvlText w:val="%2"/>
      <w:lvlJc w:val="left"/>
      <w:pPr>
        <w:ind w:left="1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D0B486">
      <w:start w:val="1"/>
      <w:numFmt w:val="lowerRoman"/>
      <w:lvlText w:val="%3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62006A">
      <w:start w:val="1"/>
      <w:numFmt w:val="decimal"/>
      <w:lvlText w:val="%4"/>
      <w:lvlJc w:val="left"/>
      <w:pPr>
        <w:ind w:left="2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EB278">
      <w:start w:val="1"/>
      <w:numFmt w:val="lowerLetter"/>
      <w:lvlText w:val="%5"/>
      <w:lvlJc w:val="left"/>
      <w:pPr>
        <w:ind w:left="3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D235BA">
      <w:start w:val="1"/>
      <w:numFmt w:val="lowerRoman"/>
      <w:lvlText w:val="%6"/>
      <w:lvlJc w:val="left"/>
      <w:pPr>
        <w:ind w:left="4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08AFAA">
      <w:start w:val="1"/>
      <w:numFmt w:val="decimal"/>
      <w:lvlText w:val="%7"/>
      <w:lvlJc w:val="left"/>
      <w:pPr>
        <w:ind w:left="5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DECDF0">
      <w:start w:val="1"/>
      <w:numFmt w:val="lowerLetter"/>
      <w:lvlText w:val="%8"/>
      <w:lvlJc w:val="left"/>
      <w:pPr>
        <w:ind w:left="5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5AE5F8">
      <w:start w:val="1"/>
      <w:numFmt w:val="lowerRoman"/>
      <w:lvlText w:val="%9"/>
      <w:lvlJc w:val="left"/>
      <w:pPr>
        <w:ind w:left="6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583A33"/>
    <w:multiLevelType w:val="hybridMultilevel"/>
    <w:tmpl w:val="D1648A88"/>
    <w:lvl w:ilvl="0" w:tplc="29760750">
      <w:start w:val="1"/>
      <w:numFmt w:val="upperRoman"/>
      <w:lvlText w:val="%1."/>
      <w:lvlJc w:val="left"/>
      <w:pPr>
        <w:ind w:left="348"/>
      </w:pPr>
      <w:rPr>
        <w:rFonts w:ascii="Source Sans Pro" w:eastAsia="Times New Roman" w:hAnsi="Source Sans Pro" w:cs="Times New Roman" w:hint="default"/>
        <w:b w:val="0"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86A202">
      <w:start w:val="1"/>
      <w:numFmt w:val="lowerLetter"/>
      <w:lvlText w:val="%2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389B9A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8E117E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183F2E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6A6B4C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828580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98C0FA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4E948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DB3DE2"/>
    <w:multiLevelType w:val="hybridMultilevel"/>
    <w:tmpl w:val="8638963E"/>
    <w:lvl w:ilvl="0" w:tplc="4148CF46">
      <w:start w:val="1"/>
      <w:numFmt w:val="upperRoman"/>
      <w:lvlText w:val="%1."/>
      <w:lvlJc w:val="left"/>
      <w:pPr>
        <w:ind w:left="595"/>
      </w:pPr>
      <w:rPr>
        <w:rFonts w:ascii="Source Sans Pro" w:eastAsia="Times New Roman" w:hAnsi="Source Sans Pro" w:cs="Times New Roman" w:hint="default"/>
        <w:b/>
        <w:bCs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165144">
      <w:start w:val="1"/>
      <w:numFmt w:val="lowerLetter"/>
      <w:lvlText w:val="%2"/>
      <w:lvlJc w:val="left"/>
      <w:pPr>
        <w:ind w:left="14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B00C16">
      <w:start w:val="1"/>
      <w:numFmt w:val="lowerRoman"/>
      <w:lvlText w:val="%3"/>
      <w:lvlJc w:val="left"/>
      <w:pPr>
        <w:ind w:left="21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F0BAB2">
      <w:start w:val="1"/>
      <w:numFmt w:val="decimal"/>
      <w:lvlText w:val="%4"/>
      <w:lvlJc w:val="left"/>
      <w:pPr>
        <w:ind w:left="28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4C8274">
      <w:start w:val="1"/>
      <w:numFmt w:val="lowerLetter"/>
      <w:lvlText w:val="%5"/>
      <w:lvlJc w:val="left"/>
      <w:pPr>
        <w:ind w:left="35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52F332">
      <w:start w:val="1"/>
      <w:numFmt w:val="lowerRoman"/>
      <w:lvlText w:val="%6"/>
      <w:lvlJc w:val="left"/>
      <w:pPr>
        <w:ind w:left="43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30DE28">
      <w:start w:val="1"/>
      <w:numFmt w:val="decimal"/>
      <w:lvlText w:val="%7"/>
      <w:lvlJc w:val="left"/>
      <w:pPr>
        <w:ind w:left="50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321570">
      <w:start w:val="1"/>
      <w:numFmt w:val="lowerLetter"/>
      <w:lvlText w:val="%8"/>
      <w:lvlJc w:val="left"/>
      <w:pPr>
        <w:ind w:left="57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2C3F4E">
      <w:start w:val="1"/>
      <w:numFmt w:val="lowerRoman"/>
      <w:lvlText w:val="%9"/>
      <w:lvlJc w:val="left"/>
      <w:pPr>
        <w:ind w:left="64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24482F"/>
    <w:multiLevelType w:val="hybridMultilevel"/>
    <w:tmpl w:val="8E96A174"/>
    <w:lvl w:ilvl="0" w:tplc="5A26D274">
      <w:start w:val="1"/>
      <w:numFmt w:val="upperRoman"/>
      <w:lvlText w:val="%1."/>
      <w:lvlJc w:val="left"/>
      <w:pPr>
        <w:ind w:left="787"/>
      </w:pPr>
      <w:rPr>
        <w:rFonts w:ascii="Source Sans Pro" w:eastAsia="Times New Roman" w:hAnsi="Source Sans Pro" w:cs="Times New Roman" w:hint="default"/>
        <w:b w:val="0"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06F66">
      <w:start w:val="1"/>
      <w:numFmt w:val="lowerLetter"/>
      <w:lvlText w:val="%2"/>
      <w:lvlJc w:val="left"/>
      <w:pPr>
        <w:ind w:left="1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929A16">
      <w:start w:val="1"/>
      <w:numFmt w:val="lowerRoman"/>
      <w:lvlText w:val="%3"/>
      <w:lvlJc w:val="left"/>
      <w:pPr>
        <w:ind w:left="2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708350">
      <w:start w:val="1"/>
      <w:numFmt w:val="decimal"/>
      <w:lvlText w:val="%4"/>
      <w:lvlJc w:val="left"/>
      <w:pPr>
        <w:ind w:left="2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446F5C">
      <w:start w:val="1"/>
      <w:numFmt w:val="lowerLetter"/>
      <w:lvlText w:val="%5"/>
      <w:lvlJc w:val="left"/>
      <w:pPr>
        <w:ind w:left="3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228B7C">
      <w:start w:val="1"/>
      <w:numFmt w:val="lowerRoman"/>
      <w:lvlText w:val="%6"/>
      <w:lvlJc w:val="left"/>
      <w:pPr>
        <w:ind w:left="4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184EB0">
      <w:start w:val="1"/>
      <w:numFmt w:val="decimal"/>
      <w:lvlText w:val="%7"/>
      <w:lvlJc w:val="left"/>
      <w:pPr>
        <w:ind w:left="5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DE961E">
      <w:start w:val="1"/>
      <w:numFmt w:val="lowerLetter"/>
      <w:lvlText w:val="%8"/>
      <w:lvlJc w:val="left"/>
      <w:pPr>
        <w:ind w:left="5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5E4DC0">
      <w:start w:val="1"/>
      <w:numFmt w:val="lowerRoman"/>
      <w:lvlText w:val="%9"/>
      <w:lvlJc w:val="left"/>
      <w:pPr>
        <w:ind w:left="6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C16EC9"/>
    <w:multiLevelType w:val="hybridMultilevel"/>
    <w:tmpl w:val="5B8EE7BC"/>
    <w:lvl w:ilvl="0" w:tplc="C6EE3864">
      <w:start w:val="1"/>
      <w:numFmt w:val="lowerLetter"/>
      <w:lvlText w:val="%1)"/>
      <w:lvlJc w:val="left"/>
      <w:pPr>
        <w:ind w:left="348"/>
      </w:pPr>
      <w:rPr>
        <w:rFonts w:ascii="Source Sans Pro" w:eastAsia="Times New Roman" w:hAnsi="Source Sans Pro" w:cs="Times New Roman" w:hint="default"/>
        <w:b w:val="0"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366A40">
      <w:start w:val="1"/>
      <w:numFmt w:val="lowerLetter"/>
      <w:lvlText w:val="%2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1EC4B0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30C210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1A4D42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B26E36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A2FCEC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AD6C8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5AF9E6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EAE52C5"/>
    <w:multiLevelType w:val="hybridMultilevel"/>
    <w:tmpl w:val="5B8EE7BC"/>
    <w:lvl w:ilvl="0" w:tplc="C6EE3864">
      <w:start w:val="1"/>
      <w:numFmt w:val="lowerLetter"/>
      <w:lvlText w:val="%1)"/>
      <w:lvlJc w:val="left"/>
      <w:pPr>
        <w:ind w:left="348"/>
      </w:pPr>
      <w:rPr>
        <w:rFonts w:ascii="Source Sans Pro" w:eastAsia="Times New Roman" w:hAnsi="Source Sans Pro" w:cs="Times New Roman" w:hint="default"/>
        <w:b w:val="0"/>
        <w:i w:val="0"/>
        <w:strike w:val="0"/>
        <w:dstrike w:val="0"/>
        <w:color w:val="6F72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366A40">
      <w:start w:val="1"/>
      <w:numFmt w:val="lowerLetter"/>
      <w:lvlText w:val="%2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1EC4B0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30C210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1A4D42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B26E36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A2FCEC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AD6C8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5AF9E6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C07"/>
    <w:rsid w:val="003554D8"/>
    <w:rsid w:val="00417521"/>
    <w:rsid w:val="004E3476"/>
    <w:rsid w:val="007C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0FE1F"/>
  <w15:docId w15:val="{2935B521-C194-40CB-BE58-CCB9C37E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8" w:lineRule="auto"/>
      <w:ind w:left="351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34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4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4E34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476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4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4E3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mx.gob.mx/public/InformacionTramite.xhtml?idTramite=253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dmx.gob.mx/public/InformacionTramite.xhtml?idTramite=253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dmx.gob.mx/public/InformacionTramite.xhtml?idTramite=253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4451</Words>
  <Characters>24483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cp:lastModifiedBy>Mauricio</cp:lastModifiedBy>
  <cp:revision>2</cp:revision>
  <dcterms:created xsi:type="dcterms:W3CDTF">2022-10-19T19:00:00Z</dcterms:created>
  <dcterms:modified xsi:type="dcterms:W3CDTF">2022-10-19T19:00:00Z</dcterms:modified>
</cp:coreProperties>
</file>