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firstLine="0"/>
        <w:rPr>
          <w:b w:val="0"/>
          <w:bCs w:val="0"/>
          <w14:ligatures w14:val="none"/>
        </w:rPr>
      </w:pPr>
      <w:r>
        <w:rPr>
          <w:rFonts w:ascii="Liberation Sans" w:hAnsi="Liberation Sans" w:eastAsia="Liberation Sans" w:cs="Liberation Sans"/>
          <w:b w:val="0"/>
          <w:bCs w:val="0"/>
          <w:color w:val="1a1a1a"/>
          <w:sz w:val="24"/>
          <w:highlight w:val="none"/>
        </w:rPr>
        <w:t xml:space="preserve">В целом моделирование в статьях похожи друг на друга, скинула несколько, чтобы ты выбрал, что тебе нравится больше.</w:t>
      </w:r>
      <w:r>
        <w:rPr>
          <w:rFonts w:ascii="Liberation Sans" w:hAnsi="Liberation Sans" w:eastAsia="Liberation Sans" w:cs="Liberation Sans"/>
          <w:b w:val="0"/>
          <w:bCs w:val="0"/>
          <w:color w:val="1a1a1a"/>
          <w:sz w:val="24"/>
          <w:highlight w:val="none"/>
        </w:rPr>
      </w:r>
    </w:p>
    <w:p>
      <w:pPr>
        <w:pStyle w:val="834"/>
        <w:numPr>
          <w:ilvl w:val="0"/>
          <w:numId w:val="1"/>
        </w:numPr>
        <w:rPr>
          <w14:ligatures w14:val="none"/>
        </w:rPr>
      </w:pPr>
      <w:r>
        <w:rPr>
          <w14:ligatures w14:val="none"/>
        </w:rPr>
      </w:r>
      <w:r>
        <w:rPr>
          <w:rFonts w:ascii="Liberation Sans" w:hAnsi="Liberation Sans" w:eastAsia="Liberation Sans" w:cs="Liberation Sans"/>
          <w:b/>
          <w:color w:val="1a1a1a"/>
          <w:sz w:val="24"/>
        </w:rPr>
        <w:t xml:space="preserve">AbbaspourE_2018_KMC Simulation of the Electroforming, Set and Reset Processes in Redox-based Resistive Switching Devices.pdf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34"/>
        <w:numPr>
          <w:ilvl w:val="0"/>
          <w:numId w:val="1"/>
        </w:numPr>
        <w:rPr>
          <w14:ligatures w14:val="none"/>
        </w:rPr>
      </w:pPr>
      <w:r>
        <w:rPr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/>
          <w:color w:val="1a1a1a"/>
          <w:sz w:val="24"/>
        </w:rPr>
        <w:t xml:space="preserve">ChoiWY_2019_A Technology-Computer-Aided-Design-Based Reliability Prediction Model for DRAM Storage Capacitors.pdf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34"/>
        <w:numPr>
          <w:ilvl w:val="0"/>
          <w:numId w:val="1"/>
        </w:numPr>
        <w:rPr>
          <w14:ligatures w14:val="none"/>
        </w:rPr>
      </w:pPr>
      <w:r>
        <w:rPr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/>
          <w:color w:val="1a1a1a"/>
          <w:sz w:val="24"/>
        </w:rPr>
        <w:t xml:space="preserve">Dirkmann_2018_Filament growth and resistive switching in hafnium oxide memristive devices.pdf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34"/>
        <w:numPr>
          <w:ilvl w:val="0"/>
          <w:numId w:val="1"/>
        </w:numPr>
        <w:rPr>
          <w14:ligatures w14:val="none"/>
        </w:rPr>
      </w:pPr>
      <w:r>
        <w:rPr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/>
          <w:color w:val="1a1a1a"/>
          <w:sz w:val="24"/>
        </w:rPr>
        <w:t xml:space="preserve">PadovaniA_2017_A microscopic mechanism of dielectric breakdown in SiO2 films: An insight from multi-scale modeling.pdf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709" w:firstLine="0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Та же группа</w:t>
      </w:r>
      <w:r>
        <w:rPr>
          <w:highlight w:val="none"/>
          <w14:ligatures w14:val="none"/>
        </w:rPr>
      </w:r>
    </w:p>
    <w:p>
      <w:pPr>
        <w:ind w:left="709" w:firstLine="0"/>
        <w:rPr>
          <w14:ligatures w14:val="none"/>
        </w:rPr>
      </w:pPr>
      <w:r>
        <w:rPr>
          <w:highlight w:val="none"/>
          <w14:ligatures w14:val="none"/>
        </w:rPr>
        <w:t xml:space="preserve">Есть уравнение для частоты перехода между состояниями с учетом двух зарядовых состояний дефекта.</w:t>
      </w:r>
      <w:r>
        <w:rPr>
          <w:highlight w:val="none"/>
          <w14:ligatures w14:val="none"/>
        </w:rPr>
      </w:r>
    </w:p>
    <w:p>
      <w:pPr>
        <w:pStyle w:val="834"/>
        <w:numPr>
          <w:ilvl w:val="0"/>
          <w:numId w:val="1"/>
        </w:numPr>
        <w:rPr>
          <w14:ligatures w14:val="none"/>
        </w:rPr>
      </w:pPr>
      <w:r>
        <w:rPr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/>
          <w:color w:val="1a1a1a"/>
          <w:sz w:val="24"/>
        </w:rPr>
        <w:t xml:space="preserve">Padovani_2015_Microscopic Modeling of HfOx RRAM Operations: From Forming to Switching.pdf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709" w:firstLine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Та же группа</w:t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709" w:firstLine="0"/>
        <w:rPr>
          <w14:ligatures w14:val="none"/>
        </w:rPr>
      </w:pPr>
      <w:r>
        <w:rPr>
          <w:highlight w:val="none"/>
          <w14:ligatures w14:val="none"/>
        </w:rPr>
        <w:t xml:space="preserve">Есть пример уравнения для велечины рассеянной мощностью из-за движения заряда в оксиде.</w:t>
      </w:r>
      <w:r>
        <w:rPr>
          <w:highlight w:val="none"/>
          <w14:ligatures w14:val="none"/>
        </w:rPr>
      </w:r>
    </w:p>
    <w:p>
      <w:pPr>
        <w:pStyle w:val="834"/>
        <w:numPr>
          <w:ilvl w:val="0"/>
          <w:numId w:val="1"/>
        </w:numPr>
        <w:rPr>
          <w14:ligatures w14:val="none"/>
        </w:rPr>
      </w:pPr>
      <w:r>
        <w:rPr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/>
          <w:color w:val="1a1a1a"/>
          <w:sz w:val="24"/>
        </w:rPr>
        <w:t xml:space="preserve">StrandJ_2022_Dielectric breakdown in HfO2 dielectrics: Using multiscale modeling to identify the critical physical processes involved in oxide degradation.pdf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709" w:firstLine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Та же группа</w:t>
      </w:r>
      <w:r>
        <w:rPr>
          <w14:ligatures w14:val="none"/>
        </w:rPr>
      </w:r>
      <w:r>
        <w:rPr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14:ligatures w14:val="none"/>
        </w:rPr>
      </w:r>
    </w:p>
    <w:p>
      <w:pPr>
        <w:ind w:left="709" w:firstLine="0"/>
        <w:rPr>
          <w14:ligatures w14:val="none"/>
        </w:rPr>
      </w:pPr>
      <w:r>
        <w:rPr>
          <w:highlight w:val="none"/>
          <w14:ligatures w14:val="none"/>
        </w:rPr>
        <w:t xml:space="preserve">Последняя их модель</w:t>
      </w:r>
      <w:r>
        <w:rPr>
          <w:highlight w:val="none"/>
          <w14:ligatures w14:val="none"/>
        </w:rPr>
      </w:r>
    </w:p>
    <w:p>
      <w:pPr>
        <w:pStyle w:val="834"/>
        <w:numPr>
          <w:ilvl w:val="0"/>
          <w:numId w:val="1"/>
        </w:numPr>
        <w:rPr>
          <w14:ligatures w14:val="none"/>
        </w:rPr>
      </w:pPr>
      <w:r>
        <w:rPr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/>
          <w:color w:val="1a1a1a"/>
          <w:sz w:val="24"/>
        </w:rPr>
        <w:t xml:space="preserve">VandelliL_2014_A Charge-Trapping Model for the Fast Component of Positive Bias Temperature Instability (PBTI) in High-κ Gate-Stacks.pdf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709" w:firstLine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Та же группа</w:t>
      </w:r>
      <w:r>
        <w:rPr>
          <w14:ligatures w14:val="none"/>
        </w:rPr>
      </w:r>
      <w:r>
        <w:rPr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14:ligatures w14:val="none"/>
        </w:rPr>
      </w:r>
    </w:p>
    <w:p>
      <w:pPr>
        <w:ind w:left="709" w:firstLine="0"/>
        <w:rPr>
          <w14:ligatures w14:val="none"/>
        </w:rPr>
      </w:pPr>
      <w:r>
        <w:rPr>
          <w:highlight w:val="none"/>
          <w14:ligatures w14:val="none"/>
        </w:rPr>
        <w:t xml:space="preserve">Есть разложение и схема как рассматривать туннелирование с учетом трех ловушек в оксиде.</w:t>
      </w:r>
      <w:r>
        <w:rPr>
          <w:highlight w:val="none"/>
          <w14:ligatures w14:val="none"/>
        </w:rPr>
      </w:r>
    </w:p>
    <w:p>
      <w:pPr>
        <w:pStyle w:val="834"/>
        <w:numPr>
          <w:ilvl w:val="0"/>
          <w:numId w:val="1"/>
        </w:numPr>
        <w:rPr>
          <w14:ligatures w14:val="none"/>
        </w:rPr>
      </w:pPr>
      <w:r>
        <w:rPr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/>
          <w:color w:val="1a1a1a"/>
          <w:sz w:val="24"/>
        </w:rPr>
        <w:t xml:space="preserve">WeilerB_2015_Kinetic Monte Carlo of transport processes in Al_AlOx_Au-layers: Impact of defects.pdf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34"/>
        <w:numPr>
          <w:ilvl w:val="0"/>
          <w:numId w:val="1"/>
        </w:numPr>
        <w:rPr>
          <w14:ligatures w14:val="none"/>
        </w:rPr>
      </w:pPr>
      <w:r>
        <w:rPr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/>
          <w:color w:val="1a1a1a"/>
          <w:sz w:val="24"/>
        </w:rPr>
        <w:t xml:space="preserve">ZeumaultA_2021_TCAD Modeling of Resistive-Switching of HfO2 Memristors: Efficient Device-Circuit Co-Design for Neuromorphic Systems.pdf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Ольга Олеговна Пермякова</cp:lastModifiedBy>
  <cp:revision>2</cp:revision>
  <dcterms:modified xsi:type="dcterms:W3CDTF">2025-03-05T14:25:44Z</dcterms:modified>
</cp:coreProperties>
</file>