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ED704" w14:textId="77777777" w:rsidR="00521B23" w:rsidRPr="00521B23" w:rsidRDefault="00521B23" w:rsidP="008D67A5">
      <w:pPr>
        <w:spacing w:after="120" w:line="276" w:lineRule="auto"/>
        <w:jc w:val="center"/>
        <w:rPr>
          <w:rFonts w:ascii="Times New Roman" w:hAnsi="Times New Roman" w:cs="Times New Roman"/>
          <w:b/>
          <w:bCs/>
          <w:sz w:val="32"/>
          <w:szCs w:val="32"/>
          <w:u w:val="single"/>
        </w:rPr>
      </w:pPr>
      <w:r w:rsidRPr="00521B23">
        <w:rPr>
          <w:rFonts w:ascii="Times New Roman" w:hAnsi="Times New Roman" w:cs="Times New Roman"/>
          <w:b/>
          <w:bCs/>
          <w:sz w:val="32"/>
          <w:szCs w:val="32"/>
          <w:u w:val="single"/>
        </w:rPr>
        <w:t>Урок 1. Введение в операционную модель</w:t>
      </w:r>
    </w:p>
    <w:p w14:paraId="3DEB981C" w14:textId="3BC6FEF5" w:rsidR="00521B23" w:rsidRPr="00521B23" w:rsidRDefault="00521B23" w:rsidP="008D67A5">
      <w:pPr>
        <w:spacing w:after="120" w:line="276" w:lineRule="auto"/>
        <w:ind w:firstLine="709"/>
        <w:jc w:val="both"/>
        <w:rPr>
          <w:rFonts w:ascii="Times New Roman" w:hAnsi="Times New Roman" w:cs="Times New Roman"/>
          <w:b/>
          <w:bCs/>
          <w:i/>
          <w:iCs/>
          <w:sz w:val="32"/>
          <w:szCs w:val="32"/>
        </w:rPr>
      </w:pPr>
      <w:r w:rsidRPr="00521B23">
        <w:rPr>
          <w:rFonts w:ascii="Times New Roman" w:hAnsi="Times New Roman" w:cs="Times New Roman"/>
          <w:b/>
          <w:bCs/>
          <w:i/>
          <w:iCs/>
          <w:sz w:val="32"/>
          <w:szCs w:val="32"/>
        </w:rPr>
        <w:t>1.</w:t>
      </w:r>
      <w:r w:rsidR="004A434D">
        <w:rPr>
          <w:rFonts w:ascii="Times New Roman" w:hAnsi="Times New Roman" w:cs="Times New Roman"/>
          <w:b/>
          <w:bCs/>
          <w:i/>
          <w:iCs/>
          <w:sz w:val="32"/>
          <w:szCs w:val="32"/>
        </w:rPr>
        <w:t> </w:t>
      </w:r>
      <w:r w:rsidRPr="00521B23">
        <w:rPr>
          <w:rFonts w:ascii="Times New Roman" w:hAnsi="Times New Roman" w:cs="Times New Roman"/>
          <w:b/>
          <w:bCs/>
          <w:i/>
          <w:iCs/>
          <w:sz w:val="32"/>
          <w:szCs w:val="32"/>
        </w:rPr>
        <w:t>Пропишите простыми словами ключевые отличия бизнес-модели от операционной:</w:t>
      </w:r>
    </w:p>
    <w:p w14:paraId="123733FB"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Бизнес-процесс – это набор последовательных действий, направленных на получение заданного результата. Операционная модель – это система взаимосвязанных элементов, обеспечивающая деятельность компании.</w:t>
      </w:r>
    </w:p>
    <w:p w14:paraId="6AD1D46F"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Если бизнес-модель отвечает на вопрос «ЧТО компания будет делать в целом?» (что за продукт, чем занимается эта компания), то операционная модель говорит, «КАК мы это будем делать?». Операционная модель показывает, как мы будем осуществлять бизнес, как мы будем осуществлять производство, кто будет работать, какие мы будем использовать для этого инструменты. Это конкретные действия компании для того, чтобы произвести продукцию, нанять персонал, реализовать предложение.</w:t>
      </w:r>
    </w:p>
    <w:p w14:paraId="0ECFA5A1" w14:textId="58F9B455"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 xml:space="preserve">Ключевое отличие – уровень детализации: бизнес-модель – это </w:t>
      </w:r>
      <w:proofErr w:type="spellStart"/>
      <w:r w:rsidRPr="00521B23">
        <w:rPr>
          <w:rFonts w:ascii="Times New Roman" w:hAnsi="Times New Roman" w:cs="Times New Roman"/>
          <w:sz w:val="32"/>
          <w:szCs w:val="32"/>
        </w:rPr>
        <w:t>верхнеуровневая</w:t>
      </w:r>
      <w:proofErr w:type="spellEnd"/>
      <w:r w:rsidRPr="00521B23">
        <w:rPr>
          <w:rFonts w:ascii="Times New Roman" w:hAnsi="Times New Roman" w:cs="Times New Roman"/>
          <w:sz w:val="32"/>
          <w:szCs w:val="32"/>
        </w:rPr>
        <w:t xml:space="preserve"> концепция, которая описывает, что делает компания (например – заказная разработка мобильных приложений). Операционная модель – это максимально детальная система, показывающая, как на практике будет реализована бизнес-модель, какие ОПЕРАЦИИ осуществляются? Она описывает всю деятельность компании. Бизнес-модель и операционная модель отличаются по направленности и масштабу.</w:t>
      </w:r>
    </w:p>
    <w:p w14:paraId="4F11DC57" w14:textId="77777777" w:rsidR="00521B23" w:rsidRPr="00521B23" w:rsidRDefault="00521B23" w:rsidP="008D67A5">
      <w:pPr>
        <w:spacing w:after="120" w:line="276" w:lineRule="auto"/>
        <w:ind w:firstLine="709"/>
        <w:jc w:val="both"/>
        <w:rPr>
          <w:rFonts w:ascii="Times New Roman" w:hAnsi="Times New Roman" w:cs="Times New Roman"/>
          <w:sz w:val="32"/>
          <w:szCs w:val="32"/>
        </w:rPr>
      </w:pPr>
    </w:p>
    <w:p w14:paraId="7B3EE10D" w14:textId="2FE50A14" w:rsidR="00521B23" w:rsidRPr="00521B23" w:rsidRDefault="00521B23" w:rsidP="008D67A5">
      <w:pPr>
        <w:spacing w:after="120" w:line="276" w:lineRule="auto"/>
        <w:ind w:firstLine="709"/>
        <w:jc w:val="both"/>
        <w:rPr>
          <w:rFonts w:ascii="Times New Roman" w:hAnsi="Times New Roman" w:cs="Times New Roman"/>
          <w:b/>
          <w:bCs/>
          <w:i/>
          <w:iCs/>
          <w:sz w:val="32"/>
          <w:szCs w:val="32"/>
        </w:rPr>
      </w:pPr>
      <w:r w:rsidRPr="00521B23">
        <w:rPr>
          <w:rFonts w:ascii="Times New Roman" w:hAnsi="Times New Roman" w:cs="Times New Roman"/>
          <w:b/>
          <w:bCs/>
          <w:i/>
          <w:iCs/>
          <w:sz w:val="32"/>
          <w:szCs w:val="32"/>
        </w:rPr>
        <w:t>2.</w:t>
      </w:r>
      <w:r w:rsidR="004A434D">
        <w:rPr>
          <w:rFonts w:ascii="Times New Roman" w:hAnsi="Times New Roman" w:cs="Times New Roman"/>
          <w:b/>
          <w:bCs/>
          <w:i/>
          <w:iCs/>
          <w:sz w:val="32"/>
          <w:szCs w:val="32"/>
        </w:rPr>
        <w:t> </w:t>
      </w:r>
      <w:r w:rsidRPr="00521B23">
        <w:rPr>
          <w:rFonts w:ascii="Times New Roman" w:hAnsi="Times New Roman" w:cs="Times New Roman"/>
          <w:b/>
          <w:bCs/>
          <w:i/>
          <w:iCs/>
          <w:sz w:val="32"/>
          <w:szCs w:val="32"/>
        </w:rPr>
        <w:t>Перечислите самые важные, на ваш взгляд, элементы операционной модели и аргументируйте свой выбор:</w:t>
      </w:r>
    </w:p>
    <w:p w14:paraId="364C9BB2"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1. Организационная структура – система подразделений компании и их взаимосвязей, в рамках которой между ними распределяются управленческие задачи, определяются полномочия и ответственность руководителей и других сотрудников;</w:t>
      </w:r>
    </w:p>
    <w:p w14:paraId="33FDCBC3"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 xml:space="preserve">2. Процессная модель – цепочки </w:t>
      </w:r>
      <w:proofErr w:type="spellStart"/>
      <w:r w:rsidRPr="00521B23">
        <w:rPr>
          <w:rFonts w:ascii="Times New Roman" w:hAnsi="Times New Roman" w:cs="Times New Roman"/>
          <w:sz w:val="32"/>
          <w:szCs w:val="32"/>
        </w:rPr>
        <w:t>end-to-end</w:t>
      </w:r>
      <w:proofErr w:type="spellEnd"/>
      <w:r w:rsidRPr="00521B23">
        <w:rPr>
          <w:rFonts w:ascii="Times New Roman" w:hAnsi="Times New Roman" w:cs="Times New Roman"/>
          <w:sz w:val="32"/>
          <w:szCs w:val="32"/>
        </w:rPr>
        <w:t xml:space="preserve"> бизнес-процессов (процесс «от и до», сквозной процесс). Сам бизнес-процесс – это набор последовательных действий, направленных на получение заданного результата;</w:t>
      </w:r>
    </w:p>
    <w:p w14:paraId="2A7ED859"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3. Сервисная модель – система обслуживания клиентов (внутренних и внешних);</w:t>
      </w:r>
    </w:p>
    <w:p w14:paraId="5F3EA65F"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4. IT-инфраструктура – совокупность IT-систем и решений, используемых в компании;</w:t>
      </w:r>
    </w:p>
    <w:p w14:paraId="018174C4"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5. Персонал – постоянный состав сотрудников компании. Не путать с организационной структурой;</w:t>
      </w:r>
    </w:p>
    <w:p w14:paraId="5E69260B"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6. Методология или нормативная база – набор официальных документов компании, регламентирующих её функционирование (политики, процедуры, регламенты, инструкции, методики, КПЭ = KPI);</w:t>
      </w:r>
    </w:p>
    <w:p w14:paraId="02E55F99" w14:textId="5F632DAF"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7. Внутренние контроли – архитектура операционных рисков и контролей компании, ИТ-безопасность, непрерывность бизнеса</w:t>
      </w:r>
      <w:r w:rsidRPr="00521B23">
        <w:rPr>
          <w:rStyle w:val="a5"/>
          <w:rFonts w:ascii="Times New Roman" w:hAnsi="Times New Roman" w:cs="Times New Roman"/>
          <w:sz w:val="32"/>
          <w:szCs w:val="32"/>
        </w:rPr>
        <w:footnoteReference w:id="1"/>
      </w:r>
      <w:r w:rsidRPr="00521B23">
        <w:rPr>
          <w:rFonts w:ascii="Times New Roman" w:hAnsi="Times New Roman" w:cs="Times New Roman"/>
          <w:sz w:val="32"/>
          <w:szCs w:val="32"/>
        </w:rPr>
        <w:t xml:space="preserve">. Контроли в свою очередь также делятся на предварительные, текущие и последующие. От себя добавлю, что (основоположник кибернетики Норберт Винер считал, что организация эффективного управления возможна только при наличии обратной связи, функции которой и выполняет контроль </w:t>
      </w:r>
      <w:r w:rsidRPr="00521B23">
        <w:rPr>
          <w:rStyle w:val="a5"/>
          <w:rFonts w:ascii="Times New Roman" w:hAnsi="Times New Roman" w:cs="Times New Roman"/>
          <w:sz w:val="32"/>
          <w:szCs w:val="32"/>
        </w:rPr>
        <w:footnoteReference w:id="2"/>
      </w:r>
      <w:r w:rsidRPr="00521B23">
        <w:rPr>
          <w:rFonts w:ascii="Times New Roman" w:hAnsi="Times New Roman" w:cs="Times New Roman"/>
          <w:sz w:val="32"/>
          <w:szCs w:val="32"/>
        </w:rPr>
        <w:t>);</w:t>
      </w:r>
    </w:p>
    <w:p w14:paraId="5AA02CB8" w14:textId="3E6C8BE6" w:rsid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8. Непрерывное совершенствование – совокупность механизмов постоянного совершенствования компании, систематическое обновление всей операционной модели с целью повышения эффективности. Такой процесс (непрерывного улучшения) также называется Кайдзен.</w:t>
      </w:r>
      <w:r>
        <w:rPr>
          <w:rFonts w:ascii="Times New Roman" w:hAnsi="Times New Roman" w:cs="Times New Roman"/>
          <w:sz w:val="32"/>
          <w:szCs w:val="32"/>
        </w:rPr>
        <w:br w:type="page"/>
      </w:r>
    </w:p>
    <w:p w14:paraId="546292BD" w14:textId="77777777" w:rsidR="00521B23" w:rsidRPr="00521B23" w:rsidRDefault="00521B23" w:rsidP="008D67A5">
      <w:pPr>
        <w:spacing w:after="120" w:line="276" w:lineRule="auto"/>
        <w:jc w:val="center"/>
        <w:rPr>
          <w:rFonts w:ascii="Times New Roman" w:hAnsi="Times New Roman" w:cs="Times New Roman"/>
          <w:b/>
          <w:bCs/>
          <w:sz w:val="32"/>
          <w:szCs w:val="32"/>
          <w:u w:val="single"/>
        </w:rPr>
      </w:pPr>
      <w:r w:rsidRPr="00521B23">
        <w:rPr>
          <w:rFonts w:ascii="Times New Roman" w:hAnsi="Times New Roman" w:cs="Times New Roman"/>
          <w:b/>
          <w:bCs/>
          <w:sz w:val="32"/>
          <w:szCs w:val="32"/>
          <w:u w:val="single"/>
        </w:rPr>
        <w:lastRenderedPageBreak/>
        <w:t>Урок 2. Введение в бизнес-процессы</w:t>
      </w:r>
    </w:p>
    <w:p w14:paraId="64A4300E"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 xml:space="preserve">Возьмите для примера две одинаковые компании из одной индустрии. </w:t>
      </w:r>
    </w:p>
    <w:p w14:paraId="09D4694C" w14:textId="77777777" w:rsidR="00521B23" w:rsidRPr="00521B23" w:rsidRDefault="00521B23" w:rsidP="008D67A5">
      <w:pPr>
        <w:spacing w:after="120" w:line="276" w:lineRule="auto"/>
        <w:ind w:firstLine="709"/>
        <w:jc w:val="both"/>
        <w:rPr>
          <w:rFonts w:ascii="Times New Roman" w:hAnsi="Times New Roman" w:cs="Times New Roman"/>
          <w:i/>
          <w:iCs/>
          <w:sz w:val="32"/>
          <w:szCs w:val="32"/>
        </w:rPr>
      </w:pPr>
      <w:r w:rsidRPr="00521B23">
        <w:rPr>
          <w:rFonts w:ascii="Times New Roman" w:hAnsi="Times New Roman" w:cs="Times New Roman"/>
          <w:i/>
          <w:iCs/>
          <w:sz w:val="32"/>
          <w:szCs w:val="32"/>
        </w:rPr>
        <w:t>- Опишите их главные отличия в бизнес-процессах</w:t>
      </w:r>
    </w:p>
    <w:p w14:paraId="34D844C7"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Бизнес-процесс – это многократно повторяющаяся, логически связанная последовательность действий, направленная на создание результата (ценности). Основной бизнес-процесс можно рассматривать как совокупность групп подпроцессов, направленных на создание продукта (услуги) для потребителя. Вспомогательные бизнес-процессы обеспечивают работу (функционирование) основного бизнес-процесса.</w:t>
      </w:r>
    </w:p>
    <w:p w14:paraId="67D35AA9"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Возьмем две клиники. Например, Национальный медико-хирургический Центр имени Н.И. Пирогова (</w:t>
      </w:r>
      <w:hyperlink r:id="rId8" w:history="1">
        <w:r w:rsidRPr="00521B23">
          <w:rPr>
            <w:rStyle w:val="a6"/>
            <w:rFonts w:ascii="Times New Roman" w:hAnsi="Times New Roman" w:cs="Times New Roman"/>
            <w:sz w:val="32"/>
            <w:szCs w:val="32"/>
          </w:rPr>
          <w:t>https://www.pirogov-center.ru/</w:t>
        </w:r>
      </w:hyperlink>
      <w:r w:rsidRPr="00521B23">
        <w:rPr>
          <w:rFonts w:ascii="Times New Roman" w:hAnsi="Times New Roman" w:cs="Times New Roman"/>
          <w:sz w:val="32"/>
          <w:szCs w:val="32"/>
        </w:rPr>
        <w:t>) и Федеральное государственное бюджетное научное учреждение «Научный центр неврологии» (</w:t>
      </w:r>
      <w:hyperlink r:id="rId9" w:history="1">
        <w:r w:rsidRPr="00521B23">
          <w:rPr>
            <w:rStyle w:val="a6"/>
            <w:rFonts w:ascii="Times New Roman" w:hAnsi="Times New Roman" w:cs="Times New Roman"/>
            <w:sz w:val="32"/>
            <w:szCs w:val="32"/>
          </w:rPr>
          <w:t>https://neurology.ru/</w:t>
        </w:r>
      </w:hyperlink>
      <w:r w:rsidRPr="00521B23">
        <w:rPr>
          <w:rFonts w:ascii="Times New Roman" w:hAnsi="Times New Roman" w:cs="Times New Roman"/>
          <w:sz w:val="32"/>
          <w:szCs w:val="32"/>
        </w:rPr>
        <w:t xml:space="preserve">) – обе компании из медицинской индустрии. Их основные отличия – в предоставляемых медицинских услугах. НМХЦ им. Пирогова – это, в первую очередь, многопрофильный хирургический центр. В то же время название «Научный центр неврологии» говорит само за себя – это центр неврологический, там лечатся, преимущественно, заболевания, связанные с мозгом и нервной системой (последствия инсультов, черепно-мозговых и спинномозговых травм, шизофрения и </w:t>
      </w:r>
      <w:proofErr w:type="gramStart"/>
      <w:r w:rsidRPr="00521B23">
        <w:rPr>
          <w:rFonts w:ascii="Times New Roman" w:hAnsi="Times New Roman" w:cs="Times New Roman"/>
          <w:sz w:val="32"/>
          <w:szCs w:val="32"/>
        </w:rPr>
        <w:t>т.п.</w:t>
      </w:r>
      <w:proofErr w:type="gramEnd"/>
      <w:r w:rsidRPr="00521B23">
        <w:rPr>
          <w:rFonts w:ascii="Times New Roman" w:hAnsi="Times New Roman" w:cs="Times New Roman"/>
          <w:sz w:val="32"/>
          <w:szCs w:val="32"/>
        </w:rPr>
        <w:t>). Тем не менее сходство этих клиник в том, что обе организации ведут научную деятельность.</w:t>
      </w:r>
    </w:p>
    <w:p w14:paraId="3249F377"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 xml:space="preserve">Возьмем теперь гипотетические клиники (они есть где-то в Америке, но абстрактны для России). Из книг «Быстрее, лучше, дешевле. Девять методов реинжиниринга бизнес-процессов» (авторы Майкл Хаммер, Лиза </w:t>
      </w:r>
      <w:proofErr w:type="spellStart"/>
      <w:r w:rsidRPr="00521B23">
        <w:rPr>
          <w:rFonts w:ascii="Times New Roman" w:hAnsi="Times New Roman" w:cs="Times New Roman"/>
          <w:sz w:val="32"/>
          <w:szCs w:val="32"/>
        </w:rPr>
        <w:t>Хершман</w:t>
      </w:r>
      <w:proofErr w:type="spellEnd"/>
      <w:r w:rsidRPr="00521B23">
        <w:rPr>
          <w:rFonts w:ascii="Times New Roman" w:hAnsi="Times New Roman" w:cs="Times New Roman"/>
          <w:sz w:val="32"/>
          <w:szCs w:val="32"/>
        </w:rPr>
        <w:t>) и «Реинжиниринг корпорации. Манифест революции в бизнесе» (авторы Майкл Хаммер, Джеймс Чампи) выпишем изменения, производимые в клиниках для улучшения деятельности.</w:t>
      </w:r>
    </w:p>
    <w:p w14:paraId="5A0DEF8D"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 xml:space="preserve">1) В большинстве клиник пациенты получают счет за лечение, в котором указаны все затраты. Этот список может занимать несколько страниц. Некоторые из позиций в счете действительно важны, например стоимость пребывания в палате, оплата врачебных услуг. Но большая часть – это мелкие расходы, например использованные салфетки, принятые таблетки и </w:t>
      </w:r>
      <w:proofErr w:type="gramStart"/>
      <w:r w:rsidRPr="00521B23">
        <w:rPr>
          <w:rFonts w:ascii="Times New Roman" w:hAnsi="Times New Roman" w:cs="Times New Roman"/>
          <w:sz w:val="32"/>
          <w:szCs w:val="32"/>
        </w:rPr>
        <w:t>т.д.</w:t>
      </w:r>
      <w:proofErr w:type="gramEnd"/>
      <w:r w:rsidRPr="00521B23">
        <w:rPr>
          <w:rFonts w:ascii="Times New Roman" w:hAnsi="Times New Roman" w:cs="Times New Roman"/>
          <w:sz w:val="32"/>
          <w:szCs w:val="32"/>
        </w:rPr>
        <w:t xml:space="preserve"> Закон Парето гласит, что подобные незначительные детали обычно составляют 80% перечисленных позиций и только 20% действительно важны для пациента. Но в данном случае Парето – большой оптимист! В том, что касается больниц, его </w:t>
      </w:r>
      <w:r w:rsidRPr="00521B23">
        <w:rPr>
          <w:rFonts w:ascii="Times New Roman" w:hAnsi="Times New Roman" w:cs="Times New Roman"/>
          <w:sz w:val="32"/>
          <w:szCs w:val="32"/>
        </w:rPr>
        <w:t xml:space="preserve">правило 80/20 превращается в правило 95/5. Вписать в счет все до мелочей – это большой труд для медицинского персонала, но сам пациент в этом счете, как правило, ничего не понимает. Кроме того, данные для составления счета сами собой не появляются. Их еще нужно собрать, а это обязанность медсестер. Сбор данных отнимает значительную часть их рабочего времени, а ведь медсестры могли бы посвятить эти часы больным. Руководство одной из клиник приняло смелое решение – отказаться от такой точности при составлении счетов. Теперь позиции стоимостью меньше $25 в счет просто не включаются, хотя раньше они составляли </w:t>
      </w:r>
      <w:proofErr w:type="spellStart"/>
      <w:r w:rsidRPr="00521B23">
        <w:rPr>
          <w:rFonts w:ascii="Times New Roman" w:hAnsi="Times New Roman" w:cs="Times New Roman"/>
          <w:sz w:val="32"/>
          <w:szCs w:val="32"/>
        </w:rPr>
        <w:t>бóльшую</w:t>
      </w:r>
      <w:proofErr w:type="spellEnd"/>
      <w:r w:rsidRPr="00521B23">
        <w:rPr>
          <w:rFonts w:ascii="Times New Roman" w:hAnsi="Times New Roman" w:cs="Times New Roman"/>
          <w:sz w:val="32"/>
          <w:szCs w:val="32"/>
        </w:rPr>
        <w:t xml:space="preserve"> его часть. Вместо этого к счету плюсуется средняя стоимость салфеток, таблеток и других медикаментов в расчете на дневную стоимость пребывания в стационаре. Что получилось? Пациенты не стали расходовать больше салфеток, хоть те и не учитываются, а у медсестер освободилось больше времени для работы с пациентами. При этом переработки у медперсонала сократились на 37%.</w:t>
      </w:r>
    </w:p>
    <w:p w14:paraId="63ABCD76"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 xml:space="preserve">2) Руководство главной городской больницы Нью‑Йорка решило проводить больше операций на сердце. Для этого у клиники было достаточно квалифицированных врачей и медицинской техники, но в нее привозили мало пациентов. Причина была в том, что лечащий врач, отправляющий больного в клинику, слишком долго не мог получить ответ на запрос о возможности принять пациента на операцию. Иногда на это уходило до девяти часов, и когда ответ приходил, пациент чаще всего уже находился в другой больнице. При изучении проблемы причина задержки была найдена сразу же: на запрос лечащего врача специалисты клиники отвечали только тогда, когда для больного уже было готово место в палате. Как будто врач после получения согласия мог в доли секунды доставить пациента в клинику, где для того не нашлось бы койки. Но, если учесть манхэттенские пробки, ясно, что у пациента уходило на дорогу довольно много времени. В новом процессе лечащий врач, обратившись в клинику, получает немедленное согласие принять больного. В результате пациентов в отделении сердечно‑сосудистой хирургии стало значительно больше. </w:t>
      </w:r>
    </w:p>
    <w:p w14:paraId="50F60E85"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 xml:space="preserve">Кроме того, при изучении процесса выяснилось, что до операции пациенты находятся в больнице в среднем два с половиной дня. Это очень дорогое удовольствие для клиники, ведь до операции пациенты оплачивают пребывание в палате по самой низкой базовой ставке, тогда как после операции, когда больные требуют повышенного внимания медперсонала, цена повышается. Что еще важнее, для самих пациентов необходимость находиться в больнице лишние </w:t>
      </w:r>
      <w:r w:rsidRPr="00521B23">
        <w:rPr>
          <w:rFonts w:ascii="Times New Roman" w:hAnsi="Times New Roman" w:cs="Times New Roman"/>
          <w:sz w:val="32"/>
          <w:szCs w:val="32"/>
        </w:rPr>
        <w:lastRenderedPageBreak/>
        <w:t>дни – это совершенно ненужная трата денег и времени, а также риск подхватить инфекцию. Как оказалось, почти все эти два с половиной дня пациенты кушают, спят и ждут, т. е., другими словами, совершают действия, не влияющие на итоговый результат. Единственное важное дело – сдать анализы и получить информацию об операции и ее последствиях. Но часть из этого можно сделать еще до госпитализации, а на анализы, которые необходимо сдать по прибытии в больницу, уходит не больше часа. После внедрения нового процесса почти 40% операций на сердце стали делать в тот же день, когда пациент ложится в больницу, что позволяет сэкономить ему деньги и сохранить здоровье.</w:t>
      </w:r>
    </w:p>
    <w:p w14:paraId="0A97D851" w14:textId="7693A9E0" w:rsidR="008D67A5" w:rsidRPr="008D67A5"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 xml:space="preserve">3) В клиниках пациентами с серьезными заболеваниями обычно занимаются несколько врачей разной специализации. Назвать их командой никак нельзя: каждый из специалистов сосредоточен на своей области, они могут даже ни разу не встретиться за все время лечения. Но из‑за того, что врачи, работающие с пациентом, почти не общаются друг с другом, может возникать множество проблем: одновременное назначение несовместимых лекарств, несогласованное лечение, неспособность ответить на элементарные вопросы, такие как: «Когда мне можно поехать домой?», неэффективное расходование медикаментов. Поэтому во многих клиниках теперь появилась новая врачебная специальность – </w:t>
      </w:r>
      <w:proofErr w:type="spellStart"/>
      <w:r w:rsidRPr="00521B23">
        <w:rPr>
          <w:rFonts w:ascii="Times New Roman" w:hAnsi="Times New Roman" w:cs="Times New Roman"/>
          <w:sz w:val="32"/>
          <w:szCs w:val="32"/>
        </w:rPr>
        <w:t>госпиталист</w:t>
      </w:r>
      <w:proofErr w:type="spellEnd"/>
      <w:r w:rsidRPr="00521B23">
        <w:rPr>
          <w:rFonts w:ascii="Times New Roman" w:hAnsi="Times New Roman" w:cs="Times New Roman"/>
          <w:sz w:val="32"/>
          <w:szCs w:val="32"/>
        </w:rPr>
        <w:t xml:space="preserve">. Это врач, в задачи которого входит управление процессом предоставления медицинской помощи и координация действий лечащих врачей по каждому пациенту. </w:t>
      </w:r>
      <w:proofErr w:type="spellStart"/>
      <w:r w:rsidRPr="00521B23">
        <w:rPr>
          <w:rFonts w:ascii="Times New Roman" w:hAnsi="Times New Roman" w:cs="Times New Roman"/>
          <w:sz w:val="32"/>
          <w:szCs w:val="32"/>
        </w:rPr>
        <w:t>Госпиталист</w:t>
      </w:r>
      <w:proofErr w:type="spellEnd"/>
      <w:r w:rsidRPr="00521B23">
        <w:rPr>
          <w:rFonts w:ascii="Times New Roman" w:hAnsi="Times New Roman" w:cs="Times New Roman"/>
          <w:sz w:val="32"/>
          <w:szCs w:val="32"/>
        </w:rPr>
        <w:t xml:space="preserve"> отслеживает все лечебные процедуры, составляет расписание, проверяет, можно ли одновременно принимать назначенные разными докторами лекарства, и дает пациенту разъяснения по любым непонятным вопросам. </w:t>
      </w:r>
      <w:proofErr w:type="spellStart"/>
      <w:r w:rsidRPr="00521B23">
        <w:rPr>
          <w:rFonts w:ascii="Times New Roman" w:hAnsi="Times New Roman" w:cs="Times New Roman"/>
          <w:sz w:val="32"/>
          <w:szCs w:val="32"/>
        </w:rPr>
        <w:t>Госпиталист</w:t>
      </w:r>
      <w:proofErr w:type="spellEnd"/>
      <w:r w:rsidRPr="00521B23">
        <w:rPr>
          <w:rFonts w:ascii="Times New Roman" w:hAnsi="Times New Roman" w:cs="Times New Roman"/>
          <w:sz w:val="32"/>
          <w:szCs w:val="32"/>
        </w:rPr>
        <w:t xml:space="preserve"> – это пример того, что мы называем специальным менеджером: он согласовывает работу всех участников процесса и тем самым значительно повышает его общую эффективность. Специальный менеджер может оказаться полезным там, где специалисты работают над сложными задачами независимо друг от друга, например в службе техподдержки или в отделе по установке компьютерных систем.</w:t>
      </w:r>
    </w:p>
    <w:p w14:paraId="17707E31" w14:textId="77777777" w:rsidR="008D67A5" w:rsidRDefault="008D67A5" w:rsidP="008D67A5">
      <w:pPr>
        <w:spacing w:after="120" w:line="276" w:lineRule="auto"/>
        <w:ind w:firstLine="709"/>
        <w:jc w:val="both"/>
        <w:rPr>
          <w:rFonts w:ascii="Times New Roman" w:hAnsi="Times New Roman" w:cs="Times New Roman"/>
          <w:sz w:val="32"/>
          <w:szCs w:val="32"/>
        </w:rPr>
      </w:pPr>
    </w:p>
    <w:p w14:paraId="223D4BAC" w14:textId="77777777" w:rsidR="003A0613" w:rsidRPr="008D67A5" w:rsidRDefault="003A0613" w:rsidP="008D67A5">
      <w:pPr>
        <w:spacing w:after="120" w:line="276" w:lineRule="auto"/>
        <w:ind w:firstLine="709"/>
        <w:jc w:val="both"/>
        <w:rPr>
          <w:rFonts w:ascii="Times New Roman" w:hAnsi="Times New Roman" w:cs="Times New Roman"/>
          <w:sz w:val="32"/>
          <w:szCs w:val="32"/>
        </w:rPr>
      </w:pPr>
    </w:p>
    <w:p w14:paraId="60A54A9C" w14:textId="77777777" w:rsidR="008D67A5" w:rsidRPr="008D67A5" w:rsidRDefault="008D67A5" w:rsidP="008D67A5">
      <w:pPr>
        <w:spacing w:after="120" w:line="276" w:lineRule="auto"/>
        <w:ind w:firstLine="709"/>
        <w:jc w:val="both"/>
        <w:rPr>
          <w:rFonts w:ascii="Times New Roman" w:hAnsi="Times New Roman" w:cs="Times New Roman"/>
          <w:sz w:val="32"/>
          <w:szCs w:val="32"/>
        </w:rPr>
      </w:pPr>
    </w:p>
    <w:p w14:paraId="7BA70D36" w14:textId="77777777" w:rsidR="008D67A5" w:rsidRPr="008D67A5" w:rsidRDefault="008D67A5" w:rsidP="008D67A5">
      <w:pPr>
        <w:spacing w:after="120" w:line="276" w:lineRule="auto"/>
        <w:ind w:firstLine="709"/>
        <w:jc w:val="both"/>
        <w:rPr>
          <w:rFonts w:ascii="Times New Roman" w:hAnsi="Times New Roman" w:cs="Times New Roman"/>
          <w:sz w:val="32"/>
          <w:szCs w:val="32"/>
        </w:rPr>
      </w:pPr>
    </w:p>
    <w:p w14:paraId="34793ECF" w14:textId="77777777" w:rsidR="00521B23" w:rsidRPr="008D67A5" w:rsidRDefault="00521B23" w:rsidP="008D67A5">
      <w:pPr>
        <w:spacing w:after="120" w:line="276" w:lineRule="auto"/>
        <w:ind w:firstLine="709"/>
        <w:jc w:val="both"/>
        <w:rPr>
          <w:rFonts w:ascii="Times New Roman" w:hAnsi="Times New Roman" w:cs="Times New Roman"/>
          <w:i/>
          <w:iCs/>
          <w:sz w:val="32"/>
          <w:szCs w:val="32"/>
        </w:rPr>
      </w:pPr>
      <w:r w:rsidRPr="00521B23">
        <w:rPr>
          <w:rFonts w:ascii="Times New Roman" w:hAnsi="Times New Roman" w:cs="Times New Roman"/>
          <w:i/>
          <w:iCs/>
          <w:sz w:val="32"/>
          <w:szCs w:val="32"/>
        </w:rPr>
        <w:t>- Перечислите основные и вспомогательные бизнес-процессы</w:t>
      </w:r>
    </w:p>
    <w:p w14:paraId="2A6B62A4" w14:textId="77777777" w:rsidR="00521B23" w:rsidRPr="00521B23" w:rsidRDefault="00521B23" w:rsidP="008D67A5">
      <w:pPr>
        <w:spacing w:after="120" w:line="276" w:lineRule="auto"/>
        <w:jc w:val="center"/>
        <w:rPr>
          <w:rFonts w:ascii="Times New Roman" w:hAnsi="Times New Roman" w:cs="Times New Roman"/>
          <w:b/>
          <w:bCs/>
          <w:i/>
          <w:iCs/>
          <w:sz w:val="32"/>
          <w:szCs w:val="32"/>
        </w:rPr>
      </w:pPr>
      <w:r w:rsidRPr="00521B23">
        <w:rPr>
          <w:rFonts w:ascii="Times New Roman" w:hAnsi="Times New Roman" w:cs="Times New Roman"/>
          <w:b/>
          <w:bCs/>
          <w:i/>
          <w:iCs/>
          <w:sz w:val="32"/>
          <w:szCs w:val="32"/>
        </w:rPr>
        <w:t>Основные бизнес-процессы клиники</w:t>
      </w:r>
    </w:p>
    <w:p w14:paraId="74B40671" w14:textId="3F8D0B6D" w:rsidR="00521B23" w:rsidRPr="00521B23" w:rsidRDefault="00521B23" w:rsidP="008D67A5">
      <w:pPr>
        <w:spacing w:after="120" w:line="276" w:lineRule="auto"/>
        <w:jc w:val="center"/>
        <w:rPr>
          <w:rFonts w:ascii="Times New Roman" w:hAnsi="Times New Roman" w:cs="Times New Roman"/>
          <w:sz w:val="32"/>
          <w:szCs w:val="32"/>
        </w:rPr>
      </w:pPr>
      <w:r w:rsidRPr="00521B23">
        <w:rPr>
          <w:rFonts w:ascii="Times New Roman" w:hAnsi="Times New Roman" w:cs="Times New Roman"/>
          <w:noProof/>
          <w:sz w:val="32"/>
          <w:szCs w:val="32"/>
        </w:rPr>
        <w:drawing>
          <wp:inline distT="0" distB="0" distL="0" distR="0" wp14:anchorId="3C98C70E" wp14:editId="4C194917">
            <wp:extent cx="6645910" cy="3270885"/>
            <wp:effectExtent l="0" t="0" r="2540" b="5715"/>
            <wp:docPr id="1"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снимок экрана, Шрифт&#10;&#10;Автоматически созданное описание"/>
                    <pic:cNvPicPr/>
                  </pic:nvPicPr>
                  <pic:blipFill>
                    <a:blip r:embed="rId10"/>
                    <a:stretch>
                      <a:fillRect/>
                    </a:stretch>
                  </pic:blipFill>
                  <pic:spPr>
                    <a:xfrm>
                      <a:off x="0" y="0"/>
                      <a:ext cx="6645910" cy="3270885"/>
                    </a:xfrm>
                    <a:prstGeom prst="rect">
                      <a:avLst/>
                    </a:prstGeom>
                  </pic:spPr>
                </pic:pic>
              </a:graphicData>
            </a:graphic>
          </wp:inline>
        </w:drawing>
      </w:r>
    </w:p>
    <w:p w14:paraId="3968073A" w14:textId="568099F0" w:rsidR="00521B23" w:rsidRPr="00521B23" w:rsidRDefault="00521B23" w:rsidP="008D67A5">
      <w:pPr>
        <w:spacing w:after="120" w:line="276" w:lineRule="auto"/>
        <w:jc w:val="center"/>
        <w:rPr>
          <w:rFonts w:ascii="Times New Roman" w:hAnsi="Times New Roman" w:cs="Times New Roman"/>
          <w:b/>
          <w:bCs/>
          <w:i/>
          <w:iCs/>
          <w:sz w:val="32"/>
          <w:szCs w:val="32"/>
        </w:rPr>
      </w:pPr>
      <w:r w:rsidRPr="00521B23">
        <w:rPr>
          <w:rFonts w:ascii="Times New Roman" w:hAnsi="Times New Roman" w:cs="Times New Roman"/>
          <w:b/>
          <w:bCs/>
          <w:i/>
          <w:iCs/>
          <w:sz w:val="32"/>
          <w:szCs w:val="32"/>
        </w:rPr>
        <w:t>Вспомогательные бизнес-процессы</w:t>
      </w:r>
      <w:r w:rsidR="008D67A5" w:rsidRPr="008D67A5">
        <w:rPr>
          <w:rFonts w:ascii="Times New Roman" w:hAnsi="Times New Roman" w:cs="Times New Roman"/>
          <w:b/>
          <w:bCs/>
          <w:i/>
          <w:iCs/>
          <w:sz w:val="32"/>
          <w:szCs w:val="32"/>
        </w:rPr>
        <w:t xml:space="preserve"> клиники</w:t>
      </w:r>
    </w:p>
    <w:p w14:paraId="66E9FE61" w14:textId="77777777" w:rsidR="00521B23" w:rsidRPr="00521B23" w:rsidRDefault="00521B23" w:rsidP="008D67A5">
      <w:pPr>
        <w:spacing w:after="120" w:line="276" w:lineRule="auto"/>
        <w:jc w:val="center"/>
        <w:rPr>
          <w:rFonts w:ascii="Times New Roman" w:hAnsi="Times New Roman" w:cs="Times New Roman"/>
          <w:sz w:val="32"/>
          <w:szCs w:val="32"/>
        </w:rPr>
      </w:pPr>
      <w:r w:rsidRPr="00521B23">
        <w:rPr>
          <w:rFonts w:ascii="Times New Roman" w:hAnsi="Times New Roman" w:cs="Times New Roman"/>
          <w:noProof/>
          <w:sz w:val="32"/>
          <w:szCs w:val="32"/>
        </w:rPr>
        <w:drawing>
          <wp:inline distT="0" distB="0" distL="0" distR="0" wp14:anchorId="0115CB81" wp14:editId="3C2CC6AA">
            <wp:extent cx="6645910" cy="4095702"/>
            <wp:effectExtent l="0" t="0" r="2540" b="635"/>
            <wp:docPr id="2" name="Рисунок 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Шрифт&#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4095702"/>
                    </a:xfrm>
                    <a:prstGeom prst="rect">
                      <a:avLst/>
                    </a:prstGeom>
                    <a:noFill/>
                  </pic:spPr>
                </pic:pic>
              </a:graphicData>
            </a:graphic>
          </wp:inline>
        </w:drawing>
      </w:r>
    </w:p>
    <w:p w14:paraId="39D0C5ED" w14:textId="77777777" w:rsidR="00521B23" w:rsidRPr="00521B23" w:rsidRDefault="00521B23" w:rsidP="008D67A5">
      <w:pPr>
        <w:spacing w:after="120" w:line="276" w:lineRule="auto"/>
        <w:ind w:firstLine="709"/>
        <w:jc w:val="both"/>
        <w:rPr>
          <w:rFonts w:ascii="Times New Roman" w:hAnsi="Times New Roman" w:cs="Times New Roman"/>
          <w:sz w:val="32"/>
          <w:szCs w:val="32"/>
        </w:rPr>
      </w:pPr>
    </w:p>
    <w:p w14:paraId="1945E426" w14:textId="7A1E1640" w:rsidR="008D67A5"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 xml:space="preserve">Бизнес-процессы взял с сайта </w:t>
      </w:r>
      <w:hyperlink r:id="rId12" w:history="1">
        <w:r w:rsidRPr="00521B23">
          <w:rPr>
            <w:rStyle w:val="a6"/>
            <w:rFonts w:ascii="Times New Roman" w:hAnsi="Times New Roman" w:cs="Times New Roman"/>
            <w:sz w:val="32"/>
            <w:szCs w:val="32"/>
          </w:rPr>
          <w:t>https://clinicprocess.ru/about_process</w:t>
        </w:r>
      </w:hyperlink>
      <w:r w:rsidRPr="00521B23">
        <w:rPr>
          <w:rFonts w:ascii="Times New Roman" w:hAnsi="Times New Roman" w:cs="Times New Roman"/>
          <w:sz w:val="32"/>
          <w:szCs w:val="32"/>
        </w:rPr>
        <w:t>. Подробнее они расписаны там</w:t>
      </w:r>
      <w:r w:rsidR="008D67A5">
        <w:rPr>
          <w:rFonts w:ascii="Times New Roman" w:hAnsi="Times New Roman" w:cs="Times New Roman"/>
          <w:sz w:val="32"/>
          <w:szCs w:val="32"/>
        </w:rPr>
        <w:t xml:space="preserve"> же</w:t>
      </w:r>
      <w:r w:rsidRPr="00521B23">
        <w:rPr>
          <w:rFonts w:ascii="Times New Roman" w:hAnsi="Times New Roman" w:cs="Times New Roman"/>
          <w:sz w:val="32"/>
          <w:szCs w:val="32"/>
        </w:rPr>
        <w:t>. Прочитал, разобрался.</w:t>
      </w:r>
      <w:r w:rsidR="008D67A5">
        <w:rPr>
          <w:rFonts w:ascii="Times New Roman" w:hAnsi="Times New Roman" w:cs="Times New Roman"/>
          <w:sz w:val="32"/>
          <w:szCs w:val="32"/>
        </w:rPr>
        <w:br w:type="page"/>
      </w:r>
    </w:p>
    <w:p w14:paraId="260DD0C7" w14:textId="77777777" w:rsidR="008D336A" w:rsidRDefault="008D336A" w:rsidP="008D67A5">
      <w:pPr>
        <w:spacing w:after="120" w:line="276" w:lineRule="auto"/>
        <w:ind w:firstLine="709"/>
        <w:jc w:val="both"/>
        <w:rPr>
          <w:rFonts w:ascii="Times New Roman" w:hAnsi="Times New Roman" w:cs="Times New Roman"/>
          <w:sz w:val="32"/>
          <w:szCs w:val="32"/>
        </w:rPr>
      </w:pPr>
    </w:p>
    <w:p w14:paraId="127176CD" w14:textId="77777777" w:rsidR="008D336A" w:rsidRDefault="008D336A" w:rsidP="008D67A5">
      <w:pPr>
        <w:spacing w:after="120" w:line="276" w:lineRule="auto"/>
        <w:ind w:firstLine="709"/>
        <w:jc w:val="both"/>
        <w:rPr>
          <w:rFonts w:ascii="Times New Roman" w:hAnsi="Times New Roman" w:cs="Times New Roman"/>
          <w:sz w:val="32"/>
          <w:szCs w:val="32"/>
        </w:rPr>
      </w:pPr>
    </w:p>
    <w:p w14:paraId="38B0170C" w14:textId="77777777" w:rsidR="008D336A" w:rsidRDefault="008D336A" w:rsidP="008D67A5">
      <w:pPr>
        <w:spacing w:after="120" w:line="276" w:lineRule="auto"/>
        <w:ind w:firstLine="709"/>
        <w:jc w:val="both"/>
        <w:rPr>
          <w:rFonts w:ascii="Times New Roman" w:hAnsi="Times New Roman" w:cs="Times New Roman"/>
          <w:sz w:val="32"/>
          <w:szCs w:val="32"/>
        </w:rPr>
      </w:pPr>
    </w:p>
    <w:p w14:paraId="4956070B" w14:textId="77777777" w:rsidR="008D336A" w:rsidRDefault="008D336A" w:rsidP="008D67A5">
      <w:pPr>
        <w:spacing w:after="120" w:line="276" w:lineRule="auto"/>
        <w:ind w:firstLine="709"/>
        <w:jc w:val="both"/>
        <w:rPr>
          <w:rFonts w:ascii="Times New Roman" w:hAnsi="Times New Roman" w:cs="Times New Roman"/>
          <w:sz w:val="32"/>
          <w:szCs w:val="32"/>
        </w:rPr>
      </w:pPr>
    </w:p>
    <w:p w14:paraId="66608CA7" w14:textId="77777777" w:rsidR="008D336A" w:rsidRDefault="008D336A" w:rsidP="008D67A5">
      <w:pPr>
        <w:spacing w:after="120" w:line="276" w:lineRule="auto"/>
        <w:ind w:firstLine="709"/>
        <w:jc w:val="both"/>
        <w:rPr>
          <w:rFonts w:ascii="Times New Roman" w:hAnsi="Times New Roman" w:cs="Times New Roman"/>
          <w:sz w:val="32"/>
          <w:szCs w:val="32"/>
        </w:rPr>
      </w:pPr>
    </w:p>
    <w:p w14:paraId="6B05DA84" w14:textId="77777777" w:rsidR="008D67A5" w:rsidRDefault="008D67A5" w:rsidP="008D67A5">
      <w:pPr>
        <w:spacing w:after="120" w:line="276" w:lineRule="auto"/>
        <w:ind w:firstLine="709"/>
        <w:jc w:val="both"/>
        <w:rPr>
          <w:rFonts w:ascii="Times New Roman" w:hAnsi="Times New Roman" w:cs="Times New Roman"/>
          <w:sz w:val="32"/>
          <w:szCs w:val="32"/>
        </w:rPr>
        <w:sectPr w:rsidR="008D67A5" w:rsidSect="003A0613">
          <w:pgSz w:w="23811" w:h="16838" w:orient="landscape" w:code="8"/>
          <w:pgMar w:top="720" w:right="720" w:bottom="720" w:left="720" w:header="708" w:footer="708" w:gutter="0"/>
          <w:cols w:num="2" w:space="279"/>
          <w:docGrid w:linePitch="360"/>
        </w:sectPr>
      </w:pPr>
    </w:p>
    <w:p w14:paraId="69723C3A" w14:textId="5B7D2628" w:rsidR="00CF464A" w:rsidRDefault="00A73240" w:rsidP="008D336A">
      <w:pPr>
        <w:spacing w:after="120" w:line="276" w:lineRule="auto"/>
        <w:jc w:val="center"/>
        <w:rPr>
          <w:rFonts w:ascii="Times New Roman" w:hAnsi="Times New Roman" w:cs="Times New Roman"/>
          <w:sz w:val="32"/>
          <w:szCs w:val="32"/>
        </w:rPr>
      </w:pPr>
      <w:r w:rsidRPr="00A73240">
        <w:rPr>
          <w:noProof/>
        </w:rPr>
        <w:drawing>
          <wp:inline distT="0" distB="0" distL="0" distR="0" wp14:anchorId="64539CAC" wp14:editId="71D38AB5">
            <wp:extent cx="13275945" cy="6578600"/>
            <wp:effectExtent l="0" t="0" r="0" b="0"/>
            <wp:docPr id="104649266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275945" cy="6578600"/>
                    </a:xfrm>
                    <a:prstGeom prst="rect">
                      <a:avLst/>
                    </a:prstGeom>
                    <a:noFill/>
                    <a:ln>
                      <a:noFill/>
                    </a:ln>
                  </pic:spPr>
                </pic:pic>
              </a:graphicData>
            </a:graphic>
          </wp:inline>
        </w:drawing>
      </w:r>
      <w:r w:rsidR="00CF464A">
        <w:rPr>
          <w:rFonts w:ascii="Times New Roman" w:hAnsi="Times New Roman" w:cs="Times New Roman"/>
          <w:sz w:val="32"/>
          <w:szCs w:val="32"/>
        </w:rPr>
        <w:br w:type="page"/>
      </w:r>
    </w:p>
    <w:p w14:paraId="5E7D7BD9" w14:textId="77777777" w:rsidR="00CF464A" w:rsidRDefault="00CF464A" w:rsidP="008D336A">
      <w:pPr>
        <w:spacing w:after="120" w:line="276" w:lineRule="auto"/>
        <w:jc w:val="center"/>
        <w:rPr>
          <w:rFonts w:ascii="Times New Roman" w:hAnsi="Times New Roman" w:cs="Times New Roman"/>
          <w:sz w:val="32"/>
          <w:szCs w:val="32"/>
        </w:rPr>
        <w:sectPr w:rsidR="00CF464A" w:rsidSect="008D67A5">
          <w:type w:val="continuous"/>
          <w:pgSz w:w="23811" w:h="16838" w:orient="landscape" w:code="8"/>
          <w:pgMar w:top="720" w:right="720" w:bottom="720" w:left="720" w:header="708" w:footer="708" w:gutter="0"/>
          <w:cols w:space="708"/>
          <w:docGrid w:linePitch="360"/>
        </w:sectPr>
      </w:pPr>
    </w:p>
    <w:p w14:paraId="5192F85E" w14:textId="77777777" w:rsidR="00CF464A" w:rsidRPr="00CF464A" w:rsidRDefault="00CF464A" w:rsidP="00CF464A">
      <w:pPr>
        <w:spacing w:after="120" w:line="276" w:lineRule="auto"/>
        <w:jc w:val="center"/>
        <w:rPr>
          <w:rFonts w:ascii="Times New Roman" w:hAnsi="Times New Roman" w:cs="Times New Roman"/>
          <w:b/>
          <w:bCs/>
          <w:sz w:val="32"/>
          <w:szCs w:val="32"/>
          <w:u w:val="single"/>
        </w:rPr>
      </w:pPr>
      <w:r w:rsidRPr="00CF464A">
        <w:rPr>
          <w:rFonts w:ascii="Times New Roman" w:hAnsi="Times New Roman" w:cs="Times New Roman"/>
          <w:b/>
          <w:bCs/>
          <w:sz w:val="32"/>
          <w:szCs w:val="32"/>
          <w:u w:val="single"/>
        </w:rPr>
        <w:lastRenderedPageBreak/>
        <w:t>Урок 4. Описание бизнес-процессов</w:t>
      </w:r>
    </w:p>
    <w:p w14:paraId="0E4F18A0" w14:textId="77777777" w:rsidR="00CF464A" w:rsidRPr="00CF464A" w:rsidRDefault="00CF464A" w:rsidP="00A73240">
      <w:p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Опишите процесс «Оформление договора» (с подрядчиком/клиентом) в таблице и с помощью графического способа.</w:t>
      </w:r>
    </w:p>
    <w:p w14:paraId="0B7069E0" w14:textId="77777777" w:rsidR="00CF464A" w:rsidRPr="00CF464A" w:rsidRDefault="00CF464A" w:rsidP="00A73240">
      <w:p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 xml:space="preserve">В 2017 году я, будучи аспирантом Финансового университета при Правительстве Российской Федерации, участвовал в коллективной научно-исследовательской работе по теме «Разработка методики проверки сведений, предоставляемых при заключении договора о банковском обслуживании, на основе риск-ориентированного подхода» в свете современных условий развития и активного применения информационных технологий банковскими организациями, ожесточённых действий </w:t>
      </w:r>
      <w:proofErr w:type="spellStart"/>
      <w:r w:rsidRPr="00CF464A">
        <w:rPr>
          <w:rFonts w:ascii="Times New Roman" w:hAnsi="Times New Roman" w:cs="Times New Roman"/>
          <w:sz w:val="32"/>
          <w:szCs w:val="32"/>
        </w:rPr>
        <w:t>кибермошенников</w:t>
      </w:r>
      <w:proofErr w:type="spellEnd"/>
      <w:r w:rsidRPr="00CF464A">
        <w:rPr>
          <w:rFonts w:ascii="Times New Roman" w:hAnsi="Times New Roman" w:cs="Times New Roman"/>
          <w:sz w:val="32"/>
          <w:szCs w:val="32"/>
        </w:rPr>
        <w:t xml:space="preserve"> с целью хищения финансовых сбережений и необходимости совершенствования средств защиты информации кредитных организаций.</w:t>
      </w:r>
    </w:p>
    <w:p w14:paraId="729A6F3E" w14:textId="77777777" w:rsidR="00CF464A" w:rsidRPr="00CF464A" w:rsidRDefault="00CF464A" w:rsidP="00CF464A">
      <w:pPr>
        <w:spacing w:after="120" w:line="276" w:lineRule="auto"/>
        <w:jc w:val="center"/>
        <w:rPr>
          <w:rFonts w:ascii="Times New Roman" w:hAnsi="Times New Roman" w:cs="Times New Roman"/>
          <w:sz w:val="32"/>
          <w:szCs w:val="32"/>
        </w:rPr>
      </w:pPr>
    </w:p>
    <w:p w14:paraId="29AA988F" w14:textId="77777777" w:rsidR="00CF464A" w:rsidRPr="00CF464A" w:rsidRDefault="00CF464A" w:rsidP="00CF464A">
      <w:pPr>
        <w:spacing w:after="120" w:line="276" w:lineRule="auto"/>
        <w:jc w:val="center"/>
        <w:rPr>
          <w:rFonts w:ascii="Times New Roman" w:hAnsi="Times New Roman" w:cs="Times New Roman"/>
          <w:sz w:val="32"/>
          <w:szCs w:val="32"/>
        </w:rPr>
      </w:pPr>
      <w:r w:rsidRPr="00CF464A">
        <w:rPr>
          <w:rFonts w:ascii="Times New Roman" w:hAnsi="Times New Roman" w:cs="Times New Roman"/>
          <w:sz w:val="32"/>
          <w:szCs w:val="32"/>
        </w:rPr>
        <w:t>Процесс заключения договора о банковском обслуживании клиента</w:t>
      </w:r>
    </w:p>
    <w:tbl>
      <w:tblPr>
        <w:tblStyle w:val="a8"/>
        <w:tblW w:w="0" w:type="auto"/>
        <w:tblLayout w:type="fixed"/>
        <w:tblLook w:val="04A0" w:firstRow="1" w:lastRow="0" w:firstColumn="1" w:lastColumn="0" w:noHBand="0" w:noVBand="1"/>
      </w:tblPr>
      <w:tblGrid>
        <w:gridCol w:w="704"/>
        <w:gridCol w:w="2693"/>
        <w:gridCol w:w="1985"/>
        <w:gridCol w:w="1701"/>
        <w:gridCol w:w="1134"/>
        <w:gridCol w:w="2239"/>
      </w:tblGrid>
      <w:tr w:rsidR="00CF464A" w:rsidRPr="00CF464A" w14:paraId="4D8B6847" w14:textId="77777777" w:rsidTr="00E26066">
        <w:trPr>
          <w:cantSplit/>
          <w:trHeight w:val="616"/>
          <w:tblHeader/>
        </w:trPr>
        <w:tc>
          <w:tcPr>
            <w:tcW w:w="704" w:type="dxa"/>
            <w:vAlign w:val="center"/>
          </w:tcPr>
          <w:p w14:paraId="10AB6352" w14:textId="77777777" w:rsidR="00CF464A" w:rsidRPr="00CF464A" w:rsidRDefault="00CF464A" w:rsidP="00CF464A">
            <w:pPr>
              <w:spacing w:after="120" w:line="276" w:lineRule="auto"/>
              <w:jc w:val="center"/>
              <w:rPr>
                <w:rFonts w:ascii="Times New Roman" w:hAnsi="Times New Roman" w:cs="Times New Roman"/>
                <w:b/>
                <w:bCs/>
                <w:sz w:val="32"/>
                <w:szCs w:val="32"/>
              </w:rPr>
            </w:pPr>
            <w:r w:rsidRPr="00CF464A">
              <w:rPr>
                <w:rFonts w:ascii="Times New Roman" w:hAnsi="Times New Roman" w:cs="Times New Roman"/>
                <w:b/>
                <w:bCs/>
                <w:sz w:val="32"/>
                <w:szCs w:val="32"/>
              </w:rPr>
              <w:t>№ п/п</w:t>
            </w:r>
          </w:p>
        </w:tc>
        <w:tc>
          <w:tcPr>
            <w:tcW w:w="2693" w:type="dxa"/>
            <w:vAlign w:val="center"/>
          </w:tcPr>
          <w:p w14:paraId="1A0DEB33" w14:textId="77777777" w:rsidR="00CF464A" w:rsidRPr="00CF464A" w:rsidRDefault="00CF464A" w:rsidP="00CF464A">
            <w:pPr>
              <w:spacing w:after="120" w:line="276" w:lineRule="auto"/>
              <w:jc w:val="center"/>
              <w:rPr>
                <w:rFonts w:ascii="Times New Roman" w:hAnsi="Times New Roman" w:cs="Times New Roman"/>
                <w:b/>
                <w:bCs/>
                <w:sz w:val="32"/>
                <w:szCs w:val="32"/>
              </w:rPr>
            </w:pPr>
            <w:r w:rsidRPr="00CF464A">
              <w:rPr>
                <w:rFonts w:ascii="Times New Roman" w:hAnsi="Times New Roman" w:cs="Times New Roman"/>
                <w:b/>
                <w:bCs/>
                <w:sz w:val="32"/>
                <w:szCs w:val="32"/>
              </w:rPr>
              <w:t>Содержание шага</w:t>
            </w:r>
          </w:p>
        </w:tc>
        <w:tc>
          <w:tcPr>
            <w:tcW w:w="1985" w:type="dxa"/>
            <w:vAlign w:val="center"/>
          </w:tcPr>
          <w:p w14:paraId="2304D607" w14:textId="77777777" w:rsidR="00CF464A" w:rsidRPr="00CF464A" w:rsidRDefault="00CF464A" w:rsidP="00CF464A">
            <w:pPr>
              <w:spacing w:after="120" w:line="276" w:lineRule="auto"/>
              <w:jc w:val="center"/>
              <w:rPr>
                <w:rFonts w:ascii="Times New Roman" w:hAnsi="Times New Roman" w:cs="Times New Roman"/>
                <w:b/>
                <w:bCs/>
                <w:sz w:val="32"/>
                <w:szCs w:val="32"/>
              </w:rPr>
            </w:pPr>
            <w:r w:rsidRPr="00CF464A">
              <w:rPr>
                <w:rFonts w:ascii="Times New Roman" w:hAnsi="Times New Roman" w:cs="Times New Roman"/>
                <w:b/>
                <w:bCs/>
                <w:sz w:val="32"/>
                <w:szCs w:val="32"/>
              </w:rPr>
              <w:t>Инициатор</w:t>
            </w:r>
          </w:p>
        </w:tc>
        <w:tc>
          <w:tcPr>
            <w:tcW w:w="1701" w:type="dxa"/>
            <w:vAlign w:val="center"/>
          </w:tcPr>
          <w:p w14:paraId="0B937D7F" w14:textId="77777777" w:rsidR="00CF464A" w:rsidRPr="00CF464A" w:rsidRDefault="00CF464A" w:rsidP="00CF464A">
            <w:pPr>
              <w:spacing w:after="120" w:line="276" w:lineRule="auto"/>
              <w:jc w:val="center"/>
              <w:rPr>
                <w:rFonts w:ascii="Times New Roman" w:hAnsi="Times New Roman" w:cs="Times New Roman"/>
                <w:b/>
                <w:bCs/>
                <w:sz w:val="32"/>
                <w:szCs w:val="32"/>
              </w:rPr>
            </w:pPr>
            <w:proofErr w:type="gramStart"/>
            <w:r w:rsidRPr="00CF464A">
              <w:rPr>
                <w:rFonts w:ascii="Times New Roman" w:hAnsi="Times New Roman" w:cs="Times New Roman"/>
                <w:b/>
                <w:bCs/>
                <w:sz w:val="32"/>
                <w:szCs w:val="32"/>
              </w:rPr>
              <w:t>Взаимо-действие</w:t>
            </w:r>
            <w:proofErr w:type="gramEnd"/>
          </w:p>
        </w:tc>
        <w:tc>
          <w:tcPr>
            <w:tcW w:w="1134" w:type="dxa"/>
            <w:vAlign w:val="center"/>
          </w:tcPr>
          <w:p w14:paraId="34423865" w14:textId="77777777" w:rsidR="00CF464A" w:rsidRPr="00CF464A" w:rsidRDefault="00CF464A" w:rsidP="00CF464A">
            <w:pPr>
              <w:spacing w:after="120" w:line="276" w:lineRule="auto"/>
              <w:jc w:val="center"/>
              <w:rPr>
                <w:rFonts w:ascii="Times New Roman" w:hAnsi="Times New Roman" w:cs="Times New Roman"/>
                <w:b/>
                <w:bCs/>
                <w:sz w:val="32"/>
                <w:szCs w:val="32"/>
              </w:rPr>
            </w:pPr>
            <w:r w:rsidRPr="00CF464A">
              <w:rPr>
                <w:rFonts w:ascii="Times New Roman" w:hAnsi="Times New Roman" w:cs="Times New Roman"/>
                <w:b/>
                <w:bCs/>
                <w:sz w:val="32"/>
                <w:szCs w:val="32"/>
              </w:rPr>
              <w:t>Длит-</w:t>
            </w:r>
            <w:proofErr w:type="spellStart"/>
            <w:r w:rsidRPr="00CF464A">
              <w:rPr>
                <w:rFonts w:ascii="Times New Roman" w:hAnsi="Times New Roman" w:cs="Times New Roman"/>
                <w:b/>
                <w:bCs/>
                <w:sz w:val="32"/>
                <w:szCs w:val="32"/>
              </w:rPr>
              <w:t>сть</w:t>
            </w:r>
            <w:proofErr w:type="spellEnd"/>
          </w:p>
        </w:tc>
        <w:tc>
          <w:tcPr>
            <w:tcW w:w="2239" w:type="dxa"/>
            <w:vAlign w:val="center"/>
          </w:tcPr>
          <w:p w14:paraId="6B7A4A90" w14:textId="77777777" w:rsidR="00CF464A" w:rsidRPr="00CF464A" w:rsidRDefault="00CF464A" w:rsidP="00CF464A">
            <w:pPr>
              <w:spacing w:after="120" w:line="276" w:lineRule="auto"/>
              <w:jc w:val="center"/>
              <w:rPr>
                <w:rFonts w:ascii="Times New Roman" w:hAnsi="Times New Roman" w:cs="Times New Roman"/>
                <w:b/>
                <w:bCs/>
                <w:sz w:val="32"/>
                <w:szCs w:val="32"/>
              </w:rPr>
            </w:pPr>
            <w:r w:rsidRPr="00CF464A">
              <w:rPr>
                <w:rFonts w:ascii="Times New Roman" w:hAnsi="Times New Roman" w:cs="Times New Roman"/>
                <w:b/>
                <w:bCs/>
                <w:sz w:val="32"/>
                <w:szCs w:val="32"/>
              </w:rPr>
              <w:t>Результат</w:t>
            </w:r>
          </w:p>
        </w:tc>
      </w:tr>
      <w:tr w:rsidR="00CF464A" w:rsidRPr="00CF464A" w14:paraId="6B660AFF" w14:textId="77777777" w:rsidTr="00E26066">
        <w:tc>
          <w:tcPr>
            <w:tcW w:w="704" w:type="dxa"/>
            <w:vAlign w:val="center"/>
          </w:tcPr>
          <w:p w14:paraId="782C5045" w14:textId="77777777" w:rsidR="00CF464A" w:rsidRPr="00CF464A" w:rsidRDefault="00CF464A" w:rsidP="00CF464A">
            <w:pPr>
              <w:spacing w:after="120" w:line="276" w:lineRule="auto"/>
              <w:jc w:val="center"/>
              <w:rPr>
                <w:rFonts w:ascii="Times New Roman" w:hAnsi="Times New Roman" w:cs="Times New Roman"/>
                <w:sz w:val="32"/>
                <w:szCs w:val="32"/>
              </w:rPr>
            </w:pPr>
            <w:r w:rsidRPr="00CF464A">
              <w:rPr>
                <w:rFonts w:ascii="Times New Roman" w:hAnsi="Times New Roman" w:cs="Times New Roman"/>
                <w:sz w:val="32"/>
                <w:szCs w:val="32"/>
              </w:rPr>
              <w:t>1</w:t>
            </w:r>
          </w:p>
        </w:tc>
        <w:tc>
          <w:tcPr>
            <w:tcW w:w="2693" w:type="dxa"/>
            <w:vAlign w:val="center"/>
          </w:tcPr>
          <w:p w14:paraId="57105728"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Обращение или визит клиента в банк, ожидание в очереди</w:t>
            </w:r>
          </w:p>
        </w:tc>
        <w:tc>
          <w:tcPr>
            <w:tcW w:w="1985" w:type="dxa"/>
            <w:vAlign w:val="center"/>
          </w:tcPr>
          <w:p w14:paraId="28EC8F8C"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Клиент банка</w:t>
            </w:r>
          </w:p>
        </w:tc>
        <w:tc>
          <w:tcPr>
            <w:tcW w:w="1701" w:type="dxa"/>
            <w:vAlign w:val="center"/>
          </w:tcPr>
          <w:p w14:paraId="164BA48F"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 xml:space="preserve">Сотрудник банка, оператор </w:t>
            </w:r>
            <w:r w:rsidRPr="00CF464A">
              <w:rPr>
                <w:rFonts w:ascii="Times New Roman" w:hAnsi="Times New Roman" w:cs="Times New Roman"/>
                <w:sz w:val="32"/>
                <w:szCs w:val="32"/>
                <w:lang w:val="en-US"/>
              </w:rPr>
              <w:t>call</w:t>
            </w:r>
            <w:r w:rsidRPr="00CF464A">
              <w:rPr>
                <w:rFonts w:ascii="Times New Roman" w:hAnsi="Times New Roman" w:cs="Times New Roman"/>
                <w:sz w:val="32"/>
                <w:szCs w:val="32"/>
              </w:rPr>
              <w:t>-центра</w:t>
            </w:r>
          </w:p>
        </w:tc>
        <w:tc>
          <w:tcPr>
            <w:tcW w:w="1134" w:type="dxa"/>
            <w:vAlign w:val="center"/>
          </w:tcPr>
          <w:p w14:paraId="6EF4CC5A"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 xml:space="preserve">Около </w:t>
            </w:r>
            <w:proofErr w:type="gramStart"/>
            <w:r w:rsidRPr="00CF464A">
              <w:rPr>
                <w:rFonts w:ascii="Times New Roman" w:hAnsi="Times New Roman" w:cs="Times New Roman"/>
                <w:sz w:val="32"/>
                <w:szCs w:val="32"/>
              </w:rPr>
              <w:t>30-40</w:t>
            </w:r>
            <w:proofErr w:type="gramEnd"/>
            <w:r w:rsidRPr="00CF464A">
              <w:rPr>
                <w:rFonts w:ascii="Times New Roman" w:hAnsi="Times New Roman" w:cs="Times New Roman"/>
                <w:sz w:val="32"/>
                <w:szCs w:val="32"/>
              </w:rPr>
              <w:t xml:space="preserve"> минут</w:t>
            </w:r>
          </w:p>
        </w:tc>
        <w:tc>
          <w:tcPr>
            <w:tcW w:w="2239" w:type="dxa"/>
            <w:vAlign w:val="center"/>
          </w:tcPr>
          <w:p w14:paraId="405080B2"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Переход к следующему шагу</w:t>
            </w:r>
          </w:p>
        </w:tc>
      </w:tr>
      <w:tr w:rsidR="00CF464A" w:rsidRPr="00CF464A" w14:paraId="37499230" w14:textId="77777777" w:rsidTr="00E26066">
        <w:tc>
          <w:tcPr>
            <w:tcW w:w="704" w:type="dxa"/>
            <w:vAlign w:val="center"/>
          </w:tcPr>
          <w:p w14:paraId="44C0CCC7" w14:textId="77777777" w:rsidR="00CF464A" w:rsidRPr="00CF464A" w:rsidRDefault="00CF464A" w:rsidP="00CF464A">
            <w:pPr>
              <w:spacing w:after="120" w:line="276" w:lineRule="auto"/>
              <w:jc w:val="center"/>
              <w:rPr>
                <w:rFonts w:ascii="Times New Roman" w:hAnsi="Times New Roman" w:cs="Times New Roman"/>
                <w:sz w:val="32"/>
                <w:szCs w:val="32"/>
              </w:rPr>
            </w:pPr>
            <w:r w:rsidRPr="00CF464A">
              <w:rPr>
                <w:rFonts w:ascii="Times New Roman" w:hAnsi="Times New Roman" w:cs="Times New Roman"/>
                <w:sz w:val="32"/>
                <w:szCs w:val="32"/>
              </w:rPr>
              <w:t>2</w:t>
            </w:r>
          </w:p>
        </w:tc>
        <w:tc>
          <w:tcPr>
            <w:tcW w:w="2693" w:type="dxa"/>
            <w:vAlign w:val="center"/>
          </w:tcPr>
          <w:p w14:paraId="337CB6C0"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Определение цели обращения клиента, его адекватности, соответствующие вопросы</w:t>
            </w:r>
          </w:p>
        </w:tc>
        <w:tc>
          <w:tcPr>
            <w:tcW w:w="1985" w:type="dxa"/>
            <w:vAlign w:val="center"/>
          </w:tcPr>
          <w:p w14:paraId="527BB007"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 xml:space="preserve">Сотрудник банка, оператор </w:t>
            </w:r>
            <w:r w:rsidRPr="00CF464A">
              <w:rPr>
                <w:rFonts w:ascii="Times New Roman" w:hAnsi="Times New Roman" w:cs="Times New Roman"/>
                <w:sz w:val="32"/>
                <w:szCs w:val="32"/>
                <w:lang w:val="en-US"/>
              </w:rPr>
              <w:t>call</w:t>
            </w:r>
            <w:r w:rsidRPr="00CF464A">
              <w:rPr>
                <w:rFonts w:ascii="Times New Roman" w:hAnsi="Times New Roman" w:cs="Times New Roman"/>
                <w:sz w:val="32"/>
                <w:szCs w:val="32"/>
              </w:rPr>
              <w:t>-центра</w:t>
            </w:r>
          </w:p>
        </w:tc>
        <w:tc>
          <w:tcPr>
            <w:tcW w:w="1701" w:type="dxa"/>
            <w:vAlign w:val="center"/>
          </w:tcPr>
          <w:p w14:paraId="6E1CD2EF"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Клиент</w:t>
            </w:r>
          </w:p>
        </w:tc>
        <w:tc>
          <w:tcPr>
            <w:tcW w:w="1134" w:type="dxa"/>
            <w:vAlign w:val="center"/>
          </w:tcPr>
          <w:p w14:paraId="62D50538" w14:textId="77777777" w:rsidR="00CF464A" w:rsidRPr="00CF464A" w:rsidRDefault="00CF464A" w:rsidP="00E26066">
            <w:pPr>
              <w:spacing w:after="120" w:line="276" w:lineRule="auto"/>
              <w:rPr>
                <w:rFonts w:ascii="Times New Roman" w:hAnsi="Times New Roman" w:cs="Times New Roman"/>
                <w:sz w:val="32"/>
                <w:szCs w:val="32"/>
              </w:rPr>
            </w:pPr>
            <w:proofErr w:type="gramStart"/>
            <w:r w:rsidRPr="00CF464A">
              <w:rPr>
                <w:rFonts w:ascii="Times New Roman" w:hAnsi="Times New Roman" w:cs="Times New Roman"/>
                <w:sz w:val="32"/>
                <w:szCs w:val="32"/>
              </w:rPr>
              <w:t>5-10</w:t>
            </w:r>
            <w:proofErr w:type="gramEnd"/>
            <w:r w:rsidRPr="00CF464A">
              <w:rPr>
                <w:rFonts w:ascii="Times New Roman" w:hAnsi="Times New Roman" w:cs="Times New Roman"/>
                <w:sz w:val="32"/>
                <w:szCs w:val="32"/>
              </w:rPr>
              <w:t xml:space="preserve"> минут</w:t>
            </w:r>
          </w:p>
        </w:tc>
        <w:tc>
          <w:tcPr>
            <w:tcW w:w="2239" w:type="dxa"/>
            <w:vAlign w:val="center"/>
          </w:tcPr>
          <w:p w14:paraId="213632DA"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Переход к следующему шагу, если это не теракт или не криминальный налет</w:t>
            </w:r>
          </w:p>
        </w:tc>
      </w:tr>
      <w:tr w:rsidR="00CF464A" w:rsidRPr="00CF464A" w14:paraId="32EC40C0" w14:textId="77777777" w:rsidTr="00E26066">
        <w:tc>
          <w:tcPr>
            <w:tcW w:w="704" w:type="dxa"/>
            <w:vAlign w:val="center"/>
          </w:tcPr>
          <w:p w14:paraId="1C7A0FBC" w14:textId="77777777" w:rsidR="00CF464A" w:rsidRPr="00CF464A" w:rsidRDefault="00CF464A" w:rsidP="00CF464A">
            <w:pPr>
              <w:spacing w:after="120" w:line="276" w:lineRule="auto"/>
              <w:jc w:val="center"/>
              <w:rPr>
                <w:rFonts w:ascii="Times New Roman" w:hAnsi="Times New Roman" w:cs="Times New Roman"/>
                <w:sz w:val="32"/>
                <w:szCs w:val="32"/>
              </w:rPr>
            </w:pPr>
            <w:r w:rsidRPr="00CF464A">
              <w:rPr>
                <w:rFonts w:ascii="Times New Roman" w:hAnsi="Times New Roman" w:cs="Times New Roman"/>
                <w:sz w:val="32"/>
                <w:szCs w:val="32"/>
              </w:rPr>
              <w:t>3</w:t>
            </w:r>
          </w:p>
        </w:tc>
        <w:tc>
          <w:tcPr>
            <w:tcW w:w="2693" w:type="dxa"/>
            <w:vAlign w:val="center"/>
          </w:tcPr>
          <w:p w14:paraId="11BA600A"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 xml:space="preserve">Удостоверение его личности, проверка паспорта и других </w:t>
            </w:r>
            <w:r w:rsidRPr="00CF464A">
              <w:rPr>
                <w:rFonts w:ascii="Times New Roman" w:hAnsi="Times New Roman" w:cs="Times New Roman"/>
                <w:sz w:val="32"/>
                <w:szCs w:val="32"/>
              </w:rPr>
              <w:t>документов (см. под таблицей).</w:t>
            </w:r>
          </w:p>
        </w:tc>
        <w:tc>
          <w:tcPr>
            <w:tcW w:w="1985" w:type="dxa"/>
            <w:vAlign w:val="center"/>
          </w:tcPr>
          <w:p w14:paraId="360310B6"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 xml:space="preserve">Сотрудник банка, служба </w:t>
            </w:r>
            <w:proofErr w:type="spellStart"/>
            <w:r w:rsidRPr="00CF464A">
              <w:rPr>
                <w:rFonts w:ascii="Times New Roman" w:hAnsi="Times New Roman" w:cs="Times New Roman"/>
                <w:sz w:val="32"/>
                <w:szCs w:val="32"/>
              </w:rPr>
              <w:t>безопас-ти</w:t>
            </w:r>
            <w:proofErr w:type="spellEnd"/>
            <w:r w:rsidRPr="00CF464A">
              <w:rPr>
                <w:rFonts w:ascii="Times New Roman" w:hAnsi="Times New Roman" w:cs="Times New Roman"/>
                <w:sz w:val="32"/>
                <w:szCs w:val="32"/>
              </w:rPr>
              <w:t>, охрана (если надо)</w:t>
            </w:r>
          </w:p>
        </w:tc>
        <w:tc>
          <w:tcPr>
            <w:tcW w:w="1701" w:type="dxa"/>
            <w:vAlign w:val="center"/>
          </w:tcPr>
          <w:p w14:paraId="2EA4EEFC"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Клиент</w:t>
            </w:r>
          </w:p>
        </w:tc>
        <w:tc>
          <w:tcPr>
            <w:tcW w:w="1134" w:type="dxa"/>
            <w:vAlign w:val="center"/>
          </w:tcPr>
          <w:p w14:paraId="0870FD5C" w14:textId="77777777" w:rsidR="00CF464A" w:rsidRPr="00CF464A" w:rsidRDefault="00CF464A" w:rsidP="00E26066">
            <w:pPr>
              <w:spacing w:after="120" w:line="276" w:lineRule="auto"/>
              <w:rPr>
                <w:rFonts w:ascii="Times New Roman" w:hAnsi="Times New Roman" w:cs="Times New Roman"/>
                <w:sz w:val="32"/>
                <w:szCs w:val="32"/>
              </w:rPr>
            </w:pPr>
            <w:proofErr w:type="gramStart"/>
            <w:r w:rsidRPr="00CF464A">
              <w:rPr>
                <w:rFonts w:ascii="Times New Roman" w:hAnsi="Times New Roman" w:cs="Times New Roman"/>
                <w:sz w:val="32"/>
                <w:szCs w:val="32"/>
              </w:rPr>
              <w:t>20-30</w:t>
            </w:r>
            <w:proofErr w:type="gramEnd"/>
            <w:r w:rsidRPr="00CF464A">
              <w:rPr>
                <w:rFonts w:ascii="Times New Roman" w:hAnsi="Times New Roman" w:cs="Times New Roman"/>
                <w:sz w:val="32"/>
                <w:szCs w:val="32"/>
              </w:rPr>
              <w:t xml:space="preserve"> минут</w:t>
            </w:r>
          </w:p>
        </w:tc>
        <w:tc>
          <w:tcPr>
            <w:tcW w:w="2239" w:type="dxa"/>
            <w:vAlign w:val="center"/>
          </w:tcPr>
          <w:p w14:paraId="71B474A8" w14:textId="7C1BD540"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 xml:space="preserve">Переход к более подробному анализу личности либо </w:t>
            </w:r>
            <w:r w:rsidR="00E26066">
              <w:rPr>
                <w:rFonts w:ascii="Times New Roman" w:hAnsi="Times New Roman" w:cs="Times New Roman"/>
                <w:sz w:val="32"/>
                <w:szCs w:val="32"/>
              </w:rPr>
              <w:t>отказ в обслуживании</w:t>
            </w:r>
          </w:p>
        </w:tc>
      </w:tr>
      <w:tr w:rsidR="00CF464A" w:rsidRPr="00CF464A" w14:paraId="28036046" w14:textId="77777777" w:rsidTr="00E26066">
        <w:tc>
          <w:tcPr>
            <w:tcW w:w="704" w:type="dxa"/>
            <w:vAlign w:val="center"/>
          </w:tcPr>
          <w:p w14:paraId="2C7CD8FF" w14:textId="77777777" w:rsidR="00CF464A" w:rsidRPr="00CF464A" w:rsidRDefault="00CF464A" w:rsidP="00CF464A">
            <w:pPr>
              <w:spacing w:after="120" w:line="276" w:lineRule="auto"/>
              <w:jc w:val="center"/>
              <w:rPr>
                <w:rFonts w:ascii="Times New Roman" w:hAnsi="Times New Roman" w:cs="Times New Roman"/>
                <w:sz w:val="32"/>
                <w:szCs w:val="32"/>
              </w:rPr>
            </w:pPr>
            <w:r w:rsidRPr="00CF464A">
              <w:rPr>
                <w:rFonts w:ascii="Times New Roman" w:hAnsi="Times New Roman" w:cs="Times New Roman"/>
                <w:sz w:val="32"/>
                <w:szCs w:val="32"/>
              </w:rPr>
              <w:t>4</w:t>
            </w:r>
          </w:p>
        </w:tc>
        <w:tc>
          <w:tcPr>
            <w:tcW w:w="2693" w:type="dxa"/>
            <w:vAlign w:val="center"/>
          </w:tcPr>
          <w:p w14:paraId="4C9D80E8"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Сбор сведений о клиенте (K</w:t>
            </w:r>
            <w:r w:rsidRPr="00CF464A">
              <w:rPr>
                <w:rFonts w:ascii="Times New Roman" w:hAnsi="Times New Roman" w:cs="Times New Roman"/>
                <w:sz w:val="32"/>
                <w:szCs w:val="32"/>
                <w:lang w:val="en-US"/>
              </w:rPr>
              <w:t>now</w:t>
            </w:r>
            <w:r w:rsidRPr="00CF464A">
              <w:rPr>
                <w:rFonts w:ascii="Times New Roman" w:hAnsi="Times New Roman" w:cs="Times New Roman"/>
                <w:sz w:val="32"/>
                <w:szCs w:val="32"/>
              </w:rPr>
              <w:t xml:space="preserve"> </w:t>
            </w:r>
            <w:r w:rsidRPr="00CF464A">
              <w:rPr>
                <w:rFonts w:ascii="Times New Roman" w:hAnsi="Times New Roman" w:cs="Times New Roman"/>
                <w:sz w:val="32"/>
                <w:szCs w:val="32"/>
                <w:lang w:val="en-US"/>
              </w:rPr>
              <w:t>your</w:t>
            </w:r>
            <w:r w:rsidRPr="00CF464A">
              <w:rPr>
                <w:rFonts w:ascii="Times New Roman" w:hAnsi="Times New Roman" w:cs="Times New Roman"/>
                <w:sz w:val="32"/>
                <w:szCs w:val="32"/>
              </w:rPr>
              <w:t xml:space="preserve"> </w:t>
            </w:r>
            <w:r w:rsidRPr="00CF464A">
              <w:rPr>
                <w:rFonts w:ascii="Times New Roman" w:hAnsi="Times New Roman" w:cs="Times New Roman"/>
                <w:sz w:val="32"/>
                <w:szCs w:val="32"/>
                <w:lang w:val="en-US"/>
              </w:rPr>
              <w:t>customer</w:t>
            </w:r>
            <w:r w:rsidRPr="00CF464A">
              <w:rPr>
                <w:rFonts w:ascii="Times New Roman" w:hAnsi="Times New Roman" w:cs="Times New Roman"/>
                <w:sz w:val="32"/>
                <w:szCs w:val="32"/>
              </w:rPr>
              <w:t>) в соответствии с правилами внутреннего контроля в банке</w:t>
            </w:r>
          </w:p>
        </w:tc>
        <w:tc>
          <w:tcPr>
            <w:tcW w:w="1985" w:type="dxa"/>
            <w:vAlign w:val="center"/>
          </w:tcPr>
          <w:p w14:paraId="51672F0E"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 xml:space="preserve">служба </w:t>
            </w:r>
            <w:proofErr w:type="spellStart"/>
            <w:r w:rsidRPr="00CF464A">
              <w:rPr>
                <w:rFonts w:ascii="Times New Roman" w:hAnsi="Times New Roman" w:cs="Times New Roman"/>
                <w:sz w:val="32"/>
                <w:szCs w:val="32"/>
              </w:rPr>
              <w:t>безопас-ти</w:t>
            </w:r>
            <w:proofErr w:type="spellEnd"/>
            <w:r w:rsidRPr="00CF464A">
              <w:rPr>
                <w:rFonts w:ascii="Times New Roman" w:hAnsi="Times New Roman" w:cs="Times New Roman"/>
                <w:sz w:val="32"/>
                <w:szCs w:val="32"/>
              </w:rPr>
              <w:t>, сотрудники банка</w:t>
            </w:r>
          </w:p>
        </w:tc>
        <w:tc>
          <w:tcPr>
            <w:tcW w:w="1701" w:type="dxa"/>
            <w:vAlign w:val="center"/>
          </w:tcPr>
          <w:p w14:paraId="7E84FFB4"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Клиент, сотрудники банка</w:t>
            </w:r>
          </w:p>
        </w:tc>
        <w:tc>
          <w:tcPr>
            <w:tcW w:w="1134" w:type="dxa"/>
            <w:vAlign w:val="center"/>
          </w:tcPr>
          <w:p w14:paraId="4F529181"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До 3 дней</w:t>
            </w:r>
          </w:p>
        </w:tc>
        <w:tc>
          <w:tcPr>
            <w:tcW w:w="2239" w:type="dxa"/>
            <w:vAlign w:val="center"/>
          </w:tcPr>
          <w:p w14:paraId="2DA4D81B"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Пересмотр собранных сведений: что значимое, что незначимое, уточнение нюансов у клиента</w:t>
            </w:r>
          </w:p>
        </w:tc>
      </w:tr>
      <w:tr w:rsidR="00CF464A" w:rsidRPr="00CF464A" w14:paraId="5B8E0A88" w14:textId="77777777" w:rsidTr="00E26066">
        <w:tc>
          <w:tcPr>
            <w:tcW w:w="704" w:type="dxa"/>
            <w:vAlign w:val="center"/>
          </w:tcPr>
          <w:p w14:paraId="24911674" w14:textId="77777777" w:rsidR="00CF464A" w:rsidRPr="00CF464A" w:rsidRDefault="00CF464A" w:rsidP="00CF464A">
            <w:pPr>
              <w:spacing w:after="120" w:line="276" w:lineRule="auto"/>
              <w:jc w:val="center"/>
              <w:rPr>
                <w:rFonts w:ascii="Times New Roman" w:hAnsi="Times New Roman" w:cs="Times New Roman"/>
                <w:sz w:val="32"/>
                <w:szCs w:val="32"/>
              </w:rPr>
            </w:pPr>
            <w:r w:rsidRPr="00CF464A">
              <w:rPr>
                <w:rFonts w:ascii="Times New Roman" w:hAnsi="Times New Roman" w:cs="Times New Roman"/>
                <w:sz w:val="32"/>
                <w:szCs w:val="32"/>
              </w:rPr>
              <w:t>5</w:t>
            </w:r>
          </w:p>
        </w:tc>
        <w:tc>
          <w:tcPr>
            <w:tcW w:w="2693" w:type="dxa"/>
            <w:vAlign w:val="center"/>
          </w:tcPr>
          <w:p w14:paraId="6D171C61"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Документирование полученной информации, составление договора</w:t>
            </w:r>
          </w:p>
        </w:tc>
        <w:tc>
          <w:tcPr>
            <w:tcW w:w="1985" w:type="dxa"/>
            <w:vAlign w:val="center"/>
          </w:tcPr>
          <w:p w14:paraId="2AA8B6F1"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Менеджеры банка</w:t>
            </w:r>
          </w:p>
        </w:tc>
        <w:tc>
          <w:tcPr>
            <w:tcW w:w="1701" w:type="dxa"/>
            <w:vAlign w:val="center"/>
          </w:tcPr>
          <w:p w14:paraId="257EFF37"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Клиент, сотрудники</w:t>
            </w:r>
          </w:p>
        </w:tc>
        <w:tc>
          <w:tcPr>
            <w:tcW w:w="1134" w:type="dxa"/>
            <w:vAlign w:val="center"/>
          </w:tcPr>
          <w:p w14:paraId="14119549"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До 1 недели</w:t>
            </w:r>
          </w:p>
        </w:tc>
        <w:tc>
          <w:tcPr>
            <w:tcW w:w="2239" w:type="dxa"/>
            <w:vAlign w:val="center"/>
          </w:tcPr>
          <w:p w14:paraId="0198BCC2" w14:textId="1114B8D2"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 xml:space="preserve">Составленный договор либо </w:t>
            </w:r>
            <w:r w:rsidR="00E26066">
              <w:rPr>
                <w:rFonts w:ascii="Times New Roman" w:hAnsi="Times New Roman" w:cs="Times New Roman"/>
                <w:sz w:val="32"/>
                <w:szCs w:val="32"/>
              </w:rPr>
              <w:t>отказ в обслуживании</w:t>
            </w:r>
            <w:r w:rsidRPr="00CF464A">
              <w:rPr>
                <w:rFonts w:ascii="Times New Roman" w:hAnsi="Times New Roman" w:cs="Times New Roman"/>
                <w:sz w:val="32"/>
                <w:szCs w:val="32"/>
              </w:rPr>
              <w:t xml:space="preserve"> клиента при нахождении сомнительной информации</w:t>
            </w:r>
          </w:p>
        </w:tc>
      </w:tr>
      <w:tr w:rsidR="00CF464A" w:rsidRPr="00CF464A" w14:paraId="05849553" w14:textId="77777777" w:rsidTr="00E26066">
        <w:tc>
          <w:tcPr>
            <w:tcW w:w="704" w:type="dxa"/>
            <w:vAlign w:val="center"/>
          </w:tcPr>
          <w:p w14:paraId="7336FC1D" w14:textId="77777777" w:rsidR="00CF464A" w:rsidRPr="00CF464A" w:rsidRDefault="00CF464A" w:rsidP="00CF464A">
            <w:pPr>
              <w:spacing w:after="120" w:line="276" w:lineRule="auto"/>
              <w:jc w:val="center"/>
              <w:rPr>
                <w:rFonts w:ascii="Times New Roman" w:hAnsi="Times New Roman" w:cs="Times New Roman"/>
                <w:sz w:val="32"/>
                <w:szCs w:val="32"/>
              </w:rPr>
            </w:pPr>
            <w:r w:rsidRPr="00CF464A">
              <w:rPr>
                <w:rFonts w:ascii="Times New Roman" w:hAnsi="Times New Roman" w:cs="Times New Roman"/>
                <w:sz w:val="32"/>
                <w:szCs w:val="32"/>
              </w:rPr>
              <w:t>6</w:t>
            </w:r>
          </w:p>
        </w:tc>
        <w:tc>
          <w:tcPr>
            <w:tcW w:w="2693" w:type="dxa"/>
            <w:vAlign w:val="center"/>
          </w:tcPr>
          <w:p w14:paraId="1F72E1BE"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Ознакомление клиента с содержанием документа, его согласие или отказ</w:t>
            </w:r>
          </w:p>
        </w:tc>
        <w:tc>
          <w:tcPr>
            <w:tcW w:w="1985" w:type="dxa"/>
            <w:vAlign w:val="center"/>
          </w:tcPr>
          <w:p w14:paraId="154AFD95"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Сотрудник/</w:t>
            </w:r>
          </w:p>
          <w:p w14:paraId="78EF0282"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менеджер банка</w:t>
            </w:r>
          </w:p>
        </w:tc>
        <w:tc>
          <w:tcPr>
            <w:tcW w:w="1701" w:type="dxa"/>
            <w:vAlign w:val="center"/>
          </w:tcPr>
          <w:p w14:paraId="04403D13"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Клиент банка</w:t>
            </w:r>
          </w:p>
        </w:tc>
        <w:tc>
          <w:tcPr>
            <w:tcW w:w="1134" w:type="dxa"/>
            <w:vAlign w:val="center"/>
          </w:tcPr>
          <w:p w14:paraId="2F73C185" w14:textId="77777777" w:rsidR="00CF464A" w:rsidRPr="00CF464A" w:rsidRDefault="00CF464A" w:rsidP="00E26066">
            <w:pPr>
              <w:spacing w:after="120" w:line="276" w:lineRule="auto"/>
              <w:rPr>
                <w:rFonts w:ascii="Times New Roman" w:hAnsi="Times New Roman" w:cs="Times New Roman"/>
                <w:sz w:val="32"/>
                <w:szCs w:val="32"/>
              </w:rPr>
            </w:pPr>
            <w:proofErr w:type="gramStart"/>
            <w:r w:rsidRPr="00CF464A">
              <w:rPr>
                <w:rFonts w:ascii="Times New Roman" w:hAnsi="Times New Roman" w:cs="Times New Roman"/>
                <w:sz w:val="32"/>
                <w:szCs w:val="32"/>
              </w:rPr>
              <w:t>15-20</w:t>
            </w:r>
            <w:proofErr w:type="gramEnd"/>
            <w:r w:rsidRPr="00CF464A">
              <w:rPr>
                <w:rFonts w:ascii="Times New Roman" w:hAnsi="Times New Roman" w:cs="Times New Roman"/>
                <w:sz w:val="32"/>
                <w:szCs w:val="32"/>
              </w:rPr>
              <w:t xml:space="preserve"> минут</w:t>
            </w:r>
          </w:p>
        </w:tc>
        <w:tc>
          <w:tcPr>
            <w:tcW w:w="2239" w:type="dxa"/>
            <w:vAlign w:val="center"/>
          </w:tcPr>
          <w:p w14:paraId="06D3C6F7"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Подпись клиента на договоре либо доработка договора</w:t>
            </w:r>
          </w:p>
        </w:tc>
      </w:tr>
      <w:tr w:rsidR="00CF464A" w:rsidRPr="00CF464A" w14:paraId="19984BF3" w14:textId="77777777" w:rsidTr="00E26066">
        <w:tc>
          <w:tcPr>
            <w:tcW w:w="704" w:type="dxa"/>
            <w:vAlign w:val="center"/>
          </w:tcPr>
          <w:p w14:paraId="4A614F58" w14:textId="77777777" w:rsidR="00CF464A" w:rsidRPr="00CF464A" w:rsidRDefault="00CF464A" w:rsidP="00CF464A">
            <w:pPr>
              <w:spacing w:after="120" w:line="276" w:lineRule="auto"/>
              <w:jc w:val="center"/>
              <w:rPr>
                <w:rFonts w:ascii="Times New Roman" w:hAnsi="Times New Roman" w:cs="Times New Roman"/>
                <w:sz w:val="32"/>
                <w:szCs w:val="32"/>
              </w:rPr>
            </w:pPr>
            <w:r w:rsidRPr="00CF464A">
              <w:rPr>
                <w:rFonts w:ascii="Times New Roman" w:hAnsi="Times New Roman" w:cs="Times New Roman"/>
                <w:sz w:val="32"/>
                <w:szCs w:val="32"/>
              </w:rPr>
              <w:t>7</w:t>
            </w:r>
          </w:p>
        </w:tc>
        <w:tc>
          <w:tcPr>
            <w:tcW w:w="2693" w:type="dxa"/>
            <w:vAlign w:val="center"/>
          </w:tcPr>
          <w:p w14:paraId="122DB3AB"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Подписи клиента на договоре</w:t>
            </w:r>
          </w:p>
        </w:tc>
        <w:tc>
          <w:tcPr>
            <w:tcW w:w="1985" w:type="dxa"/>
            <w:vAlign w:val="center"/>
          </w:tcPr>
          <w:p w14:paraId="7E5272A5"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Клиент</w:t>
            </w:r>
          </w:p>
        </w:tc>
        <w:tc>
          <w:tcPr>
            <w:tcW w:w="1701" w:type="dxa"/>
            <w:vAlign w:val="center"/>
          </w:tcPr>
          <w:p w14:paraId="3C0527BE"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Сотрудник банка</w:t>
            </w:r>
          </w:p>
        </w:tc>
        <w:tc>
          <w:tcPr>
            <w:tcW w:w="1134" w:type="dxa"/>
            <w:vAlign w:val="center"/>
          </w:tcPr>
          <w:p w14:paraId="2CD26AFB" w14:textId="77777777" w:rsidR="00CF464A" w:rsidRPr="00CF464A" w:rsidRDefault="00CF464A" w:rsidP="00E26066">
            <w:pPr>
              <w:spacing w:after="120" w:line="276" w:lineRule="auto"/>
              <w:rPr>
                <w:rFonts w:ascii="Times New Roman" w:hAnsi="Times New Roman" w:cs="Times New Roman"/>
                <w:sz w:val="32"/>
                <w:szCs w:val="32"/>
              </w:rPr>
            </w:pPr>
            <w:proofErr w:type="gramStart"/>
            <w:r w:rsidRPr="00CF464A">
              <w:rPr>
                <w:rFonts w:ascii="Times New Roman" w:hAnsi="Times New Roman" w:cs="Times New Roman"/>
                <w:sz w:val="32"/>
                <w:szCs w:val="32"/>
              </w:rPr>
              <w:t>1-2</w:t>
            </w:r>
            <w:proofErr w:type="gramEnd"/>
            <w:r w:rsidRPr="00CF464A">
              <w:rPr>
                <w:rFonts w:ascii="Times New Roman" w:hAnsi="Times New Roman" w:cs="Times New Roman"/>
                <w:sz w:val="32"/>
                <w:szCs w:val="32"/>
              </w:rPr>
              <w:t xml:space="preserve"> мин.</w:t>
            </w:r>
          </w:p>
        </w:tc>
        <w:tc>
          <w:tcPr>
            <w:tcW w:w="2239" w:type="dxa"/>
            <w:vAlign w:val="center"/>
          </w:tcPr>
          <w:p w14:paraId="1F5EF98D"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Договор, подписанный клиентом</w:t>
            </w:r>
          </w:p>
        </w:tc>
      </w:tr>
      <w:tr w:rsidR="00CF464A" w:rsidRPr="00CF464A" w14:paraId="3706E82F" w14:textId="77777777" w:rsidTr="00E26066">
        <w:tc>
          <w:tcPr>
            <w:tcW w:w="704" w:type="dxa"/>
            <w:vAlign w:val="center"/>
          </w:tcPr>
          <w:p w14:paraId="02A665D3" w14:textId="77777777" w:rsidR="00CF464A" w:rsidRPr="00CF464A" w:rsidRDefault="00CF464A" w:rsidP="00CF464A">
            <w:pPr>
              <w:spacing w:after="120" w:line="276" w:lineRule="auto"/>
              <w:jc w:val="center"/>
              <w:rPr>
                <w:rFonts w:ascii="Times New Roman" w:hAnsi="Times New Roman" w:cs="Times New Roman"/>
                <w:sz w:val="32"/>
                <w:szCs w:val="32"/>
              </w:rPr>
            </w:pPr>
            <w:r w:rsidRPr="00CF464A">
              <w:rPr>
                <w:rFonts w:ascii="Times New Roman" w:hAnsi="Times New Roman" w:cs="Times New Roman"/>
                <w:sz w:val="32"/>
                <w:szCs w:val="32"/>
              </w:rPr>
              <w:t>8</w:t>
            </w:r>
          </w:p>
        </w:tc>
        <w:tc>
          <w:tcPr>
            <w:tcW w:w="2693" w:type="dxa"/>
            <w:vAlign w:val="center"/>
          </w:tcPr>
          <w:p w14:paraId="449CFA23"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 xml:space="preserve">Визирование договора – заверение документа официальным </w:t>
            </w:r>
            <w:r w:rsidRPr="00CF464A">
              <w:rPr>
                <w:rFonts w:ascii="Times New Roman" w:hAnsi="Times New Roman" w:cs="Times New Roman"/>
                <w:sz w:val="32"/>
                <w:szCs w:val="32"/>
              </w:rPr>
              <w:lastRenderedPageBreak/>
              <w:t>лицом путём проставления подписи, штампа или печати, удостоверяющих полное согласие обеих сторон.</w:t>
            </w:r>
          </w:p>
        </w:tc>
        <w:tc>
          <w:tcPr>
            <w:tcW w:w="1985" w:type="dxa"/>
            <w:vAlign w:val="center"/>
          </w:tcPr>
          <w:p w14:paraId="5534EA2E"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lastRenderedPageBreak/>
              <w:t>Сотрудник банка</w:t>
            </w:r>
          </w:p>
        </w:tc>
        <w:tc>
          <w:tcPr>
            <w:tcW w:w="1701" w:type="dxa"/>
            <w:vAlign w:val="center"/>
          </w:tcPr>
          <w:p w14:paraId="6A08D2E8"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Менеджер банка</w:t>
            </w:r>
          </w:p>
        </w:tc>
        <w:tc>
          <w:tcPr>
            <w:tcW w:w="1134" w:type="dxa"/>
            <w:vAlign w:val="center"/>
          </w:tcPr>
          <w:p w14:paraId="6F8FF335" w14:textId="77777777" w:rsidR="00CF464A" w:rsidRPr="00CF464A" w:rsidRDefault="00CF464A" w:rsidP="00E26066">
            <w:pPr>
              <w:spacing w:after="120" w:line="276" w:lineRule="auto"/>
              <w:rPr>
                <w:rFonts w:ascii="Times New Roman" w:hAnsi="Times New Roman" w:cs="Times New Roman"/>
                <w:sz w:val="32"/>
                <w:szCs w:val="32"/>
              </w:rPr>
            </w:pPr>
            <w:proofErr w:type="gramStart"/>
            <w:r w:rsidRPr="00CF464A">
              <w:rPr>
                <w:rFonts w:ascii="Times New Roman" w:hAnsi="Times New Roman" w:cs="Times New Roman"/>
                <w:sz w:val="32"/>
                <w:szCs w:val="32"/>
              </w:rPr>
              <w:t>1-2</w:t>
            </w:r>
            <w:proofErr w:type="gramEnd"/>
            <w:r w:rsidRPr="00CF464A">
              <w:rPr>
                <w:rFonts w:ascii="Times New Roman" w:hAnsi="Times New Roman" w:cs="Times New Roman"/>
                <w:sz w:val="32"/>
                <w:szCs w:val="32"/>
              </w:rPr>
              <w:t xml:space="preserve"> мин.</w:t>
            </w:r>
          </w:p>
        </w:tc>
        <w:tc>
          <w:tcPr>
            <w:tcW w:w="2239" w:type="dxa"/>
            <w:vAlign w:val="center"/>
          </w:tcPr>
          <w:p w14:paraId="00722BCC"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 xml:space="preserve">Реализация условий договора, обслуживание </w:t>
            </w:r>
            <w:r w:rsidRPr="00CF464A">
              <w:rPr>
                <w:rFonts w:ascii="Times New Roman" w:hAnsi="Times New Roman" w:cs="Times New Roman"/>
                <w:sz w:val="32"/>
                <w:szCs w:val="32"/>
              </w:rPr>
              <w:lastRenderedPageBreak/>
              <w:t>клиента в банке</w:t>
            </w:r>
          </w:p>
        </w:tc>
      </w:tr>
    </w:tbl>
    <w:p w14:paraId="1F0619F6" w14:textId="77777777" w:rsidR="00CF464A" w:rsidRPr="00CF464A" w:rsidRDefault="00CF464A" w:rsidP="00CF464A">
      <w:pPr>
        <w:spacing w:after="120" w:line="276" w:lineRule="auto"/>
        <w:jc w:val="center"/>
        <w:rPr>
          <w:rFonts w:ascii="Times New Roman" w:hAnsi="Times New Roman" w:cs="Times New Roman"/>
          <w:sz w:val="32"/>
          <w:szCs w:val="32"/>
        </w:rPr>
      </w:pPr>
    </w:p>
    <w:p w14:paraId="481EAADD" w14:textId="77777777" w:rsidR="00CF464A" w:rsidRPr="00CF464A" w:rsidRDefault="00CF464A" w:rsidP="00E26066">
      <w:pPr>
        <w:spacing w:after="120" w:line="276" w:lineRule="auto"/>
        <w:ind w:firstLine="709"/>
        <w:jc w:val="both"/>
        <w:rPr>
          <w:rFonts w:ascii="Times New Roman" w:hAnsi="Times New Roman" w:cs="Times New Roman"/>
          <w:b/>
          <w:bCs/>
          <w:i/>
          <w:iCs/>
          <w:sz w:val="32"/>
          <w:szCs w:val="32"/>
        </w:rPr>
      </w:pPr>
      <w:r w:rsidRPr="00CF464A">
        <w:rPr>
          <w:rFonts w:ascii="Times New Roman" w:hAnsi="Times New Roman" w:cs="Times New Roman"/>
          <w:b/>
          <w:bCs/>
          <w:i/>
          <w:iCs/>
          <w:sz w:val="32"/>
          <w:szCs w:val="32"/>
        </w:rPr>
        <w:t xml:space="preserve">Перечень документов по пунктам </w:t>
      </w:r>
      <w:proofErr w:type="gramStart"/>
      <w:r w:rsidRPr="00CF464A">
        <w:rPr>
          <w:rFonts w:ascii="Times New Roman" w:hAnsi="Times New Roman" w:cs="Times New Roman"/>
          <w:b/>
          <w:bCs/>
          <w:i/>
          <w:iCs/>
          <w:sz w:val="32"/>
          <w:szCs w:val="32"/>
        </w:rPr>
        <w:t>3-4</w:t>
      </w:r>
      <w:proofErr w:type="gramEnd"/>
      <w:r w:rsidRPr="00CF464A">
        <w:rPr>
          <w:rFonts w:ascii="Times New Roman" w:hAnsi="Times New Roman" w:cs="Times New Roman"/>
          <w:b/>
          <w:bCs/>
          <w:i/>
          <w:iCs/>
          <w:sz w:val="32"/>
          <w:szCs w:val="32"/>
        </w:rPr>
        <w:t>:</w:t>
      </w:r>
    </w:p>
    <w:p w14:paraId="5B8DB879" w14:textId="77777777" w:rsidR="00CF464A" w:rsidRPr="00CF464A" w:rsidRDefault="00CF464A" w:rsidP="00E26066">
      <w:p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Для физических лиц:</w:t>
      </w:r>
    </w:p>
    <w:p w14:paraId="66EAF224" w14:textId="77777777" w:rsidR="00CF464A" w:rsidRPr="00CF464A" w:rsidRDefault="00CF464A" w:rsidP="00E26066">
      <w:pPr>
        <w:numPr>
          <w:ilvl w:val="0"/>
          <w:numId w:val="1"/>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паспорт или иной документ, удостоверяющий личность;</w:t>
      </w:r>
    </w:p>
    <w:p w14:paraId="5E583667" w14:textId="77777777" w:rsidR="00CF464A" w:rsidRPr="00CF464A" w:rsidRDefault="00CF464A" w:rsidP="00E26066">
      <w:pPr>
        <w:numPr>
          <w:ilvl w:val="0"/>
          <w:numId w:val="1"/>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миграционные документы (в случаях, когда клиентом или сопутствующим лицом является иностранное лицо);</w:t>
      </w:r>
    </w:p>
    <w:p w14:paraId="792BF9C3" w14:textId="77777777" w:rsidR="00CF464A" w:rsidRPr="00CF464A" w:rsidRDefault="00CF464A" w:rsidP="00E26066">
      <w:pPr>
        <w:numPr>
          <w:ilvl w:val="0"/>
          <w:numId w:val="1"/>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трудовая книжка;</w:t>
      </w:r>
    </w:p>
    <w:p w14:paraId="2719A0B5" w14:textId="77777777" w:rsidR="00CF464A" w:rsidRPr="00CF464A" w:rsidRDefault="00CF464A" w:rsidP="00E26066">
      <w:pPr>
        <w:numPr>
          <w:ilvl w:val="0"/>
          <w:numId w:val="1"/>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 xml:space="preserve">дополнительные </w:t>
      </w:r>
      <w:proofErr w:type="gramStart"/>
      <w:r w:rsidRPr="00CF464A">
        <w:rPr>
          <w:rFonts w:ascii="Times New Roman" w:hAnsi="Times New Roman" w:cs="Times New Roman"/>
          <w:sz w:val="32"/>
          <w:szCs w:val="32"/>
        </w:rPr>
        <w:t>документ</w:t>
      </w:r>
      <w:proofErr w:type="gramEnd"/>
      <w:r w:rsidRPr="00CF464A">
        <w:rPr>
          <w:rFonts w:ascii="Times New Roman" w:hAnsi="Times New Roman" w:cs="Times New Roman"/>
          <w:sz w:val="32"/>
          <w:szCs w:val="32"/>
        </w:rPr>
        <w:t xml:space="preserve"> идентифицирующий личность для подтверждения личности (военный билет, СНИЛС, воительское удостоверение, свидетельство о рождении, заграничный паспорт и т.д.);</w:t>
      </w:r>
    </w:p>
    <w:p w14:paraId="62BE91D7" w14:textId="77777777" w:rsidR="00CF464A" w:rsidRPr="00CF464A" w:rsidRDefault="00CF464A" w:rsidP="00E26066">
      <w:pPr>
        <w:spacing w:after="120" w:line="276" w:lineRule="auto"/>
        <w:ind w:firstLine="709"/>
        <w:jc w:val="both"/>
        <w:rPr>
          <w:rFonts w:ascii="Times New Roman" w:hAnsi="Times New Roman" w:cs="Times New Roman"/>
          <w:sz w:val="32"/>
          <w:szCs w:val="32"/>
        </w:rPr>
      </w:pPr>
    </w:p>
    <w:p w14:paraId="43EDDF9D" w14:textId="77777777" w:rsidR="00CF464A" w:rsidRPr="00CF464A" w:rsidRDefault="00CF464A" w:rsidP="00E26066">
      <w:p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Для юридических лиц:</w:t>
      </w:r>
    </w:p>
    <w:p w14:paraId="17A86334" w14:textId="77777777" w:rsidR="00CF464A" w:rsidRPr="00CF464A" w:rsidRDefault="00CF464A" w:rsidP="00E26066">
      <w:pPr>
        <w:numPr>
          <w:ilvl w:val="0"/>
          <w:numId w:val="2"/>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учредительные документы;</w:t>
      </w:r>
    </w:p>
    <w:p w14:paraId="31F27B36" w14:textId="77777777" w:rsidR="00CF464A" w:rsidRPr="00CF464A" w:rsidRDefault="00CF464A" w:rsidP="00E26066">
      <w:pPr>
        <w:numPr>
          <w:ilvl w:val="0"/>
          <w:numId w:val="2"/>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документы, свидетельствующие о государственной регистрации;</w:t>
      </w:r>
    </w:p>
    <w:p w14:paraId="3E6D9EBC" w14:textId="77777777" w:rsidR="00CF464A" w:rsidRPr="00CF464A" w:rsidRDefault="00CF464A" w:rsidP="00E26066">
      <w:pPr>
        <w:numPr>
          <w:ilvl w:val="0"/>
          <w:numId w:val="2"/>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свидетельство о постановке на учёт в налоговом органе;</w:t>
      </w:r>
    </w:p>
    <w:p w14:paraId="0E6F5D27" w14:textId="77777777" w:rsidR="00CF464A" w:rsidRPr="00CF464A" w:rsidRDefault="00CF464A" w:rsidP="00E26066">
      <w:pPr>
        <w:numPr>
          <w:ilvl w:val="0"/>
          <w:numId w:val="2"/>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финансовая (бухгалтерская) отчётность: бухгалтерский баланс и отчёт о прибылях и убытках;</w:t>
      </w:r>
    </w:p>
    <w:p w14:paraId="61556640" w14:textId="77777777" w:rsidR="00CF464A" w:rsidRPr="00CF464A" w:rsidRDefault="00CF464A" w:rsidP="00E26066">
      <w:pPr>
        <w:numPr>
          <w:ilvl w:val="0"/>
          <w:numId w:val="2"/>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аудиторское заключение при его наличии;</w:t>
      </w:r>
    </w:p>
    <w:p w14:paraId="24409139" w14:textId="77777777" w:rsidR="00CF464A" w:rsidRPr="00CF464A" w:rsidRDefault="00CF464A" w:rsidP="00E26066">
      <w:pPr>
        <w:numPr>
          <w:ilvl w:val="0"/>
          <w:numId w:val="2"/>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наличие всех необходимых лицензий и допусков для реализации уставных видов деятельности;</w:t>
      </w:r>
    </w:p>
    <w:p w14:paraId="5C1007BB" w14:textId="77777777" w:rsidR="00CF464A" w:rsidRPr="00CF464A" w:rsidRDefault="00CF464A" w:rsidP="00E26066">
      <w:pPr>
        <w:numPr>
          <w:ilvl w:val="0"/>
          <w:numId w:val="2"/>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доверенность, что пришедшее в коммерческий банк физическое лицо, имеет право действовать от имени юридического лица, в отношении которого будут заключаться деловые отношения;</w:t>
      </w:r>
    </w:p>
    <w:p w14:paraId="6E056A78" w14:textId="77777777" w:rsidR="00CF464A" w:rsidRPr="00CF464A" w:rsidRDefault="00CF464A" w:rsidP="00E26066">
      <w:pPr>
        <w:numPr>
          <w:ilvl w:val="0"/>
          <w:numId w:val="2"/>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копия / заверенная выписка из регистров налогового учёта, как подтверждение ведения налогового учёта (с целью определения фирм-однодневок);</w:t>
      </w:r>
    </w:p>
    <w:p w14:paraId="60D2801E" w14:textId="77777777" w:rsidR="00CF464A" w:rsidRPr="00CF464A" w:rsidRDefault="00CF464A" w:rsidP="00E26066">
      <w:pPr>
        <w:numPr>
          <w:ilvl w:val="0"/>
          <w:numId w:val="2"/>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документ по подтверждению реальности адреса местоположения.</w:t>
      </w:r>
    </w:p>
    <w:p w14:paraId="0689E8ED" w14:textId="77777777" w:rsidR="00CF464A" w:rsidRPr="00CF464A" w:rsidRDefault="00CF464A" w:rsidP="00E26066">
      <w:p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Также желательно/необходимо собрать полезную информацию из открытого доступа (из сети Интернет), где по национальному законодательству должны также отражаться реальные сведения, и сопоставить с собранной информацией на стадии надлежащей проверки клиентов.</w:t>
      </w:r>
    </w:p>
    <w:p w14:paraId="73B98065" w14:textId="77777777" w:rsidR="00CF464A" w:rsidRPr="00CF464A" w:rsidRDefault="00CF464A" w:rsidP="00E26066">
      <w:pPr>
        <w:spacing w:after="120" w:line="276" w:lineRule="auto"/>
        <w:ind w:firstLine="709"/>
        <w:jc w:val="both"/>
        <w:rPr>
          <w:rFonts w:ascii="Times New Roman" w:hAnsi="Times New Roman" w:cs="Times New Roman"/>
          <w:sz w:val="32"/>
          <w:szCs w:val="32"/>
        </w:rPr>
      </w:pPr>
    </w:p>
    <w:p w14:paraId="4279E5A6" w14:textId="295E48EB" w:rsidR="001E5648" w:rsidRDefault="00CF464A" w:rsidP="00E26066">
      <w:pPr>
        <w:spacing w:after="120" w:line="276" w:lineRule="auto"/>
        <w:ind w:firstLine="709"/>
        <w:jc w:val="both"/>
        <w:rPr>
          <w:rFonts w:ascii="Times New Roman" w:hAnsi="Times New Roman" w:cs="Times New Roman"/>
          <w:sz w:val="32"/>
          <w:szCs w:val="32"/>
        </w:rPr>
        <w:sectPr w:rsidR="001E5648" w:rsidSect="003A0613">
          <w:type w:val="continuous"/>
          <w:pgSz w:w="23811" w:h="16838" w:orient="landscape" w:code="8"/>
          <w:pgMar w:top="720" w:right="720" w:bottom="720" w:left="720" w:header="708" w:footer="708" w:gutter="0"/>
          <w:cols w:num="2" w:space="279"/>
          <w:docGrid w:linePitch="360"/>
        </w:sectPr>
      </w:pPr>
      <w:r w:rsidRPr="00CF464A">
        <w:rPr>
          <w:rFonts w:ascii="Times New Roman" w:hAnsi="Times New Roman" w:cs="Times New Roman"/>
          <w:b/>
          <w:bCs/>
          <w:i/>
          <w:iCs/>
          <w:sz w:val="32"/>
          <w:szCs w:val="32"/>
        </w:rPr>
        <w:t>Примечание: тем не менее напрямую с этим я не работаю и могу в чем-то ошибаться. Во многих случаях, конечно, такой подробный сбор и анализ о клиенте вряд ли проводится.</w:t>
      </w:r>
    </w:p>
    <w:p w14:paraId="0AEDFD19" w14:textId="4C50B65D" w:rsidR="001E5648" w:rsidRDefault="001E5648" w:rsidP="008D336A">
      <w:pPr>
        <w:spacing w:after="120" w:line="276" w:lineRule="auto"/>
        <w:jc w:val="center"/>
        <w:rPr>
          <w:rFonts w:ascii="Times New Roman" w:hAnsi="Times New Roman" w:cs="Times New Roman"/>
          <w:sz w:val="32"/>
          <w:szCs w:val="32"/>
        </w:rPr>
      </w:pPr>
      <w:r>
        <w:rPr>
          <w:rFonts w:ascii="Times New Roman" w:hAnsi="Times New Roman" w:cs="Times New Roman"/>
          <w:sz w:val="32"/>
          <w:szCs w:val="32"/>
        </w:rPr>
        <w:br w:type="page"/>
      </w:r>
    </w:p>
    <w:p w14:paraId="3B4461D9" w14:textId="77777777" w:rsidR="001E5648" w:rsidRDefault="001E5648" w:rsidP="008D336A">
      <w:pPr>
        <w:spacing w:after="120" w:line="276" w:lineRule="auto"/>
        <w:jc w:val="center"/>
        <w:rPr>
          <w:rFonts w:ascii="Times New Roman" w:hAnsi="Times New Roman" w:cs="Times New Roman"/>
          <w:sz w:val="32"/>
          <w:szCs w:val="32"/>
        </w:rPr>
        <w:sectPr w:rsidR="001E5648" w:rsidSect="001E5648">
          <w:type w:val="continuous"/>
          <w:pgSz w:w="23811" w:h="16838" w:orient="landscape" w:code="8"/>
          <w:pgMar w:top="720" w:right="720" w:bottom="720" w:left="720" w:header="708" w:footer="708" w:gutter="0"/>
          <w:cols w:space="709"/>
          <w:docGrid w:linePitch="360"/>
        </w:sectPr>
      </w:pPr>
    </w:p>
    <w:p w14:paraId="3EBF4D03" w14:textId="77777777" w:rsidR="005A57CD" w:rsidRDefault="005A57CD" w:rsidP="008D336A">
      <w:pPr>
        <w:spacing w:after="120" w:line="276" w:lineRule="auto"/>
        <w:jc w:val="center"/>
        <w:rPr>
          <w:rFonts w:ascii="Times New Roman" w:hAnsi="Times New Roman" w:cs="Times New Roman"/>
          <w:sz w:val="32"/>
          <w:szCs w:val="32"/>
        </w:rPr>
      </w:pPr>
    </w:p>
    <w:p w14:paraId="5AB5B481" w14:textId="77777777" w:rsidR="005A57CD" w:rsidRDefault="005A57CD" w:rsidP="008D336A">
      <w:pPr>
        <w:spacing w:after="120" w:line="276" w:lineRule="auto"/>
        <w:jc w:val="center"/>
        <w:rPr>
          <w:rFonts w:ascii="Times New Roman" w:hAnsi="Times New Roman" w:cs="Times New Roman"/>
          <w:sz w:val="32"/>
          <w:szCs w:val="32"/>
        </w:rPr>
      </w:pPr>
    </w:p>
    <w:p w14:paraId="67DEADB0" w14:textId="77777777" w:rsidR="005A57CD" w:rsidRDefault="005A57CD" w:rsidP="008D336A">
      <w:pPr>
        <w:spacing w:after="120" w:line="276" w:lineRule="auto"/>
        <w:jc w:val="center"/>
        <w:rPr>
          <w:rFonts w:ascii="Times New Roman" w:hAnsi="Times New Roman" w:cs="Times New Roman"/>
          <w:sz w:val="32"/>
          <w:szCs w:val="32"/>
        </w:rPr>
      </w:pPr>
    </w:p>
    <w:p w14:paraId="4F70F3C3" w14:textId="7912C229" w:rsidR="00D108D8" w:rsidRDefault="002D0DAE" w:rsidP="008D336A">
      <w:pPr>
        <w:spacing w:after="120" w:line="276" w:lineRule="auto"/>
        <w:jc w:val="center"/>
        <w:rPr>
          <w:rFonts w:ascii="Times New Roman" w:hAnsi="Times New Roman" w:cs="Times New Roman"/>
          <w:sz w:val="32"/>
          <w:szCs w:val="32"/>
        </w:rPr>
      </w:pPr>
      <w:r>
        <w:rPr>
          <w:noProof/>
        </w:rPr>
        <w:drawing>
          <wp:inline distT="0" distB="0" distL="0" distR="0" wp14:anchorId="045F9A94" wp14:editId="0A8DB2D8">
            <wp:extent cx="12149455" cy="6840855"/>
            <wp:effectExtent l="0" t="0" r="4445" b="0"/>
            <wp:docPr id="1844175709" name="Рисунок 11" descr="Изображение выглядит как текст,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75709" name="Рисунок 11" descr="Изображение выглядит как текст, диаграмма, снимок экрана&#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49455" cy="6840855"/>
                    </a:xfrm>
                    <a:prstGeom prst="rect">
                      <a:avLst/>
                    </a:prstGeom>
                    <a:noFill/>
                    <a:ln>
                      <a:noFill/>
                    </a:ln>
                  </pic:spPr>
                </pic:pic>
              </a:graphicData>
            </a:graphic>
          </wp:inline>
        </w:drawing>
      </w:r>
      <w:r w:rsidR="00D108D8">
        <w:rPr>
          <w:rFonts w:ascii="Times New Roman" w:hAnsi="Times New Roman" w:cs="Times New Roman"/>
          <w:sz w:val="32"/>
          <w:szCs w:val="32"/>
        </w:rPr>
        <w:br w:type="page"/>
      </w:r>
    </w:p>
    <w:p w14:paraId="652865DD" w14:textId="0A5E486E" w:rsidR="004E1034" w:rsidRDefault="00D170F6" w:rsidP="008D336A">
      <w:pPr>
        <w:spacing w:after="120" w:line="276" w:lineRule="auto"/>
        <w:jc w:val="center"/>
        <w:rPr>
          <w:rFonts w:ascii="Times New Roman" w:hAnsi="Times New Roman" w:cs="Times New Roman"/>
          <w:sz w:val="32"/>
          <w:szCs w:val="32"/>
        </w:rPr>
      </w:pPr>
      <w:r>
        <w:rPr>
          <w:noProof/>
        </w:rPr>
        <w:lastRenderedPageBreak/>
        <w:drawing>
          <wp:inline distT="0" distB="0" distL="0" distR="0" wp14:anchorId="0E14EB14" wp14:editId="3B0435EF">
            <wp:extent cx="14205585" cy="9566275"/>
            <wp:effectExtent l="0" t="0" r="5715" b="0"/>
            <wp:docPr id="1700746233" name="Рисунок 1" descr="Изображение выглядит как текст, снимок экрана,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46233" name="Рисунок 1" descr="Изображение выглядит как текст, снимок экрана, диаграмма, Параллельный&#10;&#10;Автоматически созданное описание"/>
                    <pic:cNvPicPr/>
                  </pic:nvPicPr>
                  <pic:blipFill>
                    <a:blip r:embed="rId15"/>
                    <a:stretch>
                      <a:fillRect/>
                    </a:stretch>
                  </pic:blipFill>
                  <pic:spPr>
                    <a:xfrm>
                      <a:off x="0" y="0"/>
                      <a:ext cx="14205585" cy="9566275"/>
                    </a:xfrm>
                    <a:prstGeom prst="rect">
                      <a:avLst/>
                    </a:prstGeom>
                  </pic:spPr>
                </pic:pic>
              </a:graphicData>
            </a:graphic>
          </wp:inline>
        </w:drawing>
      </w:r>
      <w:r w:rsidR="004E1034">
        <w:rPr>
          <w:rFonts w:ascii="Times New Roman" w:hAnsi="Times New Roman" w:cs="Times New Roman"/>
          <w:sz w:val="32"/>
          <w:szCs w:val="32"/>
        </w:rPr>
        <w:br w:type="page"/>
      </w:r>
    </w:p>
    <w:p w14:paraId="4EB47C35" w14:textId="77777777" w:rsidR="004E1034" w:rsidRDefault="004E1034" w:rsidP="008D336A">
      <w:pPr>
        <w:spacing w:after="120" w:line="276" w:lineRule="auto"/>
        <w:jc w:val="center"/>
        <w:rPr>
          <w:rFonts w:ascii="Times New Roman" w:hAnsi="Times New Roman" w:cs="Times New Roman"/>
          <w:sz w:val="32"/>
          <w:szCs w:val="32"/>
        </w:rPr>
        <w:sectPr w:rsidR="004E1034" w:rsidSect="001E5648">
          <w:type w:val="continuous"/>
          <w:pgSz w:w="23811" w:h="16838" w:orient="landscape" w:code="8"/>
          <w:pgMar w:top="720" w:right="720" w:bottom="720" w:left="720" w:header="708" w:footer="708" w:gutter="0"/>
          <w:cols w:space="709"/>
          <w:docGrid w:linePitch="360"/>
        </w:sectPr>
      </w:pPr>
    </w:p>
    <w:p w14:paraId="5E0D6380" w14:textId="420495E6" w:rsidR="004E1034" w:rsidRDefault="004E1034" w:rsidP="008D336A">
      <w:pPr>
        <w:spacing w:after="120" w:line="276" w:lineRule="auto"/>
        <w:jc w:val="center"/>
        <w:rPr>
          <w:rFonts w:ascii="Times New Roman" w:hAnsi="Times New Roman" w:cs="Times New Roman"/>
          <w:sz w:val="32"/>
          <w:szCs w:val="32"/>
        </w:rPr>
      </w:pPr>
      <w:r>
        <w:rPr>
          <w:noProof/>
        </w:rPr>
        <w:lastRenderedPageBreak/>
        <w:drawing>
          <wp:inline distT="0" distB="0" distL="0" distR="0" wp14:anchorId="12A72A9F" wp14:editId="3920CEA3">
            <wp:extent cx="9777730" cy="13773785"/>
            <wp:effectExtent l="0" t="0" r="0" b="0"/>
            <wp:docPr id="287271163" name="Рисунок 1" descr="Изображение выглядит как текст, диаграмма, карт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1163" name="Рисунок 1" descr="Изображение выглядит как текст, диаграмма, карта, План&#10;&#10;Автоматически созданное описание"/>
                    <pic:cNvPicPr/>
                  </pic:nvPicPr>
                  <pic:blipFill>
                    <a:blip r:embed="rId16"/>
                    <a:stretch>
                      <a:fillRect/>
                    </a:stretch>
                  </pic:blipFill>
                  <pic:spPr>
                    <a:xfrm>
                      <a:off x="0" y="0"/>
                      <a:ext cx="9777730" cy="13773785"/>
                    </a:xfrm>
                    <a:prstGeom prst="rect">
                      <a:avLst/>
                    </a:prstGeom>
                  </pic:spPr>
                </pic:pic>
              </a:graphicData>
            </a:graphic>
          </wp:inline>
        </w:drawing>
      </w:r>
      <w:r>
        <w:rPr>
          <w:rFonts w:ascii="Times New Roman" w:hAnsi="Times New Roman" w:cs="Times New Roman"/>
          <w:sz w:val="32"/>
          <w:szCs w:val="32"/>
        </w:rPr>
        <w:br w:type="page"/>
      </w:r>
    </w:p>
    <w:p w14:paraId="105515D7" w14:textId="77777777" w:rsidR="004E1034" w:rsidRDefault="004E1034" w:rsidP="008D336A">
      <w:pPr>
        <w:spacing w:after="120" w:line="276" w:lineRule="auto"/>
        <w:jc w:val="center"/>
        <w:rPr>
          <w:rFonts w:ascii="Times New Roman" w:hAnsi="Times New Roman" w:cs="Times New Roman"/>
          <w:sz w:val="32"/>
          <w:szCs w:val="32"/>
        </w:rPr>
        <w:sectPr w:rsidR="004E1034" w:rsidSect="004E1034">
          <w:type w:val="continuous"/>
          <w:pgSz w:w="16838" w:h="23811" w:code="8"/>
          <w:pgMar w:top="720" w:right="720" w:bottom="720" w:left="720" w:header="709" w:footer="709" w:gutter="0"/>
          <w:cols w:space="709"/>
          <w:docGrid w:linePitch="360"/>
        </w:sectPr>
      </w:pPr>
    </w:p>
    <w:p w14:paraId="427B14AA" w14:textId="77777777" w:rsidR="00677C67" w:rsidRPr="00D95FD6" w:rsidRDefault="00677C67" w:rsidP="00677C67">
      <w:pPr>
        <w:spacing w:after="120" w:line="276" w:lineRule="auto"/>
        <w:jc w:val="center"/>
        <w:rPr>
          <w:rFonts w:ascii="Times New Roman" w:hAnsi="Times New Roman" w:cs="Times New Roman"/>
          <w:b/>
          <w:bCs/>
          <w:sz w:val="24"/>
          <w:szCs w:val="24"/>
          <w:u w:val="single"/>
        </w:rPr>
      </w:pPr>
      <w:r w:rsidRPr="00D95FD6">
        <w:rPr>
          <w:rFonts w:ascii="Times New Roman" w:hAnsi="Times New Roman" w:cs="Times New Roman"/>
          <w:b/>
          <w:bCs/>
          <w:sz w:val="24"/>
          <w:szCs w:val="24"/>
          <w:u w:val="single"/>
        </w:rPr>
        <w:lastRenderedPageBreak/>
        <w:t xml:space="preserve">Урок 7. Анализ: выявление проблемных мест, </w:t>
      </w:r>
      <w:proofErr w:type="spellStart"/>
      <w:r w:rsidRPr="00D95FD6">
        <w:rPr>
          <w:rFonts w:ascii="Times New Roman" w:hAnsi="Times New Roman" w:cs="Times New Roman"/>
          <w:b/>
          <w:bCs/>
          <w:sz w:val="24"/>
          <w:szCs w:val="24"/>
          <w:u w:val="single"/>
        </w:rPr>
        <w:t>bottlenecks</w:t>
      </w:r>
      <w:proofErr w:type="spellEnd"/>
      <w:r w:rsidRPr="00D95FD6">
        <w:rPr>
          <w:rFonts w:ascii="Times New Roman" w:hAnsi="Times New Roman" w:cs="Times New Roman"/>
          <w:b/>
          <w:bCs/>
          <w:sz w:val="24"/>
          <w:szCs w:val="24"/>
          <w:u w:val="single"/>
        </w:rPr>
        <w:t xml:space="preserve"> и зон для развития</w:t>
      </w:r>
    </w:p>
    <w:p w14:paraId="06D4A6D0" w14:textId="77777777" w:rsidR="00677C67" w:rsidRPr="00D95FD6" w:rsidRDefault="00677C67" w:rsidP="008C49E6">
      <w:pPr>
        <w:spacing w:after="120" w:line="276" w:lineRule="auto"/>
        <w:ind w:firstLine="709"/>
        <w:jc w:val="both"/>
        <w:rPr>
          <w:rFonts w:ascii="Times New Roman" w:hAnsi="Times New Roman" w:cs="Times New Roman"/>
          <w:b/>
          <w:bCs/>
          <w:i/>
          <w:iCs/>
          <w:sz w:val="24"/>
          <w:szCs w:val="24"/>
        </w:rPr>
      </w:pPr>
      <w:r w:rsidRPr="00D95FD6">
        <w:rPr>
          <w:rFonts w:ascii="Times New Roman" w:hAnsi="Times New Roman" w:cs="Times New Roman"/>
          <w:b/>
          <w:bCs/>
          <w:i/>
          <w:iCs/>
          <w:sz w:val="24"/>
          <w:szCs w:val="24"/>
        </w:rPr>
        <w:t>ДЗ: Выберите любой процесс и выпишите все его ключевые показатели эффективности</w:t>
      </w:r>
    </w:p>
    <w:p w14:paraId="27102001" w14:textId="77777777"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Возьмем </w:t>
      </w:r>
      <w:r w:rsidRPr="00D95FD6">
        <w:rPr>
          <w:rFonts w:ascii="Times New Roman" w:hAnsi="Times New Roman" w:cs="Times New Roman"/>
          <w:sz w:val="24"/>
          <w:szCs w:val="24"/>
          <w:lang w:val="en-US"/>
        </w:rPr>
        <w:t>KPI</w:t>
      </w:r>
      <w:r w:rsidRPr="00D95FD6">
        <w:rPr>
          <w:rFonts w:ascii="Times New Roman" w:hAnsi="Times New Roman" w:cs="Times New Roman"/>
          <w:sz w:val="24"/>
          <w:szCs w:val="24"/>
        </w:rPr>
        <w:t xml:space="preserve"> банковского обслуживания. В банке всё строго регламентировано и завязано на экономике. Поэтому большинство </w:t>
      </w:r>
      <w:r w:rsidRPr="00D95FD6">
        <w:rPr>
          <w:rFonts w:ascii="Times New Roman" w:hAnsi="Times New Roman" w:cs="Times New Roman"/>
          <w:sz w:val="24"/>
          <w:szCs w:val="24"/>
          <w:lang w:val="en-US"/>
        </w:rPr>
        <w:t>KPI</w:t>
      </w:r>
      <w:r w:rsidRPr="00D95FD6">
        <w:rPr>
          <w:rFonts w:ascii="Times New Roman" w:hAnsi="Times New Roman" w:cs="Times New Roman"/>
          <w:sz w:val="24"/>
          <w:szCs w:val="24"/>
        </w:rPr>
        <w:t xml:space="preserve"> неразрывно связано с экономическими показателями. Однако, мы будем брать не весь банк, а только интернет-банкинг, дистанционное банковское обслуживание.</w:t>
      </w:r>
    </w:p>
    <w:p w14:paraId="30A880CF" w14:textId="77777777"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Всегда важно влияние технического прогресса на рентабельность собственного капитала (</w:t>
      </w:r>
      <w:r w:rsidRPr="00D95FD6">
        <w:rPr>
          <w:rFonts w:ascii="Times New Roman" w:hAnsi="Times New Roman" w:cs="Times New Roman"/>
          <w:sz w:val="24"/>
          <w:szCs w:val="24"/>
          <w:lang w:val="en-US"/>
        </w:rPr>
        <w:t>ROE</w:t>
      </w:r>
      <w:r w:rsidRPr="00D95FD6">
        <w:rPr>
          <w:rFonts w:ascii="Times New Roman" w:hAnsi="Times New Roman" w:cs="Times New Roman"/>
          <w:sz w:val="24"/>
          <w:szCs w:val="24"/>
        </w:rPr>
        <w:t xml:space="preserve">). В свою очередь, этот показатель зависит от </w:t>
      </w:r>
      <w:r w:rsidRPr="00D95FD6">
        <w:rPr>
          <w:rFonts w:ascii="Times New Roman" w:hAnsi="Times New Roman" w:cs="Times New Roman"/>
          <w:sz w:val="24"/>
          <w:szCs w:val="24"/>
          <w:lang w:val="en-US"/>
        </w:rPr>
        <w:t>PM</w:t>
      </w:r>
      <w:r w:rsidRPr="00D95FD6">
        <w:rPr>
          <w:rFonts w:ascii="Times New Roman" w:hAnsi="Times New Roman" w:cs="Times New Roman"/>
          <w:sz w:val="24"/>
          <w:szCs w:val="24"/>
        </w:rPr>
        <w:t xml:space="preserve"> – показателя прибыли, </w:t>
      </w:r>
      <w:r w:rsidRPr="00D95FD6">
        <w:rPr>
          <w:rFonts w:ascii="Times New Roman" w:hAnsi="Times New Roman" w:cs="Times New Roman"/>
          <w:sz w:val="24"/>
          <w:szCs w:val="24"/>
          <w:lang w:val="en-US"/>
        </w:rPr>
        <w:t>AU</w:t>
      </w:r>
      <w:r w:rsidRPr="00D95FD6">
        <w:rPr>
          <w:rFonts w:ascii="Times New Roman" w:hAnsi="Times New Roman" w:cs="Times New Roman"/>
          <w:sz w:val="24"/>
          <w:szCs w:val="24"/>
        </w:rPr>
        <w:t xml:space="preserve"> – операционной эффективности и </w:t>
      </w:r>
      <w:r w:rsidRPr="00D95FD6">
        <w:rPr>
          <w:rFonts w:ascii="Times New Roman" w:hAnsi="Times New Roman" w:cs="Times New Roman"/>
          <w:sz w:val="24"/>
          <w:szCs w:val="24"/>
          <w:lang w:val="en-US"/>
        </w:rPr>
        <w:t>EM</w:t>
      </w:r>
      <w:r w:rsidRPr="00D95FD6">
        <w:rPr>
          <w:rFonts w:ascii="Times New Roman" w:hAnsi="Times New Roman" w:cs="Times New Roman"/>
          <w:sz w:val="24"/>
          <w:szCs w:val="24"/>
        </w:rPr>
        <w:t xml:space="preserve"> – мультипликатора капитала. На эту тему я писал научную статью, поэтому добавляю фрагменты из неё.</w:t>
      </w:r>
    </w:p>
    <w:p w14:paraId="4B6252C0" w14:textId="0235B3F8"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Дополнительный доход банку поступает от увеличения величины денежных потоков вследствие возрастания комиссионных взносов и/или уменьшения расходов благодаря росту операционной эффективности. Рассмотрим влияние научно-технического прогресса на рентабельность собственного капитала (</w:t>
      </w:r>
      <w:r w:rsidRPr="00D95FD6">
        <w:rPr>
          <w:rFonts w:ascii="Times New Roman" w:hAnsi="Times New Roman" w:cs="Times New Roman"/>
          <w:sz w:val="24"/>
          <w:szCs w:val="24"/>
          <w:lang w:val="en-US"/>
        </w:rPr>
        <w:t>Return</w:t>
      </w:r>
      <w:r w:rsidRPr="00D95FD6">
        <w:rPr>
          <w:rFonts w:ascii="Times New Roman" w:hAnsi="Times New Roman" w:cs="Times New Roman"/>
          <w:sz w:val="24"/>
          <w:szCs w:val="24"/>
        </w:rPr>
        <w:t xml:space="preserve"> </w:t>
      </w:r>
      <w:r w:rsidRPr="00D95FD6">
        <w:rPr>
          <w:rFonts w:ascii="Times New Roman" w:hAnsi="Times New Roman" w:cs="Times New Roman"/>
          <w:sz w:val="24"/>
          <w:szCs w:val="24"/>
          <w:lang w:val="en-US"/>
        </w:rPr>
        <w:t>on</w:t>
      </w:r>
      <w:r w:rsidRPr="00D95FD6">
        <w:rPr>
          <w:rFonts w:ascii="Times New Roman" w:hAnsi="Times New Roman" w:cs="Times New Roman"/>
          <w:sz w:val="24"/>
          <w:szCs w:val="24"/>
        </w:rPr>
        <w:t xml:space="preserve"> </w:t>
      </w:r>
      <w:r w:rsidRPr="00D95FD6">
        <w:rPr>
          <w:rFonts w:ascii="Times New Roman" w:hAnsi="Times New Roman" w:cs="Times New Roman"/>
          <w:sz w:val="24"/>
          <w:szCs w:val="24"/>
          <w:lang w:val="en-US"/>
        </w:rPr>
        <w:t>equity</w:t>
      </w:r>
      <w:r w:rsidRPr="00D95FD6">
        <w:rPr>
          <w:rFonts w:ascii="Times New Roman" w:hAnsi="Times New Roman" w:cs="Times New Roman"/>
          <w:sz w:val="24"/>
          <w:szCs w:val="24"/>
        </w:rPr>
        <w:t xml:space="preserve"> – </w:t>
      </w:r>
      <w:r w:rsidR="009D39FB" w:rsidRPr="009D39FB">
        <w:rPr>
          <w:position w:val="-6"/>
        </w:rPr>
        <w:object w:dxaOrig="560" w:dyaOrig="279" w14:anchorId="596C1B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2pt" o:ole="">
            <v:imagedata r:id="rId17" o:title=""/>
          </v:shape>
          <o:OLEObject Type="Embed" ProgID="Equation.DSMT4" ShapeID="_x0000_i1025" DrawAspect="Content" ObjectID="_1756546749" r:id="rId18"/>
        </w:object>
      </w:r>
      <w:r w:rsidRPr="00D95FD6">
        <w:rPr>
          <w:rFonts w:ascii="Times New Roman" w:hAnsi="Times New Roman" w:cs="Times New Roman"/>
          <w:sz w:val="24"/>
          <w:szCs w:val="24"/>
        </w:rPr>
        <w:t>):</w:t>
      </w:r>
    </w:p>
    <w:p w14:paraId="160D6984" w14:textId="78392100" w:rsidR="00677C67" w:rsidRPr="00D95FD6" w:rsidRDefault="009D39FB" w:rsidP="0077780F">
      <w:pPr>
        <w:spacing w:after="0" w:line="276" w:lineRule="auto"/>
        <w:ind w:firstLine="709"/>
        <w:jc w:val="both"/>
        <w:rPr>
          <w:rFonts w:ascii="Times New Roman" w:hAnsi="Times New Roman" w:cs="Times New Roman"/>
          <w:sz w:val="24"/>
          <w:szCs w:val="24"/>
          <w:lang w:val="en-US"/>
        </w:rPr>
      </w:pPr>
      <w:r w:rsidRPr="009D39FB">
        <w:rPr>
          <w:position w:val="-6"/>
        </w:rPr>
        <w:object w:dxaOrig="3620" w:dyaOrig="279" w14:anchorId="1358301B">
          <v:shape id="_x0000_i1026" type="#_x0000_t75" style="width:180pt;height:12pt" o:ole="">
            <v:imagedata r:id="rId19" o:title=""/>
          </v:shape>
          <o:OLEObject Type="Embed" ProgID="Equation.DSMT4" ShapeID="_x0000_i1026" DrawAspect="Content" ObjectID="_1756546750" r:id="rId20"/>
        </w:object>
      </w:r>
    </w:p>
    <w:p w14:paraId="1B95B7A9" w14:textId="3CCADB23"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где </w:t>
      </w:r>
      <w:r w:rsidR="009D39FB" w:rsidRPr="00025957">
        <w:rPr>
          <w:position w:val="-4"/>
        </w:rPr>
        <w:object w:dxaOrig="460" w:dyaOrig="260" w14:anchorId="1FAED0B1">
          <v:shape id="_x0000_i1027" type="#_x0000_t75" style="width:24pt;height:12pt" o:ole="">
            <v:imagedata r:id="rId21" o:title=""/>
          </v:shape>
          <o:OLEObject Type="Embed" ProgID="Equation.DSMT4" ShapeID="_x0000_i1027" DrawAspect="Content" ObjectID="_1756546751" r:id="rId22"/>
        </w:object>
      </w:r>
      <w:r w:rsidRPr="00D95FD6">
        <w:rPr>
          <w:rFonts w:ascii="Times New Roman" w:hAnsi="Times New Roman" w:cs="Times New Roman"/>
          <w:sz w:val="24"/>
          <w:szCs w:val="24"/>
        </w:rPr>
        <w:t xml:space="preserve"> – маржа прибыли; </w:t>
      </w:r>
      <w:r w:rsidR="009D39FB" w:rsidRPr="009D39FB">
        <w:rPr>
          <w:position w:val="-6"/>
        </w:rPr>
        <w:object w:dxaOrig="440" w:dyaOrig="279" w14:anchorId="11F97B1A">
          <v:shape id="_x0000_i1028" type="#_x0000_t75" style="width:24pt;height:12pt" o:ole="">
            <v:imagedata r:id="rId23" o:title=""/>
          </v:shape>
          <o:OLEObject Type="Embed" ProgID="Equation.DSMT4" ShapeID="_x0000_i1028" DrawAspect="Content" ObjectID="_1756546752" r:id="rId24"/>
        </w:object>
      </w:r>
      <w:r w:rsidRPr="00D95FD6">
        <w:rPr>
          <w:rFonts w:ascii="Times New Roman" w:hAnsi="Times New Roman" w:cs="Times New Roman"/>
          <w:sz w:val="24"/>
          <w:szCs w:val="24"/>
        </w:rPr>
        <w:t xml:space="preserve"> – коэффициент оборачиваемости активов; </w:t>
      </w:r>
      <w:r w:rsidR="009D39FB" w:rsidRPr="00025957">
        <w:rPr>
          <w:position w:val="-4"/>
        </w:rPr>
        <w:object w:dxaOrig="460" w:dyaOrig="260" w14:anchorId="3141D84B">
          <v:shape id="_x0000_i1029" type="#_x0000_t75" style="width:24pt;height:12pt" o:ole="">
            <v:imagedata r:id="rId25" o:title=""/>
          </v:shape>
          <o:OLEObject Type="Embed" ProgID="Equation.DSMT4" ShapeID="_x0000_i1029" DrawAspect="Content" ObjectID="_1756546753" r:id="rId26"/>
        </w:object>
      </w:r>
      <w:r w:rsidRPr="00D95FD6">
        <w:rPr>
          <w:rFonts w:ascii="Times New Roman" w:hAnsi="Times New Roman" w:cs="Times New Roman"/>
          <w:sz w:val="24"/>
          <w:szCs w:val="24"/>
        </w:rPr>
        <w:t xml:space="preserve"> – значение мультипликатора капитала. Ключевая переменная здесь </w:t>
      </w:r>
      <w:r w:rsidR="009D39FB" w:rsidRPr="00025957">
        <w:rPr>
          <w:position w:val="-4"/>
        </w:rPr>
        <w:object w:dxaOrig="460" w:dyaOrig="260" w14:anchorId="40DD9379">
          <v:shape id="_x0000_i1030" type="#_x0000_t75" style="width:24pt;height:12pt" o:ole="">
            <v:imagedata r:id="rId21" o:title=""/>
          </v:shape>
          <o:OLEObject Type="Embed" ProgID="Equation.DSMT4" ShapeID="_x0000_i1030" DrawAspect="Content" ObjectID="_1756546754" r:id="rId27"/>
        </w:object>
      </w:r>
      <w:r w:rsidRPr="00D95FD6">
        <w:rPr>
          <w:rFonts w:ascii="Times New Roman" w:hAnsi="Times New Roman" w:cs="Times New Roman"/>
          <w:sz w:val="24"/>
          <w:szCs w:val="24"/>
        </w:rPr>
        <w:t xml:space="preserve"> – отношение чистой прибыли к совокупной выручке и </w:t>
      </w:r>
      <w:r w:rsidR="009D39FB" w:rsidRPr="009D39FB">
        <w:rPr>
          <w:position w:val="-6"/>
        </w:rPr>
        <w:object w:dxaOrig="440" w:dyaOrig="279" w14:anchorId="557B5F4F">
          <v:shape id="_x0000_i1031" type="#_x0000_t75" style="width:24pt;height:12pt" o:ole="">
            <v:imagedata r:id="rId23" o:title=""/>
          </v:shape>
          <o:OLEObject Type="Embed" ProgID="Equation.DSMT4" ShapeID="_x0000_i1031" DrawAspect="Content" ObjectID="_1756546755" r:id="rId28"/>
        </w:object>
      </w:r>
      <w:r w:rsidRPr="00D95FD6">
        <w:rPr>
          <w:rFonts w:ascii="Times New Roman" w:hAnsi="Times New Roman" w:cs="Times New Roman"/>
          <w:sz w:val="24"/>
          <w:szCs w:val="24"/>
        </w:rPr>
        <w:t xml:space="preserve"> </w:t>
      </w:r>
      <w:r w:rsidRPr="00D95FD6">
        <w:rPr>
          <w:rFonts w:ascii="Times New Roman" w:hAnsi="Times New Roman" w:cs="Times New Roman"/>
          <w:sz w:val="24"/>
          <w:szCs w:val="24"/>
        </w:rPr>
        <w:softHyphen/>
        <w:t>– отношение совокупной выручки к стоимости активов. Коэффициент рентабельности собственного капитала представляет собой величину дохода банка на денежную единицу собственных средств:</w:t>
      </w:r>
    </w:p>
    <w:bookmarkStart w:id="0" w:name="MTBlankEqn"/>
    <w:p w14:paraId="59B3858A" w14:textId="1E447226" w:rsidR="00677C67" w:rsidRPr="00D95FD6" w:rsidRDefault="009D39FB" w:rsidP="0077780F">
      <w:pPr>
        <w:spacing w:after="0" w:line="276" w:lineRule="auto"/>
        <w:ind w:firstLine="709"/>
        <w:jc w:val="both"/>
        <w:rPr>
          <w:rFonts w:ascii="Times New Roman" w:hAnsi="Times New Roman" w:cs="Times New Roman"/>
          <w:sz w:val="24"/>
          <w:szCs w:val="24"/>
        </w:rPr>
      </w:pPr>
      <w:r w:rsidRPr="009D39FB">
        <w:rPr>
          <w:position w:val="-10"/>
        </w:rPr>
        <w:object w:dxaOrig="1400" w:dyaOrig="340" w14:anchorId="433373D5">
          <v:shape id="_x0000_i1032" type="#_x0000_t75" style="width:1in;height:18pt" o:ole="">
            <v:imagedata r:id="rId29" o:title=""/>
          </v:shape>
          <o:OLEObject Type="Embed" ProgID="Equation.DSMT4" ShapeID="_x0000_i1032" DrawAspect="Content" ObjectID="_1756546756" r:id="rId30"/>
        </w:object>
      </w:r>
      <w:bookmarkEnd w:id="0"/>
    </w:p>
    <w:p w14:paraId="5716F358" w14:textId="0987CC0B"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где </w:t>
      </w:r>
      <w:r w:rsidR="009D39FB" w:rsidRPr="009D39FB">
        <w:rPr>
          <w:position w:val="-6"/>
        </w:rPr>
        <w:object w:dxaOrig="400" w:dyaOrig="279" w14:anchorId="66B3E214">
          <v:shape id="_x0000_i1033" type="#_x0000_t75" style="width:18pt;height:12pt" o:ole="">
            <v:imagedata r:id="rId31" o:title=""/>
          </v:shape>
          <o:OLEObject Type="Embed" ProgID="Equation.DSMT4" ShapeID="_x0000_i1033" DrawAspect="Content" ObjectID="_1756546757" r:id="rId32"/>
        </w:object>
      </w:r>
      <w:r w:rsidRPr="00D95FD6">
        <w:rPr>
          <w:rFonts w:ascii="Times New Roman" w:hAnsi="Times New Roman" w:cs="Times New Roman"/>
          <w:sz w:val="24"/>
          <w:szCs w:val="24"/>
        </w:rPr>
        <w:t xml:space="preserve"> (</w:t>
      </w:r>
      <w:r w:rsidRPr="00D95FD6">
        <w:rPr>
          <w:rFonts w:ascii="Times New Roman" w:hAnsi="Times New Roman" w:cs="Times New Roman"/>
          <w:sz w:val="24"/>
          <w:szCs w:val="24"/>
          <w:lang w:val="en-US"/>
        </w:rPr>
        <w:t>net</w:t>
      </w:r>
      <w:r w:rsidRPr="00D95FD6">
        <w:rPr>
          <w:rFonts w:ascii="Times New Roman" w:hAnsi="Times New Roman" w:cs="Times New Roman"/>
          <w:sz w:val="24"/>
          <w:szCs w:val="24"/>
        </w:rPr>
        <w:t xml:space="preserve"> </w:t>
      </w:r>
      <w:r w:rsidRPr="00D95FD6">
        <w:rPr>
          <w:rFonts w:ascii="Times New Roman" w:hAnsi="Times New Roman" w:cs="Times New Roman"/>
          <w:sz w:val="24"/>
          <w:szCs w:val="24"/>
          <w:lang w:val="en-US"/>
        </w:rPr>
        <w:t>profit</w:t>
      </w:r>
      <w:r w:rsidRPr="00D95FD6">
        <w:rPr>
          <w:rFonts w:ascii="Times New Roman" w:hAnsi="Times New Roman" w:cs="Times New Roman"/>
          <w:sz w:val="24"/>
          <w:szCs w:val="24"/>
        </w:rPr>
        <w:t xml:space="preserve">) составляет чистую прибыль (разницу между доходами и расходами), </w:t>
      </w:r>
      <w:r w:rsidR="009D39FB" w:rsidRPr="00025957">
        <w:rPr>
          <w:position w:val="-4"/>
        </w:rPr>
        <w:object w:dxaOrig="240" w:dyaOrig="260" w14:anchorId="28535CB3">
          <v:shape id="_x0000_i1034" type="#_x0000_t75" style="width:12pt;height:12pt" o:ole="">
            <v:imagedata r:id="rId33" o:title=""/>
          </v:shape>
          <o:OLEObject Type="Embed" ProgID="Equation.DSMT4" ShapeID="_x0000_i1034" DrawAspect="Content" ObjectID="_1756546758" r:id="rId34"/>
        </w:object>
      </w:r>
      <w:r w:rsidRPr="00D95FD6">
        <w:rPr>
          <w:rFonts w:ascii="Times New Roman" w:hAnsi="Times New Roman" w:cs="Times New Roman"/>
          <w:sz w:val="24"/>
          <w:szCs w:val="24"/>
        </w:rPr>
        <w:t xml:space="preserve"> – средний собственный капитал.</w:t>
      </w:r>
    </w:p>
    <w:p w14:paraId="26826C9C" w14:textId="0F03BD21"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Инвестиции в системы электронного банковского обслуживания увеличивают </w:t>
      </w:r>
      <w:r w:rsidR="009D39FB" w:rsidRPr="00025957">
        <w:rPr>
          <w:position w:val="-4"/>
        </w:rPr>
        <w:object w:dxaOrig="460" w:dyaOrig="260" w14:anchorId="7C23800D">
          <v:shape id="_x0000_i1035" type="#_x0000_t75" style="width:24pt;height:12pt" o:ole="">
            <v:imagedata r:id="rId21" o:title=""/>
          </v:shape>
          <o:OLEObject Type="Embed" ProgID="Equation.DSMT4" ShapeID="_x0000_i1035" DrawAspect="Content" ObjectID="_1756546759" r:id="rId35"/>
        </w:object>
      </w:r>
      <w:r w:rsidRPr="00D95FD6">
        <w:rPr>
          <w:rFonts w:ascii="Times New Roman" w:hAnsi="Times New Roman" w:cs="Times New Roman"/>
          <w:sz w:val="24"/>
          <w:szCs w:val="24"/>
        </w:rPr>
        <w:t xml:space="preserve"> путём минимизации расходов и </w:t>
      </w:r>
      <w:r w:rsidR="009D39FB" w:rsidRPr="009D39FB">
        <w:rPr>
          <w:position w:val="-6"/>
        </w:rPr>
        <w:object w:dxaOrig="440" w:dyaOrig="279" w14:anchorId="407034E1">
          <v:shape id="_x0000_i1036" type="#_x0000_t75" style="width:24pt;height:12pt" o:ole="">
            <v:imagedata r:id="rId23" o:title=""/>
          </v:shape>
          <o:OLEObject Type="Embed" ProgID="Equation.DSMT4" ShapeID="_x0000_i1036" DrawAspect="Content" ObjectID="_1756546760" r:id="rId36"/>
        </w:object>
      </w:r>
      <w:r w:rsidRPr="00D95FD6">
        <w:rPr>
          <w:rFonts w:ascii="Times New Roman" w:hAnsi="Times New Roman" w:cs="Times New Roman"/>
          <w:sz w:val="24"/>
          <w:szCs w:val="24"/>
        </w:rPr>
        <w:t xml:space="preserve"> путём возрастания комиссионных доходов банка, поэтому </w:t>
      </w:r>
      <w:r w:rsidR="009D39FB" w:rsidRPr="009D39FB">
        <w:rPr>
          <w:position w:val="-6"/>
        </w:rPr>
        <w:object w:dxaOrig="540" w:dyaOrig="279" w14:anchorId="11E10CBE">
          <v:shape id="_x0000_i1037" type="#_x0000_t75" style="width:30pt;height:12pt" o:ole="">
            <v:imagedata r:id="rId37" o:title=""/>
          </v:shape>
          <o:OLEObject Type="Embed" ProgID="Equation.DSMT4" ShapeID="_x0000_i1037" DrawAspect="Content" ObjectID="_1756546761" r:id="rId38"/>
        </w:object>
      </w:r>
      <w:r w:rsidRPr="00D95FD6">
        <w:rPr>
          <w:rFonts w:ascii="Times New Roman" w:hAnsi="Times New Roman" w:cs="Times New Roman"/>
          <w:sz w:val="24"/>
          <w:szCs w:val="24"/>
        </w:rPr>
        <w:t xml:space="preserve"> и </w:t>
      </w:r>
      <w:r w:rsidR="009D39FB" w:rsidRPr="009D39FB">
        <w:rPr>
          <w:position w:val="-6"/>
        </w:rPr>
        <w:object w:dxaOrig="560" w:dyaOrig="279" w14:anchorId="08D9E420">
          <v:shape id="_x0000_i1038" type="#_x0000_t75" style="width:30pt;height:12pt" o:ole="">
            <v:imagedata r:id="rId39" o:title=""/>
          </v:shape>
          <o:OLEObject Type="Embed" ProgID="Equation.DSMT4" ShapeID="_x0000_i1038" DrawAspect="Content" ObjectID="_1756546762" r:id="rId40"/>
        </w:object>
      </w:r>
      <w:r w:rsidRPr="00D95FD6">
        <w:rPr>
          <w:rFonts w:ascii="Times New Roman" w:hAnsi="Times New Roman" w:cs="Times New Roman"/>
          <w:sz w:val="24"/>
          <w:szCs w:val="24"/>
        </w:rPr>
        <w:t xml:space="preserve"> возрастут. Если расширение доли рынка и увеличение базы активов в результате внедрения инноваций превысит рост капитала, то полученный финансовый леверидж (более высокое </w:t>
      </w:r>
      <w:proofErr w:type="gramStart"/>
      <w:r w:rsidRPr="00D95FD6">
        <w:rPr>
          <w:rFonts w:ascii="Times New Roman" w:hAnsi="Times New Roman" w:cs="Times New Roman"/>
          <w:sz w:val="24"/>
          <w:szCs w:val="24"/>
        </w:rPr>
        <w:t xml:space="preserve">значение </w:t>
      </w:r>
      <w:r w:rsidR="009D39FB">
        <w:rPr>
          <w:rFonts w:ascii="Times New Roman" w:hAnsi="Times New Roman" w:cs="Times New Roman"/>
          <w:sz w:val="24"/>
          <w:szCs w:val="24"/>
        </w:rPr>
        <w:t>.</w:t>
      </w:r>
      <w:proofErr w:type="gramEnd"/>
      <w:r w:rsidR="009D39FB" w:rsidRPr="00025957">
        <w:rPr>
          <w:position w:val="-4"/>
        </w:rPr>
        <w:object w:dxaOrig="460" w:dyaOrig="260" w14:anchorId="43F8847C">
          <v:shape id="_x0000_i1039" type="#_x0000_t75" style="width:24pt;height:12pt" o:ole="">
            <v:imagedata r:id="rId25" o:title=""/>
          </v:shape>
          <o:OLEObject Type="Embed" ProgID="Equation.DSMT4" ShapeID="_x0000_i1039" DrawAspect="Content" ObjectID="_1756546763" r:id="rId41"/>
        </w:object>
      </w:r>
      <w:r w:rsidR="009D39FB">
        <w:rPr>
          <w:sz w:val="24"/>
          <w:szCs w:val="24"/>
        </w:rPr>
        <w:t>.</w:t>
      </w:r>
      <w:r w:rsidRPr="00D95FD6">
        <w:rPr>
          <w:rFonts w:ascii="Times New Roman" w:hAnsi="Times New Roman" w:cs="Times New Roman"/>
          <w:sz w:val="24"/>
          <w:szCs w:val="24"/>
        </w:rPr>
        <w:t xml:space="preserve">) продвинет вперёд </w:t>
      </w:r>
      <w:r w:rsidR="009D39FB" w:rsidRPr="009D39FB">
        <w:rPr>
          <w:position w:val="-6"/>
        </w:rPr>
        <w:object w:dxaOrig="560" w:dyaOrig="279" w14:anchorId="3590F1C3">
          <v:shape id="_x0000_i1040" type="#_x0000_t75" style="width:30pt;height:12pt" o:ole="">
            <v:imagedata r:id="rId42" o:title=""/>
          </v:shape>
          <o:OLEObject Type="Embed" ProgID="Equation.DSMT4" ShapeID="_x0000_i1040" DrawAspect="Content" ObjectID="_1756546764" r:id="rId43"/>
        </w:object>
      </w:r>
      <w:r w:rsidRPr="00D95FD6">
        <w:rPr>
          <w:rFonts w:ascii="Times New Roman" w:hAnsi="Times New Roman" w:cs="Times New Roman"/>
          <w:sz w:val="24"/>
          <w:szCs w:val="24"/>
        </w:rPr>
        <w:t>. Банкам, имеющим излишки капитала относительно того минимума, который требуют регуляторы, необходимо инвестировать в электронный банкинг и другие продукты, использующие новейшие достижения в области цифровых технологий и искусственного интеллекта.</w:t>
      </w:r>
    </w:p>
    <w:p w14:paraId="748D56E3" w14:textId="77777777"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w:t>
      </w:r>
    </w:p>
    <w:p w14:paraId="6D4B47D6" w14:textId="75C24CA0"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Для банка и его ДБО важен такой показатель, как </w:t>
      </w:r>
      <w:r w:rsidRPr="00D95FD6">
        <w:rPr>
          <w:rFonts w:ascii="Times New Roman" w:hAnsi="Times New Roman" w:cs="Times New Roman"/>
          <w:b/>
          <w:bCs/>
          <w:i/>
          <w:iCs/>
          <w:sz w:val="24"/>
          <w:szCs w:val="24"/>
        </w:rPr>
        <w:t>чистый процентный доход</w:t>
      </w:r>
      <w:r w:rsidRPr="00D95FD6">
        <w:rPr>
          <w:rFonts w:ascii="Times New Roman" w:hAnsi="Times New Roman" w:cs="Times New Roman"/>
          <w:sz w:val="24"/>
          <w:szCs w:val="24"/>
        </w:rPr>
        <w:t xml:space="preserve"> банка</w:t>
      </w:r>
      <w:r w:rsidR="009D39FB" w:rsidRPr="009D39FB">
        <w:rPr>
          <w:position w:val="-28"/>
        </w:rPr>
        <w:object w:dxaOrig="5780" w:dyaOrig="660" w14:anchorId="3CB542C4">
          <v:shape id="_x0000_i1041" type="#_x0000_t75" style="width:4in;height:36pt" o:ole="">
            <v:imagedata r:id="rId44" o:title=""/>
          </v:shape>
          <o:OLEObject Type="Embed" ProgID="Equation.DSMT4" ShapeID="_x0000_i1041" DrawAspect="Content" ObjectID="_1756546765" r:id="rId45"/>
        </w:object>
      </w:r>
      <w:r w:rsidRPr="00D95FD6">
        <w:rPr>
          <w:rFonts w:ascii="Times New Roman" w:hAnsi="Times New Roman" w:cs="Times New Roman"/>
          <w:sz w:val="24"/>
          <w:szCs w:val="24"/>
        </w:rPr>
        <w:t>. Показывает, как работают банковские активы.</w:t>
      </w:r>
    </w:p>
    <w:p w14:paraId="7C0FC2DE" w14:textId="2CBC82B9"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Проблемный кредит </w:t>
      </w:r>
      <w:r w:rsidR="009D39FB" w:rsidRPr="009D39FB">
        <w:rPr>
          <w:position w:val="-28"/>
        </w:rPr>
        <w:object w:dxaOrig="3040" w:dyaOrig="660" w14:anchorId="3724C2FB">
          <v:shape id="_x0000_i1042" type="#_x0000_t75" style="width:150pt;height:36pt" o:ole="">
            <v:imagedata r:id="rId46" o:title=""/>
          </v:shape>
          <o:OLEObject Type="Embed" ProgID="Equation.DSMT4" ShapeID="_x0000_i1042" DrawAspect="Content" ObjectID="_1756546766" r:id="rId47"/>
        </w:object>
      </w:r>
      <w:r w:rsidRPr="00D95FD6">
        <w:rPr>
          <w:rFonts w:ascii="Times New Roman" w:hAnsi="Times New Roman" w:cs="Times New Roman"/>
          <w:sz w:val="24"/>
          <w:szCs w:val="24"/>
        </w:rPr>
        <w:t>. Кредит может считаться проблемным, если регулярный платёж по кредиту был просрочен на 90 дней.</w:t>
      </w:r>
    </w:p>
    <w:p w14:paraId="03B3AEAC" w14:textId="18268A49"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Чистое списание  </w:t>
      </w:r>
      <w:r w:rsidR="009D39FB" w:rsidRPr="009D39FB">
        <w:rPr>
          <w:position w:val="-28"/>
        </w:rPr>
        <w:object w:dxaOrig="4400" w:dyaOrig="660" w14:anchorId="0CEDA28E">
          <v:shape id="_x0000_i1043" type="#_x0000_t75" style="width:222pt;height:36pt" o:ole="">
            <v:imagedata r:id="rId48" o:title=""/>
          </v:shape>
          <o:OLEObject Type="Embed" ProgID="Equation.DSMT4" ShapeID="_x0000_i1043" DrawAspect="Content" ObjectID="_1756546767" r:id="rId49"/>
        </w:object>
      </w:r>
      <w:r w:rsidRPr="00D95FD6">
        <w:rPr>
          <w:rFonts w:ascii="Times New Roman" w:hAnsi="Times New Roman" w:cs="Times New Roman"/>
          <w:sz w:val="24"/>
          <w:szCs w:val="24"/>
        </w:rPr>
        <w:t xml:space="preserve">. Показывает процент долга перед банком, который вряд ли будет взыскан. </w:t>
      </w:r>
    </w:p>
    <w:p w14:paraId="1F409EE1" w14:textId="77777777"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w:t>
      </w:r>
    </w:p>
    <w:p w14:paraId="0D1BDF87" w14:textId="77777777"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Также в банке не менее важны показатели эффективности риск-менеджмента, о чем я говорил в предыдущих ДЗ. Для примера – тоже отрывок из моей статьи.</w:t>
      </w:r>
    </w:p>
    <w:p w14:paraId="015B03F5" w14:textId="77777777"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Современные </w:t>
      </w:r>
      <w:bookmarkStart w:id="1" w:name="_Hlk14631153"/>
      <w:r w:rsidRPr="00D95FD6">
        <w:rPr>
          <w:rFonts w:ascii="Times New Roman" w:hAnsi="Times New Roman" w:cs="Times New Roman"/>
          <w:sz w:val="24"/>
          <w:szCs w:val="24"/>
        </w:rPr>
        <w:t xml:space="preserve">системы обеспечения кибербезопасности </w:t>
      </w:r>
      <w:bookmarkEnd w:id="1"/>
      <w:r w:rsidRPr="00D95FD6">
        <w:rPr>
          <w:rFonts w:ascii="Times New Roman" w:hAnsi="Times New Roman" w:cs="Times New Roman"/>
          <w:sz w:val="24"/>
          <w:szCs w:val="24"/>
        </w:rPr>
        <w:t>должны быть хорошо автоматизированы, для своевременной реакции на возникающие инциденты. Немедленный запуск процесс реагирования должен происходить фактически от любого сигнала систем мониторинга состояния информационной безопасности. Эффективность выбранного способа реагирования можно проверить по формуле:</w:t>
      </w:r>
    </w:p>
    <w:p w14:paraId="1BB36D2D" w14:textId="225D71CB" w:rsidR="00677C67" w:rsidRPr="00D95FD6" w:rsidRDefault="009D39FB" w:rsidP="0077780F">
      <w:pPr>
        <w:spacing w:after="0" w:line="276" w:lineRule="auto"/>
        <w:ind w:firstLine="709"/>
        <w:jc w:val="both"/>
        <w:rPr>
          <w:rFonts w:ascii="Times New Roman" w:hAnsi="Times New Roman" w:cs="Times New Roman"/>
          <w:sz w:val="24"/>
          <w:szCs w:val="24"/>
        </w:rPr>
      </w:pPr>
      <w:r w:rsidRPr="009D39FB">
        <w:rPr>
          <w:position w:val="-24"/>
        </w:rPr>
        <w:object w:dxaOrig="2280" w:dyaOrig="660" w14:anchorId="6B71996B">
          <v:shape id="_x0000_i1044" type="#_x0000_t75" style="width:114pt;height:36pt" o:ole="">
            <v:imagedata r:id="rId50" o:title=""/>
          </v:shape>
          <o:OLEObject Type="Embed" ProgID="Equation.DSMT4" ShapeID="_x0000_i1044" DrawAspect="Content" ObjectID="_1756546768" r:id="rId51"/>
        </w:object>
      </w:r>
    </w:p>
    <w:p w14:paraId="4D702067" w14:textId="638B4C47"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где </w:t>
      </w:r>
      <w:r w:rsidR="009D39FB" w:rsidRPr="00025957">
        <w:rPr>
          <w:position w:val="-4"/>
        </w:rPr>
        <w:object w:dxaOrig="520" w:dyaOrig="260" w14:anchorId="71EC5EB9">
          <v:shape id="_x0000_i1045" type="#_x0000_t75" style="width:24pt;height:12pt" o:ole="">
            <v:imagedata r:id="rId52" o:title=""/>
          </v:shape>
          <o:OLEObject Type="Embed" ProgID="Equation.DSMT4" ShapeID="_x0000_i1045" DrawAspect="Content" ObjectID="_1756546769" r:id="rId53"/>
        </w:object>
      </w:r>
      <w:r w:rsidRPr="00D95FD6">
        <w:rPr>
          <w:rFonts w:ascii="Times New Roman" w:hAnsi="Times New Roman" w:cs="Times New Roman"/>
          <w:sz w:val="24"/>
          <w:szCs w:val="24"/>
        </w:rPr>
        <w:t xml:space="preserve"> – эффект от снижения риска кибербезопасности (способ приемлем при </w:t>
      </w:r>
      <w:r w:rsidR="009D39FB" w:rsidRPr="00025957">
        <w:rPr>
          <w:position w:val="-4"/>
        </w:rPr>
        <w:object w:dxaOrig="820" w:dyaOrig="260" w14:anchorId="253B63CE">
          <v:shape id="_x0000_i1046" type="#_x0000_t75" style="width:42pt;height:12pt" o:ole="">
            <v:imagedata r:id="rId54" o:title=""/>
          </v:shape>
          <o:OLEObject Type="Embed" ProgID="Equation.DSMT4" ShapeID="_x0000_i1046" DrawAspect="Content" ObjectID="_1756546770" r:id="rId55"/>
        </w:object>
      </w:r>
      <w:r w:rsidRPr="00D95FD6">
        <w:rPr>
          <w:rFonts w:ascii="Times New Roman" w:hAnsi="Times New Roman" w:cs="Times New Roman"/>
          <w:sz w:val="24"/>
          <w:szCs w:val="24"/>
        </w:rPr>
        <w:t>);</w:t>
      </w:r>
    </w:p>
    <w:p w14:paraId="6197F894" w14:textId="2DA83EBF" w:rsidR="00677C67" w:rsidRPr="00D95FD6" w:rsidRDefault="009D39FB" w:rsidP="0077780F">
      <w:pPr>
        <w:spacing w:after="0" w:line="276" w:lineRule="auto"/>
        <w:ind w:firstLine="709"/>
        <w:jc w:val="both"/>
        <w:rPr>
          <w:rFonts w:ascii="Times New Roman" w:hAnsi="Times New Roman" w:cs="Times New Roman"/>
          <w:sz w:val="24"/>
          <w:szCs w:val="24"/>
        </w:rPr>
      </w:pPr>
      <w:r w:rsidRPr="009D39FB">
        <w:rPr>
          <w:position w:val="-14"/>
        </w:rPr>
        <w:object w:dxaOrig="720" w:dyaOrig="380" w14:anchorId="0D79ABF8">
          <v:shape id="_x0000_i1047" type="#_x0000_t75" style="width:36pt;height:18pt" o:ole="">
            <v:imagedata r:id="rId56" o:title=""/>
          </v:shape>
          <o:OLEObject Type="Embed" ProgID="Equation.DSMT4" ShapeID="_x0000_i1047" DrawAspect="Content" ObjectID="_1756546771" r:id="rId57"/>
        </w:object>
      </w:r>
      <w:r w:rsidR="00677C67" w:rsidRPr="00D95FD6">
        <w:rPr>
          <w:rFonts w:ascii="Times New Roman" w:hAnsi="Times New Roman" w:cs="Times New Roman"/>
          <w:sz w:val="24"/>
          <w:szCs w:val="24"/>
        </w:rPr>
        <w:t xml:space="preserve"> и </w:t>
      </w:r>
      <w:r w:rsidRPr="009D39FB">
        <w:rPr>
          <w:position w:val="-14"/>
        </w:rPr>
        <w:object w:dxaOrig="639" w:dyaOrig="380" w14:anchorId="7FE29622">
          <v:shape id="_x0000_i1048" type="#_x0000_t75" style="width:30pt;height:18pt" o:ole="">
            <v:imagedata r:id="rId58" o:title=""/>
          </v:shape>
          <o:OLEObject Type="Embed" ProgID="Equation.DSMT4" ShapeID="_x0000_i1048" DrawAspect="Content" ObjectID="_1756546772" r:id="rId59"/>
        </w:object>
      </w:r>
      <w:r w:rsidR="00677C67" w:rsidRPr="00D95FD6">
        <w:rPr>
          <w:rFonts w:ascii="Times New Roman" w:hAnsi="Times New Roman" w:cs="Times New Roman"/>
          <w:sz w:val="24"/>
          <w:szCs w:val="24"/>
        </w:rPr>
        <w:t xml:space="preserve"> – подверженность риску кибератак до (</w:t>
      </w:r>
      <w:r w:rsidR="00677C67" w:rsidRPr="00D95FD6">
        <w:rPr>
          <w:rFonts w:ascii="Times New Roman" w:hAnsi="Times New Roman" w:cs="Times New Roman"/>
          <w:sz w:val="24"/>
          <w:szCs w:val="24"/>
          <w:lang w:val="en-US"/>
        </w:rPr>
        <w:t>before</w:t>
      </w:r>
      <w:r w:rsidR="00677C67" w:rsidRPr="00D95FD6">
        <w:rPr>
          <w:rFonts w:ascii="Times New Roman" w:hAnsi="Times New Roman" w:cs="Times New Roman"/>
          <w:sz w:val="24"/>
          <w:szCs w:val="24"/>
        </w:rPr>
        <w:t>) и после (</w:t>
      </w:r>
      <w:r w:rsidR="00677C67" w:rsidRPr="00D95FD6">
        <w:rPr>
          <w:rFonts w:ascii="Times New Roman" w:hAnsi="Times New Roman" w:cs="Times New Roman"/>
          <w:sz w:val="24"/>
          <w:szCs w:val="24"/>
          <w:lang w:val="en-US"/>
        </w:rPr>
        <w:t>after</w:t>
      </w:r>
      <w:r w:rsidR="00677C67" w:rsidRPr="00D95FD6">
        <w:rPr>
          <w:rFonts w:ascii="Times New Roman" w:hAnsi="Times New Roman" w:cs="Times New Roman"/>
          <w:sz w:val="24"/>
          <w:szCs w:val="24"/>
        </w:rPr>
        <w:t>) применения метода реагирования;</w:t>
      </w:r>
    </w:p>
    <w:p w14:paraId="1E28302B" w14:textId="3E2420AF" w:rsidR="00677C67" w:rsidRPr="00D95FD6" w:rsidRDefault="009D39FB" w:rsidP="0077780F">
      <w:pPr>
        <w:spacing w:after="0" w:line="276" w:lineRule="auto"/>
        <w:ind w:firstLine="709"/>
        <w:jc w:val="both"/>
        <w:rPr>
          <w:rFonts w:ascii="Times New Roman" w:hAnsi="Times New Roman" w:cs="Times New Roman"/>
          <w:sz w:val="24"/>
          <w:szCs w:val="24"/>
        </w:rPr>
      </w:pPr>
      <w:r w:rsidRPr="009D39FB">
        <w:rPr>
          <w:position w:val="-6"/>
        </w:rPr>
        <w:object w:dxaOrig="560" w:dyaOrig="279" w14:anchorId="5C5BE8A1">
          <v:shape id="_x0000_i1049" type="#_x0000_t75" style="width:30pt;height:12pt" o:ole="">
            <v:imagedata r:id="rId60" o:title=""/>
          </v:shape>
          <o:OLEObject Type="Embed" ProgID="Equation.DSMT4" ShapeID="_x0000_i1049" DrawAspect="Content" ObjectID="_1756546773" r:id="rId61"/>
        </w:object>
      </w:r>
      <w:r w:rsidR="00677C67" w:rsidRPr="00D95FD6">
        <w:rPr>
          <w:rFonts w:ascii="Times New Roman" w:hAnsi="Times New Roman" w:cs="Times New Roman"/>
          <w:sz w:val="24"/>
          <w:szCs w:val="24"/>
        </w:rPr>
        <w:t xml:space="preserve"> – затраты, которые связаны с применением того или иного метода реагирования.</w:t>
      </w:r>
    </w:p>
    <w:p w14:paraId="06CC9267" w14:textId="77777777"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Конечно, детальный расчёт компенсационных расходов может быть проигнорирован при незначительных последствиях реализации риска кибератак.</w:t>
      </w:r>
    </w:p>
    <w:p w14:paraId="6F492E70" w14:textId="1DD13769"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Ревенков </w:t>
      </w:r>
      <w:proofErr w:type="gramStart"/>
      <w:r w:rsidRPr="00D95FD6">
        <w:rPr>
          <w:rFonts w:ascii="Times New Roman" w:hAnsi="Times New Roman" w:cs="Times New Roman"/>
          <w:sz w:val="24"/>
          <w:szCs w:val="24"/>
        </w:rPr>
        <w:t>П.В.</w:t>
      </w:r>
      <w:proofErr w:type="gramEnd"/>
      <w:r w:rsidRPr="00D95FD6">
        <w:rPr>
          <w:rFonts w:ascii="Times New Roman" w:hAnsi="Times New Roman" w:cs="Times New Roman"/>
          <w:sz w:val="24"/>
          <w:szCs w:val="24"/>
        </w:rPr>
        <w:t xml:space="preserve">, </w:t>
      </w:r>
      <w:r w:rsidRPr="00D95FD6">
        <w:rPr>
          <w:rFonts w:ascii="Times New Roman" w:hAnsi="Times New Roman" w:cs="Times New Roman"/>
          <w:b/>
          <w:bCs/>
          <w:sz w:val="24"/>
          <w:szCs w:val="24"/>
        </w:rPr>
        <w:t>Бердюгин А.А.</w:t>
      </w:r>
      <w:r w:rsidRPr="00D95FD6">
        <w:rPr>
          <w:rFonts w:ascii="Times New Roman" w:hAnsi="Times New Roman" w:cs="Times New Roman"/>
          <w:sz w:val="24"/>
          <w:szCs w:val="24"/>
        </w:rPr>
        <w:t xml:space="preserve"> Количественный подход к оценке риска воздействия кибератак при использовании технологии электронного банкинга // Защита информации. Инсайд. 2020. № 2 (92).</w:t>
      </w:r>
    </w:p>
    <w:p w14:paraId="658765DD" w14:textId="77777777" w:rsidR="00677C67" w:rsidRPr="00D95FD6" w:rsidRDefault="00677C67" w:rsidP="0077780F">
      <w:pPr>
        <w:spacing w:after="0" w:line="276" w:lineRule="auto"/>
        <w:ind w:firstLine="709"/>
        <w:jc w:val="both"/>
        <w:rPr>
          <w:rFonts w:ascii="Times New Roman" w:hAnsi="Times New Roman" w:cs="Times New Roman"/>
          <w:sz w:val="24"/>
          <w:szCs w:val="24"/>
        </w:rPr>
      </w:pPr>
    </w:p>
    <w:p w14:paraId="165BADC6" w14:textId="77777777"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В другой статье я уже сам разработал </w:t>
      </w:r>
      <w:r w:rsidRPr="00D95FD6">
        <w:rPr>
          <w:rFonts w:ascii="Times New Roman" w:hAnsi="Times New Roman" w:cs="Times New Roman"/>
          <w:sz w:val="24"/>
          <w:szCs w:val="24"/>
          <w:lang w:val="en-US"/>
        </w:rPr>
        <w:t>KPI</w:t>
      </w:r>
      <w:r w:rsidRPr="00D95FD6">
        <w:rPr>
          <w:rFonts w:ascii="Times New Roman" w:hAnsi="Times New Roman" w:cs="Times New Roman"/>
          <w:sz w:val="24"/>
          <w:szCs w:val="24"/>
        </w:rPr>
        <w:t>. Отрывок с одним из них привожу:</w:t>
      </w:r>
    </w:p>
    <w:p w14:paraId="56263A47" w14:textId="77777777"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Аналитик-эксперт должен ответить на ряд контрольных вопросов по пятибалльной шкале, чтобы получить информацию о качестве управления риском кибербезопасности на предприятии. Каждый вопрос имеет свой вес, который аналитик определяет самостоятельно экспертным путём, предварительно согласовав свои действия с руководством. Индекс соответствия компонентов банка нормам внутренних нормативных актов определяется по формуле:</w:t>
      </w:r>
    </w:p>
    <w:p w14:paraId="13969C39" w14:textId="0C877CF2" w:rsidR="00677C67" w:rsidRPr="00D95FD6" w:rsidRDefault="009D39FB" w:rsidP="0077780F">
      <w:pPr>
        <w:spacing w:after="0" w:line="276" w:lineRule="auto"/>
        <w:ind w:firstLine="709"/>
        <w:jc w:val="both"/>
        <w:rPr>
          <w:rFonts w:ascii="Times New Roman" w:hAnsi="Times New Roman" w:cs="Times New Roman"/>
          <w:sz w:val="24"/>
          <w:szCs w:val="24"/>
        </w:rPr>
      </w:pPr>
      <w:r w:rsidRPr="009D39FB">
        <w:rPr>
          <w:position w:val="-32"/>
        </w:rPr>
        <w:object w:dxaOrig="2360" w:dyaOrig="760" w14:anchorId="01991F7F">
          <v:shape id="_x0000_i1050" type="#_x0000_t75" style="width:120pt;height:36pt" o:ole="">
            <v:imagedata r:id="rId62" o:title=""/>
          </v:shape>
          <o:OLEObject Type="Embed" ProgID="Equation.DSMT4" ShapeID="_x0000_i1050" DrawAspect="Content" ObjectID="_1756546774" r:id="rId63"/>
        </w:object>
      </w:r>
    </w:p>
    <w:p w14:paraId="13F3F5CD" w14:textId="22A5320B"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Значение индикатора </w:t>
      </w:r>
      <w:r w:rsidR="009D39FB" w:rsidRPr="009D39FB">
        <w:rPr>
          <w:position w:val="-6"/>
        </w:rPr>
        <w:object w:dxaOrig="560" w:dyaOrig="279" w14:anchorId="20F73D73">
          <v:shape id="_x0000_i1051" type="#_x0000_t75" style="width:30pt;height:12pt" o:ole="">
            <v:imagedata r:id="rId64" o:title=""/>
          </v:shape>
          <o:OLEObject Type="Embed" ProgID="Equation.DSMT4" ShapeID="_x0000_i1051" DrawAspect="Content" ObjectID="_1756546775" r:id="rId65"/>
        </w:object>
      </w:r>
      <w:r w:rsidRPr="00D95FD6">
        <w:rPr>
          <w:rFonts w:ascii="Times New Roman" w:hAnsi="Times New Roman" w:cs="Times New Roman"/>
          <w:sz w:val="24"/>
          <w:szCs w:val="24"/>
        </w:rPr>
        <w:t xml:space="preserve"> обратно пропорционально уровню качества системы управления риском кибербезопасности в системах электронного банкинга. Однако, такая оценка </w:t>
      </w:r>
      <w:r w:rsidR="009D39FB" w:rsidRPr="009D39FB">
        <w:rPr>
          <w:position w:val="-6"/>
        </w:rPr>
        <w:object w:dxaOrig="560" w:dyaOrig="279" w14:anchorId="058CC6D2">
          <v:shape id="_x0000_i1052" type="#_x0000_t75" style="width:30pt;height:12pt" o:ole="">
            <v:imagedata r:id="rId66" o:title=""/>
          </v:shape>
          <o:OLEObject Type="Embed" ProgID="Equation.DSMT4" ShapeID="_x0000_i1052" DrawAspect="Content" ObjectID="_1756546776" r:id="rId67"/>
        </w:object>
      </w:r>
      <w:r w:rsidRPr="00D95FD6">
        <w:rPr>
          <w:rFonts w:ascii="Times New Roman" w:hAnsi="Times New Roman" w:cs="Times New Roman"/>
          <w:sz w:val="24"/>
          <w:szCs w:val="24"/>
        </w:rPr>
        <w:t xml:space="preserve"> представляет собой среднее арифметическое взвешенное и явно превышает единицу, что противоречит математическому определению вероятности, чем и является риск. Поэтому вычислим </w:t>
      </w:r>
      <w:r w:rsidR="009D39FB" w:rsidRPr="009D39FB">
        <w:rPr>
          <w:position w:val="-6"/>
        </w:rPr>
        <w:object w:dxaOrig="560" w:dyaOrig="279" w14:anchorId="0DC2805C">
          <v:shape id="_x0000_i1053" type="#_x0000_t75" style="width:30pt;height:12pt" o:ole="">
            <v:imagedata r:id="rId68" o:title=""/>
          </v:shape>
          <o:OLEObject Type="Embed" ProgID="Equation.DSMT4" ShapeID="_x0000_i1053" DrawAspect="Content" ObjectID="_1756546777" r:id="rId69"/>
        </w:object>
      </w:r>
      <w:r w:rsidRPr="00D95FD6">
        <w:rPr>
          <w:rFonts w:ascii="Times New Roman" w:hAnsi="Times New Roman" w:cs="Times New Roman"/>
          <w:sz w:val="24"/>
          <w:szCs w:val="24"/>
        </w:rPr>
        <w:t xml:space="preserve"> проще – без присвоения веса (уровня значимости) вопросам:</w:t>
      </w:r>
    </w:p>
    <w:p w14:paraId="11296AB4" w14:textId="55FC6606" w:rsidR="00677C67" w:rsidRPr="00D95FD6" w:rsidRDefault="009D39FB" w:rsidP="0077780F">
      <w:pPr>
        <w:spacing w:after="0" w:line="276" w:lineRule="auto"/>
        <w:ind w:firstLine="709"/>
        <w:jc w:val="both"/>
        <w:rPr>
          <w:rFonts w:ascii="Times New Roman" w:hAnsi="Times New Roman" w:cs="Times New Roman"/>
          <w:sz w:val="24"/>
          <w:szCs w:val="24"/>
        </w:rPr>
      </w:pPr>
      <w:r w:rsidRPr="009D39FB">
        <w:rPr>
          <w:position w:val="-32"/>
        </w:rPr>
        <w:object w:dxaOrig="2040" w:dyaOrig="760" w14:anchorId="1F69BBBB">
          <v:shape id="_x0000_i1054" type="#_x0000_t75" style="width:102pt;height:36pt" o:ole="">
            <v:imagedata r:id="rId70" o:title=""/>
          </v:shape>
          <o:OLEObject Type="Embed" ProgID="Equation.DSMT4" ShapeID="_x0000_i1054" DrawAspect="Content" ObjectID="_1756546778" r:id="rId71"/>
        </w:object>
      </w:r>
    </w:p>
    <w:p w14:paraId="7CEF3BD3" w14:textId="3BAC48FB"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Некоторые эксперты предлагают оценивать возможные потери, используя достаточно общую формулу, в которой риск </w:t>
      </w:r>
      <w:r w:rsidR="009D39FB" w:rsidRPr="00025957">
        <w:rPr>
          <w:position w:val="-4"/>
        </w:rPr>
        <w:object w:dxaOrig="240" w:dyaOrig="260" w14:anchorId="6078C522">
          <v:shape id="_x0000_i1055" type="#_x0000_t75" style="width:12pt;height:12pt" o:ole="">
            <v:imagedata r:id="rId72" o:title=""/>
          </v:shape>
          <o:OLEObject Type="Embed" ProgID="Equation.DSMT4" ShapeID="_x0000_i1055" DrawAspect="Content" ObjectID="_1756546779" r:id="rId73"/>
        </w:object>
      </w:r>
      <w:r w:rsidRPr="00D95FD6">
        <w:rPr>
          <w:rFonts w:ascii="Times New Roman" w:hAnsi="Times New Roman" w:cs="Times New Roman"/>
          <w:sz w:val="24"/>
          <w:szCs w:val="24"/>
        </w:rPr>
        <w:t xml:space="preserve"> определяется на основании агрегированных индексов качества обеспечения информационной безопасности </w:t>
      </w:r>
      <w:r w:rsidR="009D39FB" w:rsidRPr="009D39FB">
        <w:rPr>
          <w:position w:val="-6"/>
        </w:rPr>
        <w:object w:dxaOrig="560" w:dyaOrig="279" w14:anchorId="4D2DFE4B">
          <v:shape id="_x0000_i1056" type="#_x0000_t75" style="width:30pt;height:12pt" o:ole="">
            <v:imagedata r:id="rId74" o:title=""/>
          </v:shape>
          <o:OLEObject Type="Embed" ProgID="Equation.DSMT4" ShapeID="_x0000_i1056" DrawAspect="Content" ObjectID="_1756546780" r:id="rId75"/>
        </w:object>
      </w:r>
      <w:r w:rsidRPr="00D95FD6">
        <w:rPr>
          <w:rFonts w:ascii="Times New Roman" w:hAnsi="Times New Roman" w:cs="Times New Roman"/>
          <w:sz w:val="24"/>
          <w:szCs w:val="24"/>
        </w:rPr>
        <w:t xml:space="preserve"> и так называемой «суммы под риском» </w:t>
      </w:r>
      <w:r w:rsidR="009D39FB" w:rsidRPr="009D39FB">
        <w:rPr>
          <w:position w:val="-12"/>
        </w:rPr>
        <w:object w:dxaOrig="300" w:dyaOrig="360" w14:anchorId="0CFB8DD4">
          <v:shape id="_x0000_i1057" type="#_x0000_t75" style="width:18pt;height:18pt" o:ole="">
            <v:imagedata r:id="rId76" o:title=""/>
          </v:shape>
          <o:OLEObject Type="Embed" ProgID="Equation.DSMT4" ShapeID="_x0000_i1057" DrawAspect="Content" ObjectID="_1756546781" r:id="rId77"/>
        </w:object>
      </w:r>
      <w:r w:rsidRPr="00D95FD6">
        <w:rPr>
          <w:rFonts w:ascii="Times New Roman" w:hAnsi="Times New Roman" w:cs="Times New Roman"/>
          <w:sz w:val="24"/>
          <w:szCs w:val="24"/>
        </w:rPr>
        <w:t>, показывающей величину ущерба.</w:t>
      </w:r>
    </w:p>
    <w:p w14:paraId="00D715F3" w14:textId="13DD5EDE"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Разделим мероприятия, выраженные агрегированными индексами, оценивающими обеспечение информационной безопасности, на программные </w:t>
      </w:r>
      <w:r w:rsidR="009D39FB" w:rsidRPr="009D39FB">
        <w:rPr>
          <w:position w:val="-12"/>
        </w:rPr>
        <w:object w:dxaOrig="840" w:dyaOrig="360" w14:anchorId="06A1A7A6">
          <v:shape id="_x0000_i1058" type="#_x0000_t75" style="width:42pt;height:18pt" o:ole="">
            <v:imagedata r:id="rId78" o:title=""/>
          </v:shape>
          <o:OLEObject Type="Embed" ProgID="Equation.DSMT4" ShapeID="_x0000_i1058" DrawAspect="Content" ObjectID="_1756546782" r:id="rId79"/>
        </w:object>
      </w:r>
      <w:r w:rsidRPr="00D95FD6">
        <w:rPr>
          <w:rFonts w:ascii="Times New Roman" w:hAnsi="Times New Roman" w:cs="Times New Roman"/>
          <w:sz w:val="24"/>
          <w:szCs w:val="24"/>
        </w:rPr>
        <w:t xml:space="preserve"> и экономические </w:t>
      </w:r>
      <w:r w:rsidR="009D39FB" w:rsidRPr="009D39FB">
        <w:rPr>
          <w:position w:val="-12"/>
        </w:rPr>
        <w:object w:dxaOrig="859" w:dyaOrig="360" w14:anchorId="339C470B">
          <v:shape id="_x0000_i1059" type="#_x0000_t75" style="width:42pt;height:18pt" o:ole="">
            <v:imagedata r:id="rId80" o:title=""/>
          </v:shape>
          <o:OLEObject Type="Embed" ProgID="Equation.DSMT4" ShapeID="_x0000_i1059" DrawAspect="Content" ObjectID="_1756546783" r:id="rId81"/>
        </w:object>
      </w:r>
      <w:r w:rsidRPr="00D95FD6">
        <w:rPr>
          <w:rFonts w:ascii="Times New Roman" w:hAnsi="Times New Roman" w:cs="Times New Roman"/>
          <w:sz w:val="24"/>
          <w:szCs w:val="24"/>
        </w:rPr>
        <w:t>. Формула оценки риска кибербезопасности имеет вид:</w:t>
      </w:r>
    </w:p>
    <w:p w14:paraId="5671CE56" w14:textId="12BEE13F" w:rsidR="00677C67" w:rsidRPr="00D95FD6" w:rsidRDefault="009D39FB" w:rsidP="0077780F">
      <w:pPr>
        <w:spacing w:after="0" w:line="276" w:lineRule="auto"/>
        <w:ind w:firstLine="709"/>
        <w:jc w:val="both"/>
        <w:rPr>
          <w:rFonts w:ascii="Times New Roman" w:hAnsi="Times New Roman" w:cs="Times New Roman"/>
          <w:sz w:val="24"/>
          <w:szCs w:val="24"/>
        </w:rPr>
      </w:pPr>
      <w:r w:rsidRPr="009D39FB">
        <w:rPr>
          <w:position w:val="-14"/>
        </w:rPr>
        <w:object w:dxaOrig="2840" w:dyaOrig="400" w14:anchorId="4F315375">
          <v:shape id="_x0000_i1060" type="#_x0000_t75" style="width:2in;height:18pt" o:ole="">
            <v:imagedata r:id="rId82" o:title=""/>
          </v:shape>
          <o:OLEObject Type="Embed" ProgID="Equation.DSMT4" ShapeID="_x0000_i1060" DrawAspect="Content" ObjectID="_1756546784" r:id="rId83"/>
        </w:object>
      </w:r>
    </w:p>
    <w:p w14:paraId="6705A8E2" w14:textId="284FB59B"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Реальная практика включает также юридические, аппаратные, криптографические и физические меры безопасности. Аппаратные, программные и криптографические меры можно объединить в технические. Перечень контрольных вопросов и способ определения индексов </w:t>
      </w:r>
      <w:r w:rsidR="009D39FB" w:rsidRPr="009D39FB">
        <w:rPr>
          <w:position w:val="-6"/>
        </w:rPr>
        <w:object w:dxaOrig="560" w:dyaOrig="279" w14:anchorId="36359EA7">
          <v:shape id="_x0000_i1061" type="#_x0000_t75" style="width:30pt;height:12pt" o:ole="">
            <v:imagedata r:id="rId64" o:title=""/>
          </v:shape>
          <o:OLEObject Type="Embed" ProgID="Equation.DSMT4" ShapeID="_x0000_i1061" DrawAspect="Content" ObjectID="_1756546785" r:id="rId84"/>
        </w:object>
      </w:r>
      <w:r w:rsidRPr="00D95FD6">
        <w:rPr>
          <w:rFonts w:ascii="Times New Roman" w:hAnsi="Times New Roman" w:cs="Times New Roman"/>
          <w:sz w:val="24"/>
          <w:szCs w:val="24"/>
        </w:rPr>
        <w:t xml:space="preserve"> приведён в работах [перечисление в статье], относятся к соблюдению политики информационной безопасности и для экономии места в работе опускается.</w:t>
      </w:r>
    </w:p>
    <w:p w14:paraId="5F2CE421" w14:textId="77777777"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Преимущество данного подхода над тем, который предлагает Basel II, состоит в учёте </w:t>
      </w:r>
      <w:proofErr w:type="gramStart"/>
      <w:r w:rsidRPr="00D95FD6">
        <w:rPr>
          <w:rFonts w:ascii="Times New Roman" w:hAnsi="Times New Roman" w:cs="Times New Roman"/>
          <w:sz w:val="24"/>
          <w:szCs w:val="24"/>
        </w:rPr>
        <w:t>индивидуальных особенностей</w:t>
      </w:r>
      <w:proofErr w:type="gramEnd"/>
      <w:r w:rsidRPr="00D95FD6">
        <w:rPr>
          <w:rFonts w:ascii="Times New Roman" w:hAnsi="Times New Roman" w:cs="Times New Roman"/>
          <w:sz w:val="24"/>
          <w:szCs w:val="24"/>
        </w:rPr>
        <w:t xml:space="preserve"> аппаратно-программного обеспечения (АПО) конкретного банка без универсальных коэффициентов для общего случая.</w:t>
      </w:r>
    </w:p>
    <w:p w14:paraId="321143D6" w14:textId="151FA417" w:rsidR="00493385" w:rsidRPr="00D95FD6" w:rsidRDefault="00677C67" w:rsidP="005E3215">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b/>
          <w:bCs/>
          <w:sz w:val="24"/>
          <w:szCs w:val="24"/>
        </w:rPr>
        <w:t>Бердюгин А.А.</w:t>
      </w:r>
      <w:r w:rsidRPr="00D95FD6">
        <w:rPr>
          <w:rFonts w:ascii="Times New Roman" w:hAnsi="Times New Roman" w:cs="Times New Roman"/>
          <w:sz w:val="24"/>
          <w:szCs w:val="24"/>
        </w:rPr>
        <w:t xml:space="preserve"> Разработка алгоритма оценки риска воздействия кибератак в условиях электронного банкинга // Безопасность информационных технологий. 2019. Т. 26, № 2. С. 86–94. </w:t>
      </w:r>
      <w:r w:rsidRPr="00D95FD6">
        <w:rPr>
          <w:rFonts w:ascii="Times New Roman" w:hAnsi="Times New Roman" w:cs="Times New Roman"/>
          <w:sz w:val="24"/>
          <w:szCs w:val="24"/>
          <w:lang w:val="en-US"/>
        </w:rPr>
        <w:t>DOI</w:t>
      </w:r>
      <w:r w:rsidRPr="00D95FD6">
        <w:rPr>
          <w:rFonts w:ascii="Times New Roman" w:hAnsi="Times New Roman" w:cs="Times New Roman"/>
          <w:sz w:val="24"/>
          <w:szCs w:val="24"/>
        </w:rPr>
        <w:t>: 10.26583/</w:t>
      </w:r>
      <w:r w:rsidRPr="00D95FD6">
        <w:rPr>
          <w:rFonts w:ascii="Times New Roman" w:hAnsi="Times New Roman" w:cs="Times New Roman"/>
          <w:sz w:val="24"/>
          <w:szCs w:val="24"/>
          <w:lang w:val="en-US"/>
        </w:rPr>
        <w:t>bit</w:t>
      </w:r>
      <w:r w:rsidRPr="00D95FD6">
        <w:rPr>
          <w:rFonts w:ascii="Times New Roman" w:hAnsi="Times New Roman" w:cs="Times New Roman"/>
          <w:sz w:val="24"/>
          <w:szCs w:val="24"/>
        </w:rPr>
        <w:t>.2019.2.06.</w:t>
      </w:r>
    </w:p>
    <w:p w14:paraId="54C026AF" w14:textId="373EFC12" w:rsidR="00D170F6" w:rsidRPr="004A434D" w:rsidRDefault="005E3215" w:rsidP="004A434D">
      <w:pPr>
        <w:spacing w:after="120" w:line="276" w:lineRule="auto"/>
        <w:jc w:val="center"/>
        <w:rPr>
          <w:rFonts w:ascii="Times New Roman" w:hAnsi="Times New Roman" w:cs="Times New Roman"/>
          <w:b/>
          <w:bCs/>
          <w:sz w:val="32"/>
          <w:szCs w:val="32"/>
          <w:u w:val="single"/>
        </w:rPr>
      </w:pPr>
      <w:r w:rsidRPr="004A434D">
        <w:rPr>
          <w:rFonts w:ascii="Times New Roman" w:hAnsi="Times New Roman" w:cs="Times New Roman"/>
          <w:b/>
          <w:bCs/>
          <w:sz w:val="32"/>
          <w:szCs w:val="32"/>
          <w:u w:val="single"/>
        </w:rPr>
        <w:lastRenderedPageBreak/>
        <w:t>Урок 8. Формирование предварительных гипотез по улучшению процессов</w:t>
      </w:r>
    </w:p>
    <w:p w14:paraId="450C6133" w14:textId="77777777" w:rsidR="004A434D" w:rsidRPr="00791153" w:rsidRDefault="005E3215" w:rsidP="005E3215">
      <w:pPr>
        <w:spacing w:after="120" w:line="276" w:lineRule="auto"/>
        <w:ind w:firstLine="709"/>
        <w:jc w:val="both"/>
        <w:rPr>
          <w:rFonts w:ascii="Times New Roman" w:hAnsi="Times New Roman" w:cs="Times New Roman"/>
          <w:i/>
          <w:iCs/>
          <w:sz w:val="30"/>
          <w:szCs w:val="30"/>
        </w:rPr>
      </w:pPr>
      <w:r w:rsidRPr="00791153">
        <w:rPr>
          <w:rFonts w:ascii="Times New Roman" w:hAnsi="Times New Roman" w:cs="Times New Roman"/>
          <w:i/>
          <w:iCs/>
          <w:sz w:val="30"/>
          <w:szCs w:val="30"/>
        </w:rPr>
        <w:t>Недавно бизнес-аналитик устроился на руководящую должность в компании AA по организации туров на велосипедах. Девять месяцев назад компания начала предоставлять новую услугу: сотрудники начали использовать электронную почту для уведомления клиентов о новых турах и предлагали скачать сведения о текущих планах туров и подробные инструкции.</w:t>
      </w:r>
    </w:p>
    <w:p w14:paraId="384568BB" w14:textId="77777777" w:rsidR="004A434D" w:rsidRPr="00791153" w:rsidRDefault="005E3215" w:rsidP="005E3215">
      <w:pPr>
        <w:spacing w:after="120" w:line="276" w:lineRule="auto"/>
        <w:ind w:firstLine="709"/>
        <w:jc w:val="both"/>
        <w:rPr>
          <w:rFonts w:ascii="Times New Roman" w:hAnsi="Times New Roman" w:cs="Times New Roman"/>
          <w:i/>
          <w:iCs/>
          <w:sz w:val="30"/>
          <w:szCs w:val="30"/>
        </w:rPr>
      </w:pPr>
      <w:r w:rsidRPr="00791153">
        <w:rPr>
          <w:rFonts w:ascii="Times New Roman" w:hAnsi="Times New Roman" w:cs="Times New Roman"/>
          <w:i/>
          <w:iCs/>
          <w:sz w:val="30"/>
          <w:szCs w:val="30"/>
        </w:rPr>
        <w:t>Сначала клиенты были довольны новой услугой. Однако в последнее время многие начали жаловаться на получение устаревшей туристической информации. Аналитик понимает, что проблема заключается в процессе обновления информации и редактирования списка рассылки. Но он не знал, как решить эту проблему.</w:t>
      </w:r>
    </w:p>
    <w:p w14:paraId="001179F8" w14:textId="77777777" w:rsidR="004A434D" w:rsidRPr="00791153" w:rsidRDefault="005E3215" w:rsidP="005E3215">
      <w:pPr>
        <w:spacing w:after="120" w:line="276" w:lineRule="auto"/>
        <w:ind w:firstLine="709"/>
        <w:jc w:val="both"/>
        <w:rPr>
          <w:rFonts w:ascii="Times New Roman" w:hAnsi="Times New Roman" w:cs="Times New Roman"/>
          <w:i/>
          <w:iCs/>
          <w:sz w:val="30"/>
          <w:szCs w:val="30"/>
        </w:rPr>
      </w:pPr>
      <w:r w:rsidRPr="00791153">
        <w:rPr>
          <w:rFonts w:ascii="Times New Roman" w:hAnsi="Times New Roman" w:cs="Times New Roman"/>
          <w:i/>
          <w:iCs/>
          <w:sz w:val="30"/>
          <w:szCs w:val="30"/>
        </w:rPr>
        <w:t>Ответить на вопросы:</w:t>
      </w:r>
    </w:p>
    <w:p w14:paraId="39EEEB38" w14:textId="77777777" w:rsidR="004A434D" w:rsidRPr="00791153" w:rsidRDefault="005E3215" w:rsidP="005E3215">
      <w:pPr>
        <w:spacing w:after="120" w:line="276" w:lineRule="auto"/>
        <w:ind w:firstLine="709"/>
        <w:jc w:val="both"/>
        <w:rPr>
          <w:rFonts w:ascii="Times New Roman" w:hAnsi="Times New Roman" w:cs="Times New Roman"/>
          <w:b/>
          <w:bCs/>
          <w:i/>
          <w:iCs/>
          <w:sz w:val="30"/>
          <w:szCs w:val="30"/>
        </w:rPr>
      </w:pPr>
      <w:r w:rsidRPr="00791153">
        <w:rPr>
          <w:rFonts w:ascii="Times New Roman" w:hAnsi="Times New Roman" w:cs="Times New Roman"/>
          <w:b/>
          <w:bCs/>
          <w:i/>
          <w:iCs/>
          <w:sz w:val="30"/>
          <w:szCs w:val="30"/>
        </w:rPr>
        <w:t>- Что бы сделали вы?</w:t>
      </w:r>
    </w:p>
    <w:p w14:paraId="154A0858" w14:textId="17DB7D86" w:rsidR="004A434D" w:rsidRPr="00791153" w:rsidRDefault="004A434D"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1. Я бы начал с анализа текущего процесса обновления информации. Но его нужно проводить постоянно и регулярно. При этом надо определить слабые места, которые приводят к появлению устаревшей информации: может, это всего лишь вирус на компьютере портит работу. Поэтому надо обратить внимание на этапы, где могут возникать ошибки или задержки.</w:t>
      </w:r>
    </w:p>
    <w:p w14:paraId="663A3102" w14:textId="5D4F5CF1" w:rsidR="004A434D" w:rsidRPr="00791153" w:rsidRDefault="004A434D"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2. Стоит рассмотреть возможность автоматизации процесса обновления информации, чтобы минимизировать ручное редактирование сообщений и/или возникновение ошибки в них. Может оказаться полезным реализовать систему управления содержимым, которая позволит быстро и легко обновлять информацию о турах и автоматически распространять её через электронную почту.</w:t>
      </w:r>
    </w:p>
    <w:p w14:paraId="43EF9B80" w14:textId="433D11C9" w:rsidR="004A434D" w:rsidRPr="00791153" w:rsidRDefault="004A434D"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3. Нужно проверить текущий список рассылки и убедиться, что он актуален. Здесь может быть опять же как в анекдоте «В интернете появился новый корейский вирус – он заходит к вам на почту и съедает собачку». Убедимся, что клиенты, которые больше не заинтересованы в получении информации, удалены из списка. Рассмотрим возможность предоставления клиентам возможности самостоятельно выбирать интересующие их темы и типы туров, чтобы высылать им только релевантную информацию.</w:t>
      </w:r>
    </w:p>
    <w:p w14:paraId="125DF7FF" w14:textId="77777777" w:rsidR="004A434D" w:rsidRPr="00791153" w:rsidRDefault="004A434D"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4. Постоянно собирал бы обратную связь от клиентов относительно получаемой информации. Поручил бы разработать систему для отзывов и предложений клиентов, чтобы выяснить, какую информацию они считают полезной и какие улучшения они хотели бы видеть. Это поможет настроить процесс обновления информации и узнать о возможных проблемах заранее.</w:t>
      </w:r>
    </w:p>
    <w:p w14:paraId="74BDBC58" w14:textId="38CF2459" w:rsidR="00791153" w:rsidRPr="00791153" w:rsidRDefault="004A434D"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 xml:space="preserve">5. Далее я обучил бы сотрудников компании AA обновленным процессам и рекомендациям, связанным с обновлением информации и редактированием списков рассылки. Добавлю, что в одной из своих статей я предлагаю и анализирую внедрение метода слепой десятипальцевой печати на клавиатуре в деятельность организации для улучшения бизнес-процессов и повышения производительности предприятия. Можете почитать, если интересно: </w:t>
      </w:r>
      <w:hyperlink r:id="rId85" w:history="1">
        <w:r w:rsidR="00791153" w:rsidRPr="00791153">
          <w:rPr>
            <w:rStyle w:val="a6"/>
            <w:rFonts w:ascii="Times New Roman" w:hAnsi="Times New Roman" w:cs="Times New Roman"/>
            <w:sz w:val="30"/>
            <w:szCs w:val="30"/>
          </w:rPr>
          <w:t>https://bit.spels.ru/index.php/bit/article/view/1319/1219</w:t>
        </w:r>
      </w:hyperlink>
      <w:r w:rsidRPr="00791153">
        <w:rPr>
          <w:rFonts w:ascii="Times New Roman" w:hAnsi="Times New Roman" w:cs="Times New Roman"/>
          <w:sz w:val="30"/>
          <w:szCs w:val="30"/>
        </w:rPr>
        <w:t>.</w:t>
      </w:r>
    </w:p>
    <w:p w14:paraId="6BDD0C0F" w14:textId="77777777" w:rsidR="00791153" w:rsidRPr="00791153" w:rsidRDefault="004A434D"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6.</w:t>
      </w:r>
      <w:r w:rsidR="00791153" w:rsidRPr="00791153">
        <w:rPr>
          <w:rFonts w:ascii="Times New Roman" w:hAnsi="Times New Roman" w:cs="Times New Roman"/>
          <w:sz w:val="30"/>
          <w:szCs w:val="30"/>
        </w:rPr>
        <w:t> </w:t>
      </w:r>
      <w:r w:rsidRPr="00791153">
        <w:rPr>
          <w:rFonts w:ascii="Times New Roman" w:hAnsi="Times New Roman" w:cs="Times New Roman"/>
          <w:sz w:val="30"/>
          <w:szCs w:val="30"/>
        </w:rPr>
        <w:t>Регулярное обновление</w:t>
      </w:r>
      <w:r w:rsidR="00791153" w:rsidRPr="00791153">
        <w:rPr>
          <w:rFonts w:ascii="Times New Roman" w:hAnsi="Times New Roman" w:cs="Times New Roman"/>
          <w:sz w:val="30"/>
          <w:szCs w:val="30"/>
        </w:rPr>
        <w:t>: также</w:t>
      </w:r>
      <w:r w:rsidRPr="00791153">
        <w:rPr>
          <w:rFonts w:ascii="Times New Roman" w:hAnsi="Times New Roman" w:cs="Times New Roman"/>
          <w:sz w:val="30"/>
          <w:szCs w:val="30"/>
        </w:rPr>
        <w:t xml:space="preserve"> обеспечил бы регулярное расписание обновления информации о турах и рассылки. В зависимости от характера бизнеса AA, можно установить частоту обновления (например, еженедельно, ежемесячно и </w:t>
      </w:r>
      <w:proofErr w:type="gramStart"/>
      <w:r w:rsidRPr="00791153">
        <w:rPr>
          <w:rFonts w:ascii="Times New Roman" w:hAnsi="Times New Roman" w:cs="Times New Roman"/>
          <w:sz w:val="30"/>
          <w:szCs w:val="30"/>
        </w:rPr>
        <w:t>т.д.</w:t>
      </w:r>
      <w:proofErr w:type="gramEnd"/>
      <w:r w:rsidRPr="00791153">
        <w:rPr>
          <w:rFonts w:ascii="Times New Roman" w:hAnsi="Times New Roman" w:cs="Times New Roman"/>
          <w:sz w:val="30"/>
          <w:szCs w:val="30"/>
        </w:rPr>
        <w:t>), чтобы обеспечить актуальность информации. Здесь полезно обеспечить четкое понимание процедур и важности актуальной информации для клиентов.</w:t>
      </w:r>
    </w:p>
    <w:p w14:paraId="4A2C92C0" w14:textId="5A618FF8" w:rsidR="004A434D" w:rsidRPr="00791153" w:rsidRDefault="004A434D"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Внедрение этих шагов поможет решить проблему с устаревшей туристической информацией и улучшить качество сервиса, предоставляемого компанией AA.</w:t>
      </w:r>
    </w:p>
    <w:p w14:paraId="16EB4811" w14:textId="77777777" w:rsidR="00791153" w:rsidRPr="00791153" w:rsidRDefault="00791153" w:rsidP="00791153">
      <w:pPr>
        <w:spacing w:after="120" w:line="276" w:lineRule="auto"/>
        <w:ind w:firstLine="709"/>
        <w:jc w:val="both"/>
        <w:rPr>
          <w:rFonts w:ascii="Times New Roman" w:hAnsi="Times New Roman" w:cs="Times New Roman"/>
          <w:b/>
          <w:bCs/>
          <w:i/>
          <w:iCs/>
          <w:sz w:val="30"/>
          <w:szCs w:val="30"/>
        </w:rPr>
      </w:pPr>
      <w:r w:rsidRPr="00791153">
        <w:rPr>
          <w:rFonts w:ascii="Times New Roman" w:hAnsi="Times New Roman" w:cs="Times New Roman"/>
          <w:b/>
          <w:bCs/>
          <w:i/>
          <w:iCs/>
          <w:sz w:val="30"/>
          <w:szCs w:val="30"/>
        </w:rPr>
        <w:t>- По каким критериям, кроме указанных в таблице, могут быть ранжированы предполагаемые к улучшению процессы?</w:t>
      </w:r>
    </w:p>
    <w:p w14:paraId="45774287" w14:textId="77777777" w:rsidR="00791153" w:rsidRPr="00791153" w:rsidRDefault="00791153"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При ранжировании предлагаемых к улучшению процессов можно использовать следующие критерии:</w:t>
      </w:r>
    </w:p>
    <w:p w14:paraId="2B8E1881" w14:textId="29D9F1DF" w:rsidR="00791153" w:rsidRPr="00791153" w:rsidRDefault="00791153"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1.</w:t>
      </w:r>
      <w:r>
        <w:rPr>
          <w:rFonts w:ascii="Times New Roman" w:hAnsi="Times New Roman" w:cs="Times New Roman"/>
          <w:sz w:val="30"/>
          <w:szCs w:val="30"/>
        </w:rPr>
        <w:t> </w:t>
      </w:r>
      <w:r w:rsidRPr="00791153">
        <w:rPr>
          <w:rFonts w:ascii="Times New Roman" w:hAnsi="Times New Roman" w:cs="Times New Roman"/>
          <w:sz w:val="30"/>
          <w:szCs w:val="30"/>
        </w:rPr>
        <w:t>Влияние на операционную эффективность: рассмотрим, насколько предлагаемое улучшение процесса сократит время, ресурсы и затраты, необходимые для выполнения работы. Если процесс может быть оптимизирован таким образом, чтобы увеличить производительность и эффективность работы, он может претендовать на более высокий приоритет.</w:t>
      </w:r>
    </w:p>
    <w:p w14:paraId="459F9BC2" w14:textId="6A8710B8" w:rsidR="00791153" w:rsidRPr="00791153" w:rsidRDefault="00791153"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2.</w:t>
      </w:r>
      <w:r>
        <w:rPr>
          <w:rFonts w:ascii="Times New Roman" w:hAnsi="Times New Roman" w:cs="Times New Roman"/>
          <w:sz w:val="30"/>
          <w:szCs w:val="30"/>
        </w:rPr>
        <w:t> </w:t>
      </w:r>
      <w:r w:rsidRPr="00791153">
        <w:rPr>
          <w:rFonts w:ascii="Times New Roman" w:hAnsi="Times New Roman" w:cs="Times New Roman"/>
          <w:sz w:val="30"/>
          <w:szCs w:val="30"/>
        </w:rPr>
        <w:t>Уровень риска: стоит оценить, насколько предлагаемое улучшение влияет на снижение риска или решение критических проблем. Если процесс критичен для компании или содержит потенциальные риски, улучшение этого процесса может стать приоритетным.</w:t>
      </w:r>
    </w:p>
    <w:p w14:paraId="3A6E2DCE" w14:textId="1C6C7E1D" w:rsidR="00791153" w:rsidRPr="00791153" w:rsidRDefault="00791153"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3.</w:t>
      </w:r>
      <w:r>
        <w:rPr>
          <w:rFonts w:ascii="Times New Roman" w:hAnsi="Times New Roman" w:cs="Times New Roman"/>
          <w:sz w:val="30"/>
          <w:szCs w:val="30"/>
        </w:rPr>
        <w:t> </w:t>
      </w:r>
      <w:r w:rsidRPr="00791153">
        <w:rPr>
          <w:rFonts w:ascii="Times New Roman" w:hAnsi="Times New Roman" w:cs="Times New Roman"/>
          <w:sz w:val="30"/>
          <w:szCs w:val="30"/>
        </w:rPr>
        <w:t>Долгосрочная перспектива: можно предположить, насколько предлагаемое улучшение процесса будет иметь долгосрочный эффект. Предпочтение отдается улучшениям, которые приведут к устойчивым и долгосрочным достижениям, а не ко временным корректировкам.</w:t>
      </w:r>
    </w:p>
    <w:p w14:paraId="098286B2" w14:textId="68494013" w:rsidR="00791153" w:rsidRDefault="00791153"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Важно оценивать каждый процесс с учетом этих критериев и определить их относительный приоритет в контексте компании и её стратегических целей.</w:t>
      </w:r>
      <w:r>
        <w:rPr>
          <w:rFonts w:ascii="Times New Roman" w:hAnsi="Times New Roman" w:cs="Times New Roman"/>
          <w:sz w:val="30"/>
          <w:szCs w:val="30"/>
        </w:rPr>
        <w:br w:type="page"/>
      </w:r>
    </w:p>
    <w:p w14:paraId="58BCAC5A" w14:textId="77777777" w:rsidR="00791153" w:rsidRDefault="00791153" w:rsidP="004A434D">
      <w:pPr>
        <w:spacing w:after="120" w:line="276" w:lineRule="auto"/>
        <w:ind w:firstLine="709"/>
        <w:jc w:val="both"/>
        <w:rPr>
          <w:rFonts w:ascii="Times New Roman" w:hAnsi="Times New Roman" w:cs="Times New Roman"/>
          <w:sz w:val="30"/>
          <w:szCs w:val="30"/>
        </w:rPr>
        <w:sectPr w:rsidR="00791153" w:rsidSect="003A0613">
          <w:type w:val="continuous"/>
          <w:pgSz w:w="23811" w:h="16838" w:orient="landscape" w:code="8"/>
          <w:pgMar w:top="720" w:right="720" w:bottom="720" w:left="720" w:header="709" w:footer="709" w:gutter="0"/>
          <w:cols w:num="2" w:space="279"/>
          <w:docGrid w:linePitch="360"/>
        </w:sectPr>
      </w:pPr>
    </w:p>
    <w:p w14:paraId="0F82B362" w14:textId="77777777" w:rsidR="00602868" w:rsidRDefault="00602868" w:rsidP="00602868">
      <w:pPr>
        <w:spacing w:after="120" w:line="276" w:lineRule="auto"/>
        <w:jc w:val="center"/>
        <w:rPr>
          <w:rFonts w:ascii="Times New Roman" w:hAnsi="Times New Roman" w:cs="Times New Roman"/>
          <w:sz w:val="30"/>
          <w:szCs w:val="30"/>
        </w:rPr>
      </w:pPr>
    </w:p>
    <w:p w14:paraId="4112298E" w14:textId="77777777" w:rsidR="00602868" w:rsidRDefault="00602868" w:rsidP="00602868">
      <w:pPr>
        <w:spacing w:after="120" w:line="276" w:lineRule="auto"/>
        <w:jc w:val="center"/>
        <w:rPr>
          <w:rFonts w:ascii="Times New Roman" w:hAnsi="Times New Roman" w:cs="Times New Roman"/>
          <w:sz w:val="30"/>
          <w:szCs w:val="30"/>
        </w:rPr>
      </w:pPr>
    </w:p>
    <w:p w14:paraId="1BB72EE1" w14:textId="77777777" w:rsidR="00602868" w:rsidRDefault="00602868" w:rsidP="00602868">
      <w:pPr>
        <w:spacing w:after="120" w:line="276" w:lineRule="auto"/>
        <w:jc w:val="center"/>
        <w:rPr>
          <w:rFonts w:ascii="Times New Roman" w:hAnsi="Times New Roman" w:cs="Times New Roman"/>
          <w:sz w:val="30"/>
          <w:szCs w:val="30"/>
        </w:rPr>
      </w:pPr>
    </w:p>
    <w:p w14:paraId="5D2BFAC2" w14:textId="70D0F796" w:rsidR="00791153" w:rsidRDefault="00602868" w:rsidP="00602868">
      <w:pPr>
        <w:spacing w:after="120" w:line="276" w:lineRule="auto"/>
        <w:jc w:val="center"/>
        <w:rPr>
          <w:rFonts w:ascii="Times New Roman" w:hAnsi="Times New Roman" w:cs="Times New Roman"/>
          <w:sz w:val="30"/>
          <w:szCs w:val="30"/>
        </w:rPr>
      </w:pPr>
      <w:r w:rsidRPr="00602868">
        <w:rPr>
          <w:noProof/>
        </w:rPr>
        <w:drawing>
          <wp:inline distT="0" distB="0" distL="0" distR="0" wp14:anchorId="15E7C37C" wp14:editId="2B35879F">
            <wp:extent cx="13649325" cy="7305675"/>
            <wp:effectExtent l="0" t="0" r="9525" b="9525"/>
            <wp:docPr id="13787441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649325" cy="7305675"/>
                    </a:xfrm>
                    <a:prstGeom prst="rect">
                      <a:avLst/>
                    </a:prstGeom>
                    <a:noFill/>
                    <a:ln>
                      <a:noFill/>
                    </a:ln>
                  </pic:spPr>
                </pic:pic>
              </a:graphicData>
            </a:graphic>
          </wp:inline>
        </w:drawing>
      </w:r>
    </w:p>
    <w:p w14:paraId="32187B95" w14:textId="39719893" w:rsidR="00602868" w:rsidRDefault="00602868" w:rsidP="00602868">
      <w:pPr>
        <w:spacing w:after="120" w:line="276" w:lineRule="auto"/>
        <w:jc w:val="center"/>
        <w:rPr>
          <w:rFonts w:ascii="Times New Roman" w:hAnsi="Times New Roman" w:cs="Times New Roman"/>
          <w:sz w:val="30"/>
          <w:szCs w:val="30"/>
        </w:rPr>
      </w:pPr>
      <w:r>
        <w:rPr>
          <w:rFonts w:ascii="Times New Roman" w:hAnsi="Times New Roman" w:cs="Times New Roman"/>
          <w:sz w:val="30"/>
          <w:szCs w:val="30"/>
        </w:rPr>
        <w:br w:type="page"/>
      </w:r>
    </w:p>
    <w:p w14:paraId="09299F5C" w14:textId="77777777" w:rsidR="0059692A" w:rsidRDefault="0059692A" w:rsidP="00602868">
      <w:pPr>
        <w:spacing w:after="120" w:line="276" w:lineRule="auto"/>
        <w:jc w:val="center"/>
        <w:rPr>
          <w:rFonts w:ascii="Times New Roman" w:hAnsi="Times New Roman" w:cs="Times New Roman"/>
          <w:b/>
          <w:bCs/>
          <w:sz w:val="30"/>
          <w:szCs w:val="30"/>
          <w:u w:val="single"/>
        </w:rPr>
        <w:sectPr w:rsidR="0059692A" w:rsidSect="00791153">
          <w:type w:val="continuous"/>
          <w:pgSz w:w="23811" w:h="16838" w:orient="landscape" w:code="8"/>
          <w:pgMar w:top="720" w:right="720" w:bottom="720" w:left="720" w:header="709" w:footer="709" w:gutter="0"/>
          <w:cols w:space="709"/>
          <w:docGrid w:linePitch="360"/>
        </w:sectPr>
      </w:pPr>
    </w:p>
    <w:p w14:paraId="1669A6BD" w14:textId="77777777" w:rsidR="00602868" w:rsidRPr="003A0613" w:rsidRDefault="00602868" w:rsidP="00602868">
      <w:pPr>
        <w:spacing w:after="120" w:line="276" w:lineRule="auto"/>
        <w:jc w:val="center"/>
        <w:rPr>
          <w:rFonts w:ascii="Times New Roman" w:hAnsi="Times New Roman" w:cs="Times New Roman"/>
          <w:b/>
          <w:bCs/>
          <w:sz w:val="36"/>
          <w:szCs w:val="36"/>
          <w:u w:val="single"/>
        </w:rPr>
      </w:pPr>
      <w:r w:rsidRPr="003A0613">
        <w:rPr>
          <w:rFonts w:ascii="Times New Roman" w:hAnsi="Times New Roman" w:cs="Times New Roman"/>
          <w:b/>
          <w:bCs/>
          <w:sz w:val="36"/>
          <w:szCs w:val="36"/>
          <w:u w:val="single"/>
        </w:rPr>
        <w:lastRenderedPageBreak/>
        <w:t>Урок 9. Детальная подготовка инициатив по оптимизации</w:t>
      </w:r>
    </w:p>
    <w:p w14:paraId="75845A8E" w14:textId="77777777" w:rsidR="003A0613" w:rsidRPr="003A0613" w:rsidRDefault="003A0613" w:rsidP="003A0613">
      <w:pPr>
        <w:spacing w:after="120" w:line="276" w:lineRule="auto"/>
        <w:ind w:firstLine="709"/>
        <w:jc w:val="both"/>
        <w:rPr>
          <w:rFonts w:ascii="Times New Roman" w:hAnsi="Times New Roman" w:cs="Times New Roman"/>
          <w:b/>
          <w:bCs/>
          <w:i/>
          <w:iCs/>
          <w:sz w:val="36"/>
          <w:szCs w:val="36"/>
        </w:rPr>
      </w:pPr>
      <w:r w:rsidRPr="003A0613">
        <w:rPr>
          <w:rFonts w:ascii="Times New Roman" w:hAnsi="Times New Roman" w:cs="Times New Roman"/>
          <w:b/>
          <w:bCs/>
          <w:i/>
          <w:iCs/>
          <w:sz w:val="36"/>
          <w:szCs w:val="36"/>
        </w:rPr>
        <w:t>1. Предложите проект и просчитайте экономический эффект</w:t>
      </w:r>
    </w:p>
    <w:p w14:paraId="7192EA6D"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rPr>
        <w:t xml:space="preserve">Одним из проектов, который может привести к экономическому эффекту, может быть </w:t>
      </w:r>
      <w:bookmarkStart w:id="2" w:name="_Hlk145420950"/>
      <w:r w:rsidRPr="003A0613">
        <w:rPr>
          <w:rFonts w:ascii="Times New Roman" w:hAnsi="Times New Roman" w:cs="Times New Roman"/>
          <w:sz w:val="36"/>
          <w:szCs w:val="36"/>
        </w:rPr>
        <w:t>внедрение новой системы менеджмента информационной безопасности (СМИБ) в работу кредитно-финансовой организации</w:t>
      </w:r>
      <w:bookmarkEnd w:id="2"/>
      <w:r w:rsidRPr="003A0613">
        <w:rPr>
          <w:rFonts w:ascii="Times New Roman" w:hAnsi="Times New Roman" w:cs="Times New Roman"/>
          <w:sz w:val="36"/>
          <w:szCs w:val="36"/>
        </w:rPr>
        <w:t>. Для просчета экономического эффекта проекта необходимо найти чистую приведенную стоимость (</w:t>
      </w:r>
      <w:r w:rsidRPr="003A0613">
        <w:rPr>
          <w:rFonts w:ascii="Times New Roman" w:hAnsi="Times New Roman" w:cs="Times New Roman"/>
          <w:sz w:val="36"/>
          <w:szCs w:val="36"/>
          <w:lang w:val="en-US"/>
        </w:rPr>
        <w:t>Net</w:t>
      </w:r>
      <w:r w:rsidRPr="003A0613">
        <w:rPr>
          <w:rFonts w:ascii="Times New Roman" w:hAnsi="Times New Roman" w:cs="Times New Roman"/>
          <w:sz w:val="36"/>
          <w:szCs w:val="36"/>
        </w:rPr>
        <w:t xml:space="preserve"> </w:t>
      </w:r>
      <w:r w:rsidRPr="003A0613">
        <w:rPr>
          <w:rFonts w:ascii="Times New Roman" w:hAnsi="Times New Roman" w:cs="Times New Roman"/>
          <w:sz w:val="36"/>
          <w:szCs w:val="36"/>
          <w:lang w:val="en-US"/>
        </w:rPr>
        <w:t>Present</w:t>
      </w:r>
      <w:r w:rsidRPr="003A0613">
        <w:rPr>
          <w:rFonts w:ascii="Times New Roman" w:hAnsi="Times New Roman" w:cs="Times New Roman"/>
          <w:sz w:val="36"/>
          <w:szCs w:val="36"/>
        </w:rPr>
        <w:t xml:space="preserve"> </w:t>
      </w:r>
      <w:r w:rsidRPr="003A0613">
        <w:rPr>
          <w:rFonts w:ascii="Times New Roman" w:hAnsi="Times New Roman" w:cs="Times New Roman"/>
          <w:sz w:val="36"/>
          <w:szCs w:val="36"/>
          <w:lang w:val="en-US"/>
        </w:rPr>
        <w:t>Value</w:t>
      </w:r>
      <w:r w:rsidRPr="003A0613">
        <w:rPr>
          <w:rFonts w:ascii="Times New Roman" w:hAnsi="Times New Roman" w:cs="Times New Roman"/>
          <w:sz w:val="36"/>
          <w:szCs w:val="36"/>
        </w:rPr>
        <w:t xml:space="preserve"> – NPV).</w:t>
      </w:r>
    </w:p>
    <w:p w14:paraId="2C3846B8"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rPr>
        <w:t xml:space="preserve">Задача: Департамент информационной безопасности </w:t>
      </w:r>
      <w:bookmarkStart w:id="3" w:name="_Hlk145422189"/>
      <w:r w:rsidRPr="003A0613">
        <w:rPr>
          <w:rFonts w:ascii="Times New Roman" w:hAnsi="Times New Roman" w:cs="Times New Roman"/>
          <w:sz w:val="36"/>
          <w:szCs w:val="36"/>
        </w:rPr>
        <w:t>коммерческого банка «Не в деньгах счастье»</w:t>
      </w:r>
      <w:bookmarkEnd w:id="3"/>
      <w:r w:rsidRPr="003A0613">
        <w:rPr>
          <w:rFonts w:ascii="Times New Roman" w:hAnsi="Times New Roman" w:cs="Times New Roman"/>
          <w:sz w:val="36"/>
          <w:szCs w:val="36"/>
        </w:rPr>
        <w:t xml:space="preserve"> собирается вложить средства в приобретение новой СМИБ, стоимость которой вместе с серверами, доставкой и установкой составляет 1 млн рублей. Ожидается, что внедрение оборудования обеспечит получение на протяжении 6 лет чистые доходы в 250, 300, 350, 400 и 450 тысяч рублей соответственно. Принята норма дисконта 10%. Определим экономическую эффективность проекта.</w:t>
      </w:r>
    </w:p>
    <w:p w14:paraId="05FDC2B6" w14:textId="3DF24232" w:rsidR="003A0613" w:rsidRPr="003A0613" w:rsidRDefault="009D39FB" w:rsidP="003A0613">
      <w:pPr>
        <w:spacing w:after="120" w:line="276" w:lineRule="auto"/>
        <w:ind w:firstLine="709"/>
        <w:jc w:val="both"/>
        <w:rPr>
          <w:rFonts w:ascii="Times New Roman" w:hAnsi="Times New Roman" w:cs="Times New Roman"/>
          <w:sz w:val="36"/>
          <w:szCs w:val="36"/>
          <w:lang w:val="en-US"/>
        </w:rPr>
      </w:pPr>
      <w:r w:rsidRPr="009D39FB">
        <w:rPr>
          <w:position w:val="-42"/>
        </w:rPr>
        <w:object w:dxaOrig="6020" w:dyaOrig="960" w14:anchorId="7543D770">
          <v:shape id="_x0000_i1062" type="#_x0000_t75" style="width:300pt;height:48pt" o:ole="">
            <v:imagedata r:id="rId87" o:title=""/>
          </v:shape>
          <o:OLEObject Type="Embed" ProgID="Equation.DSMT4" ShapeID="_x0000_i1062" DrawAspect="Content" ObjectID="_1756546786" r:id="rId88"/>
        </w:object>
      </w:r>
    </w:p>
    <w:p w14:paraId="732366A1"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rPr>
        <w:t xml:space="preserve">где </w:t>
      </w:r>
      <w:r w:rsidRPr="003A0613">
        <w:rPr>
          <w:rFonts w:ascii="Times New Roman" w:hAnsi="Times New Roman" w:cs="Times New Roman"/>
          <w:i/>
          <w:iCs/>
          <w:sz w:val="36"/>
          <w:szCs w:val="36"/>
          <w:lang w:val="en-US"/>
        </w:rPr>
        <w:t>r</w:t>
      </w:r>
      <w:r w:rsidRPr="003A0613">
        <w:rPr>
          <w:rFonts w:ascii="Times New Roman" w:hAnsi="Times New Roman" w:cs="Times New Roman"/>
          <w:sz w:val="36"/>
          <w:szCs w:val="36"/>
        </w:rPr>
        <w:t xml:space="preserve"> – норма дисконта;</w:t>
      </w:r>
    </w:p>
    <w:p w14:paraId="30251644"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i/>
          <w:iCs/>
          <w:sz w:val="36"/>
          <w:szCs w:val="36"/>
          <w:lang w:val="en-US"/>
        </w:rPr>
        <w:t>n</w:t>
      </w:r>
      <w:r w:rsidRPr="003A0613">
        <w:rPr>
          <w:rFonts w:ascii="Times New Roman" w:hAnsi="Times New Roman" w:cs="Times New Roman"/>
          <w:sz w:val="36"/>
          <w:szCs w:val="36"/>
        </w:rPr>
        <w:t xml:space="preserve"> – число периодов реализации </w:t>
      </w:r>
      <w:proofErr w:type="gramStart"/>
      <w:r w:rsidRPr="003A0613">
        <w:rPr>
          <w:rFonts w:ascii="Times New Roman" w:hAnsi="Times New Roman" w:cs="Times New Roman"/>
          <w:sz w:val="36"/>
          <w:szCs w:val="36"/>
        </w:rPr>
        <w:t>проекта;</w:t>
      </w:r>
      <w:proofErr w:type="gramEnd"/>
    </w:p>
    <w:p w14:paraId="19D3F836" w14:textId="77777777" w:rsidR="003A0613" w:rsidRPr="003A0613" w:rsidRDefault="003A0613" w:rsidP="003A0613">
      <w:pPr>
        <w:spacing w:after="120" w:line="276" w:lineRule="auto"/>
        <w:ind w:firstLine="709"/>
        <w:jc w:val="both"/>
        <w:rPr>
          <w:rFonts w:ascii="Times New Roman" w:hAnsi="Times New Roman" w:cs="Times New Roman"/>
          <w:sz w:val="36"/>
          <w:szCs w:val="36"/>
        </w:rPr>
      </w:pPr>
      <w:proofErr w:type="spellStart"/>
      <w:r w:rsidRPr="003A0613">
        <w:rPr>
          <w:rFonts w:ascii="Times New Roman" w:hAnsi="Times New Roman" w:cs="Times New Roman"/>
          <w:i/>
          <w:iCs/>
          <w:sz w:val="36"/>
          <w:szCs w:val="36"/>
          <w:lang w:val="en-US"/>
        </w:rPr>
        <w:t>CF</w:t>
      </w:r>
      <w:r w:rsidRPr="003A0613">
        <w:rPr>
          <w:rFonts w:ascii="Times New Roman" w:hAnsi="Times New Roman" w:cs="Times New Roman"/>
          <w:i/>
          <w:iCs/>
          <w:sz w:val="36"/>
          <w:szCs w:val="36"/>
          <w:vertAlign w:val="subscript"/>
          <w:lang w:val="en-US"/>
        </w:rPr>
        <w:t>t</w:t>
      </w:r>
      <w:proofErr w:type="spellEnd"/>
      <w:r w:rsidRPr="003A0613">
        <w:rPr>
          <w:rFonts w:ascii="Times New Roman" w:hAnsi="Times New Roman" w:cs="Times New Roman"/>
          <w:sz w:val="36"/>
          <w:szCs w:val="36"/>
        </w:rPr>
        <w:t xml:space="preserve"> – свободный денежный поток от операций проекта в периоде </w:t>
      </w:r>
      <w:proofErr w:type="gramStart"/>
      <w:r w:rsidRPr="003A0613">
        <w:rPr>
          <w:rFonts w:ascii="Times New Roman" w:hAnsi="Times New Roman" w:cs="Times New Roman"/>
          <w:i/>
          <w:iCs/>
          <w:sz w:val="36"/>
          <w:szCs w:val="36"/>
          <w:lang w:val="en-US"/>
        </w:rPr>
        <w:t>t</w:t>
      </w:r>
      <w:r w:rsidRPr="003A0613">
        <w:rPr>
          <w:rFonts w:ascii="Times New Roman" w:hAnsi="Times New Roman" w:cs="Times New Roman"/>
          <w:sz w:val="36"/>
          <w:szCs w:val="36"/>
        </w:rPr>
        <w:t>;</w:t>
      </w:r>
      <w:proofErr w:type="gramEnd"/>
    </w:p>
    <w:p w14:paraId="73E5EA5C" w14:textId="77777777" w:rsidR="003A0613" w:rsidRPr="003A0613" w:rsidRDefault="003A0613" w:rsidP="003A0613">
      <w:pPr>
        <w:spacing w:after="120" w:line="276" w:lineRule="auto"/>
        <w:ind w:firstLine="709"/>
        <w:jc w:val="both"/>
        <w:rPr>
          <w:rFonts w:ascii="Times New Roman" w:hAnsi="Times New Roman" w:cs="Times New Roman"/>
          <w:sz w:val="36"/>
          <w:szCs w:val="36"/>
        </w:rPr>
      </w:pPr>
      <w:proofErr w:type="spellStart"/>
      <w:r w:rsidRPr="003A0613">
        <w:rPr>
          <w:rFonts w:ascii="Times New Roman" w:hAnsi="Times New Roman" w:cs="Times New Roman"/>
          <w:i/>
          <w:iCs/>
          <w:sz w:val="36"/>
          <w:szCs w:val="36"/>
          <w:lang w:val="en-US"/>
        </w:rPr>
        <w:t>CIF</w:t>
      </w:r>
      <w:r w:rsidRPr="003A0613">
        <w:rPr>
          <w:rFonts w:ascii="Times New Roman" w:hAnsi="Times New Roman" w:cs="Times New Roman"/>
          <w:i/>
          <w:iCs/>
          <w:sz w:val="36"/>
          <w:szCs w:val="36"/>
          <w:vertAlign w:val="subscript"/>
          <w:lang w:val="en-US"/>
        </w:rPr>
        <w:t>t</w:t>
      </w:r>
      <w:proofErr w:type="spellEnd"/>
      <w:r w:rsidRPr="003A0613">
        <w:rPr>
          <w:rFonts w:ascii="Times New Roman" w:hAnsi="Times New Roman" w:cs="Times New Roman"/>
          <w:sz w:val="36"/>
          <w:szCs w:val="36"/>
        </w:rPr>
        <w:t xml:space="preserve"> – суммарные поступления от проекта в периоде </w:t>
      </w:r>
      <w:proofErr w:type="gramStart"/>
      <w:r w:rsidRPr="003A0613">
        <w:rPr>
          <w:rFonts w:ascii="Times New Roman" w:hAnsi="Times New Roman" w:cs="Times New Roman"/>
          <w:i/>
          <w:iCs/>
          <w:sz w:val="36"/>
          <w:szCs w:val="36"/>
          <w:lang w:val="en-US"/>
        </w:rPr>
        <w:t>t</w:t>
      </w:r>
      <w:r w:rsidRPr="003A0613">
        <w:rPr>
          <w:rFonts w:ascii="Times New Roman" w:hAnsi="Times New Roman" w:cs="Times New Roman"/>
          <w:sz w:val="36"/>
          <w:szCs w:val="36"/>
        </w:rPr>
        <w:t>;</w:t>
      </w:r>
      <w:proofErr w:type="gramEnd"/>
    </w:p>
    <w:p w14:paraId="565CB4D8" w14:textId="77777777" w:rsidR="003A0613" w:rsidRPr="003A0613" w:rsidRDefault="003A0613" w:rsidP="003A0613">
      <w:pPr>
        <w:spacing w:after="120" w:line="276" w:lineRule="auto"/>
        <w:ind w:firstLine="709"/>
        <w:jc w:val="both"/>
        <w:rPr>
          <w:rFonts w:ascii="Times New Roman" w:hAnsi="Times New Roman" w:cs="Times New Roman"/>
          <w:sz w:val="36"/>
          <w:szCs w:val="36"/>
        </w:rPr>
      </w:pPr>
      <w:proofErr w:type="spellStart"/>
      <w:r w:rsidRPr="003A0613">
        <w:rPr>
          <w:rFonts w:ascii="Times New Roman" w:hAnsi="Times New Roman" w:cs="Times New Roman"/>
          <w:i/>
          <w:iCs/>
          <w:sz w:val="36"/>
          <w:szCs w:val="36"/>
          <w:lang w:val="en-US"/>
        </w:rPr>
        <w:t>COF</w:t>
      </w:r>
      <w:r w:rsidRPr="003A0613">
        <w:rPr>
          <w:rFonts w:ascii="Times New Roman" w:hAnsi="Times New Roman" w:cs="Times New Roman"/>
          <w:i/>
          <w:iCs/>
          <w:sz w:val="36"/>
          <w:szCs w:val="36"/>
          <w:vertAlign w:val="subscript"/>
          <w:lang w:val="en-US"/>
        </w:rPr>
        <w:t>t</w:t>
      </w:r>
      <w:proofErr w:type="spellEnd"/>
      <w:r w:rsidRPr="003A0613">
        <w:rPr>
          <w:rFonts w:ascii="Times New Roman" w:hAnsi="Times New Roman" w:cs="Times New Roman"/>
          <w:sz w:val="36"/>
          <w:szCs w:val="36"/>
        </w:rPr>
        <w:t xml:space="preserve"> – суммарные выплаты по проекту в периоде </w:t>
      </w:r>
      <w:proofErr w:type="gramStart"/>
      <w:r w:rsidRPr="003A0613">
        <w:rPr>
          <w:rFonts w:ascii="Times New Roman" w:hAnsi="Times New Roman" w:cs="Times New Roman"/>
          <w:i/>
          <w:iCs/>
          <w:sz w:val="36"/>
          <w:szCs w:val="36"/>
          <w:lang w:val="en-US"/>
        </w:rPr>
        <w:t>t</w:t>
      </w:r>
      <w:r w:rsidRPr="003A0613">
        <w:rPr>
          <w:rFonts w:ascii="Times New Roman" w:hAnsi="Times New Roman" w:cs="Times New Roman"/>
          <w:sz w:val="36"/>
          <w:szCs w:val="36"/>
        </w:rPr>
        <w:t>;</w:t>
      </w:r>
      <w:proofErr w:type="gramEnd"/>
    </w:p>
    <w:p w14:paraId="3D92B230" w14:textId="77777777" w:rsidR="003A0613" w:rsidRPr="003A0613" w:rsidRDefault="003A0613" w:rsidP="003A0613">
      <w:pPr>
        <w:spacing w:after="120" w:line="276" w:lineRule="auto"/>
        <w:ind w:firstLine="709"/>
        <w:jc w:val="both"/>
        <w:rPr>
          <w:rFonts w:ascii="Times New Roman" w:hAnsi="Times New Roman" w:cs="Times New Roman"/>
          <w:sz w:val="36"/>
          <w:szCs w:val="36"/>
        </w:rPr>
      </w:pPr>
    </w:p>
    <w:p w14:paraId="3FCAAE9C" w14:textId="79462EBF" w:rsidR="003A0613" w:rsidRPr="003A0613" w:rsidRDefault="008E464E" w:rsidP="008E464E">
      <w:pPr>
        <w:spacing w:after="120" w:line="276" w:lineRule="auto"/>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B7AB6C5" wp14:editId="4D48B4A0">
            <wp:extent cx="7017385" cy="2030095"/>
            <wp:effectExtent l="0" t="0" r="0" b="8255"/>
            <wp:docPr id="96089363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017385" cy="2030095"/>
                    </a:xfrm>
                    <a:prstGeom prst="rect">
                      <a:avLst/>
                    </a:prstGeom>
                    <a:noFill/>
                  </pic:spPr>
                </pic:pic>
              </a:graphicData>
            </a:graphic>
          </wp:inline>
        </w:drawing>
      </w:r>
    </w:p>
    <w:p w14:paraId="5D9961F9" w14:textId="77777777" w:rsidR="003A0613" w:rsidRPr="008E464E" w:rsidRDefault="003A0613" w:rsidP="003A0613">
      <w:pPr>
        <w:spacing w:after="120" w:line="276" w:lineRule="auto"/>
        <w:ind w:firstLine="709"/>
        <w:jc w:val="both"/>
        <w:rPr>
          <w:rFonts w:ascii="Times New Roman" w:hAnsi="Times New Roman" w:cs="Times New Roman"/>
          <w:sz w:val="36"/>
          <w:szCs w:val="36"/>
        </w:rPr>
      </w:pPr>
    </w:p>
    <w:p w14:paraId="60507C59"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lang w:val="en-US"/>
        </w:rPr>
        <w:t>IC</w:t>
      </w:r>
      <w:r w:rsidRPr="003A0613">
        <w:rPr>
          <w:rFonts w:ascii="Times New Roman" w:hAnsi="Times New Roman" w:cs="Times New Roman"/>
          <w:sz w:val="36"/>
          <w:szCs w:val="36"/>
          <w:vertAlign w:val="subscript"/>
        </w:rPr>
        <w:t>0</w:t>
      </w:r>
      <w:r w:rsidRPr="003A0613">
        <w:rPr>
          <w:rFonts w:ascii="Times New Roman" w:hAnsi="Times New Roman" w:cs="Times New Roman"/>
          <w:sz w:val="36"/>
          <w:szCs w:val="36"/>
        </w:rPr>
        <w:t xml:space="preserve"> – первоначальные </w:t>
      </w:r>
      <w:proofErr w:type="gramStart"/>
      <w:r w:rsidRPr="003A0613">
        <w:rPr>
          <w:rFonts w:ascii="Times New Roman" w:hAnsi="Times New Roman" w:cs="Times New Roman"/>
          <w:sz w:val="36"/>
          <w:szCs w:val="36"/>
        </w:rPr>
        <w:t>инвестиции;</w:t>
      </w:r>
      <w:proofErr w:type="gramEnd"/>
    </w:p>
    <w:p w14:paraId="0ABF5BF2" w14:textId="76CEE34C" w:rsidR="003A0613" w:rsidRPr="003A0613" w:rsidRDefault="009D39FB" w:rsidP="003A0613">
      <w:pPr>
        <w:spacing w:after="120" w:line="276" w:lineRule="auto"/>
        <w:ind w:firstLine="709"/>
        <w:jc w:val="both"/>
        <w:rPr>
          <w:rFonts w:ascii="Times New Roman" w:hAnsi="Times New Roman" w:cs="Times New Roman"/>
          <w:sz w:val="36"/>
          <w:szCs w:val="36"/>
        </w:rPr>
      </w:pPr>
      <w:r w:rsidRPr="009D39FB">
        <w:rPr>
          <w:position w:val="-38"/>
        </w:rPr>
        <w:object w:dxaOrig="1980" w:dyaOrig="920" w14:anchorId="0B6EAB64">
          <v:shape id="_x0000_i1063" type="#_x0000_t75" style="width:102pt;height:48pt" o:ole="">
            <v:imagedata r:id="rId90" o:title=""/>
          </v:shape>
          <o:OLEObject Type="Embed" ProgID="Equation.DSMT4" ShapeID="_x0000_i1063" DrawAspect="Content" ObjectID="_1756546787" r:id="rId91"/>
        </w:object>
      </w:r>
      <w:r w:rsidR="003A0613" w:rsidRPr="003A0613">
        <w:rPr>
          <w:rFonts w:ascii="Times New Roman" w:hAnsi="Times New Roman" w:cs="Times New Roman"/>
          <w:sz w:val="36"/>
          <w:szCs w:val="36"/>
        </w:rPr>
        <w:t xml:space="preserve"> – (</w:t>
      </w:r>
      <w:r w:rsidR="003A0613" w:rsidRPr="003A0613">
        <w:rPr>
          <w:rFonts w:ascii="Times New Roman" w:hAnsi="Times New Roman" w:cs="Times New Roman"/>
          <w:sz w:val="36"/>
          <w:szCs w:val="36"/>
          <w:lang w:val="en-US"/>
        </w:rPr>
        <w:t>present</w:t>
      </w:r>
      <w:r w:rsidR="003A0613" w:rsidRPr="003A0613">
        <w:rPr>
          <w:rFonts w:ascii="Times New Roman" w:hAnsi="Times New Roman" w:cs="Times New Roman"/>
          <w:sz w:val="36"/>
          <w:szCs w:val="36"/>
        </w:rPr>
        <w:t xml:space="preserve"> </w:t>
      </w:r>
      <w:r w:rsidR="003A0613" w:rsidRPr="003A0613">
        <w:rPr>
          <w:rFonts w:ascii="Times New Roman" w:hAnsi="Times New Roman" w:cs="Times New Roman"/>
          <w:sz w:val="36"/>
          <w:szCs w:val="36"/>
          <w:lang w:val="en-US"/>
        </w:rPr>
        <w:t>value</w:t>
      </w:r>
      <w:r w:rsidR="003A0613" w:rsidRPr="003A0613">
        <w:rPr>
          <w:rFonts w:ascii="Times New Roman" w:hAnsi="Times New Roman" w:cs="Times New Roman"/>
          <w:sz w:val="36"/>
          <w:szCs w:val="36"/>
        </w:rPr>
        <w:t xml:space="preserve">) </w:t>
      </w:r>
      <w:bookmarkStart w:id="4" w:name="_Hlk145421299"/>
      <w:r w:rsidR="003A0613" w:rsidRPr="003A0613">
        <w:rPr>
          <w:rFonts w:ascii="Times New Roman" w:hAnsi="Times New Roman" w:cs="Times New Roman"/>
          <w:sz w:val="36"/>
          <w:szCs w:val="36"/>
        </w:rPr>
        <w:t>–</w:t>
      </w:r>
      <w:bookmarkEnd w:id="4"/>
      <w:r w:rsidR="003A0613" w:rsidRPr="003A0613">
        <w:rPr>
          <w:rFonts w:ascii="Times New Roman" w:hAnsi="Times New Roman" w:cs="Times New Roman"/>
          <w:sz w:val="36"/>
          <w:szCs w:val="36"/>
        </w:rPr>
        <w:t xml:space="preserve"> дисконтирование по учетной ставке.</w:t>
      </w:r>
    </w:p>
    <w:p w14:paraId="6A36FED2" w14:textId="48F119BE"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rPr>
        <w:t xml:space="preserve">Из таблицы следует, что при условии правильной оценки денежного потока новая СМИБ обеспечивает компенсацию произведённых затрат примерно к концу </w:t>
      </w:r>
      <w:proofErr w:type="gramStart"/>
      <w:r w:rsidRPr="003A0613">
        <w:rPr>
          <w:rFonts w:ascii="Times New Roman" w:hAnsi="Times New Roman" w:cs="Times New Roman"/>
          <w:sz w:val="36"/>
          <w:szCs w:val="36"/>
        </w:rPr>
        <w:t>4-го</w:t>
      </w:r>
      <w:proofErr w:type="gramEnd"/>
      <w:r w:rsidRPr="003A0613">
        <w:rPr>
          <w:rFonts w:ascii="Times New Roman" w:hAnsi="Times New Roman" w:cs="Times New Roman"/>
          <w:sz w:val="36"/>
          <w:szCs w:val="36"/>
        </w:rPr>
        <w:t xml:space="preserve"> года и выход на точку безубыточности, а также получение дополнительной прибыли, равной величине </w:t>
      </w:r>
      <w:r w:rsidR="009D39FB" w:rsidRPr="009D39FB">
        <w:rPr>
          <w:position w:val="-6"/>
        </w:rPr>
        <w:object w:dxaOrig="820" w:dyaOrig="360" w14:anchorId="38253585">
          <v:shape id="_x0000_i1064" type="#_x0000_t75" style="width:42pt;height:18pt" o:ole="">
            <v:imagedata r:id="rId92" o:title=""/>
          </v:shape>
          <o:OLEObject Type="Embed" ProgID="Equation.DSMT4" ShapeID="_x0000_i1064" DrawAspect="Content" ObjectID="_1756546788" r:id="rId93"/>
        </w:object>
      </w:r>
      <w:r w:rsidRPr="003A0613">
        <w:rPr>
          <w:rFonts w:ascii="Times New Roman" w:hAnsi="Times New Roman" w:cs="Times New Roman"/>
          <w:sz w:val="36"/>
          <w:szCs w:val="36"/>
        </w:rPr>
        <w:t xml:space="preserve"> в размере 290 786,77 рублей.</w:t>
      </w:r>
    </w:p>
    <w:p w14:paraId="5ADAA910" w14:textId="77777777" w:rsidR="003A0613" w:rsidRPr="003A0613" w:rsidRDefault="003A0613" w:rsidP="003A0613">
      <w:pPr>
        <w:spacing w:after="120" w:line="276" w:lineRule="auto"/>
        <w:ind w:firstLine="709"/>
        <w:jc w:val="both"/>
        <w:rPr>
          <w:rFonts w:ascii="Times New Roman" w:hAnsi="Times New Roman" w:cs="Times New Roman"/>
          <w:b/>
          <w:bCs/>
          <w:i/>
          <w:iCs/>
          <w:sz w:val="36"/>
          <w:szCs w:val="36"/>
        </w:rPr>
      </w:pPr>
      <w:r w:rsidRPr="003A0613">
        <w:rPr>
          <w:rFonts w:ascii="Times New Roman" w:hAnsi="Times New Roman" w:cs="Times New Roman"/>
          <w:b/>
          <w:bCs/>
          <w:i/>
          <w:iCs/>
          <w:sz w:val="36"/>
          <w:szCs w:val="36"/>
        </w:rPr>
        <w:t>2. Оцените 3 гипотезы по фреймворку RICE и выберите приоритетную.</w:t>
      </w:r>
    </w:p>
    <w:p w14:paraId="11949E70"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rPr>
        <w:t>Фреймворк RICE (</w:t>
      </w:r>
      <w:r w:rsidRPr="003A0613">
        <w:rPr>
          <w:rFonts w:ascii="Times New Roman" w:hAnsi="Times New Roman" w:cs="Times New Roman"/>
          <w:sz w:val="36"/>
          <w:szCs w:val="36"/>
          <w:lang w:val="en-US"/>
        </w:rPr>
        <w:t>Reach</w:t>
      </w:r>
      <w:r w:rsidRPr="003A0613">
        <w:rPr>
          <w:rFonts w:ascii="Times New Roman" w:hAnsi="Times New Roman" w:cs="Times New Roman"/>
          <w:sz w:val="36"/>
          <w:szCs w:val="36"/>
        </w:rPr>
        <w:t xml:space="preserve">, </w:t>
      </w:r>
      <w:r w:rsidRPr="003A0613">
        <w:rPr>
          <w:rFonts w:ascii="Times New Roman" w:hAnsi="Times New Roman" w:cs="Times New Roman"/>
          <w:sz w:val="36"/>
          <w:szCs w:val="36"/>
          <w:lang w:val="en-US"/>
        </w:rPr>
        <w:t>Impact</w:t>
      </w:r>
      <w:r w:rsidRPr="003A0613">
        <w:rPr>
          <w:rFonts w:ascii="Times New Roman" w:hAnsi="Times New Roman" w:cs="Times New Roman"/>
          <w:sz w:val="36"/>
          <w:szCs w:val="36"/>
        </w:rPr>
        <w:t xml:space="preserve">, </w:t>
      </w:r>
      <w:r w:rsidRPr="003A0613">
        <w:rPr>
          <w:rFonts w:ascii="Times New Roman" w:hAnsi="Times New Roman" w:cs="Times New Roman"/>
          <w:sz w:val="36"/>
          <w:szCs w:val="36"/>
          <w:lang w:val="en-US"/>
        </w:rPr>
        <w:t>Confidence</w:t>
      </w:r>
      <w:r w:rsidRPr="003A0613">
        <w:rPr>
          <w:rFonts w:ascii="Times New Roman" w:hAnsi="Times New Roman" w:cs="Times New Roman"/>
          <w:sz w:val="36"/>
          <w:szCs w:val="36"/>
        </w:rPr>
        <w:t xml:space="preserve">, </w:t>
      </w:r>
      <w:r w:rsidRPr="003A0613">
        <w:rPr>
          <w:rFonts w:ascii="Times New Roman" w:hAnsi="Times New Roman" w:cs="Times New Roman"/>
          <w:sz w:val="36"/>
          <w:szCs w:val="36"/>
          <w:lang w:val="en-US"/>
        </w:rPr>
        <w:t>Effort</w:t>
      </w:r>
      <w:r w:rsidRPr="003A0613">
        <w:rPr>
          <w:rFonts w:ascii="Times New Roman" w:hAnsi="Times New Roman" w:cs="Times New Roman"/>
          <w:sz w:val="36"/>
          <w:szCs w:val="36"/>
        </w:rPr>
        <w:t>) используется для приоритезации гипотез и выбора наиболее важных и эффективных проектов.</w:t>
      </w:r>
    </w:p>
    <w:p w14:paraId="0D8ED714"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rPr>
        <w:t xml:space="preserve">Для нашего проекта продолжим предыдущую задачу по развитию работы коммерческого </w:t>
      </w:r>
      <w:bookmarkStart w:id="5" w:name="_Hlk145422032"/>
      <w:r w:rsidRPr="003A0613">
        <w:rPr>
          <w:rFonts w:ascii="Times New Roman" w:hAnsi="Times New Roman" w:cs="Times New Roman"/>
          <w:sz w:val="36"/>
          <w:szCs w:val="36"/>
        </w:rPr>
        <w:t>банка «Не в деньгах счастье»</w:t>
      </w:r>
      <w:bookmarkEnd w:id="5"/>
      <w:r w:rsidRPr="003A0613">
        <w:rPr>
          <w:rFonts w:ascii="Times New Roman" w:hAnsi="Times New Roman" w:cs="Times New Roman"/>
          <w:sz w:val="36"/>
          <w:szCs w:val="36"/>
        </w:rPr>
        <w:t>. Рассмотрим 3 гипотезы и оценим их по каждому параметру:</w:t>
      </w:r>
    </w:p>
    <w:p w14:paraId="3BDDCA12" w14:textId="77777777" w:rsidR="003A0613" w:rsidRPr="003A0613" w:rsidRDefault="003A0613" w:rsidP="003A0613">
      <w:pPr>
        <w:spacing w:after="120" w:line="276" w:lineRule="auto"/>
        <w:ind w:firstLine="709"/>
        <w:jc w:val="both"/>
        <w:rPr>
          <w:rFonts w:ascii="Times New Roman" w:hAnsi="Times New Roman" w:cs="Times New Roman"/>
          <w:i/>
          <w:iCs/>
          <w:sz w:val="36"/>
          <w:szCs w:val="36"/>
          <w:u w:val="single"/>
        </w:rPr>
      </w:pPr>
      <w:r w:rsidRPr="003A0613">
        <w:rPr>
          <w:rFonts w:ascii="Times New Roman" w:hAnsi="Times New Roman" w:cs="Times New Roman"/>
          <w:i/>
          <w:iCs/>
          <w:sz w:val="36"/>
          <w:szCs w:val="36"/>
          <w:u w:val="single"/>
        </w:rPr>
        <w:t>Гипотеза 1. Вознаграждение 3 тысячи рублей для новых клиентов при оформлении дебетовой карты банка «Не в деньгах счастье»!</w:t>
      </w:r>
    </w:p>
    <w:p w14:paraId="469DEA08"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lang w:val="en-US"/>
        </w:rPr>
        <w:t>Reach</w:t>
      </w:r>
      <w:r w:rsidRPr="003A0613">
        <w:rPr>
          <w:rFonts w:ascii="Times New Roman" w:hAnsi="Times New Roman" w:cs="Times New Roman"/>
          <w:sz w:val="36"/>
          <w:szCs w:val="36"/>
        </w:rPr>
        <w:t>: Предполагаем, что эта гипотеза охватит значительную часть нашей аудитории, поскольку решает проблему, которую многие пользователи сталкиваются ежедневно. Мы оцениваем это на 4 из 5.</w:t>
      </w:r>
    </w:p>
    <w:p w14:paraId="3328186A"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rPr>
        <w:lastRenderedPageBreak/>
        <w:t>Impact: Решение этой проблемы приведет к улучшенному пользовательскому опыту и повышению вероятности повторных покупок. Оценка важности данной гипотезы составляет 5 из 5.</w:t>
      </w:r>
    </w:p>
    <w:p w14:paraId="243D5661"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lang w:val="en-US"/>
        </w:rPr>
        <w:t>Confidence</w:t>
      </w:r>
      <w:r w:rsidRPr="003A0613">
        <w:rPr>
          <w:rFonts w:ascii="Times New Roman" w:hAnsi="Times New Roman" w:cs="Times New Roman"/>
          <w:sz w:val="36"/>
          <w:szCs w:val="36"/>
        </w:rPr>
        <w:t>: Мы провели предварительные исследования и собрали данные, которые подтверждают нашу гипотезу. Мы оцениваем это на 4 из 5.</w:t>
      </w:r>
    </w:p>
    <w:p w14:paraId="60277FBC"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lang w:val="en-US"/>
        </w:rPr>
        <w:t>Effort</w:t>
      </w:r>
      <w:r w:rsidRPr="003A0613">
        <w:rPr>
          <w:rFonts w:ascii="Times New Roman" w:hAnsi="Times New Roman" w:cs="Times New Roman"/>
          <w:sz w:val="36"/>
          <w:szCs w:val="36"/>
        </w:rPr>
        <w:t>: Реализация этой гипотезы потребует значительных ресурсов и времени – примерно 4 из 5.</w:t>
      </w:r>
    </w:p>
    <w:p w14:paraId="665C277C" w14:textId="77777777" w:rsidR="003A0613" w:rsidRPr="003A0613" w:rsidRDefault="003A0613" w:rsidP="003A0613">
      <w:pPr>
        <w:spacing w:after="120" w:line="276" w:lineRule="auto"/>
        <w:ind w:firstLine="709"/>
        <w:jc w:val="both"/>
        <w:rPr>
          <w:rFonts w:ascii="Times New Roman" w:hAnsi="Times New Roman" w:cs="Times New Roman"/>
          <w:sz w:val="36"/>
          <w:szCs w:val="36"/>
        </w:rPr>
      </w:pPr>
    </w:p>
    <w:p w14:paraId="7863B83B" w14:textId="77777777" w:rsidR="003A0613" w:rsidRPr="003A0613" w:rsidRDefault="003A0613" w:rsidP="003A0613">
      <w:pPr>
        <w:spacing w:after="120" w:line="276" w:lineRule="auto"/>
        <w:ind w:firstLine="709"/>
        <w:jc w:val="both"/>
        <w:rPr>
          <w:rFonts w:ascii="Times New Roman" w:hAnsi="Times New Roman" w:cs="Times New Roman"/>
          <w:i/>
          <w:iCs/>
          <w:sz w:val="36"/>
          <w:szCs w:val="36"/>
          <w:u w:val="single"/>
        </w:rPr>
      </w:pPr>
      <w:r w:rsidRPr="003A0613">
        <w:rPr>
          <w:rFonts w:ascii="Times New Roman" w:hAnsi="Times New Roman" w:cs="Times New Roman"/>
          <w:i/>
          <w:iCs/>
          <w:sz w:val="36"/>
          <w:szCs w:val="36"/>
          <w:u w:val="single"/>
        </w:rPr>
        <w:t>Гипотеза 2. Каждому, кто сообщил о мошенническом фишинговом сайте, имеющему отношение к коммерческому банку «Не в деньгах счастье», – большая благодарность и скидка 10% в любом магазине на три покупки в течение двух месяцев!</w:t>
      </w:r>
    </w:p>
    <w:p w14:paraId="249F96C3"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lang w:val="en-US"/>
        </w:rPr>
        <w:t>Reach</w:t>
      </w:r>
      <w:r w:rsidRPr="003A0613">
        <w:rPr>
          <w:rFonts w:ascii="Times New Roman" w:hAnsi="Times New Roman" w:cs="Times New Roman"/>
          <w:sz w:val="36"/>
          <w:szCs w:val="36"/>
        </w:rPr>
        <w:t>: Мы ожидаем, что эта гипотеза затронет только небольшую часть наших пользователей, поскольку решает проблему, с которой сталкиваются лишь несколько отдельных групп. Мы оцениваем это на 2 из 5.</w:t>
      </w:r>
    </w:p>
    <w:p w14:paraId="19677CE7"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rPr>
        <w:t>Impact: Решение этой проблемы повысит удовлетворенность небольшой группы пользователей, увеличивая лояльность клиента (его позитивное отношение к компании, магазину или бренду, результат положительного клиентского опыта). Оценка важности данной гипотезы составляет 3 из 5.</w:t>
      </w:r>
    </w:p>
    <w:p w14:paraId="322F5707"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lang w:val="en-US"/>
        </w:rPr>
        <w:t>Confidence</w:t>
      </w:r>
      <w:r w:rsidRPr="003A0613">
        <w:rPr>
          <w:rFonts w:ascii="Times New Roman" w:hAnsi="Times New Roman" w:cs="Times New Roman"/>
          <w:sz w:val="36"/>
          <w:szCs w:val="36"/>
        </w:rPr>
        <w:t>: У нас есть некоторые данные, но уверенности в успешности этой гипотезы не так много. Мы оцениваем это на 3 из 5.</w:t>
      </w:r>
    </w:p>
    <w:p w14:paraId="5D2A685B"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lang w:val="en-US"/>
        </w:rPr>
        <w:t>Effort</w:t>
      </w:r>
      <w:r w:rsidRPr="003A0613">
        <w:rPr>
          <w:rFonts w:ascii="Times New Roman" w:hAnsi="Times New Roman" w:cs="Times New Roman"/>
          <w:sz w:val="36"/>
          <w:szCs w:val="36"/>
        </w:rPr>
        <w:t>: Реализация этой гипотезы потребует небольших усилий, примерно 2 из 5.</w:t>
      </w:r>
    </w:p>
    <w:p w14:paraId="6FF95556" w14:textId="77777777" w:rsidR="003A0613" w:rsidRPr="003A0613" w:rsidRDefault="003A0613" w:rsidP="003A0613">
      <w:pPr>
        <w:spacing w:after="120" w:line="276" w:lineRule="auto"/>
        <w:ind w:firstLine="709"/>
        <w:jc w:val="both"/>
        <w:rPr>
          <w:rFonts w:ascii="Times New Roman" w:hAnsi="Times New Roman" w:cs="Times New Roman"/>
          <w:i/>
          <w:iCs/>
          <w:sz w:val="36"/>
          <w:szCs w:val="36"/>
          <w:u w:val="single"/>
        </w:rPr>
      </w:pPr>
      <w:r w:rsidRPr="003A0613">
        <w:rPr>
          <w:rFonts w:ascii="Times New Roman" w:hAnsi="Times New Roman" w:cs="Times New Roman"/>
          <w:i/>
          <w:iCs/>
          <w:sz w:val="36"/>
          <w:szCs w:val="36"/>
          <w:u w:val="single"/>
        </w:rPr>
        <w:t xml:space="preserve">Гипотеза 3. Спецпредложение: каждому мужчине, который купил золотую или серебряную монету в срок с 3-го по </w:t>
      </w:r>
      <w:proofErr w:type="gramStart"/>
      <w:r w:rsidRPr="003A0613">
        <w:rPr>
          <w:rFonts w:ascii="Times New Roman" w:hAnsi="Times New Roman" w:cs="Times New Roman"/>
          <w:i/>
          <w:iCs/>
          <w:sz w:val="36"/>
          <w:szCs w:val="36"/>
          <w:u w:val="single"/>
        </w:rPr>
        <w:t>8-е</w:t>
      </w:r>
      <w:proofErr w:type="gramEnd"/>
      <w:r w:rsidRPr="003A0613">
        <w:rPr>
          <w:rFonts w:ascii="Times New Roman" w:hAnsi="Times New Roman" w:cs="Times New Roman"/>
          <w:i/>
          <w:iCs/>
          <w:sz w:val="36"/>
          <w:szCs w:val="36"/>
          <w:u w:val="single"/>
        </w:rPr>
        <w:t xml:space="preserve"> марта, – женские духи, фотоальбом и коробка свежих конфет в подарок!</w:t>
      </w:r>
    </w:p>
    <w:p w14:paraId="4B4BAECA"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lang w:val="en-US"/>
        </w:rPr>
        <w:t>Reach</w:t>
      </w:r>
      <w:r w:rsidRPr="003A0613">
        <w:rPr>
          <w:rFonts w:ascii="Times New Roman" w:hAnsi="Times New Roman" w:cs="Times New Roman"/>
          <w:sz w:val="36"/>
          <w:szCs w:val="36"/>
        </w:rPr>
        <w:t>: Мы ожидаем, что эта гипотеза охватит среднюю часть нашей аудитории, поскольку решает распространенную проблему (выбор подарка). Мы оцениваем этот пункт на 3 из 5.</w:t>
      </w:r>
    </w:p>
    <w:p w14:paraId="317D609D"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rPr>
        <w:t>Impact: Решение этой проблемы приведет к небольшим улучшениям пользовательского опыта, поскольку Международный женский день только раз в году и монеты покупают редко. Оценка важности данной гипотезы составляет 2 из 5.</w:t>
      </w:r>
    </w:p>
    <w:p w14:paraId="31F029B9"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lang w:val="en-US"/>
        </w:rPr>
        <w:t>Confidence</w:t>
      </w:r>
      <w:r w:rsidRPr="003A0613">
        <w:rPr>
          <w:rFonts w:ascii="Times New Roman" w:hAnsi="Times New Roman" w:cs="Times New Roman"/>
          <w:sz w:val="36"/>
          <w:szCs w:val="36"/>
        </w:rPr>
        <w:t>: Мы имеем некоторые предположения о том, какой это даст результат в отношении охвата, влияния и трудозатрат, но исследования еще не были проведены. Мы оцениваем это на 2 из 5.</w:t>
      </w:r>
    </w:p>
    <w:p w14:paraId="657D6B02"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lang w:val="en-US"/>
        </w:rPr>
        <w:t>Effort</w:t>
      </w:r>
      <w:r w:rsidRPr="003A0613">
        <w:rPr>
          <w:rFonts w:ascii="Times New Roman" w:hAnsi="Times New Roman" w:cs="Times New Roman"/>
          <w:sz w:val="36"/>
          <w:szCs w:val="36"/>
        </w:rPr>
        <w:t>: Реализация этой гипотезы потребует небольших усилий, примерно 2 из 5.</w:t>
      </w:r>
    </w:p>
    <w:p w14:paraId="177F0C89" w14:textId="77777777" w:rsidR="003A0613" w:rsidRPr="003A0613" w:rsidRDefault="003A0613" w:rsidP="003A0613">
      <w:pPr>
        <w:spacing w:after="120" w:line="276" w:lineRule="auto"/>
        <w:ind w:firstLine="709"/>
        <w:jc w:val="both"/>
        <w:rPr>
          <w:rFonts w:ascii="Times New Roman" w:hAnsi="Times New Roman" w:cs="Times New Roman"/>
          <w:sz w:val="36"/>
          <w:szCs w:val="36"/>
        </w:rPr>
      </w:pPr>
    </w:p>
    <w:p w14:paraId="0010B153" w14:textId="13235875" w:rsidR="003A0613" w:rsidRPr="003A0613" w:rsidRDefault="008E464E" w:rsidP="008E464E">
      <w:pPr>
        <w:spacing w:after="120" w:line="276" w:lineRule="auto"/>
        <w:jc w:val="center"/>
        <w:rPr>
          <w:rFonts w:ascii="Times New Roman" w:hAnsi="Times New Roman" w:cs="Times New Roman"/>
          <w:sz w:val="36"/>
          <w:szCs w:val="36"/>
        </w:rPr>
      </w:pPr>
      <w:r w:rsidRPr="008E464E">
        <w:rPr>
          <w:noProof/>
        </w:rPr>
        <w:drawing>
          <wp:inline distT="0" distB="0" distL="0" distR="0" wp14:anchorId="6991E5AC" wp14:editId="2A565BA7">
            <wp:extent cx="7014210" cy="1553210"/>
            <wp:effectExtent l="0" t="0" r="0" b="8890"/>
            <wp:docPr id="130986616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014210" cy="1553210"/>
                    </a:xfrm>
                    <a:prstGeom prst="rect">
                      <a:avLst/>
                    </a:prstGeom>
                    <a:noFill/>
                    <a:ln>
                      <a:noFill/>
                    </a:ln>
                  </pic:spPr>
                </pic:pic>
              </a:graphicData>
            </a:graphic>
          </wp:inline>
        </w:drawing>
      </w:r>
    </w:p>
    <w:p w14:paraId="1B6F708E" w14:textId="77777777" w:rsidR="003A0613" w:rsidRPr="003A0613" w:rsidRDefault="003A0613" w:rsidP="003A0613">
      <w:pPr>
        <w:spacing w:after="120" w:line="276" w:lineRule="auto"/>
        <w:ind w:firstLine="709"/>
        <w:jc w:val="both"/>
        <w:rPr>
          <w:rFonts w:ascii="Times New Roman" w:hAnsi="Times New Roman" w:cs="Times New Roman"/>
          <w:sz w:val="36"/>
          <w:szCs w:val="36"/>
        </w:rPr>
      </w:pPr>
    </w:p>
    <w:p w14:paraId="1D3DC24B"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rPr>
        <w:t xml:space="preserve">В результате получаем балльную шкалу, которая будет наглядно показывать, какой процесс для оптимизации нужно взять в работу сначала, а какой можно брать позже – </w:t>
      </w:r>
      <w:proofErr w:type="gramStart"/>
      <w:r w:rsidRPr="003A0613">
        <w:rPr>
          <w:rFonts w:ascii="Times New Roman" w:hAnsi="Times New Roman" w:cs="Times New Roman"/>
          <w:sz w:val="36"/>
          <w:szCs w:val="36"/>
        </w:rPr>
        <w:t>т.е.</w:t>
      </w:r>
      <w:proofErr w:type="gramEnd"/>
      <w:r w:rsidRPr="003A0613">
        <w:rPr>
          <w:rFonts w:ascii="Times New Roman" w:hAnsi="Times New Roman" w:cs="Times New Roman"/>
          <w:sz w:val="36"/>
          <w:szCs w:val="36"/>
        </w:rPr>
        <w:t xml:space="preserve"> чем больше балл, тем выше приоритет.</w:t>
      </w:r>
    </w:p>
    <w:p w14:paraId="65537C07" w14:textId="58237FBF" w:rsid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rPr>
        <w:t>Исходя из оценок для каждой гипотезы, приоритетной является Гипотеза 1. Она имеет высокий потенциал охвата аудитории, значительное влияние на пользовательский опыт, высокую уверенность в ее успешной реализации и значительный объем усилий для выполнения. Это делает ее наиболее приоритетной для реализации.</w:t>
      </w:r>
      <w:r>
        <w:rPr>
          <w:rFonts w:ascii="Times New Roman" w:hAnsi="Times New Roman" w:cs="Times New Roman"/>
          <w:sz w:val="36"/>
          <w:szCs w:val="36"/>
        </w:rPr>
        <w:br w:type="page"/>
      </w:r>
    </w:p>
    <w:p w14:paraId="07797328" w14:textId="77777777" w:rsidR="00687AFF" w:rsidRDefault="00687AFF" w:rsidP="00602868">
      <w:pPr>
        <w:spacing w:after="120" w:line="276" w:lineRule="auto"/>
        <w:jc w:val="center"/>
        <w:rPr>
          <w:rFonts w:ascii="Times New Roman" w:hAnsi="Times New Roman" w:cs="Times New Roman"/>
          <w:b/>
          <w:bCs/>
          <w:sz w:val="30"/>
          <w:szCs w:val="30"/>
          <w:u w:val="single"/>
        </w:rPr>
        <w:sectPr w:rsidR="00687AFF" w:rsidSect="003A0613">
          <w:type w:val="continuous"/>
          <w:pgSz w:w="23811" w:h="16838" w:orient="landscape" w:code="8"/>
          <w:pgMar w:top="720" w:right="720" w:bottom="720" w:left="720" w:header="709" w:footer="709" w:gutter="0"/>
          <w:cols w:num="2" w:space="279"/>
          <w:docGrid w:linePitch="360"/>
        </w:sectPr>
      </w:pPr>
    </w:p>
    <w:p w14:paraId="08FEFD1A" w14:textId="77777777" w:rsidR="00602868" w:rsidRPr="00602868" w:rsidRDefault="00602868" w:rsidP="00602868">
      <w:pPr>
        <w:spacing w:after="120" w:line="276" w:lineRule="auto"/>
        <w:jc w:val="center"/>
        <w:rPr>
          <w:rFonts w:ascii="Times New Roman" w:hAnsi="Times New Roman" w:cs="Times New Roman"/>
          <w:b/>
          <w:bCs/>
          <w:sz w:val="30"/>
          <w:szCs w:val="30"/>
          <w:u w:val="single"/>
        </w:rPr>
      </w:pPr>
      <w:r w:rsidRPr="00602868">
        <w:rPr>
          <w:rFonts w:ascii="Times New Roman" w:hAnsi="Times New Roman" w:cs="Times New Roman"/>
          <w:b/>
          <w:bCs/>
          <w:sz w:val="30"/>
          <w:szCs w:val="30"/>
          <w:u w:val="single"/>
        </w:rPr>
        <w:lastRenderedPageBreak/>
        <w:t>Урок 10. Планирование и контроль проекта по оптимизации процессов</w:t>
      </w:r>
    </w:p>
    <w:p w14:paraId="1777E973" w14:textId="77777777" w:rsidR="007A5FD3" w:rsidRDefault="007A5FD3" w:rsidP="003A0613">
      <w:pPr>
        <w:spacing w:after="120" w:line="276" w:lineRule="auto"/>
        <w:ind w:firstLine="709"/>
        <w:jc w:val="both"/>
        <w:rPr>
          <w:rFonts w:ascii="Times New Roman" w:hAnsi="Times New Roman" w:cs="Times New Roman"/>
          <w:b/>
          <w:bCs/>
          <w:i/>
          <w:iCs/>
          <w:sz w:val="30"/>
          <w:szCs w:val="30"/>
        </w:rPr>
      </w:pPr>
    </w:p>
    <w:p w14:paraId="0187B107" w14:textId="2DA2CD5D" w:rsidR="00602868" w:rsidRDefault="00602868" w:rsidP="003A0613">
      <w:pPr>
        <w:spacing w:after="120" w:line="276" w:lineRule="auto"/>
        <w:ind w:firstLine="709"/>
        <w:jc w:val="both"/>
        <w:rPr>
          <w:rFonts w:ascii="Times New Roman" w:hAnsi="Times New Roman" w:cs="Times New Roman"/>
          <w:b/>
          <w:bCs/>
          <w:i/>
          <w:iCs/>
          <w:sz w:val="30"/>
          <w:szCs w:val="30"/>
        </w:rPr>
      </w:pPr>
      <w:r w:rsidRPr="003A0613">
        <w:rPr>
          <w:rFonts w:ascii="Times New Roman" w:hAnsi="Times New Roman" w:cs="Times New Roman"/>
          <w:b/>
          <w:bCs/>
          <w:i/>
          <w:iCs/>
          <w:sz w:val="30"/>
          <w:szCs w:val="30"/>
        </w:rPr>
        <w:t xml:space="preserve">Составить </w:t>
      </w:r>
      <w:proofErr w:type="spellStart"/>
      <w:r w:rsidRPr="003A0613">
        <w:rPr>
          <w:rFonts w:ascii="Times New Roman" w:hAnsi="Times New Roman" w:cs="Times New Roman"/>
          <w:b/>
          <w:bCs/>
          <w:i/>
          <w:iCs/>
          <w:sz w:val="30"/>
          <w:szCs w:val="30"/>
        </w:rPr>
        <w:t>timeline</w:t>
      </w:r>
      <w:proofErr w:type="spellEnd"/>
      <w:r w:rsidRPr="003A0613">
        <w:rPr>
          <w:rFonts w:ascii="Times New Roman" w:hAnsi="Times New Roman" w:cs="Times New Roman"/>
          <w:b/>
          <w:bCs/>
          <w:i/>
          <w:iCs/>
          <w:sz w:val="30"/>
          <w:szCs w:val="30"/>
        </w:rPr>
        <w:t xml:space="preserve"> для проекта с задачами, сроками и участниками. Можно брать любой</w:t>
      </w:r>
      <w:r w:rsidR="0043594A">
        <w:rPr>
          <w:rFonts w:ascii="Times New Roman" w:hAnsi="Times New Roman" w:cs="Times New Roman"/>
          <w:b/>
          <w:bCs/>
          <w:i/>
          <w:iCs/>
          <w:sz w:val="30"/>
          <w:szCs w:val="30"/>
        </w:rPr>
        <w:t xml:space="preserve"> процесс</w:t>
      </w:r>
      <w:r w:rsidRPr="003A0613">
        <w:rPr>
          <w:rFonts w:ascii="Times New Roman" w:hAnsi="Times New Roman" w:cs="Times New Roman"/>
          <w:b/>
          <w:bCs/>
          <w:i/>
          <w:iCs/>
          <w:sz w:val="30"/>
          <w:szCs w:val="30"/>
        </w:rPr>
        <w:t xml:space="preserve"> на выбор</w:t>
      </w:r>
    </w:p>
    <w:p w14:paraId="2DA76880" w14:textId="77777777" w:rsidR="00687AFF" w:rsidRPr="003A0613" w:rsidRDefault="00687AFF" w:rsidP="003A0613">
      <w:pPr>
        <w:spacing w:after="120" w:line="276" w:lineRule="auto"/>
        <w:ind w:firstLine="709"/>
        <w:jc w:val="both"/>
        <w:rPr>
          <w:rFonts w:ascii="Times New Roman" w:hAnsi="Times New Roman" w:cs="Times New Roman"/>
          <w:b/>
          <w:bCs/>
          <w:i/>
          <w:iCs/>
          <w:sz w:val="30"/>
          <w:szCs w:val="30"/>
        </w:rPr>
      </w:pPr>
    </w:p>
    <w:p w14:paraId="757EC92A" w14:textId="26BB855C" w:rsidR="003A0613" w:rsidRPr="00791153" w:rsidRDefault="008D02A6" w:rsidP="00687AFF">
      <w:pPr>
        <w:spacing w:after="120" w:line="276" w:lineRule="auto"/>
        <w:jc w:val="center"/>
        <w:rPr>
          <w:rFonts w:ascii="Times New Roman" w:hAnsi="Times New Roman" w:cs="Times New Roman"/>
          <w:sz w:val="30"/>
          <w:szCs w:val="30"/>
        </w:rPr>
      </w:pPr>
      <w:r w:rsidRPr="008D02A6">
        <w:drawing>
          <wp:inline distT="0" distB="0" distL="0" distR="0" wp14:anchorId="485356CE" wp14:editId="1798C9D3">
            <wp:extent cx="18637383" cy="6057900"/>
            <wp:effectExtent l="0" t="0" r="0" b="0"/>
            <wp:docPr id="9071995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8646322" cy="6060806"/>
                    </a:xfrm>
                    <a:prstGeom prst="rect">
                      <a:avLst/>
                    </a:prstGeom>
                    <a:noFill/>
                    <a:ln>
                      <a:noFill/>
                    </a:ln>
                  </pic:spPr>
                </pic:pic>
              </a:graphicData>
            </a:graphic>
          </wp:inline>
        </w:drawing>
      </w:r>
    </w:p>
    <w:sectPr w:rsidR="003A0613" w:rsidRPr="00791153" w:rsidSect="007A5FD3">
      <w:pgSz w:w="31678" w:h="14175" w:orient="landscape" w:code="145"/>
      <w:pgMar w:top="720" w:right="720" w:bottom="720" w:left="720" w:header="709" w:footer="709" w:gutter="0"/>
      <w:cols w:space="27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D93CD" w14:textId="77777777" w:rsidR="00521B23" w:rsidRDefault="00521B23" w:rsidP="00521B23">
      <w:pPr>
        <w:spacing w:after="0" w:line="240" w:lineRule="auto"/>
      </w:pPr>
      <w:r>
        <w:separator/>
      </w:r>
    </w:p>
  </w:endnote>
  <w:endnote w:type="continuationSeparator" w:id="0">
    <w:p w14:paraId="01BD5074" w14:textId="77777777" w:rsidR="00521B23" w:rsidRDefault="00521B23" w:rsidP="00521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9F9F1" w14:textId="77777777" w:rsidR="00521B23" w:rsidRDefault="00521B23" w:rsidP="00521B23">
      <w:pPr>
        <w:spacing w:after="0" w:line="240" w:lineRule="auto"/>
      </w:pPr>
      <w:r>
        <w:separator/>
      </w:r>
    </w:p>
  </w:footnote>
  <w:footnote w:type="continuationSeparator" w:id="0">
    <w:p w14:paraId="7DE4E94B" w14:textId="77777777" w:rsidR="00521B23" w:rsidRDefault="00521B23" w:rsidP="00521B23">
      <w:pPr>
        <w:spacing w:after="0" w:line="240" w:lineRule="auto"/>
      </w:pPr>
      <w:r>
        <w:continuationSeparator/>
      </w:r>
    </w:p>
  </w:footnote>
  <w:footnote w:id="1">
    <w:p w14:paraId="66C926BD" w14:textId="3E8F981E" w:rsidR="00521B23" w:rsidRPr="00521B23" w:rsidRDefault="00521B23">
      <w:pPr>
        <w:pStyle w:val="a3"/>
        <w:rPr>
          <w:sz w:val="28"/>
          <w:szCs w:val="28"/>
        </w:rPr>
      </w:pPr>
      <w:r w:rsidRPr="00521B23">
        <w:rPr>
          <w:rStyle w:val="a5"/>
          <w:sz w:val="28"/>
          <w:szCs w:val="28"/>
        </w:rPr>
        <w:footnoteRef/>
      </w:r>
      <w:r>
        <w:rPr>
          <w:sz w:val="28"/>
          <w:szCs w:val="28"/>
        </w:rPr>
        <w:t> </w:t>
      </w:r>
      <w:r w:rsidRPr="00521B23">
        <w:rPr>
          <w:sz w:val="28"/>
          <w:szCs w:val="28"/>
        </w:rPr>
        <w:t>См., например, стандарт Ассоциации российских банков «Обеспечение непрерывности бизнеса и восстановления деятельности для Банков в соответствии с требованиями ЦБ РФ».</w:t>
      </w:r>
    </w:p>
  </w:footnote>
  <w:footnote w:id="2">
    <w:p w14:paraId="7ADC704E" w14:textId="0B23AF5D" w:rsidR="00521B23" w:rsidRPr="00521B23" w:rsidRDefault="00521B23">
      <w:pPr>
        <w:pStyle w:val="a3"/>
        <w:rPr>
          <w:sz w:val="28"/>
          <w:szCs w:val="28"/>
        </w:rPr>
      </w:pPr>
      <w:r w:rsidRPr="00521B23">
        <w:rPr>
          <w:rStyle w:val="a5"/>
          <w:sz w:val="28"/>
          <w:szCs w:val="28"/>
        </w:rPr>
        <w:footnoteRef/>
      </w:r>
      <w:r>
        <w:rPr>
          <w:sz w:val="28"/>
          <w:szCs w:val="28"/>
        </w:rPr>
        <w:t> </w:t>
      </w:r>
      <w:r w:rsidRPr="00521B23">
        <w:rPr>
          <w:sz w:val="28"/>
          <w:szCs w:val="28"/>
        </w:rPr>
        <w:t>Винер Норберт. Кибернетика, или управление и связь в животном и машине. – М.: Наука, 1983. – 344 с.</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E1AE3"/>
    <w:multiLevelType w:val="hybridMultilevel"/>
    <w:tmpl w:val="6390F29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6FEF6EC8"/>
    <w:multiLevelType w:val="hybridMultilevel"/>
    <w:tmpl w:val="85CE9A5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7BE726CD"/>
    <w:multiLevelType w:val="hybridMultilevel"/>
    <w:tmpl w:val="9434F71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854226984">
    <w:abstractNumId w:val="2"/>
  </w:num>
  <w:num w:numId="2" w16cid:durableId="1650551931">
    <w:abstractNumId w:val="0"/>
  </w:num>
  <w:num w:numId="3" w16cid:durableId="9017889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430"/>
    <w:rsid w:val="001E5648"/>
    <w:rsid w:val="00221C73"/>
    <w:rsid w:val="002D0DAE"/>
    <w:rsid w:val="003A0613"/>
    <w:rsid w:val="0043594A"/>
    <w:rsid w:val="00493385"/>
    <w:rsid w:val="004A434D"/>
    <w:rsid w:val="004E1034"/>
    <w:rsid w:val="00521B23"/>
    <w:rsid w:val="00536418"/>
    <w:rsid w:val="0059692A"/>
    <w:rsid w:val="005A57CD"/>
    <w:rsid w:val="005E3215"/>
    <w:rsid w:val="00602868"/>
    <w:rsid w:val="00677C67"/>
    <w:rsid w:val="00687AFF"/>
    <w:rsid w:val="0077780F"/>
    <w:rsid w:val="00791153"/>
    <w:rsid w:val="007A5FD3"/>
    <w:rsid w:val="008C49E6"/>
    <w:rsid w:val="008D02A6"/>
    <w:rsid w:val="008D336A"/>
    <w:rsid w:val="008D67A5"/>
    <w:rsid w:val="008E464E"/>
    <w:rsid w:val="00963DE9"/>
    <w:rsid w:val="009D39FB"/>
    <w:rsid w:val="00A73240"/>
    <w:rsid w:val="00CF464A"/>
    <w:rsid w:val="00D108D8"/>
    <w:rsid w:val="00D170F6"/>
    <w:rsid w:val="00D95FD6"/>
    <w:rsid w:val="00DF3430"/>
    <w:rsid w:val="00E26066"/>
    <w:rsid w:val="00E72F30"/>
    <w:rsid w:val="00EC0D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7B5FDD2"/>
  <w15:chartTrackingRefBased/>
  <w15:docId w15:val="{E1B766D9-B4E5-4C4D-8B9D-B84625D4D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521B23"/>
    <w:pPr>
      <w:spacing w:after="0" w:line="240" w:lineRule="auto"/>
    </w:pPr>
    <w:rPr>
      <w:sz w:val="20"/>
      <w:szCs w:val="20"/>
    </w:rPr>
  </w:style>
  <w:style w:type="character" w:customStyle="1" w:styleId="a4">
    <w:name w:val="Текст сноски Знак"/>
    <w:basedOn w:val="a0"/>
    <w:link w:val="a3"/>
    <w:uiPriority w:val="99"/>
    <w:semiHidden/>
    <w:rsid w:val="00521B23"/>
    <w:rPr>
      <w:sz w:val="20"/>
      <w:szCs w:val="20"/>
    </w:rPr>
  </w:style>
  <w:style w:type="character" w:styleId="a5">
    <w:name w:val="footnote reference"/>
    <w:basedOn w:val="a0"/>
    <w:uiPriority w:val="99"/>
    <w:semiHidden/>
    <w:unhideWhenUsed/>
    <w:rsid w:val="00521B23"/>
    <w:rPr>
      <w:vertAlign w:val="superscript"/>
    </w:rPr>
  </w:style>
  <w:style w:type="character" w:styleId="a6">
    <w:name w:val="Hyperlink"/>
    <w:basedOn w:val="a0"/>
    <w:uiPriority w:val="99"/>
    <w:unhideWhenUsed/>
    <w:rsid w:val="00521B23"/>
    <w:rPr>
      <w:color w:val="0563C1" w:themeColor="hyperlink"/>
      <w:u w:val="single"/>
    </w:rPr>
  </w:style>
  <w:style w:type="character" w:styleId="a7">
    <w:name w:val="Unresolved Mention"/>
    <w:basedOn w:val="a0"/>
    <w:uiPriority w:val="99"/>
    <w:semiHidden/>
    <w:unhideWhenUsed/>
    <w:rsid w:val="00521B23"/>
    <w:rPr>
      <w:color w:val="605E5C"/>
      <w:shd w:val="clear" w:color="auto" w:fill="E1DFDD"/>
    </w:rPr>
  </w:style>
  <w:style w:type="table" w:styleId="a8">
    <w:name w:val="Table Grid"/>
    <w:basedOn w:val="a1"/>
    <w:uiPriority w:val="39"/>
    <w:rsid w:val="00CF4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a0"/>
    <w:rsid w:val="0077780F"/>
    <w:rPr>
      <w:rFonts w:ascii="Times New Roman" w:hAnsi="Times New Roman" w:cs="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900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9.wmf"/><Relationship Id="rId42" Type="http://schemas.openxmlformats.org/officeDocument/2006/relationships/image" Target="media/image17.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0.wmf"/><Relationship Id="rId84" Type="http://schemas.openxmlformats.org/officeDocument/2006/relationships/oleObject" Target="embeddings/oleObject37.bin"/><Relationship Id="rId89" Type="http://schemas.openxmlformats.org/officeDocument/2006/relationships/image" Target="media/image40.png"/><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oleObject" Target="embeddings/oleObject9.bin"/><Relationship Id="rId37" Type="http://schemas.openxmlformats.org/officeDocument/2006/relationships/image" Target="media/image15.wmf"/><Relationship Id="rId53" Type="http://schemas.openxmlformats.org/officeDocument/2006/relationships/oleObject" Target="embeddings/oleObject21.bin"/><Relationship Id="rId58" Type="http://schemas.openxmlformats.org/officeDocument/2006/relationships/image" Target="media/image25.wmf"/><Relationship Id="rId74" Type="http://schemas.openxmlformats.org/officeDocument/2006/relationships/image" Target="media/image33.wmf"/><Relationship Id="rId79" Type="http://schemas.openxmlformats.org/officeDocument/2006/relationships/oleObject" Target="embeddings/oleObject34.bin"/><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image" Target="media/image44.emf"/><Relationship Id="rId22" Type="http://schemas.openxmlformats.org/officeDocument/2006/relationships/oleObject" Target="embeddings/oleObject3.bin"/><Relationship Id="rId27" Type="http://schemas.openxmlformats.org/officeDocument/2006/relationships/oleObject" Target="embeddings/oleObject6.bin"/><Relationship Id="rId43" Type="http://schemas.openxmlformats.org/officeDocument/2006/relationships/oleObject" Target="embeddings/oleObject16.bin"/><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oleObject" Target="embeddings/oleObject29.bin"/><Relationship Id="rId80" Type="http://schemas.openxmlformats.org/officeDocument/2006/relationships/image" Target="media/image36.wmf"/><Relationship Id="rId85" Type="http://schemas.openxmlformats.org/officeDocument/2006/relationships/hyperlink" Target="https://bit.spels.ru/index.php/bit/article/view/1319/1219" TargetMode="External"/><Relationship Id="rId3" Type="http://schemas.openxmlformats.org/officeDocument/2006/relationships/styles" Target="styles.xml"/><Relationship Id="rId12" Type="http://schemas.openxmlformats.org/officeDocument/2006/relationships/hyperlink" Target="https://clinicprocess.ru/about_process" TargetMode="External"/><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4.wmf"/><Relationship Id="rId38" Type="http://schemas.openxmlformats.org/officeDocument/2006/relationships/oleObject" Target="embeddings/oleObject13.bin"/><Relationship Id="rId46" Type="http://schemas.openxmlformats.org/officeDocument/2006/relationships/image" Target="media/image19.wmf"/><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oleObject" Target="embeddings/oleObject2.bin"/><Relationship Id="rId41" Type="http://schemas.openxmlformats.org/officeDocument/2006/relationships/oleObject" Target="embeddings/oleObject15.bin"/><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31.wmf"/><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oleObject" Target="embeddings/oleObject38.bin"/><Relationship Id="rId91" Type="http://schemas.openxmlformats.org/officeDocument/2006/relationships/oleObject" Target="embeddings/oleObject39.bin"/><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wmf"/><Relationship Id="rId28" Type="http://schemas.openxmlformats.org/officeDocument/2006/relationships/oleObject" Target="embeddings/oleObject7.bin"/><Relationship Id="rId36" Type="http://schemas.openxmlformats.org/officeDocument/2006/relationships/oleObject" Target="embeddings/oleObject12.bin"/><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image" Target="media/image1.png"/><Relationship Id="rId31" Type="http://schemas.openxmlformats.org/officeDocument/2006/relationships/image" Target="media/image13.wmf"/><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5.wmf"/><Relationship Id="rId81" Type="http://schemas.openxmlformats.org/officeDocument/2006/relationships/oleObject" Target="embeddings/oleObject35.bin"/><Relationship Id="rId86" Type="http://schemas.openxmlformats.org/officeDocument/2006/relationships/image" Target="media/image38.emf"/><Relationship Id="rId94" Type="http://schemas.openxmlformats.org/officeDocument/2006/relationships/image" Target="media/image43.emf"/><Relationship Id="rId4" Type="http://schemas.openxmlformats.org/officeDocument/2006/relationships/settings" Target="settings.xml"/><Relationship Id="rId9" Type="http://schemas.openxmlformats.org/officeDocument/2006/relationships/hyperlink" Target="https://neurology.ru/" TargetMode="External"/><Relationship Id="rId13" Type="http://schemas.openxmlformats.org/officeDocument/2006/relationships/image" Target="media/image3.emf"/><Relationship Id="rId18" Type="http://schemas.openxmlformats.org/officeDocument/2006/relationships/oleObject" Target="embeddings/oleObject1.bin"/><Relationship Id="rId39" Type="http://schemas.openxmlformats.org/officeDocument/2006/relationships/image" Target="media/image16.wmf"/><Relationship Id="rId34" Type="http://schemas.openxmlformats.org/officeDocument/2006/relationships/oleObject" Target="embeddings/oleObject10.bin"/><Relationship Id="rId50" Type="http://schemas.openxmlformats.org/officeDocument/2006/relationships/image" Target="media/image21.wmf"/><Relationship Id="rId55" Type="http://schemas.openxmlformats.org/officeDocument/2006/relationships/oleObject" Target="embeddings/oleObject22.bin"/><Relationship Id="rId76" Type="http://schemas.openxmlformats.org/officeDocument/2006/relationships/image" Target="media/image34.w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4.bin"/><Relationship Id="rId40" Type="http://schemas.openxmlformats.org/officeDocument/2006/relationships/oleObject" Target="embeddings/oleObject14.bin"/><Relationship Id="rId45" Type="http://schemas.openxmlformats.org/officeDocument/2006/relationships/oleObject" Target="embeddings/oleObject17.bin"/><Relationship Id="rId66" Type="http://schemas.openxmlformats.org/officeDocument/2006/relationships/image" Target="media/image29.wmf"/><Relationship Id="rId87" Type="http://schemas.openxmlformats.org/officeDocument/2006/relationships/image" Target="media/image39.wmf"/><Relationship Id="rId61" Type="http://schemas.openxmlformats.org/officeDocument/2006/relationships/oleObject" Target="embeddings/oleObject25.bin"/><Relationship Id="rId82" Type="http://schemas.openxmlformats.org/officeDocument/2006/relationships/image" Target="media/image37.wmf"/><Relationship Id="rId19" Type="http://schemas.openxmlformats.org/officeDocument/2006/relationships/image" Target="media/image8.wmf"/><Relationship Id="rId14" Type="http://schemas.openxmlformats.org/officeDocument/2006/relationships/image" Target="media/image4.tiff"/><Relationship Id="rId30" Type="http://schemas.openxmlformats.org/officeDocument/2006/relationships/oleObject" Target="embeddings/oleObject8.bin"/><Relationship Id="rId35" Type="http://schemas.openxmlformats.org/officeDocument/2006/relationships/oleObject" Target="embeddings/oleObject11.bin"/><Relationship Id="rId56" Type="http://schemas.openxmlformats.org/officeDocument/2006/relationships/image" Target="media/image24.wmf"/><Relationship Id="rId77" Type="http://schemas.openxmlformats.org/officeDocument/2006/relationships/oleObject" Target="embeddings/oleObject33.bin"/><Relationship Id="rId8" Type="http://schemas.openxmlformats.org/officeDocument/2006/relationships/hyperlink" Target="https://www.pirogov-center.ru/" TargetMode="External"/><Relationship Id="rId51" Type="http://schemas.openxmlformats.org/officeDocument/2006/relationships/oleObject" Target="embeddings/oleObject20.bin"/><Relationship Id="rId72" Type="http://schemas.openxmlformats.org/officeDocument/2006/relationships/image" Target="media/image32.wmf"/><Relationship Id="rId93" Type="http://schemas.openxmlformats.org/officeDocument/2006/relationships/oleObject" Target="embeddings/oleObject4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A3D38-C249-476D-897A-59C9A5840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15</Pages>
  <Words>4533</Words>
  <Characters>25841</Characters>
  <Application>Microsoft Office Word</Application>
  <DocSecurity>0</DocSecurity>
  <Lines>215</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Бердюгин Александр Александрович</dc:creator>
  <cp:keywords/>
  <dc:description/>
  <cp:lastModifiedBy>Бердюгин Александр Александрович</cp:lastModifiedBy>
  <cp:revision>17</cp:revision>
  <dcterms:created xsi:type="dcterms:W3CDTF">2023-09-16T12:28:00Z</dcterms:created>
  <dcterms:modified xsi:type="dcterms:W3CDTF">2023-09-18T09:52:00Z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3"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4"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5"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MathType</vt:lpwstr>
  </property>
  <property fmtid="{D5CDD505-2E9C-101B-9397-08002B2CF9AE}" pid="7" name="MTWinEqns">
    <vt:bool>true</vt:bool>
  </property>
</Properties>
</file>