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8EC4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DADD26A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06E04DA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BCD897" w14:textId="02943B66" w:rsidR="003B147C" w:rsidRPr="00C62A0A" w:rsidRDefault="00971245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A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CDF7F0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AD9F49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C478FB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1F745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57F3D9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32A753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49C650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49B684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BBC6B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A8463D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9B6542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85950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</w:p>
    <w:p w14:paraId="55D71EB7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C2255A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1FC37E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9B6B6C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750658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813E54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40E69F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2DC2DE4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D94C48" w14:textId="77777777" w:rsidR="003B147C" w:rsidRPr="008C129F" w:rsidRDefault="003B147C" w:rsidP="003B147C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725058CB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F6B60A8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567B8B7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261A5A" w14:textId="7AFCDB9F" w:rsidR="003B147C" w:rsidRPr="008C129F" w:rsidRDefault="003B147C" w:rsidP="003B147C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C62A0A">
        <w:rPr>
          <w:rFonts w:ascii="Times New Roman" w:hAnsi="Times New Roman" w:cs="Times New Roman"/>
          <w:sz w:val="28"/>
          <w:szCs w:val="28"/>
        </w:rPr>
        <w:t>Рубашек</w:t>
      </w:r>
      <w:r w:rsidRPr="008C129F">
        <w:rPr>
          <w:rFonts w:ascii="Times New Roman" w:hAnsi="Times New Roman" w:cs="Times New Roman"/>
          <w:sz w:val="28"/>
          <w:szCs w:val="28"/>
        </w:rPr>
        <w:t xml:space="preserve"> </w:t>
      </w:r>
      <w:r w:rsidR="00C62A0A">
        <w:rPr>
          <w:rFonts w:ascii="Times New Roman" w:hAnsi="Times New Roman" w:cs="Times New Roman"/>
          <w:sz w:val="28"/>
          <w:szCs w:val="28"/>
        </w:rPr>
        <w:t>А</w:t>
      </w:r>
      <w:r w:rsidRPr="008C129F">
        <w:rPr>
          <w:rFonts w:ascii="Times New Roman" w:hAnsi="Times New Roman" w:cs="Times New Roman"/>
          <w:sz w:val="28"/>
          <w:szCs w:val="28"/>
        </w:rPr>
        <w:t>. А.</w:t>
      </w:r>
    </w:p>
    <w:p w14:paraId="2BCDA851" w14:textId="77777777" w:rsidR="003B147C" w:rsidRPr="008C129F" w:rsidRDefault="003B147C" w:rsidP="003B147C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0BBEF90E" w14:textId="77777777" w:rsidR="003B147C" w:rsidRPr="008C129F" w:rsidRDefault="003B147C" w:rsidP="003B147C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38654875" w14:textId="1F758713" w:rsidR="003B147C" w:rsidRPr="008C129F" w:rsidRDefault="003B147C" w:rsidP="003B147C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Савельева </w:t>
      </w:r>
      <w:r w:rsidR="00C62A0A">
        <w:rPr>
          <w:rFonts w:ascii="Times New Roman" w:hAnsi="Times New Roman" w:cs="Times New Roman"/>
          <w:sz w:val="28"/>
          <w:szCs w:val="28"/>
        </w:rPr>
        <w:t>М.</w:t>
      </w:r>
      <w:r w:rsidRPr="008C129F">
        <w:rPr>
          <w:rFonts w:ascii="Times New Roman" w:hAnsi="Times New Roman" w:cs="Times New Roman"/>
          <w:sz w:val="28"/>
          <w:szCs w:val="28"/>
        </w:rPr>
        <w:t xml:space="preserve"> Г</w:t>
      </w:r>
      <w:r w:rsidR="00C62A0A">
        <w:rPr>
          <w:rFonts w:ascii="Times New Roman" w:hAnsi="Times New Roman" w:cs="Times New Roman"/>
          <w:sz w:val="28"/>
          <w:szCs w:val="28"/>
        </w:rPr>
        <w:t>.</w:t>
      </w:r>
    </w:p>
    <w:p w14:paraId="20997717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7A64E1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7CD612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2D2B35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DF72B6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407D84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1C2326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7D1563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AA53BA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5ADB78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2365A" w14:textId="77777777" w:rsidR="003B147C" w:rsidRPr="008C129F" w:rsidRDefault="003B147C" w:rsidP="003B147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090BF789" w14:textId="77777777" w:rsidR="003B147C" w:rsidRPr="008C129F" w:rsidRDefault="003B147C" w:rsidP="003B147C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B23F845" w14:textId="77777777" w:rsidR="003B147C" w:rsidRPr="008C129F" w:rsidRDefault="003B147C" w:rsidP="003B147C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Создать приложение для расчета и анализа параметров и информативных характеристик дискретных ИС, с помощью которого: </w:t>
      </w:r>
    </w:p>
    <w:p w14:paraId="1DF83D12" w14:textId="261EE273" w:rsidR="003B147C" w:rsidRPr="008C129F" w:rsidRDefault="003B147C" w:rsidP="003B147C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а) рассчитать энтропию указанного преподавателем алфавитов: один – на латинице, другой – на кириллице (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MSExcel); </w:t>
      </w:r>
    </w:p>
    <w:p w14:paraId="574B9263" w14:textId="77777777" w:rsidR="003B147C" w:rsidRPr="008C129F" w:rsidRDefault="003B147C" w:rsidP="003B147C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б) для входных документов, представленных в бинарных кодах, определить энтропию бинарного алфавита; </w:t>
      </w:r>
    </w:p>
    <w:p w14:paraId="093BB84F" w14:textId="77777777" w:rsidR="003B147C" w:rsidRPr="008C129F" w:rsidRDefault="003B147C" w:rsidP="003B147C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в) используя значения энтропии алфавитов, полученных в пп. а) и б), подсчитать количество информации в сообщении, состоящем из собственных фамилии, имени о отчества (на основе исходного алфавита – а) и в кодах ASCII–б); объяснить полученный результат; </w:t>
      </w:r>
    </w:p>
    <w:p w14:paraId="531A6818" w14:textId="77777777" w:rsidR="003B147C" w:rsidRPr="008C129F" w:rsidRDefault="003B147C" w:rsidP="003B14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г) выполнить задание п. в) при условии, что вероятность ошибочной передачи единичного бита сообщения составляет: 0.1; 0.5; 1.0.</w:t>
      </w:r>
    </w:p>
    <w:p w14:paraId="37183FCE" w14:textId="77777777" w:rsidR="003B147C" w:rsidRPr="008C129F" w:rsidRDefault="003B147C" w:rsidP="003B147C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38548892" w14:textId="77777777" w:rsidR="003B147C" w:rsidRPr="008C129F" w:rsidRDefault="003B147C" w:rsidP="003B147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Для выполнения первого и второго задания было выбрано три алфавита: чешский, исландский и бинарный. Код этих алфавитов представлен на рисунке 2.1.</w:t>
      </w:r>
    </w:p>
    <w:p w14:paraId="1E080E80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694DE" wp14:editId="7D9A8296">
            <wp:extent cx="5940425" cy="1141729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0696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2.1 – Алфавиты</w:t>
      </w:r>
    </w:p>
    <w:p w14:paraId="26F286FA" w14:textId="77777777" w:rsidR="00266264" w:rsidRDefault="003B147C" w:rsidP="003B14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Для расчета энтропии алфавитов была разработана функция </w:t>
      </w:r>
      <w:r w:rsidR="00E95BC9" w:rsidRPr="00E95BC9">
        <w:rPr>
          <w:rFonts w:ascii="Times New Roman" w:hAnsi="Times New Roman" w:cs="Times New Roman"/>
          <w:sz w:val="28"/>
          <w:szCs w:val="28"/>
          <w:lang w:val="en-US"/>
        </w:rPr>
        <w:t>CalculateShannonEntropy</w:t>
      </w:r>
      <w:r w:rsidRPr="008C129F">
        <w:rPr>
          <w:rFonts w:ascii="Times New Roman" w:hAnsi="Times New Roman" w:cs="Times New Roman"/>
          <w:sz w:val="28"/>
          <w:szCs w:val="28"/>
        </w:rPr>
        <w:t>(string text, char[] alphabet), которая рассчитывает энтропию по формуле Шеннона:</w:t>
      </w:r>
    </w:p>
    <w:p w14:paraId="4F4B85C0" w14:textId="1F56EBDF" w:rsidR="00266264" w:rsidRDefault="003E7908" w:rsidP="0026626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e>
          </m:nary>
        </m:oMath>
      </m:oMathPara>
    </w:p>
    <w:p w14:paraId="2C068A46" w14:textId="0EB4F5EF" w:rsidR="003B147C" w:rsidRPr="008C129F" w:rsidRDefault="003B147C" w:rsidP="003B14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 Код этой функции представлен на рисунке 2.2.</w:t>
      </w:r>
    </w:p>
    <w:p w14:paraId="11F37AD8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129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62BBE4" wp14:editId="05126C03">
            <wp:extent cx="4924425" cy="45039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7B06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2.2 – Функция для расчёта энтропии по Шеннону</w:t>
      </w:r>
    </w:p>
    <w:p w14:paraId="0DC864C2" w14:textId="77777777" w:rsidR="003B147C" w:rsidRPr="008C129F" w:rsidRDefault="003B147C" w:rsidP="003B147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В результате получаем такие результаты расчёта энтропии чешского и исландского алфавитов для исходных текстов, которые представлены на рисунках 2.3 и 2.4</w:t>
      </w:r>
    </w:p>
    <w:p w14:paraId="5BCE1634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47F3C4" wp14:editId="3A7CD6D4">
            <wp:extent cx="3124200" cy="42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BDC8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2.3 – Энтропия чешского алфавита</w:t>
      </w:r>
    </w:p>
    <w:p w14:paraId="2B1B62EC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97B97A" wp14:editId="3A61D13D">
            <wp:extent cx="3362325" cy="3712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B33A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2.4 – Энтропия исландского алфавита</w:t>
      </w:r>
    </w:p>
    <w:p w14:paraId="4D1E9A73" w14:textId="77777777" w:rsidR="003B147C" w:rsidRPr="008C129F" w:rsidRDefault="003B147C" w:rsidP="003B14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На основании частот появления символов, рассчитанных в предыдущем шаге, созданы гистограммы. Данные гистограммы отображены на рисунках 2.5 и 2.6.</w:t>
      </w:r>
    </w:p>
    <w:p w14:paraId="2A181A93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F7F0FB" wp14:editId="1EE47D84">
            <wp:extent cx="5940425" cy="2995930"/>
            <wp:effectExtent l="0" t="0" r="3175" b="1397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CD079506-32DA-4239-9E9F-4ABE43EE9C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9C04959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2.5 – Гистограмма частот появления символов для чешского алфавита</w:t>
      </w:r>
    </w:p>
    <w:p w14:paraId="60CAD444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AFEA80" wp14:editId="7DC3F727">
            <wp:extent cx="5940425" cy="2430145"/>
            <wp:effectExtent l="0" t="0" r="3175" b="8255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730C7400-B5F6-4DC0-BFC9-6EADAD5C50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3E1522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2.6 – Гистограмма частот появления символов для исландского алфавита</w:t>
      </w:r>
    </w:p>
    <w:p w14:paraId="48BDB0C9" w14:textId="77777777" w:rsidR="003B147C" w:rsidRPr="008C129F" w:rsidRDefault="003B147C" w:rsidP="003B147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Для расчёта энтропии для бинарного алфавита нужно было перевести текст в бинарный текст. Для этого была разработана функция </w:t>
      </w:r>
      <w:r w:rsidRPr="008C129F">
        <w:rPr>
          <w:rFonts w:ascii="Times New Roman" w:hAnsi="Times New Roman" w:cs="Times New Roman"/>
          <w:bCs/>
          <w:sz w:val="28"/>
          <w:szCs w:val="28"/>
          <w:lang w:val="en-US"/>
        </w:rPr>
        <w:t>Binary</w:t>
      </w:r>
      <w:r w:rsidRPr="008C129F">
        <w:rPr>
          <w:rFonts w:ascii="Times New Roman" w:hAnsi="Times New Roman" w:cs="Times New Roman"/>
          <w:bCs/>
          <w:sz w:val="28"/>
          <w:szCs w:val="28"/>
        </w:rPr>
        <w:t>(string text), код которой представлен на рисунке 2.7.</w:t>
      </w:r>
    </w:p>
    <w:p w14:paraId="3033FD64" w14:textId="77777777" w:rsidR="003B147C" w:rsidRPr="008C129F" w:rsidRDefault="003B147C" w:rsidP="003B147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8CAE28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ED9E62" wp14:editId="3B7E7DCC">
            <wp:extent cx="5164230" cy="331173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230" cy="33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23A7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2.7 – Функция для перевода текста в бинарное представление</w:t>
      </w:r>
    </w:p>
    <w:p w14:paraId="1499300E" w14:textId="58E8445A" w:rsidR="003B147C" w:rsidRPr="008C129F" w:rsidRDefault="003B147C" w:rsidP="003B147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Следующим шагом нужно было рассчитать количество информации </w:t>
      </w:r>
      <w:r w:rsidRPr="008C129F">
        <w:rPr>
          <w:rFonts w:ascii="Times New Roman" w:hAnsi="Times New Roman" w:cs="Times New Roman"/>
          <w:sz w:val="28"/>
          <w:szCs w:val="28"/>
        </w:rPr>
        <w:t xml:space="preserve">в сообщении, состоящем из собственных фамилии, имени о отчества. Для этого была разработана функция </w:t>
      </w:r>
      <w:r w:rsidR="00E95BC9" w:rsidRPr="00E95BC9">
        <w:rPr>
          <w:rFonts w:ascii="Times New Roman" w:hAnsi="Times New Roman" w:cs="Times New Roman"/>
          <w:sz w:val="28"/>
          <w:szCs w:val="28"/>
          <w:lang w:val="en-US"/>
        </w:rPr>
        <w:t>CountInformation</w:t>
      </w:r>
      <w:r w:rsidRPr="008C129F">
        <w:rPr>
          <w:rFonts w:ascii="Times New Roman" w:hAnsi="Times New Roman" w:cs="Times New Roman"/>
          <w:sz w:val="28"/>
          <w:szCs w:val="28"/>
        </w:rPr>
        <w:t>(</w:t>
      </w:r>
      <w:r w:rsidRPr="008C129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C129F">
        <w:rPr>
          <w:rFonts w:ascii="Times New Roman" w:hAnsi="Times New Roman" w:cs="Times New Roman"/>
          <w:sz w:val="28"/>
          <w:szCs w:val="28"/>
        </w:rPr>
        <w:t xml:space="preserve"> </w:t>
      </w:r>
      <w:r w:rsidRPr="008C129F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C129F">
        <w:rPr>
          <w:rFonts w:ascii="Times New Roman" w:hAnsi="Times New Roman" w:cs="Times New Roman"/>
          <w:sz w:val="28"/>
          <w:szCs w:val="28"/>
        </w:rPr>
        <w:t xml:space="preserve">, </w:t>
      </w:r>
      <w:r w:rsidRPr="008C129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C129F">
        <w:rPr>
          <w:rFonts w:ascii="Times New Roman" w:hAnsi="Times New Roman" w:cs="Times New Roman"/>
          <w:sz w:val="28"/>
          <w:szCs w:val="28"/>
        </w:rPr>
        <w:t xml:space="preserve"> </w:t>
      </w:r>
      <w:r w:rsidRPr="008C129F">
        <w:rPr>
          <w:rFonts w:ascii="Times New Roman" w:hAnsi="Times New Roman" w:cs="Times New Roman"/>
          <w:sz w:val="28"/>
          <w:szCs w:val="28"/>
          <w:lang w:val="en-US"/>
        </w:rPr>
        <w:t>entropy</w:t>
      </w:r>
      <w:r w:rsidRPr="008C129F">
        <w:rPr>
          <w:rFonts w:ascii="Times New Roman" w:hAnsi="Times New Roman" w:cs="Times New Roman"/>
          <w:sz w:val="28"/>
          <w:szCs w:val="28"/>
        </w:rPr>
        <w:t>), основанная на формуле</w:t>
      </w:r>
      <w:r w:rsidRPr="008C129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I</w:t>
      </w:r>
      <w:r w:rsidRPr="003A582D">
        <w:rPr>
          <w:rFonts w:ascii="Times New Roman" w:hAnsi="Times New Roman" w:cs="Times New Roman"/>
          <w:noProof/>
          <w:sz w:val="28"/>
          <w:szCs w:val="28"/>
        </w:rPr>
        <w:t>(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X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k</w:t>
      </w:r>
      <w:r w:rsidRPr="003A582D">
        <w:rPr>
          <w:rFonts w:ascii="Times New Roman" w:hAnsi="Times New Roman" w:cs="Times New Roman"/>
          <w:noProof/>
          <w:sz w:val="28"/>
          <w:szCs w:val="28"/>
        </w:rPr>
        <w:t>)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= 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H</w:t>
      </w:r>
      <w:r w:rsidRPr="003A582D">
        <w:rPr>
          <w:rFonts w:ascii="Times New Roman" w:hAnsi="Times New Roman" w:cs="Times New Roman"/>
          <w:noProof/>
          <w:sz w:val="28"/>
          <w:szCs w:val="28"/>
        </w:rPr>
        <w:t>(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A</w:t>
      </w:r>
      <w:r w:rsidRPr="003A582D">
        <w:rPr>
          <w:rFonts w:ascii="Times New Roman" w:hAnsi="Times New Roman" w:cs="Times New Roman"/>
          <w:noProof/>
          <w:sz w:val="28"/>
          <w:szCs w:val="28"/>
        </w:rPr>
        <w:t>)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</w:rPr>
        <w:sym w:font="Symbol" w:char="F0D7"/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k</w:t>
      </w:r>
      <w:r w:rsidRPr="008C129F">
        <w:rPr>
          <w:rFonts w:ascii="Times New Roman" w:hAnsi="Times New Roman" w:cs="Times New Roman"/>
          <w:noProof/>
          <w:sz w:val="28"/>
          <w:szCs w:val="28"/>
        </w:rPr>
        <w:t>. Её код представлен на рисунке 2.</w:t>
      </w:r>
      <w:r w:rsidR="00E95BC9">
        <w:rPr>
          <w:rFonts w:ascii="Times New Roman" w:hAnsi="Times New Roman" w:cs="Times New Roman"/>
          <w:noProof/>
          <w:sz w:val="28"/>
          <w:szCs w:val="28"/>
        </w:rPr>
        <w:t>8</w:t>
      </w:r>
      <w:r w:rsidRPr="008C129F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3D54062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EEE3A6" wp14:editId="3ED7283C">
            <wp:extent cx="4194443" cy="831578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443" cy="8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E4C0" w14:textId="3BF1A0CB" w:rsidR="003B147C" w:rsidRPr="00E95BC9" w:rsidRDefault="003B147C" w:rsidP="00E95BC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</w:t>
      </w:r>
      <w:r w:rsidR="00E95BC9">
        <w:rPr>
          <w:rFonts w:ascii="Times New Roman" w:hAnsi="Times New Roman" w:cs="Times New Roman"/>
          <w:bCs/>
          <w:sz w:val="28"/>
          <w:szCs w:val="28"/>
        </w:rPr>
        <w:t>8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Функция для расчёта количества информации</w:t>
      </w:r>
    </w:p>
    <w:p w14:paraId="08D39815" w14:textId="77777777" w:rsidR="003B147C" w:rsidRPr="008C129F" w:rsidRDefault="003B147C" w:rsidP="003B147C">
      <w:pPr>
        <w:spacing w:before="24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В результате получаем следующий вывод:</w:t>
      </w:r>
    </w:p>
    <w:p w14:paraId="387E1A8C" w14:textId="77777777" w:rsidR="003B147C" w:rsidRPr="008C129F" w:rsidRDefault="003B147C" w:rsidP="003B147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6E1973" wp14:editId="5DADE78F">
            <wp:extent cx="3800475" cy="1156229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3A2F" w14:textId="4B430A4A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</w:t>
      </w:r>
      <w:r w:rsidR="00E95BC9">
        <w:rPr>
          <w:rFonts w:ascii="Times New Roman" w:hAnsi="Times New Roman" w:cs="Times New Roman"/>
          <w:bCs/>
          <w:sz w:val="28"/>
          <w:szCs w:val="28"/>
        </w:rPr>
        <w:t>9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Расчёт количества информации в сообщении</w:t>
      </w:r>
    </w:p>
    <w:p w14:paraId="543E084C" w14:textId="77777777" w:rsidR="003B147C" w:rsidRPr="008C129F" w:rsidRDefault="003B147C" w:rsidP="003B147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Следующим шагом нужно было подсчитать количество информации для бинарного алфавита при условии, что вероятность ошибочной </w:t>
      </w:r>
      <w:r w:rsidRPr="008C129F">
        <w:rPr>
          <w:rFonts w:ascii="Times New Roman" w:eastAsiaTheme="minorEastAsia" w:hAnsi="Times New Roman" w:cs="Times New Roman"/>
          <w:sz w:val="28"/>
          <w:szCs w:val="28"/>
        </w:rPr>
        <w:t>передачи единичного бита сообщения составляет 0.1, 0.5, 1.0.</w:t>
      </w:r>
    </w:p>
    <w:p w14:paraId="4601FDA3" w14:textId="77777777" w:rsidR="00266264" w:rsidRDefault="003B147C" w:rsidP="0026626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29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Поскольку вероятность ошибки отлична от нуля, то переданное сообщение может содержать ошибки. Количество информации в таком сообщении будет определяться не энтропией двоичного алфавита, а эффективной энтропией </w:t>
      </w:r>
      <m:oMath>
        <m:r>
          <w:rPr>
            <w:rFonts w:ascii="Cambria Math" w:hAnsi="Cambria Math" w:cs="Times New Roman"/>
            <w:sz w:val="28"/>
            <w:szCs w:val="28"/>
          </w:rPr>
          <m:t>He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C129F">
        <w:rPr>
          <w:rFonts w:ascii="Times New Roman" w:eastAsiaTheme="minorEastAsia" w:hAnsi="Times New Roman" w:cs="Times New Roman"/>
          <w:sz w:val="28"/>
          <w:szCs w:val="28"/>
        </w:rPr>
        <w:t>алфавита или пропускной способностью канала, которую можно рассчитать по следующей формуле:</w:t>
      </w:r>
    </w:p>
    <w:p w14:paraId="3387AEBB" w14:textId="7D183EBA" w:rsidR="00266264" w:rsidRDefault="003B147C" w:rsidP="00266264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=1-H(Y|X)</m:t>
        </m:r>
      </m:oMath>
      <w:r w:rsidRPr="008C129F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AD122AC" w14:textId="556C3705" w:rsidR="003B147C" w:rsidRPr="008C129F" w:rsidRDefault="003B147C" w:rsidP="0026626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29F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=-p*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-q*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func>
      </m:oMath>
      <w:r w:rsidRPr="008C129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42C233B" w14:textId="77777777" w:rsidR="003B147C" w:rsidRPr="008E7F09" w:rsidRDefault="003B147C" w:rsidP="003B147C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29F">
        <w:rPr>
          <w:rFonts w:ascii="Times New Roman" w:eastAsiaTheme="minorEastAsia" w:hAnsi="Times New Roman" w:cs="Times New Roman"/>
          <w:sz w:val="28"/>
          <w:szCs w:val="28"/>
        </w:rPr>
        <w:t>В результате получим следующий вывод:</w:t>
      </w:r>
    </w:p>
    <w:p w14:paraId="5C508D49" w14:textId="77777777" w:rsidR="003B147C" w:rsidRPr="008C129F" w:rsidRDefault="003B147C" w:rsidP="003B147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noProof/>
        </w:rPr>
        <w:drawing>
          <wp:inline distT="0" distB="0" distL="0" distR="0" wp14:anchorId="5D89E768" wp14:editId="5D6ECFD3">
            <wp:extent cx="3267588" cy="1220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88" cy="12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174B" w14:textId="0DBBC6A8" w:rsidR="003B147C" w:rsidRPr="008C129F" w:rsidRDefault="003B147C" w:rsidP="003B147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1</w:t>
      </w:r>
      <w:r w:rsidR="00E95BC9">
        <w:rPr>
          <w:rFonts w:ascii="Times New Roman" w:hAnsi="Times New Roman" w:cs="Times New Roman"/>
          <w:sz w:val="28"/>
          <w:szCs w:val="28"/>
        </w:rPr>
        <w:t>0</w:t>
      </w:r>
      <w:r w:rsidRPr="008C129F">
        <w:rPr>
          <w:rFonts w:ascii="Times New Roman" w:hAnsi="Times New Roman" w:cs="Times New Roman"/>
          <w:sz w:val="28"/>
          <w:szCs w:val="28"/>
        </w:rPr>
        <w:t xml:space="preserve"> – Вывод терминала для бинарного алфавита</w:t>
      </w:r>
    </w:p>
    <w:p w14:paraId="240F4FB2" w14:textId="77777777" w:rsidR="003B147C" w:rsidRPr="008C129F" w:rsidRDefault="003B147C" w:rsidP="003B147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Затем рассчитаем то же самое, только для чешского алфавита. Получаем следующий вывод:</w:t>
      </w:r>
    </w:p>
    <w:p w14:paraId="7A712305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3726C0" wp14:editId="38E0D147">
            <wp:extent cx="3686175" cy="1269343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6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8255" w14:textId="3BBC1785" w:rsidR="003B147C" w:rsidRPr="008C129F" w:rsidRDefault="003B147C" w:rsidP="003B147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Рисунок 2.1</w:t>
      </w:r>
      <w:r w:rsidR="00E95BC9">
        <w:rPr>
          <w:rFonts w:ascii="Times New Roman" w:hAnsi="Times New Roman" w:cs="Times New Roman"/>
          <w:sz w:val="28"/>
          <w:szCs w:val="28"/>
        </w:rPr>
        <w:t>1</w:t>
      </w:r>
      <w:r w:rsidRPr="008C129F">
        <w:rPr>
          <w:rFonts w:ascii="Times New Roman" w:hAnsi="Times New Roman" w:cs="Times New Roman"/>
          <w:sz w:val="28"/>
          <w:szCs w:val="28"/>
        </w:rPr>
        <w:t xml:space="preserve"> – Вывод терминала для чешского алфавита</w:t>
      </w:r>
    </w:p>
    <w:p w14:paraId="41E9D91C" w14:textId="77777777" w:rsidR="003B147C" w:rsidRPr="008C129F" w:rsidRDefault="003B147C" w:rsidP="003B14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3AE608" w14:textId="1A9E3B88" w:rsidR="00E95BC9" w:rsidRDefault="00E01D30" w:rsidP="003B14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D30">
        <w:rPr>
          <w:rFonts w:ascii="Times New Roman" w:hAnsi="Times New Roman" w:cs="Times New Roman"/>
          <w:sz w:val="28"/>
          <w:szCs w:val="28"/>
        </w:rPr>
        <w:t>В данном случае мы наблюдаем интересное явление: при использовании бинарного алфавита значение количества информации достигает максимума (равного 1) при вероятности ошибки равной 0.5. Это связано с особенностью бинарного алфавита, который имеет свойство инвертированности. Поэтому результаты для вероятностей ошибки 0.0 и 1.0 будут одинаковыми. Однако, когда вероятность ошибки стремится к 1 (например, 0.999), количество информации стремится к 0, что логично, поскольку в этом случае предсказать правильный бит становится практически невозможно.</w:t>
      </w:r>
    </w:p>
    <w:p w14:paraId="5CEA1115" w14:textId="1DAB331E" w:rsidR="003B147C" w:rsidRPr="00E95BC9" w:rsidRDefault="00E95BC9" w:rsidP="00E95B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979919" w14:textId="77777777" w:rsidR="003B147C" w:rsidRPr="008C129F" w:rsidRDefault="003B147C" w:rsidP="003B147C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3D925E7" w14:textId="77777777" w:rsidR="003B147C" w:rsidRPr="008C129F" w:rsidRDefault="003B147C" w:rsidP="003B147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практические навыки расчёта и анализа параметров и информативных характеристик дискретных ИС, закреплены теоретические знания по основам теории информации.</w:t>
      </w:r>
    </w:p>
    <w:p w14:paraId="1C8FF63F" w14:textId="77777777" w:rsidR="003B147C" w:rsidRPr="008C129F" w:rsidRDefault="003B147C" w:rsidP="003B147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Также было разработано приложение для расчета и анализа параметров и информативных характеристик дискретных ИС.</w:t>
      </w:r>
    </w:p>
    <w:p w14:paraId="1D0B2AFA" w14:textId="77777777" w:rsidR="003B6415" w:rsidRDefault="003B6415"/>
    <w:sectPr w:rsidR="003B6415" w:rsidSect="00985EE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888E1" w14:textId="77777777" w:rsidR="003E7908" w:rsidRDefault="003E7908" w:rsidP="003B147C">
      <w:pPr>
        <w:spacing w:after="0" w:line="240" w:lineRule="auto"/>
      </w:pPr>
      <w:r>
        <w:separator/>
      </w:r>
    </w:p>
  </w:endnote>
  <w:endnote w:type="continuationSeparator" w:id="0">
    <w:p w14:paraId="3716BEEE" w14:textId="77777777" w:rsidR="003E7908" w:rsidRDefault="003E7908" w:rsidP="003B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F642A" w14:textId="77777777" w:rsidR="003B147C" w:rsidRDefault="003B147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2965D" w14:textId="77777777" w:rsidR="003B147C" w:rsidRDefault="003B147C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7A2DC" w14:textId="77777777" w:rsidR="00985EEE" w:rsidRPr="00985EEE" w:rsidRDefault="009D3998" w:rsidP="00985EE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E29E7" w14:textId="77777777" w:rsidR="003E7908" w:rsidRDefault="003E7908" w:rsidP="003B147C">
      <w:pPr>
        <w:spacing w:after="0" w:line="240" w:lineRule="auto"/>
      </w:pPr>
      <w:r>
        <w:separator/>
      </w:r>
    </w:p>
  </w:footnote>
  <w:footnote w:type="continuationSeparator" w:id="0">
    <w:p w14:paraId="2A256508" w14:textId="77777777" w:rsidR="003E7908" w:rsidRDefault="003E7908" w:rsidP="003B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8BAFC" w14:textId="77777777" w:rsidR="003B147C" w:rsidRDefault="003B147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96287" w14:textId="77777777" w:rsidR="003B147C" w:rsidRDefault="003B147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6938" w14:textId="77777777" w:rsidR="003B147C" w:rsidRDefault="003B147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4C"/>
    <w:rsid w:val="00266264"/>
    <w:rsid w:val="003B147C"/>
    <w:rsid w:val="003B6415"/>
    <w:rsid w:val="003E7908"/>
    <w:rsid w:val="0059604C"/>
    <w:rsid w:val="006F15C8"/>
    <w:rsid w:val="007741E1"/>
    <w:rsid w:val="008739E8"/>
    <w:rsid w:val="00971245"/>
    <w:rsid w:val="009D3998"/>
    <w:rsid w:val="00C62A0A"/>
    <w:rsid w:val="00CF0C2B"/>
    <w:rsid w:val="00E01D30"/>
    <w:rsid w:val="00E512E9"/>
    <w:rsid w:val="00E9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6C1C"/>
  <w15:chartTrackingRefBased/>
  <w15:docId w15:val="{C331929F-B4F9-4CFF-8E7F-46B98061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47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3B1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B147C"/>
  </w:style>
  <w:style w:type="paragraph" w:customStyle="1" w:styleId="Default">
    <w:name w:val="Default"/>
    <w:rsid w:val="003B14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B1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1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2\&#1075;&#1088;&#1072;&#1092;&#1080;&#108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2\&#1075;&#1088;&#1072;&#1092;&#1080;&#1082;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latin typeface="Times New Roman" panose="02020603050405020304" pitchFamily="18" charset="0"/>
                <a:cs typeface="Times New Roman" panose="02020603050405020304" pitchFamily="18" charset="0"/>
              </a:rPr>
              <a:t>Czech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Лист1!$B$2:$B$42</c:f>
              <c:strCache>
                <c:ptCount val="41"/>
                <c:pt idx="0">
                  <c:v>a</c:v>
                </c:pt>
                <c:pt idx="1">
                  <c:v>á</c:v>
                </c:pt>
                <c:pt idx="2">
                  <c:v>b</c:v>
                </c:pt>
                <c:pt idx="3">
                  <c:v>с</c:v>
                </c:pt>
                <c:pt idx="4">
                  <c:v>č</c:v>
                </c:pt>
                <c:pt idx="5">
                  <c:v>d</c:v>
                </c:pt>
                <c:pt idx="6">
                  <c:v>ď</c:v>
                </c:pt>
                <c:pt idx="7">
                  <c:v>e</c:v>
                </c:pt>
                <c:pt idx="8">
                  <c:v>é</c:v>
                </c:pt>
                <c:pt idx="9">
                  <c:v>ě</c:v>
                </c:pt>
                <c:pt idx="10">
                  <c:v>f</c:v>
                </c:pt>
                <c:pt idx="11">
                  <c:v>g</c:v>
                </c:pt>
                <c:pt idx="12">
                  <c:v>h</c:v>
                </c:pt>
                <c:pt idx="13">
                  <c:v>i</c:v>
                </c:pt>
                <c:pt idx="14">
                  <c:v>í</c:v>
                </c:pt>
                <c:pt idx="15">
                  <c:v>j</c:v>
                </c:pt>
                <c:pt idx="16">
                  <c:v>k</c:v>
                </c:pt>
                <c:pt idx="17">
                  <c:v>l</c:v>
                </c:pt>
                <c:pt idx="18">
                  <c:v>m</c:v>
                </c:pt>
                <c:pt idx="19">
                  <c:v>n</c:v>
                </c:pt>
                <c:pt idx="20">
                  <c:v>Ň</c:v>
                </c:pt>
                <c:pt idx="21">
                  <c:v>o</c:v>
                </c:pt>
                <c:pt idx="22">
                  <c:v>ó</c:v>
                </c:pt>
                <c:pt idx="23">
                  <c:v>p</c:v>
                </c:pt>
                <c:pt idx="24">
                  <c:v>q</c:v>
                </c:pt>
                <c:pt idx="25">
                  <c:v>r</c:v>
                </c:pt>
                <c:pt idx="26">
                  <c:v>ř</c:v>
                </c:pt>
                <c:pt idx="27">
                  <c:v>s</c:v>
                </c:pt>
                <c:pt idx="28">
                  <c:v>š</c:v>
                </c:pt>
                <c:pt idx="29">
                  <c:v>t</c:v>
                </c:pt>
                <c:pt idx="30">
                  <c:v>Ť</c:v>
                </c:pt>
                <c:pt idx="31">
                  <c:v>u</c:v>
                </c:pt>
                <c:pt idx="32">
                  <c:v>ú</c:v>
                </c:pt>
                <c:pt idx="33">
                  <c:v>Ů</c:v>
                </c:pt>
                <c:pt idx="34">
                  <c:v>v</c:v>
                </c:pt>
                <c:pt idx="35">
                  <c:v>w</c:v>
                </c:pt>
                <c:pt idx="36">
                  <c:v>x</c:v>
                </c:pt>
                <c:pt idx="37">
                  <c:v>y</c:v>
                </c:pt>
                <c:pt idx="38">
                  <c:v>ý</c:v>
                </c:pt>
                <c:pt idx="39">
                  <c:v>z</c:v>
                </c:pt>
                <c:pt idx="40">
                  <c:v>ž</c:v>
                </c:pt>
              </c:strCache>
            </c:strRef>
          </c:cat>
          <c:val>
            <c:numRef>
              <c:f>Лист1!$C$2:$C$42</c:f>
              <c:numCache>
                <c:formatCode>General</c:formatCode>
                <c:ptCount val="41"/>
                <c:pt idx="0">
                  <c:v>0.195848552875242</c:v>
                </c:pt>
                <c:pt idx="1">
                  <c:v>7.8269753122032396E-2</c:v>
                </c:pt>
                <c:pt idx="2">
                  <c:v>7.8269753122032396E-2</c:v>
                </c:pt>
                <c:pt idx="3">
                  <c:v>4.5307716067189002E-2</c:v>
                </c:pt>
                <c:pt idx="4">
                  <c:v>4.5307716067189002E-2</c:v>
                </c:pt>
                <c:pt idx="5">
                  <c:v>0.106571990780805</c:v>
                </c:pt>
                <c:pt idx="6">
                  <c:v>2.57402777866809E-2</c:v>
                </c:pt>
                <c:pt idx="7">
                  <c:v>0.32393600144268597</c:v>
                </c:pt>
                <c:pt idx="8">
                  <c:v>2.57402777866809E-2</c:v>
                </c:pt>
                <c:pt idx="9">
                  <c:v>2.57402777866809E-2</c:v>
                </c:pt>
                <c:pt idx="10">
                  <c:v>2.57402777866809E-2</c:v>
                </c:pt>
                <c:pt idx="11">
                  <c:v>2.57402777866809E-2</c:v>
                </c:pt>
                <c:pt idx="12">
                  <c:v>7.8269753122032396E-2</c:v>
                </c:pt>
                <c:pt idx="13">
                  <c:v>0.106571990780805</c:v>
                </c:pt>
                <c:pt idx="14">
                  <c:v>0.11952921470922601</c:v>
                </c:pt>
                <c:pt idx="15">
                  <c:v>9.2869165246871305E-2</c:v>
                </c:pt>
                <c:pt idx="16">
                  <c:v>0.106571990780805</c:v>
                </c:pt>
                <c:pt idx="17">
                  <c:v>0.11952921470922601</c:v>
                </c:pt>
                <c:pt idx="18">
                  <c:v>0.11952921470922601</c:v>
                </c:pt>
                <c:pt idx="19">
                  <c:v>0.23166250008012801</c:v>
                </c:pt>
                <c:pt idx="20">
                  <c:v>2.57402777866809E-2</c:v>
                </c:pt>
                <c:pt idx="21">
                  <c:v>0.195848552875242</c:v>
                </c:pt>
                <c:pt idx="22">
                  <c:v>2.57402777866809E-2</c:v>
                </c:pt>
                <c:pt idx="23">
                  <c:v>9.2869165246871305E-2</c:v>
                </c:pt>
                <c:pt idx="24">
                  <c:v>2.57402777866809E-2</c:v>
                </c:pt>
                <c:pt idx="25">
                  <c:v>0.18614917809156101</c:v>
                </c:pt>
                <c:pt idx="26">
                  <c:v>6.2545254649661805E-2</c:v>
                </c:pt>
                <c:pt idx="27">
                  <c:v>0.195848552875242</c:v>
                </c:pt>
                <c:pt idx="28">
                  <c:v>6.2545254649661805E-2</c:v>
                </c:pt>
                <c:pt idx="29">
                  <c:v>0.27090933665751599</c:v>
                </c:pt>
                <c:pt idx="30">
                  <c:v>2.57402777866809E-2</c:v>
                </c:pt>
                <c:pt idx="31">
                  <c:v>0.11952921470922601</c:v>
                </c:pt>
                <c:pt idx="32">
                  <c:v>2.57402777866809E-2</c:v>
                </c:pt>
                <c:pt idx="33">
                  <c:v>2.57402777866809E-2</c:v>
                </c:pt>
                <c:pt idx="34">
                  <c:v>7.8269753122032396E-2</c:v>
                </c:pt>
                <c:pt idx="35">
                  <c:v>2.57402777866809E-2</c:v>
                </c:pt>
                <c:pt idx="36">
                  <c:v>2.57402777866809E-2</c:v>
                </c:pt>
                <c:pt idx="37">
                  <c:v>0.106571990780805</c:v>
                </c:pt>
                <c:pt idx="38">
                  <c:v>4.5307716067189002E-2</c:v>
                </c:pt>
                <c:pt idx="39">
                  <c:v>0.14360902781784199</c:v>
                </c:pt>
                <c:pt idx="40">
                  <c:v>4.5307716067189002E-2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21-44DD-9AC9-6D4D2FC875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39062239"/>
        <c:axId val="1438918175"/>
      </c:barChart>
      <c:catAx>
        <c:axId val="1439062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438918175"/>
        <c:crosses val="autoZero"/>
        <c:auto val="1"/>
        <c:lblAlgn val="ctr"/>
        <c:lblOffset val="100"/>
        <c:noMultiLvlLbl val="0"/>
      </c:catAx>
      <c:valAx>
        <c:axId val="1438918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439062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latin typeface="Times New Roman" panose="02020603050405020304" pitchFamily="18" charset="0"/>
                <a:cs typeface="Times New Roman" panose="02020603050405020304" pitchFamily="18" charset="0"/>
              </a:rPr>
              <a:t>Icelandic</a:t>
            </a:r>
            <a:endParaRPr lang="ru-RU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Лист1!$B$47:$B$78</c:f>
              <c:strCache>
                <c:ptCount val="32"/>
                <c:pt idx="0">
                  <c:v>a</c:v>
                </c:pt>
                <c:pt idx="1">
                  <c:v>á</c:v>
                </c:pt>
                <c:pt idx="2">
                  <c:v>b</c:v>
                </c:pt>
                <c:pt idx="3">
                  <c:v>d</c:v>
                </c:pt>
                <c:pt idx="4">
                  <c:v>ð</c:v>
                </c:pt>
                <c:pt idx="5">
                  <c:v>e</c:v>
                </c:pt>
                <c:pt idx="6">
                  <c:v>é</c:v>
                </c:pt>
                <c:pt idx="7">
                  <c:v>f</c:v>
                </c:pt>
                <c:pt idx="8">
                  <c:v>g</c:v>
                </c:pt>
                <c:pt idx="9">
                  <c:v>h</c:v>
                </c:pt>
                <c:pt idx="10">
                  <c:v>i</c:v>
                </c:pt>
                <c:pt idx="11">
                  <c:v>í</c:v>
                </c:pt>
                <c:pt idx="12">
                  <c:v>j</c:v>
                </c:pt>
                <c:pt idx="13">
                  <c:v>k</c:v>
                </c:pt>
                <c:pt idx="14">
                  <c:v>l</c:v>
                </c:pt>
                <c:pt idx="15">
                  <c:v>m</c:v>
                </c:pt>
                <c:pt idx="16">
                  <c:v>n</c:v>
                </c:pt>
                <c:pt idx="17">
                  <c:v>o</c:v>
                </c:pt>
                <c:pt idx="18">
                  <c:v>ó</c:v>
                </c:pt>
                <c:pt idx="19">
                  <c:v>p</c:v>
                </c:pt>
                <c:pt idx="20">
                  <c:v>r</c:v>
                </c:pt>
                <c:pt idx="21">
                  <c:v>s</c:v>
                </c:pt>
                <c:pt idx="22">
                  <c:v>t</c:v>
                </c:pt>
                <c:pt idx="23">
                  <c:v>u</c:v>
                </c:pt>
                <c:pt idx="24">
                  <c:v>ú</c:v>
                </c:pt>
                <c:pt idx="25">
                  <c:v>v</c:v>
                </c:pt>
                <c:pt idx="26">
                  <c:v>x</c:v>
                </c:pt>
                <c:pt idx="27">
                  <c:v>y</c:v>
                </c:pt>
                <c:pt idx="28">
                  <c:v>ý</c:v>
                </c:pt>
                <c:pt idx="29">
                  <c:v>þ</c:v>
                </c:pt>
                <c:pt idx="30">
                  <c:v>æ</c:v>
                </c:pt>
                <c:pt idx="31">
                  <c:v>ö</c:v>
                </c:pt>
              </c:strCache>
            </c:strRef>
          </c:cat>
          <c:val>
            <c:numRef>
              <c:f>Лист1!$C$47:$C$78</c:f>
              <c:numCache>
                <c:formatCode>General</c:formatCode>
                <c:ptCount val="32"/>
                <c:pt idx="0">
                  <c:v>0.45934652308644702</c:v>
                </c:pt>
                <c:pt idx="1">
                  <c:v>2.7168213200183498E-2</c:v>
                </c:pt>
                <c:pt idx="2">
                  <c:v>0.150512847918683</c:v>
                </c:pt>
                <c:pt idx="3">
                  <c:v>5.2455230101581797E-2</c:v>
                </c:pt>
                <c:pt idx="4">
                  <c:v>3.7861236600664899E-2</c:v>
                </c:pt>
                <c:pt idx="5">
                  <c:v>6.5837794453388998E-2</c:v>
                </c:pt>
                <c:pt idx="6">
                  <c:v>8.4394997580359808E-3</c:v>
                </c:pt>
                <c:pt idx="7">
                  <c:v>7.8319548319363594E-2</c:v>
                </c:pt>
                <c:pt idx="8">
                  <c:v>0.28579127045332497</c:v>
                </c:pt>
                <c:pt idx="9">
                  <c:v>5.2455230101581797E-2</c:v>
                </c:pt>
                <c:pt idx="10">
                  <c:v>0.13192739976887599</c:v>
                </c:pt>
                <c:pt idx="11">
                  <c:v>4.2889114076924702E-2</c:v>
                </c:pt>
                <c:pt idx="12">
                  <c:v>5.7031504212259602E-2</c:v>
                </c:pt>
                <c:pt idx="13">
                  <c:v>9.0083442081252602E-2</c:v>
                </c:pt>
                <c:pt idx="14">
                  <c:v>0.16790435082869101</c:v>
                </c:pt>
                <c:pt idx="15">
                  <c:v>0.176207975656236</c:v>
                </c:pt>
                <c:pt idx="16">
                  <c:v>0.104855571604287</c:v>
                </c:pt>
                <c:pt idx="17">
                  <c:v>7.8319548319363594E-2</c:v>
                </c:pt>
                <c:pt idx="18">
                  <c:v>3.2634368251105099E-2</c:v>
                </c:pt>
                <c:pt idx="19">
                  <c:v>8.2313709472892002E-2</c:v>
                </c:pt>
                <c:pt idx="20">
                  <c:v>0.37274308267213402</c:v>
                </c:pt>
                <c:pt idx="21">
                  <c:v>0.194683587629291</c:v>
                </c:pt>
                <c:pt idx="22">
                  <c:v>0.11190623141089701</c:v>
                </c:pt>
                <c:pt idx="23">
                  <c:v>0.17346732113279201</c:v>
                </c:pt>
                <c:pt idx="24">
                  <c:v>3.2634368251105099E-2</c:v>
                </c:pt>
                <c:pt idx="25">
                  <c:v>9.3867280612380394E-2</c:v>
                </c:pt>
                <c:pt idx="26">
                  <c:v>5.2455230101581797E-2</c:v>
                </c:pt>
                <c:pt idx="27">
                  <c:v>2.7168213200183498E-2</c:v>
                </c:pt>
                <c:pt idx="28">
                  <c:v>8.4394997580359808E-3</c:v>
                </c:pt>
                <c:pt idx="29">
                  <c:v>8.2313709472892002E-2</c:v>
                </c:pt>
                <c:pt idx="30">
                  <c:v>5.7031504212259602E-2</c:v>
                </c:pt>
                <c:pt idx="31">
                  <c:v>4.7746640568406502E-2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19-4B52-81B8-F5FC9DF64C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8290399"/>
        <c:axId val="1436920319"/>
      </c:barChart>
      <c:catAx>
        <c:axId val="1638290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6920319"/>
        <c:crosses val="autoZero"/>
        <c:auto val="1"/>
        <c:lblAlgn val="ctr"/>
        <c:lblOffset val="100"/>
        <c:noMultiLvlLbl val="0"/>
      </c:catAx>
      <c:valAx>
        <c:axId val="143692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8290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6</cp:revision>
  <dcterms:created xsi:type="dcterms:W3CDTF">2023-04-27T21:35:00Z</dcterms:created>
  <dcterms:modified xsi:type="dcterms:W3CDTF">2024-03-01T12:32:00Z</dcterms:modified>
</cp:coreProperties>
</file>