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DF4F" w14:textId="77777777" w:rsidR="00A05749" w:rsidRDefault="00A05749" w:rsidP="00A05749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ARTICULO 01:</w:t>
      </w:r>
    </w:p>
    <w:p w14:paraId="5E51AAB2" w14:textId="77777777" w:rsidR="00A05749" w:rsidRDefault="00A05749" w:rsidP="00A05749">
      <w:pPr>
        <w:pStyle w:val="zfr3q"/>
        <w:spacing w:before="225" w:beforeAutospacing="0" w:after="0" w:afterAutospacing="0"/>
        <w:jc w:val="center"/>
        <w:textAlignment w:val="top"/>
        <w:rPr>
          <w:rFonts w:ascii="Open Sans" w:hAnsi="Open Sans" w:cs="Open Sans"/>
          <w:color w:val="000000"/>
        </w:rPr>
      </w:pPr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ECOLOGÍA EXPERIMENTAL Y ECOFISIOLOGÍA: BASES PARA EL USO SOSTENIBLE DE LOS RECURSOS NATURALES DE LAS ZONAS ÁRIDAS NEO-TROPICALES </w:t>
      </w:r>
    </w:p>
    <w:p w14:paraId="7E0E5610" w14:textId="77777777" w:rsidR="00A05749" w:rsidRDefault="00A05749" w:rsidP="00A05749">
      <w:pPr>
        <w:pStyle w:val="zfr3q"/>
        <w:spacing w:before="0" w:beforeAutospacing="0" w:after="0" w:afterAutospacing="0"/>
        <w:jc w:val="both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Este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articulo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trata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del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incremento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poblacional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cambios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climáticos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globales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están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poniendo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riesgo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los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ecosistemas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zonas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áridas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semiáridas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tropicales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los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cuales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son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muy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frágiles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susceptibles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a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desertificación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.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tecnologías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agrícolas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aplicadas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zonas no son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adecuadas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por lo que es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necesario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estudiar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áreas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analizar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los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mecanismos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que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utilizan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especies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nativas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para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su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supervivencia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a fin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proponer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sistemas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producción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que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sean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amigables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con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ambiente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que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promuevan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desarrollo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sostenible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noroeste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Venezuela se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han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realizado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estudios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ecofisiológicos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plantas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cultivos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alternativos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condiciones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naturales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experimentales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lo que ha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permitido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proponer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sistemas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agroforestales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con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inclusión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cultivos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suculentos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bajo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resguardo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del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estrato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arbóreo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como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solución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viable a los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problemas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producción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degradación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las tierras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áridas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tropicales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. Se ha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demostrado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que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fenología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plantas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está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acoplada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a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lluvias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efímeras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no a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estacionalidad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climática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y que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existe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una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alta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compatibilidad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aumento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productividad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especies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suculentas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cuando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se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asocian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con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árboles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nativos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como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 xml:space="preserve"> los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olivos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.</w:t>
      </w:r>
    </w:p>
    <w:p w14:paraId="67242669" w14:textId="3C641393" w:rsidR="00292F62" w:rsidRDefault="00292F62" w:rsidP="00A05749">
      <w:pPr>
        <w:pStyle w:val="Heading1"/>
      </w:pPr>
    </w:p>
    <w:p w14:paraId="664FB967" w14:textId="6A24CD99" w:rsidR="00A05749" w:rsidRDefault="00A05749" w:rsidP="00A05749">
      <w:hyperlink r:id="rId4" w:history="1">
        <w:r>
          <w:rPr>
            <w:rStyle w:val="Hyperlink"/>
          </w:rPr>
          <w:t>Ecologia_experimental_y_ecofisiologia_ba.pdf - Google Drive</w:t>
        </w:r>
      </w:hyperlink>
    </w:p>
    <w:p w14:paraId="631AA533" w14:textId="10408CAB" w:rsidR="00A05749" w:rsidRDefault="00A05749" w:rsidP="00A05749"/>
    <w:p w14:paraId="242FE800" w14:textId="77777777" w:rsidR="00A05749" w:rsidRDefault="00A05749" w:rsidP="00A05749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lastRenderedPageBreak/>
        <w:t>ARTICULO 02:</w:t>
      </w:r>
    </w:p>
    <w:p w14:paraId="5CE4037E" w14:textId="77777777" w:rsidR="00A05749" w:rsidRDefault="00A05749" w:rsidP="00A05749">
      <w:pPr>
        <w:pStyle w:val="zfr3q"/>
        <w:spacing w:before="225" w:beforeAutospacing="0" w:after="0" w:afterAutospacing="0"/>
        <w:jc w:val="center"/>
        <w:textAlignment w:val="top"/>
        <w:rPr>
          <w:rFonts w:ascii="Open Sans" w:hAnsi="Open Sans" w:cs="Open Sans"/>
          <w:color w:val="000000"/>
        </w:rPr>
      </w:pP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Implementación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y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análisis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diferentes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modos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de control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automático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de un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sistema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riego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por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goteo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en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olivos</w:t>
      </w:r>
      <w:proofErr w:type="spellEnd"/>
    </w:p>
    <w:p w14:paraId="3266DB28" w14:textId="77777777" w:rsidR="00A05749" w:rsidRDefault="00A05749" w:rsidP="00A05749">
      <w:pPr>
        <w:pStyle w:val="zfr3q"/>
        <w:spacing w:before="0" w:beforeAutospacing="0" w:after="0" w:afterAutospacing="0"/>
        <w:jc w:val="both"/>
        <w:textAlignment w:val="top"/>
        <w:rPr>
          <w:rFonts w:ascii="Open Sans" w:hAnsi="Open Sans" w:cs="Open Sans"/>
          <w:color w:val="000000"/>
        </w:rPr>
      </w:pPr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El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articulo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trata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sobre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la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implementación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tres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modos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control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automático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un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sistema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riego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un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olivar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joven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y se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analizó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desempeño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del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sistema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términos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niveles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humedad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y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cantidad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agua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utilizada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. Se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obtuvo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un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sistema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monitorización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y control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remoto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automático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basado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PC. Se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encontró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que la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mayoría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los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agricultores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utilizan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sistemas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riego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manuales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y que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uso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un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sistema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control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puede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reducir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automáticamente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aún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más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consumo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agua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,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siendo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controlador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riego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inteligente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la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opción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más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Open Sans" w:hAnsi="Open Sans" w:cs="Open Sans"/>
          <w:color w:val="000000"/>
          <w:sz w:val="36"/>
          <w:szCs w:val="36"/>
        </w:rPr>
        <w:t>efectiva</w:t>
      </w:r>
      <w:proofErr w:type="spellEnd"/>
      <w:r>
        <w:rPr>
          <w:rStyle w:val="jgg6ef"/>
          <w:rFonts w:ascii="Open Sans" w:hAnsi="Open Sans" w:cs="Open Sans"/>
          <w:color w:val="000000"/>
          <w:sz w:val="36"/>
          <w:szCs w:val="36"/>
        </w:rPr>
        <w:t>.</w:t>
      </w:r>
    </w:p>
    <w:p w14:paraId="17612842" w14:textId="2892E965" w:rsidR="00A05749" w:rsidRDefault="00A05749" w:rsidP="00A05749"/>
    <w:p w14:paraId="271092EC" w14:textId="477C4314" w:rsidR="00A05749" w:rsidRDefault="00A05749" w:rsidP="00A05749">
      <w:hyperlink r:id="rId5" w:history="1">
        <w:r>
          <w:rPr>
            <w:rStyle w:val="Hyperlink"/>
          </w:rPr>
          <w:t>Documento_completo.pdf-PDFA.pdf - Google Drive</w:t>
        </w:r>
      </w:hyperlink>
    </w:p>
    <w:p w14:paraId="75FA1FF9" w14:textId="17A98BB8" w:rsidR="00A05749" w:rsidRDefault="00A05749" w:rsidP="00A05749"/>
    <w:p w14:paraId="5E61D9D9" w14:textId="6AEF4906" w:rsidR="00A05749" w:rsidRDefault="00A05749" w:rsidP="00A05749"/>
    <w:p w14:paraId="78D15A4C" w14:textId="1281FDD6" w:rsidR="00A05749" w:rsidRDefault="00A05749" w:rsidP="00A05749"/>
    <w:p w14:paraId="1FF3C7B2" w14:textId="6640C00B" w:rsidR="00A05749" w:rsidRDefault="00A05749" w:rsidP="00A05749"/>
    <w:p w14:paraId="5D1451AB" w14:textId="6F8DE7A2" w:rsidR="00A05749" w:rsidRDefault="00A05749" w:rsidP="00A05749"/>
    <w:p w14:paraId="31FC1BE0" w14:textId="2FC63B1D" w:rsidR="00A05749" w:rsidRDefault="00A05749" w:rsidP="00A05749"/>
    <w:p w14:paraId="17CD60CD" w14:textId="3D076978" w:rsidR="00A05749" w:rsidRDefault="00A05749" w:rsidP="00A05749"/>
    <w:p w14:paraId="4306CF88" w14:textId="77777777" w:rsidR="00A05749" w:rsidRPr="00A05749" w:rsidRDefault="00A05749" w:rsidP="00A05749">
      <w:pPr>
        <w:pStyle w:val="zfr3q"/>
        <w:spacing w:before="0" w:beforeAutospacing="0" w:after="0" w:afterAutospacing="0"/>
        <w:rPr>
          <w:rFonts w:ascii="Open Sans" w:hAnsi="Open Sans" w:cs="Open Sans"/>
          <w:color w:val="000000"/>
          <w:sz w:val="22"/>
          <w:szCs w:val="22"/>
        </w:rPr>
      </w:pPr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lastRenderedPageBreak/>
        <w:t>ARTICULO 03:</w:t>
      </w:r>
    </w:p>
    <w:p w14:paraId="77546720" w14:textId="77777777" w:rsidR="00A05749" w:rsidRPr="00A05749" w:rsidRDefault="00A05749" w:rsidP="00A05749">
      <w:pPr>
        <w:pStyle w:val="zfr3q"/>
        <w:spacing w:before="225" w:beforeAutospacing="0" w:after="0" w:afterAutospacing="0"/>
        <w:jc w:val="center"/>
        <w:rPr>
          <w:rFonts w:ascii="Open Sans" w:hAnsi="Open Sans" w:cs="Open Sans"/>
          <w:color w:val="000000"/>
          <w:sz w:val="22"/>
          <w:szCs w:val="22"/>
        </w:rPr>
      </w:pPr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Root-TRAPR: un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dispositivo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modular de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crecimiento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de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plantas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para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visualizar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el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desarrollo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de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raíces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y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monitorear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los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parámetros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de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crecimiento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,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aplicado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a una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respuesta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</w:t>
      </w:r>
      <w:proofErr w:type="spellStart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>inductora</w:t>
      </w:r>
      <w:proofErr w:type="spellEnd"/>
      <w:r w:rsidRPr="00A05749">
        <w:rPr>
          <w:rStyle w:val="puwcif"/>
          <w:rFonts w:ascii="Open Sans" w:hAnsi="Open Sans" w:cs="Open Sans"/>
          <w:b/>
          <w:bCs/>
          <w:color w:val="000000"/>
          <w:sz w:val="44"/>
          <w:szCs w:val="44"/>
        </w:rPr>
        <w:t xml:space="preserve"> de Cannabis sativa</w:t>
      </w:r>
    </w:p>
    <w:p w14:paraId="7C0524D7" w14:textId="7AFE45AD" w:rsidR="00A05749" w:rsidRDefault="00A05749" w:rsidP="00A05749">
      <w:pPr>
        <w:pStyle w:val="zfr3q"/>
        <w:spacing w:before="225" w:beforeAutospacing="0" w:after="0" w:afterAutospacing="0"/>
        <w:jc w:val="both"/>
        <w:rPr>
          <w:rStyle w:val="jgg6ef"/>
          <w:rFonts w:ascii="Arial" w:hAnsi="Arial" w:cs="Arial"/>
          <w:color w:val="000000"/>
          <w:sz w:val="36"/>
          <w:szCs w:val="36"/>
        </w:rPr>
      </w:pPr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El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articulo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trata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sobre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la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creación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Root-TRAPR (una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cámara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crecimiento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radicular interna y un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marco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estructural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externo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) 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dispositivo</w:t>
      </w:r>
      <w:proofErr w:type="spellEnd"/>
      <w:proofErr w:type="gram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  que  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estudia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la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morfología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de las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raíces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de las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plantas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y las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interacciones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planta-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microbio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en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ambientes </w:t>
      </w:r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laboratorio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controlados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como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la 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rizoponía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, las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rizocajas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y la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fabricación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ecosistemas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EcoFAB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). Sin embargo,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muchos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diseños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solo son 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adecuados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para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plantas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modelo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pequeñas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como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Arabidopsis thaliana y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Brachypodium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distachyon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, y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requieren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modificaciones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para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adaptarse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a</w:t>
      </w:r>
      <w:proofErr w:type="gram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especies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plantas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más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grandes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como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plantas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cultivo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Además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, la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fabricación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dispositivos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puede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requerir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herramientas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y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habilidades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técnicas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específicas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que no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están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disponibles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para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muchos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investigadores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. Por lo tanto,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este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estudio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se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propuso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establecer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un</w:t>
      </w:r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 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protocolo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alternativo para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crear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un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dispositivo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crecimiento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plantas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más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grande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 xml:space="preserve">, modular y </w:t>
      </w:r>
      <w:proofErr w:type="spellStart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reutilizable</w:t>
      </w:r>
      <w:proofErr w:type="spellEnd"/>
      <w:r w:rsidRPr="00A05749">
        <w:rPr>
          <w:rStyle w:val="jgg6ef"/>
          <w:rFonts w:ascii="Arial" w:hAnsi="Arial" w:cs="Arial"/>
          <w:b/>
          <w:bCs/>
          <w:color w:val="000000"/>
          <w:sz w:val="32"/>
          <w:szCs w:val="32"/>
        </w:rPr>
        <w:t>,</w:t>
      </w:r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utilizando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recursos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disponibles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manera</w:t>
      </w:r>
      <w:proofErr w:type="spellEnd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05749">
        <w:rPr>
          <w:rStyle w:val="jgg6ef"/>
          <w:rFonts w:ascii="Arial" w:hAnsi="Arial" w:cs="Arial"/>
          <w:color w:val="000000"/>
          <w:sz w:val="32"/>
          <w:szCs w:val="32"/>
        </w:rPr>
        <w:t>accesible</w:t>
      </w:r>
      <w:proofErr w:type="spellEnd"/>
      <w:r>
        <w:rPr>
          <w:rStyle w:val="jgg6ef"/>
          <w:rFonts w:ascii="Arial" w:hAnsi="Arial" w:cs="Arial"/>
          <w:color w:val="000000"/>
          <w:sz w:val="36"/>
          <w:szCs w:val="36"/>
        </w:rPr>
        <w:t>.</w:t>
      </w:r>
    </w:p>
    <w:p w14:paraId="07C3E8D9" w14:textId="125B0C19" w:rsidR="00A05749" w:rsidRDefault="00A05749" w:rsidP="00A05749">
      <w:pPr>
        <w:pStyle w:val="zfr3q"/>
        <w:spacing w:before="225" w:beforeAutospacing="0" w:after="0" w:afterAutospacing="0"/>
        <w:jc w:val="both"/>
        <w:rPr>
          <w:rStyle w:val="jgg6ef"/>
          <w:rFonts w:ascii="Arial" w:hAnsi="Arial" w:cs="Arial"/>
          <w:color w:val="000000"/>
          <w:sz w:val="36"/>
          <w:szCs w:val="36"/>
        </w:rPr>
      </w:pPr>
      <w:hyperlink r:id="rId6" w:history="1">
        <w:r>
          <w:rPr>
            <w:rStyle w:val="Hyperlink"/>
          </w:rPr>
          <w:t>s13007-022-00875-1.pdf - Google Drive</w:t>
        </w:r>
      </w:hyperlink>
    </w:p>
    <w:p w14:paraId="06228F07" w14:textId="76D5B078" w:rsidR="00A05749" w:rsidRDefault="00A05749" w:rsidP="00A05749">
      <w:pPr>
        <w:pStyle w:val="zfr3q"/>
        <w:spacing w:before="225" w:beforeAutospacing="0" w:after="0" w:afterAutospacing="0"/>
        <w:jc w:val="both"/>
        <w:rPr>
          <w:rStyle w:val="jgg6ef"/>
          <w:rFonts w:ascii="Arial" w:hAnsi="Arial" w:cs="Arial"/>
          <w:color w:val="000000"/>
          <w:sz w:val="36"/>
          <w:szCs w:val="36"/>
        </w:rPr>
      </w:pPr>
    </w:p>
    <w:p w14:paraId="7EDFF3E0" w14:textId="709BD8E0" w:rsidR="00A05749" w:rsidRDefault="00A05749" w:rsidP="00A05749">
      <w:pPr>
        <w:pStyle w:val="zfr3q"/>
        <w:spacing w:before="225" w:beforeAutospacing="0" w:after="0" w:afterAutospacing="0"/>
        <w:jc w:val="both"/>
        <w:rPr>
          <w:rStyle w:val="jgg6ef"/>
          <w:rFonts w:ascii="Arial" w:hAnsi="Arial" w:cs="Arial"/>
          <w:color w:val="000000"/>
          <w:sz w:val="36"/>
          <w:szCs w:val="36"/>
        </w:rPr>
      </w:pPr>
    </w:p>
    <w:p w14:paraId="3CD15AB7" w14:textId="77777777" w:rsidR="00A05749" w:rsidRDefault="00A05749" w:rsidP="00A05749">
      <w:pPr>
        <w:pStyle w:val="zfr3q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00F101D4" w14:textId="45AA998C" w:rsidR="00A05749" w:rsidRDefault="00A05749" w:rsidP="00A05749">
      <w:pPr>
        <w:pStyle w:val="zfr3q"/>
        <w:spacing w:before="0" w:beforeAutospacing="0" w:after="0" w:afterAutospacing="0"/>
        <w:rPr>
          <w:rStyle w:val="puwcif"/>
          <w:rFonts w:ascii="Arial" w:hAnsi="Arial" w:cs="Arial"/>
          <w:b/>
          <w:bCs/>
          <w:color w:val="000000"/>
          <w:sz w:val="48"/>
          <w:szCs w:val="48"/>
        </w:rPr>
      </w:pPr>
      <w:r>
        <w:rPr>
          <w:rStyle w:val="puwcif"/>
          <w:rFonts w:ascii="Arial" w:hAnsi="Arial" w:cs="Arial"/>
          <w:b/>
          <w:bCs/>
          <w:color w:val="000000"/>
          <w:sz w:val="48"/>
          <w:szCs w:val="48"/>
        </w:rPr>
        <w:lastRenderedPageBreak/>
        <w:t>ARTICULO 04: </w:t>
      </w:r>
    </w:p>
    <w:p w14:paraId="529A0D55" w14:textId="77777777" w:rsidR="00A05749" w:rsidRDefault="00A05749" w:rsidP="00A05749">
      <w:pPr>
        <w:pStyle w:val="zfr3q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38DFD8F0" w14:textId="77777777" w:rsidR="00A05749" w:rsidRDefault="00A05749" w:rsidP="00A05749">
      <w:pPr>
        <w:pStyle w:val="zfr3q"/>
        <w:spacing w:before="225" w:beforeAutospacing="0" w:after="0" w:afterAutospacing="0"/>
        <w:jc w:val="center"/>
        <w:rPr>
          <w:rFonts w:ascii="Open Sans" w:hAnsi="Open Sans" w:cs="Open Sans"/>
          <w:color w:val="000000"/>
        </w:rPr>
      </w:pPr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"Una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revisión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 de los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sistemas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 de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riego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 solar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sostenibles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 para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el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África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 xml:space="preserve"> </w:t>
      </w:r>
      <w:proofErr w:type="spellStart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subsahariana</w:t>
      </w:r>
      <w:proofErr w:type="spellEnd"/>
      <w:r>
        <w:rPr>
          <w:rStyle w:val="puwcif"/>
          <w:rFonts w:ascii="Open Sans" w:hAnsi="Open Sans" w:cs="Open Sans"/>
          <w:b/>
          <w:bCs/>
          <w:color w:val="2E2E2E"/>
          <w:sz w:val="48"/>
          <w:szCs w:val="48"/>
        </w:rPr>
        <w:t>"</w:t>
      </w:r>
    </w:p>
    <w:p w14:paraId="7E924E7E" w14:textId="7F670001" w:rsidR="00A05749" w:rsidRDefault="00A05749" w:rsidP="00A05749">
      <w:pPr>
        <w:pStyle w:val="zfr3q"/>
        <w:spacing w:before="225" w:beforeAutospacing="0" w:after="0" w:afterAutospacing="0"/>
        <w:jc w:val="both"/>
        <w:rPr>
          <w:rStyle w:val="jgg6ef"/>
          <w:rFonts w:ascii="Arial" w:hAnsi="Arial" w:cs="Arial"/>
          <w:color w:val="000000"/>
          <w:sz w:val="36"/>
          <w:szCs w:val="36"/>
        </w:rPr>
      </w:pPr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Este </w:t>
      </w:r>
      <w:proofErr w:type="spellStart"/>
      <w:proofErr w:type="gramStart"/>
      <w:r>
        <w:rPr>
          <w:rStyle w:val="jgg6ef"/>
          <w:rFonts w:ascii="Roboto" w:hAnsi="Roboto" w:cs="Open Sans"/>
          <w:color w:val="000000"/>
          <w:sz w:val="36"/>
          <w:szCs w:val="36"/>
        </w:rPr>
        <w:t>articulo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 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examina</w:t>
      </w:r>
      <w:proofErr w:type="spellEnd"/>
      <w:proofErr w:type="gram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la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investigación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sobre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tecnologías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solares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fotovoltaicas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y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térmicas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para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bombear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agua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granjas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rurales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remotas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África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subsahariana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. Se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presenta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sistema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más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efectivo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para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riego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pequeñas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fincas rurales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remotas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con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energía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solar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fotovoltaica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y se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describen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los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sistemas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solares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térmicos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más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efectivos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. Se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sugiere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que las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tecnologías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bombeo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agua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con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energía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solar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térmica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pueden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superar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las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deficiencias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de la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tecnología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fotovoltaica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términos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producción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local, bajo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costo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inversión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,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fácil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mantenimiento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y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menor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huella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carbono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.</w:t>
      </w:r>
      <w:r>
        <w:rPr>
          <w:rStyle w:val="jgg6ef"/>
          <w:rFonts w:ascii="Roboto" w:hAnsi="Roboto" w:cs="Open Sans"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Además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, se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discuten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los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desarrollos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recientes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las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tecnologías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solares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concentradas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que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utilizan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motor Stirling para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bombeo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agua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termo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solar. </w:t>
      </w:r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La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revisión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también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destaca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las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diferentes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metodologías</w:t>
      </w:r>
      <w:proofErr w:type="spellEnd"/>
      <w:r>
        <w:rPr>
          <w:rStyle w:val="jgg6ef"/>
          <w:rFonts w:ascii="Roboto" w:hAnsi="Roboto" w:cs="Open Sans"/>
          <w:b/>
          <w:bCs/>
          <w:color w:val="000000"/>
          <w:sz w:val="36"/>
          <w:szCs w:val="36"/>
        </w:rPr>
        <w:t>,</w:t>
      </w:r>
      <w:r>
        <w:rPr>
          <w:rStyle w:val="jgg6ef"/>
          <w:rFonts w:ascii="Roboto" w:hAnsi="Roboto" w:cs="Open Sans"/>
          <w:color w:val="000000"/>
          <w:sz w:val="36"/>
          <w:szCs w:val="36"/>
        </w:rPr>
        <w:t> 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como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modelado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, que se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utilizan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para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investigar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y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optimizar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el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rendimiento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de los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sistemas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de </w:t>
      </w:r>
      <w:proofErr w:type="spellStart"/>
      <w:r>
        <w:rPr>
          <w:rStyle w:val="jgg6ef"/>
          <w:rFonts w:ascii="Roboto" w:hAnsi="Roboto" w:cs="Open Sans"/>
          <w:color w:val="000000"/>
          <w:sz w:val="36"/>
          <w:szCs w:val="36"/>
        </w:rPr>
        <w:t>energía</w:t>
      </w:r>
      <w:proofErr w:type="spellEnd"/>
      <w:r>
        <w:rPr>
          <w:rStyle w:val="jgg6ef"/>
          <w:rFonts w:ascii="Roboto" w:hAnsi="Roboto" w:cs="Open Sans"/>
          <w:color w:val="000000"/>
          <w:sz w:val="36"/>
          <w:szCs w:val="36"/>
        </w:rPr>
        <w:t xml:space="preserve"> solar.</w:t>
      </w:r>
      <w:r>
        <w:rPr>
          <w:rStyle w:val="jgg6ef"/>
          <w:rFonts w:ascii="Arial" w:hAnsi="Arial" w:cs="Arial"/>
          <w:color w:val="000000"/>
          <w:sz w:val="36"/>
          <w:szCs w:val="36"/>
        </w:rPr>
        <w:t> </w:t>
      </w:r>
    </w:p>
    <w:p w14:paraId="2D7813AF" w14:textId="77777777" w:rsidR="00A05749" w:rsidRDefault="00A05749" w:rsidP="00A05749">
      <w:pPr>
        <w:pStyle w:val="zfr3q"/>
        <w:spacing w:before="225" w:beforeAutospacing="0" w:after="0" w:afterAutospacing="0"/>
        <w:jc w:val="both"/>
        <w:rPr>
          <w:rFonts w:ascii="Open Sans" w:hAnsi="Open Sans" w:cs="Open Sans"/>
          <w:color w:val="000000"/>
        </w:rPr>
      </w:pPr>
    </w:p>
    <w:p w14:paraId="18F4D40D" w14:textId="56FCFD78" w:rsidR="00A05749" w:rsidRPr="00A05749" w:rsidRDefault="00A05749" w:rsidP="00A05749">
      <w:hyperlink r:id="rId7" w:history="1">
        <w:r>
          <w:rPr>
            <w:rStyle w:val="Hyperlink"/>
          </w:rPr>
          <w:t>1-s2.0-S1364032117311814-main.pdf - Google Drive</w:t>
        </w:r>
      </w:hyperlink>
    </w:p>
    <w:sectPr w:rsidR="00A05749" w:rsidRPr="00A0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5D"/>
    <w:rsid w:val="00292F62"/>
    <w:rsid w:val="00A05749"/>
    <w:rsid w:val="00E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C9D7"/>
  <w15:chartTrackingRefBased/>
  <w15:docId w15:val="{EFE80F0C-940D-474D-B986-CB9FBEA4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zfr3q">
    <w:name w:val="zfr3q"/>
    <w:basedOn w:val="Normal"/>
    <w:rsid w:val="00A0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wcif">
    <w:name w:val="puwcif"/>
    <w:basedOn w:val="DefaultParagraphFont"/>
    <w:rsid w:val="00A05749"/>
  </w:style>
  <w:style w:type="character" w:customStyle="1" w:styleId="c9dxtc">
    <w:name w:val="c9dxtc"/>
    <w:basedOn w:val="DefaultParagraphFont"/>
    <w:rsid w:val="00A05749"/>
  </w:style>
  <w:style w:type="character" w:customStyle="1" w:styleId="jgg6ef">
    <w:name w:val="jgg6ef"/>
    <w:basedOn w:val="DefaultParagraphFont"/>
    <w:rsid w:val="00A05749"/>
  </w:style>
  <w:style w:type="character" w:styleId="Hyperlink">
    <w:name w:val="Hyperlink"/>
    <w:basedOn w:val="DefaultParagraphFont"/>
    <w:uiPriority w:val="99"/>
    <w:semiHidden/>
    <w:unhideWhenUsed/>
    <w:rsid w:val="00A05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v8MVXZV_FMiDguTRRmXi-4AGA5ced0GD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c0Q8oQ4RUfG8fOiIVTOgfLRSmSIkAq2/view" TargetMode="External"/><Relationship Id="rId5" Type="http://schemas.openxmlformats.org/officeDocument/2006/relationships/hyperlink" Target="https://drive.google.com/file/d/19jR2-dTDIU4jRVPfZa8-gerXtWdRS3Rp/view" TargetMode="External"/><Relationship Id="rId4" Type="http://schemas.openxmlformats.org/officeDocument/2006/relationships/hyperlink" Target="https://drive.google.com/file/d/1jme1nhKRoMjt7i6OZQoKWzxptRxeAAR_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2023-05-25T00:26:00Z</dcterms:created>
  <dcterms:modified xsi:type="dcterms:W3CDTF">2023-05-25T00:28:00Z</dcterms:modified>
</cp:coreProperties>
</file>