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DF89" w14:textId="77777777" w:rsidR="003C0BCF" w:rsidRPr="003C0BCF" w:rsidRDefault="003C0BCF" w:rsidP="003C0BCF">
      <w:pPr>
        <w:spacing w:after="30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spacing w:val="-15"/>
          <w:kern w:val="36"/>
          <w:sz w:val="58"/>
          <w:szCs w:val="58"/>
        </w:rPr>
      </w:pPr>
      <w:r w:rsidRPr="003C0BCF">
        <w:rPr>
          <w:rFonts w:ascii="Comic Sans MS" w:eastAsia="Times New Roman" w:hAnsi="Comic Sans MS" w:cs="Times New Roman"/>
          <w:b/>
          <w:bCs/>
          <w:color w:val="333333"/>
          <w:spacing w:val="-15"/>
          <w:kern w:val="36"/>
          <w:sz w:val="72"/>
          <w:szCs w:val="72"/>
        </w:rPr>
        <w:t>Sistemas de riego de árboles</w:t>
      </w:r>
    </w:p>
    <w:p w14:paraId="6C3D7CCF" w14:textId="77777777" w:rsidR="003C0BCF" w:rsidRPr="003C0BCF" w:rsidRDefault="003C0BCF" w:rsidP="003C0BCF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color w:val="0000FF"/>
          <w:sz w:val="2"/>
          <w:szCs w:val="2"/>
        </w:rPr>
      </w:pPr>
      <w:r w:rsidRPr="003C0BCF">
        <w:rPr>
          <w:rFonts w:ascii="Montserrat" w:eastAsia="Times New Roman" w:hAnsi="Montserrat" w:cs="Times New Roman"/>
          <w:color w:val="000000"/>
          <w:sz w:val="2"/>
          <w:szCs w:val="2"/>
        </w:rPr>
        <w:fldChar w:fldCharType="begin"/>
      </w:r>
      <w:r w:rsidRPr="003C0BCF">
        <w:rPr>
          <w:rFonts w:ascii="Montserrat" w:eastAsia="Times New Roman" w:hAnsi="Montserrat" w:cs="Times New Roman"/>
          <w:color w:val="000000"/>
          <w:sz w:val="2"/>
          <w:szCs w:val="2"/>
        </w:rPr>
        <w:instrText xml:space="preserve"> HYPERLINK "https://sites.google.com/upch.pe/techforestfun/entregables/e3-estado-de-arte-y-lista-de-requerimiento/contexto-cient%C3%ADfico-y-comercial?authuser=0" \l "h.jzsilo3awby3" </w:instrText>
      </w:r>
      <w:r w:rsidRPr="003C0BCF">
        <w:rPr>
          <w:rFonts w:ascii="Montserrat" w:eastAsia="Times New Roman" w:hAnsi="Montserrat" w:cs="Times New Roman"/>
          <w:color w:val="000000"/>
          <w:sz w:val="2"/>
          <w:szCs w:val="2"/>
        </w:rPr>
        <w:fldChar w:fldCharType="separate"/>
      </w:r>
    </w:p>
    <w:p w14:paraId="0DE9FCBA" w14:textId="77777777" w:rsidR="003C0BCF" w:rsidRPr="003C0BCF" w:rsidRDefault="003C0BCF" w:rsidP="003C0BCF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C0BCF">
        <w:rPr>
          <w:rFonts w:ascii="Montserrat" w:eastAsia="Times New Roman" w:hAnsi="Montserrat" w:cs="Times New Roman"/>
          <w:color w:val="000000"/>
          <w:sz w:val="2"/>
          <w:szCs w:val="2"/>
        </w:rPr>
        <w:fldChar w:fldCharType="end"/>
      </w:r>
    </w:p>
    <w:p w14:paraId="649111DB" w14:textId="77777777" w:rsidR="003C0BCF" w:rsidRPr="003C0BCF" w:rsidRDefault="003C0BCF" w:rsidP="003C0BCF">
      <w:pPr>
        <w:spacing w:after="0" w:line="240" w:lineRule="auto"/>
        <w:outlineLvl w:val="1"/>
        <w:rPr>
          <w:rFonts w:ascii="Montserrat" w:eastAsia="Times New Roman" w:hAnsi="Montserrat" w:cs="Times New Roman"/>
          <w:color w:val="000000"/>
          <w:sz w:val="40"/>
          <w:szCs w:val="40"/>
        </w:rPr>
      </w:pPr>
      <w:r w:rsidRPr="003C0BCF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Código: </w:t>
      </w:r>
      <w:r w:rsidRPr="003C0BCF">
        <w:rPr>
          <w:rFonts w:ascii="Roboto" w:eastAsia="Times New Roman" w:hAnsi="Roboto" w:cs="Times New Roman"/>
          <w:color w:val="000000"/>
          <w:sz w:val="36"/>
          <w:szCs w:val="36"/>
        </w:rPr>
        <w:t>US8065832B2</w:t>
      </w:r>
    </w:p>
    <w:p w14:paraId="2C66F7CB" w14:textId="77777777" w:rsidR="003C0BCF" w:rsidRPr="003C0BCF" w:rsidRDefault="003C0BCF" w:rsidP="003C0BCF">
      <w:pPr>
        <w:spacing w:before="225"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C0BCF">
        <w:rPr>
          <w:rFonts w:ascii="Arial" w:eastAsia="Times New Roman" w:hAnsi="Arial" w:cs="Arial"/>
          <w:b/>
          <w:bCs/>
          <w:color w:val="000000"/>
          <w:sz w:val="36"/>
          <w:szCs w:val="36"/>
        </w:rPr>
        <w:t>Modelo de invención</w:t>
      </w:r>
      <w:r w:rsidRPr="003C0BCF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14:paraId="053CFC8B" w14:textId="77777777" w:rsidR="003C0BCF" w:rsidRPr="003C0BCF" w:rsidRDefault="003C0BCF" w:rsidP="003C0BCF">
      <w:pPr>
        <w:spacing w:before="225" w:after="0" w:line="240" w:lineRule="auto"/>
        <w:jc w:val="both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C0BCF">
        <w:rPr>
          <w:rFonts w:ascii="Times New Roman" w:eastAsia="Times New Roman" w:hAnsi="Times New Roman" w:cs="Times New Roman"/>
          <w:color w:val="000000"/>
          <w:sz w:val="48"/>
          <w:szCs w:val="48"/>
        </w:rPr>
        <w:t>El sistema se basará en un tubo cilíndrico que contendrá orificios y un filtro interno, de esta manera, llevará el agua a las zonas raíces del árbol. Por otra parte, este tubo tendrá incluido un tapón en el extremo superior y una espiga en el externó inferior, que se estrecha hasta una punta cónica cerrada para eliminar la tierra de su interior.</w:t>
      </w:r>
    </w:p>
    <w:p w14:paraId="2F24A7CE" w14:textId="33645285" w:rsidR="006A452F" w:rsidRDefault="006A452F"/>
    <w:p w14:paraId="2ABE8AF7" w14:textId="6AE5E69E" w:rsidR="003C0BCF" w:rsidRDefault="003C0BCF"/>
    <w:p w14:paraId="10CD20C8" w14:textId="286F42FE" w:rsidR="003C0BCF" w:rsidRDefault="003C0BCF"/>
    <w:p w14:paraId="4F69D5CD" w14:textId="2A3BF6E9" w:rsidR="003C0BCF" w:rsidRDefault="003C0BCF"/>
    <w:p w14:paraId="597C0F87" w14:textId="076C8171" w:rsidR="003C0BCF" w:rsidRDefault="003C0BCF"/>
    <w:p w14:paraId="68AE85E5" w14:textId="0A5384BA" w:rsidR="003C0BCF" w:rsidRDefault="003C0BCF"/>
    <w:p w14:paraId="41178194" w14:textId="3DD2D279" w:rsidR="003C0BCF" w:rsidRDefault="003C0BCF"/>
    <w:p w14:paraId="5BE13F47" w14:textId="6B456008" w:rsidR="003C0BCF" w:rsidRDefault="003C0BCF"/>
    <w:p w14:paraId="5F81F98E" w14:textId="184FB719" w:rsidR="003C0BCF" w:rsidRDefault="003C0BCF"/>
    <w:p w14:paraId="72D79A08" w14:textId="77777777" w:rsidR="003C0BCF" w:rsidRDefault="003C0BCF" w:rsidP="003C0BCF">
      <w:pPr>
        <w:pStyle w:val="Heading1"/>
        <w:spacing w:before="480" w:beforeAutospacing="0" w:after="300" w:afterAutospacing="0"/>
        <w:jc w:val="center"/>
        <w:rPr>
          <w:rFonts w:ascii="Montserrat" w:hAnsi="Montserrat"/>
          <w:color w:val="000000"/>
          <w:spacing w:val="-15"/>
          <w:sz w:val="58"/>
          <w:szCs w:val="58"/>
        </w:rPr>
      </w:pPr>
      <w:r>
        <w:rPr>
          <w:rStyle w:val="cgqcre"/>
          <w:rFonts w:ascii="Comic Sans MS" w:hAnsi="Comic Sans MS"/>
          <w:color w:val="333333"/>
          <w:spacing w:val="-15"/>
          <w:sz w:val="72"/>
          <w:szCs w:val="72"/>
        </w:rPr>
        <w:lastRenderedPageBreak/>
        <w:t>Sistema de monitoreo interactivo en tiempo real para agricultura de precisión</w:t>
      </w:r>
    </w:p>
    <w:p w14:paraId="543D18D2" w14:textId="77777777" w:rsidR="003C0BCF" w:rsidRDefault="003C0BCF" w:rsidP="003C0BCF">
      <w:pPr>
        <w:pStyle w:val="zfr3q"/>
        <w:spacing w:before="22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jgg6ef"/>
          <w:rFonts w:ascii="Montserrat" w:hAnsi="Montserrat" w:cs="Open Sans"/>
          <w:b/>
          <w:bCs/>
          <w:color w:val="000000"/>
          <w:sz w:val="36"/>
          <w:szCs w:val="36"/>
        </w:rPr>
        <w:t>Código:</w:t>
      </w:r>
      <w:r>
        <w:rPr>
          <w:rStyle w:val="jgg6ef"/>
          <w:rFonts w:ascii="Comic Sans MS" w:hAnsi="Comic Sans MS" w:cs="Open Sans"/>
          <w:color w:val="000000"/>
          <w:sz w:val="36"/>
          <w:szCs w:val="36"/>
        </w:rPr>
        <w:t> WO2016191893A1</w:t>
      </w:r>
    </w:p>
    <w:p w14:paraId="46EE0A21" w14:textId="77777777" w:rsidR="003C0BCF" w:rsidRDefault="003C0BCF" w:rsidP="003C0BCF">
      <w:pPr>
        <w:pStyle w:val="zfr3q"/>
        <w:spacing w:before="220" w:beforeAutospacing="0" w:after="0" w:afterAutospacing="0" w:line="480" w:lineRule="auto"/>
        <w:rPr>
          <w:rFonts w:ascii="Open Sans" w:hAnsi="Open Sans" w:cs="Open Sans"/>
          <w:color w:val="000000"/>
        </w:rPr>
      </w:pPr>
      <w:r>
        <w:rPr>
          <w:rStyle w:val="jgg6ef"/>
          <w:rFonts w:ascii="Arial" w:hAnsi="Arial" w:cs="Arial"/>
          <w:b/>
          <w:bCs/>
          <w:color w:val="000000"/>
          <w:sz w:val="36"/>
          <w:szCs w:val="36"/>
        </w:rPr>
        <w:t>Modelo de invención</w:t>
      </w:r>
      <w:r>
        <w:rPr>
          <w:rStyle w:val="jgg6ef"/>
          <w:rFonts w:ascii="Arial" w:hAnsi="Arial" w:cs="Arial"/>
          <w:color w:val="000000"/>
          <w:sz w:val="36"/>
          <w:szCs w:val="36"/>
        </w:rPr>
        <w:t> </w:t>
      </w:r>
    </w:p>
    <w:p w14:paraId="350765A9" w14:textId="77777777" w:rsidR="003C0BCF" w:rsidRDefault="003C0BCF" w:rsidP="003C0BCF">
      <w:pPr>
        <w:pStyle w:val="zfr3q"/>
        <w:spacing w:before="220" w:beforeAutospacing="0" w:after="0" w:afterAutospacing="0"/>
        <w:jc w:val="both"/>
        <w:rPr>
          <w:rFonts w:ascii="Open Sans" w:hAnsi="Open Sans" w:cs="Open Sans"/>
          <w:color w:val="000000"/>
        </w:rPr>
      </w:pPr>
      <w:r>
        <w:rPr>
          <w:rStyle w:val="puwcif"/>
          <w:rFonts w:ascii="Comic Sans MS" w:hAnsi="Comic Sans MS" w:cs="Open Sans"/>
          <w:color w:val="000000"/>
          <w:sz w:val="48"/>
          <w:szCs w:val="48"/>
        </w:rPr>
        <w:t xml:space="preserve">El sistema está conformado con sensores que estarán ubicados en distintos puntos del terreno. Asimismo, estos estarán conectado con una red nodos y un nodo central. Por otra parte, estos sensores se encargarán de recopilar grandes cantidades de datos sobre el terreno, lo cual estos serán enviados al servidor y se podrá ver por interfaz de Web. Este sistema estará basado en monitorear y </w:t>
      </w:r>
      <w:r>
        <w:rPr>
          <w:rStyle w:val="puwcif"/>
          <w:rFonts w:ascii="Comic Sans MS" w:hAnsi="Comic Sans MS" w:cs="Open Sans"/>
          <w:color w:val="000000"/>
          <w:sz w:val="48"/>
          <w:szCs w:val="48"/>
        </w:rPr>
        <w:lastRenderedPageBreak/>
        <w:t>recolectar datos agro-climatológicos cada 10 minutos.</w:t>
      </w:r>
    </w:p>
    <w:p w14:paraId="57FD9AC0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5D95208F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04BE89EE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476B8A8C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690A5068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7543AF9A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69D418B6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03B47723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05963F0F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Style w:val="rn3z1b"/>
          <w:rFonts w:ascii="Comic Sans MS" w:hAnsi="Comic Sans MS"/>
          <w:color w:val="000000"/>
          <w:spacing w:val="-15"/>
          <w:sz w:val="60"/>
          <w:szCs w:val="60"/>
        </w:rPr>
      </w:pPr>
    </w:p>
    <w:p w14:paraId="205EEDED" w14:textId="3D4B1CA2" w:rsidR="003C0BCF" w:rsidRDefault="003C0BCF" w:rsidP="003C0BCF">
      <w:pPr>
        <w:pStyle w:val="Heading1"/>
        <w:spacing w:before="0" w:beforeAutospacing="0" w:after="300" w:afterAutospacing="0"/>
        <w:jc w:val="center"/>
        <w:rPr>
          <w:rFonts w:ascii="Montserrat" w:hAnsi="Montserrat"/>
          <w:color w:val="000000"/>
          <w:spacing w:val="-15"/>
          <w:sz w:val="58"/>
          <w:szCs w:val="58"/>
        </w:rPr>
      </w:pPr>
      <w:r>
        <w:rPr>
          <w:rStyle w:val="rn3z1b"/>
          <w:rFonts w:ascii="Comic Sans MS" w:hAnsi="Comic Sans MS"/>
          <w:color w:val="000000"/>
          <w:spacing w:val="-15"/>
          <w:sz w:val="60"/>
          <w:szCs w:val="60"/>
        </w:rPr>
        <w:lastRenderedPageBreak/>
        <w:t>Sistema de riego por aspersión y goteo para árboles frutales</w:t>
      </w:r>
    </w:p>
    <w:p w14:paraId="74DA59B6" w14:textId="77777777" w:rsidR="003C0BCF" w:rsidRDefault="003C0BCF" w:rsidP="003C0BCF">
      <w:pPr>
        <w:pStyle w:val="zfr3q"/>
        <w:spacing w:before="225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jgg6ef"/>
          <w:rFonts w:ascii="Comic Sans MS" w:hAnsi="Comic Sans MS" w:cs="Open Sans"/>
          <w:b/>
          <w:bCs/>
          <w:color w:val="000000"/>
          <w:sz w:val="36"/>
          <w:szCs w:val="36"/>
        </w:rPr>
        <w:t>Código: </w:t>
      </w:r>
      <w:r>
        <w:rPr>
          <w:rStyle w:val="jgg6ef"/>
          <w:rFonts w:ascii="Roboto" w:hAnsi="Roboto" w:cs="Open Sans"/>
          <w:color w:val="000000"/>
          <w:sz w:val="36"/>
          <w:szCs w:val="36"/>
        </w:rPr>
        <w:t>CN104663103A</w:t>
      </w:r>
    </w:p>
    <w:p w14:paraId="77B0994B" w14:textId="77777777" w:rsidR="003C0BCF" w:rsidRDefault="003C0BCF" w:rsidP="003C0BCF">
      <w:pPr>
        <w:pStyle w:val="zfr3q"/>
        <w:spacing w:before="225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jgg6ef"/>
          <w:rFonts w:ascii="Arial" w:hAnsi="Arial" w:cs="Arial"/>
          <w:b/>
          <w:bCs/>
          <w:color w:val="000000"/>
          <w:sz w:val="36"/>
          <w:szCs w:val="36"/>
        </w:rPr>
        <w:t>Modelo de invención</w:t>
      </w:r>
      <w:r>
        <w:rPr>
          <w:rStyle w:val="jgg6ef"/>
          <w:rFonts w:ascii="Arial" w:hAnsi="Arial" w:cs="Arial"/>
          <w:color w:val="000000"/>
          <w:sz w:val="36"/>
          <w:szCs w:val="36"/>
        </w:rPr>
        <w:t> </w:t>
      </w:r>
    </w:p>
    <w:p w14:paraId="4CF5CDF4" w14:textId="77777777" w:rsidR="003C0BCF" w:rsidRDefault="003C0BCF" w:rsidP="003C0BCF">
      <w:pPr>
        <w:pStyle w:val="zfr3q"/>
        <w:spacing w:before="0" w:beforeAutospacing="0" w:after="300" w:afterAutospacing="0"/>
        <w:jc w:val="both"/>
        <w:rPr>
          <w:rFonts w:ascii="Open Sans" w:hAnsi="Open Sans" w:cs="Open Sans"/>
          <w:color w:val="000000"/>
        </w:rPr>
      </w:pPr>
      <w:r>
        <w:rPr>
          <w:rStyle w:val="jgg6ef"/>
          <w:rFonts w:ascii="Comic Sans MS" w:hAnsi="Comic Sans MS" w:cs="Open Sans"/>
          <w:color w:val="000000"/>
          <w:sz w:val="36"/>
          <w:szCs w:val="36"/>
        </w:rPr>
        <w:t>Este sistema tiene una estructura simple y un diseño razonable. Incluye una fuente de agua, un eje frontal con una bomba de agua, un tanque de aplicación de fertilizante, un filtro, una válvula de control y un medidor de presión. Asimismo, posee un tubo troncal que se comunica con un tubo seco que tiene una pila de salida de agua y un tubo de derivación de tierra. Por otra parte, tiene un tubo ramal de riego por aspersión y goteo con un cabezal rociador y un cabezal de goteo. El agua se filtra en el tubo seco y luego se transporta al tubo de derivación de tierra a través de la pila de salida de agua. La válvula de control está dispuesta en la parte de conexión entre la pila de salida de agua y el tubo de derivación de tierra. Además, la válvula trifásica está dispuesta aguas en dirección opuesta del tubo de derivación. También, este sistema es capaz de regular el microclima del campo y adecuado para riego en un período helado.</w:t>
      </w:r>
    </w:p>
    <w:p w14:paraId="11FF2012" w14:textId="77777777" w:rsidR="003C0BCF" w:rsidRDefault="003C0BCF" w:rsidP="003C0BCF">
      <w:pPr>
        <w:pStyle w:val="Heading1"/>
        <w:spacing w:before="0" w:beforeAutospacing="0" w:after="300" w:afterAutospacing="0"/>
        <w:jc w:val="center"/>
        <w:rPr>
          <w:rFonts w:ascii="Montserrat" w:hAnsi="Montserrat"/>
          <w:color w:val="000000"/>
          <w:spacing w:val="-15"/>
          <w:sz w:val="58"/>
          <w:szCs w:val="58"/>
        </w:rPr>
      </w:pPr>
      <w:r>
        <w:rPr>
          <w:rStyle w:val="rn3z1b"/>
          <w:rFonts w:ascii="Comic Sans MS" w:hAnsi="Comic Sans MS"/>
          <w:color w:val="333333"/>
          <w:spacing w:val="-15"/>
          <w:sz w:val="60"/>
          <w:szCs w:val="60"/>
        </w:rPr>
        <w:lastRenderedPageBreak/>
        <w:t>Una especie de novedoso dispositivo de riego por goteo para árboles</w:t>
      </w:r>
    </w:p>
    <w:p w14:paraId="037E0844" w14:textId="77777777" w:rsidR="003C0BCF" w:rsidRDefault="003C0BCF" w:rsidP="003C0BCF">
      <w:pPr>
        <w:pStyle w:val="zfr3q"/>
        <w:spacing w:before="225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jgg6ef"/>
          <w:rFonts w:ascii="Comic Sans MS" w:hAnsi="Comic Sans MS" w:cs="Open Sans"/>
          <w:b/>
          <w:bCs/>
          <w:color w:val="000000"/>
          <w:sz w:val="36"/>
          <w:szCs w:val="36"/>
        </w:rPr>
        <w:t>Código:</w:t>
      </w:r>
      <w:r>
        <w:rPr>
          <w:rStyle w:val="jgg6ef"/>
          <w:rFonts w:ascii="Roboto" w:hAnsi="Roboto" w:cs="Open Sans"/>
          <w:color w:val="000000"/>
          <w:sz w:val="36"/>
          <w:szCs w:val="36"/>
        </w:rPr>
        <w:t>CN208242503U</w:t>
      </w:r>
    </w:p>
    <w:p w14:paraId="150FD540" w14:textId="77777777" w:rsidR="003C0BCF" w:rsidRDefault="003C0BCF" w:rsidP="003C0BCF">
      <w:pPr>
        <w:pStyle w:val="zfr3q"/>
        <w:spacing w:before="225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jgg6ef"/>
          <w:rFonts w:ascii="Comic Sans MS" w:hAnsi="Comic Sans MS" w:cs="Open Sans"/>
          <w:b/>
          <w:bCs/>
          <w:color w:val="000000"/>
          <w:sz w:val="36"/>
          <w:szCs w:val="36"/>
        </w:rPr>
        <w:t>Modelo de utilidad</w:t>
      </w:r>
    </w:p>
    <w:p w14:paraId="1B74A2BD" w14:textId="77777777" w:rsidR="003C0BCF" w:rsidRDefault="003C0BCF" w:rsidP="003C0BCF">
      <w:pPr>
        <w:pStyle w:val="zfr3q"/>
        <w:spacing w:before="225" w:beforeAutospacing="0" w:after="0" w:afterAutospacing="0"/>
        <w:jc w:val="both"/>
        <w:rPr>
          <w:rFonts w:ascii="Open Sans" w:hAnsi="Open Sans" w:cs="Open Sans"/>
          <w:color w:val="000000"/>
        </w:rPr>
      </w:pPr>
      <w:r>
        <w:rPr>
          <w:rStyle w:val="puwcif"/>
          <w:rFonts w:ascii="Comic Sans MS" w:hAnsi="Comic Sans MS" w:cs="Open Sans"/>
          <w:color w:val="000000"/>
          <w:sz w:val="48"/>
          <w:szCs w:val="48"/>
        </w:rPr>
        <w:t>Este dispositivo estará compuesto por un soporte telescópico, una tubería principal de agua y más de cuatro tubos de micro-humedecedores. La tubería principal estará separada del suelo en una altura de 50 a 100 cm por encima. Cada colector estará conectado a más de cuatro micro-humedecedores lo cuales estarán introducidos alrededor de los árboles. Asimismo, estará unido con la tubería principal.</w:t>
      </w:r>
    </w:p>
    <w:p w14:paraId="452FECE2" w14:textId="77777777" w:rsidR="003C0BCF" w:rsidRDefault="003C0BCF"/>
    <w:sectPr w:rsidR="003C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3"/>
    <w:rsid w:val="003C0BCF"/>
    <w:rsid w:val="00451EB3"/>
    <w:rsid w:val="005A197C"/>
    <w:rsid w:val="006A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F0AA"/>
  <w15:chartTrackingRefBased/>
  <w15:docId w15:val="{25EDDA8C-1703-4D05-A18E-C571E679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0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0B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gqcre">
    <w:name w:val="cgqcre"/>
    <w:basedOn w:val="DefaultParagraphFont"/>
    <w:rsid w:val="003C0BCF"/>
  </w:style>
  <w:style w:type="character" w:styleId="Hyperlink">
    <w:name w:val="Hyperlink"/>
    <w:basedOn w:val="DefaultParagraphFont"/>
    <w:uiPriority w:val="99"/>
    <w:semiHidden/>
    <w:unhideWhenUsed/>
    <w:rsid w:val="003C0BCF"/>
    <w:rPr>
      <w:color w:val="0000FF"/>
      <w:u w:val="single"/>
    </w:rPr>
  </w:style>
  <w:style w:type="character" w:customStyle="1" w:styleId="jgg6ef">
    <w:name w:val="jgg6ef"/>
    <w:basedOn w:val="DefaultParagraphFont"/>
    <w:rsid w:val="003C0BCF"/>
  </w:style>
  <w:style w:type="paragraph" w:customStyle="1" w:styleId="zfr3q">
    <w:name w:val="zfr3q"/>
    <w:basedOn w:val="Normal"/>
    <w:rsid w:val="003C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wcif">
    <w:name w:val="puwcif"/>
    <w:basedOn w:val="DefaultParagraphFont"/>
    <w:rsid w:val="003C0BCF"/>
  </w:style>
  <w:style w:type="character" w:customStyle="1" w:styleId="rn3z1b">
    <w:name w:val="rn3z1b"/>
    <w:basedOn w:val="DefaultParagraphFont"/>
    <w:rsid w:val="003C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3</cp:revision>
  <dcterms:created xsi:type="dcterms:W3CDTF">2023-05-25T00:30:00Z</dcterms:created>
  <dcterms:modified xsi:type="dcterms:W3CDTF">2023-05-25T00:30:00Z</dcterms:modified>
</cp:coreProperties>
</file>