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78C57" w14:textId="77777777" w:rsidR="007F0C85" w:rsidRPr="00EE0FD4" w:rsidRDefault="007F0C85" w:rsidP="007F0C85">
      <w:pPr>
        <w:pStyle w:val="Heading1"/>
      </w:pPr>
      <w:bookmarkStart w:id="0" w:name="_Toc481310427"/>
      <w:bookmarkStart w:id="1" w:name="_Toc481409910"/>
      <w:bookmarkStart w:id="2" w:name="_Toc481613565"/>
      <w:r>
        <w:t xml:space="preserve">ЭКОНОМИЧЕСКОЕ </w:t>
      </w:r>
      <w:r w:rsidRPr="00EE0FD4">
        <w:t>ОБОСНОВАНИЕ</w:t>
      </w:r>
      <w:r>
        <w:t xml:space="preserve"> РАЗРАБОТКИ </w:t>
      </w:r>
      <w:r>
        <w:rPr>
          <w:lang w:val="en-US"/>
        </w:rPr>
        <w:t>WEB</w:t>
      </w:r>
      <w:r w:rsidRPr="00EE0FD4">
        <w:t>-</w:t>
      </w:r>
      <w:r>
        <w:t>ПРИЛОЖЕНИЯ ДЛЯ АГРЕГИРОВАНИЯ МЕССЕНДЖЕРОВ</w:t>
      </w:r>
      <w:bookmarkEnd w:id="0"/>
      <w:bookmarkEnd w:id="1"/>
      <w:bookmarkEnd w:id="2"/>
    </w:p>
    <w:p w14:paraId="375FB242" w14:textId="77777777" w:rsidR="007F0C85" w:rsidRPr="009F3986" w:rsidRDefault="007F0C85" w:rsidP="007F0C85">
      <w:pPr>
        <w:pStyle w:val="Heading2"/>
        <w:rPr>
          <w:color w:val="FF0000"/>
          <w:lang w:val="ru-RU"/>
        </w:rPr>
      </w:pPr>
      <w:bookmarkStart w:id="3" w:name="_Toc481613566"/>
      <w:r>
        <w:rPr>
          <w:lang w:val="ru-RU"/>
        </w:rPr>
        <w:t>Описание функций, наз</w:t>
      </w:r>
      <w:r w:rsidRPr="009F3986">
        <w:rPr>
          <w:lang w:val="ru-RU"/>
        </w:rPr>
        <w:t>начения и потенциальных пользователей ПО</w:t>
      </w:r>
      <w:bookmarkEnd w:id="3"/>
    </w:p>
    <w:p w14:paraId="6D4660D8" w14:textId="77777777" w:rsidR="007F0C85" w:rsidRPr="009F3986" w:rsidRDefault="007F0C85" w:rsidP="007F0C85">
      <w:pPr>
        <w:pStyle w:val="Heading2"/>
        <w:numPr>
          <w:ilvl w:val="0"/>
          <w:numId w:val="0"/>
        </w:numPr>
        <w:rPr>
          <w:color w:val="FF0000"/>
          <w:lang w:val="ru-RU"/>
        </w:rPr>
      </w:pPr>
    </w:p>
    <w:p w14:paraId="3FFE3AA0" w14:textId="77777777" w:rsidR="007F0C85" w:rsidRPr="00541EE1" w:rsidRDefault="007F0C85" w:rsidP="007F0C85">
      <w:r w:rsidRPr="00541EE1">
        <w:t xml:space="preserve">Разработанное программное обеспечение представляет собой </w:t>
      </w:r>
      <w:r w:rsidRPr="00541EE1">
        <w:rPr>
          <w:lang w:val="en-US"/>
        </w:rPr>
        <w:t>web</w:t>
      </w:r>
      <w:r w:rsidRPr="00541EE1">
        <w:t>-приложение, которое позволяет агрегировать различные мессенджеры, предоставляет единый интерфейс для работы с ними.</w:t>
      </w:r>
    </w:p>
    <w:p w14:paraId="171BE538" w14:textId="77777777" w:rsidR="007F0C85" w:rsidRDefault="007F0C85" w:rsidP="007F0C85">
      <w:r w:rsidRPr="003F35D7">
        <w:t>Приложение относится к свободно-распространяемому программному обеспечению функционального назначения. Предназначено для использования</w:t>
      </w:r>
      <w:r>
        <w:t xml:space="preserve"> широким кругом пользователей, а также будет полезно для использования в сфере торговли.</w:t>
      </w:r>
    </w:p>
    <w:p w14:paraId="243547B3" w14:textId="77777777" w:rsidR="007F0C85" w:rsidRDefault="007F0C85" w:rsidP="007F0C85">
      <w:r>
        <w:t>Основная цель приложения – упрощение работы с различными мессенджерами.</w:t>
      </w:r>
    </w:p>
    <w:p w14:paraId="2B0C53E7" w14:textId="77777777" w:rsidR="007F0C85" w:rsidRDefault="007F0C85" w:rsidP="007F0C85">
      <w:r>
        <w:t>Основная функция приложения – это предоставление единого интерфейса для работы с мессенджерами.</w:t>
      </w:r>
    </w:p>
    <w:p w14:paraId="12FB8F66" w14:textId="77777777" w:rsidR="007F0C85" w:rsidRDefault="007F0C85" w:rsidP="007F0C85">
      <w:pPr>
        <w:rPr>
          <w:rFonts w:eastAsia="Calibri"/>
          <w:color w:val="000000" w:themeColor="text1"/>
        </w:rPr>
      </w:pPr>
      <w:r>
        <w:t>Положительный эффект у конечного пользователя может быть получен за счет упрощения работы с различными мессенджерами, уменьшения времени ответа на сообщения.</w:t>
      </w:r>
      <w:r w:rsidRPr="00977D40">
        <w:rPr>
          <w:rFonts w:eastAsia="Calibri"/>
          <w:color w:val="000000" w:themeColor="text1"/>
        </w:rPr>
        <w:t xml:space="preserve"> </w:t>
      </w:r>
    </w:p>
    <w:p w14:paraId="57B904A9" w14:textId="77777777" w:rsidR="007F0C85" w:rsidRDefault="007F0C85" w:rsidP="007F0C85">
      <w:pPr>
        <w:ind w:firstLine="720"/>
      </w:pPr>
      <w:r w:rsidRPr="00EF6178">
        <w:t xml:space="preserve">При расчете </w:t>
      </w:r>
      <w:r>
        <w:t>использовались</w:t>
      </w:r>
      <w:r w:rsidRPr="00EF6178">
        <w:t xml:space="preserve"> данные, приведенные в таблице </w:t>
      </w:r>
      <w:r>
        <w:t>7</w:t>
      </w:r>
      <w:r w:rsidRPr="00EF6178">
        <w:t>.1.</w:t>
      </w:r>
    </w:p>
    <w:p w14:paraId="6FF4A19B" w14:textId="77777777" w:rsidR="007F0C85" w:rsidRDefault="007F0C85" w:rsidP="007F0C85">
      <w:pPr>
        <w:ind w:firstLine="0"/>
      </w:pPr>
    </w:p>
    <w:p w14:paraId="16E8ABD3" w14:textId="77777777" w:rsidR="007F0C85" w:rsidRDefault="007F0C85" w:rsidP="007F0C85">
      <w:pPr>
        <w:pStyle w:val="a"/>
      </w:pPr>
      <w:r w:rsidRPr="002403A4">
        <w:t xml:space="preserve">Таблица </w:t>
      </w:r>
      <w:r>
        <w:t>7</w:t>
      </w:r>
      <w:r w:rsidRPr="002403A4">
        <w:t>.1 – Исходные данные для расчета</w:t>
      </w:r>
    </w:p>
    <w:tbl>
      <w:tblPr>
        <w:tblW w:w="9228" w:type="dxa"/>
        <w:tblLook w:val="04A0" w:firstRow="1" w:lastRow="0" w:firstColumn="1" w:lastColumn="0" w:noHBand="0" w:noVBand="1"/>
      </w:tblPr>
      <w:tblGrid>
        <w:gridCol w:w="3677"/>
        <w:gridCol w:w="1986"/>
        <w:gridCol w:w="1696"/>
        <w:gridCol w:w="1869"/>
      </w:tblGrid>
      <w:tr w:rsidR="007F0C85" w:rsidRPr="00B219C3" w14:paraId="3C78F307" w14:textId="77777777" w:rsidTr="00B512D4">
        <w:trPr>
          <w:trHeight w:val="535"/>
        </w:trPr>
        <w:tc>
          <w:tcPr>
            <w:tcW w:w="367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48282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Наименование показателей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FB2A8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Буквенные обозначения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5B391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Единицы измерения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6A807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Количество</w:t>
            </w:r>
          </w:p>
        </w:tc>
      </w:tr>
      <w:tr w:rsidR="007F0C85" w:rsidRPr="00B219C3" w14:paraId="19C0D1EF" w14:textId="77777777" w:rsidTr="00B512D4">
        <w:trPr>
          <w:trHeight w:val="355"/>
        </w:trPr>
        <w:tc>
          <w:tcPr>
            <w:tcW w:w="367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102F42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1B70B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7E016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2C8395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</w:tr>
      <w:tr w:rsidR="007F0C85" w:rsidRPr="00B219C3" w14:paraId="0B23A56B" w14:textId="77777777" w:rsidTr="00B512D4">
        <w:trPr>
          <w:trHeight w:val="792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27965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eastAsia="en-US"/>
              </w:rPr>
            </w:pPr>
            <w:r w:rsidRPr="00B219C3">
              <w:rPr>
                <w:color w:val="000000"/>
                <w:lang w:eastAsia="en-US"/>
              </w:rPr>
              <w:t>Фонд социальной защиты населения</w:t>
            </w:r>
            <w:r>
              <w:rPr>
                <w:color w:val="000000"/>
                <w:lang w:eastAsia="en-US"/>
              </w:rPr>
              <w:t xml:space="preserve"> </w:t>
            </w:r>
            <w:r w:rsidRPr="00B219C3">
              <w:rPr>
                <w:color w:val="000000"/>
                <w:lang w:eastAsia="en-US"/>
              </w:rPr>
              <w:t>(от заработной платы)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7DAAE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соц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D0786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67002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34</w:t>
            </w:r>
          </w:p>
        </w:tc>
      </w:tr>
      <w:tr w:rsidR="007F0C85" w:rsidRPr="00B219C3" w14:paraId="0EE50C83" w14:textId="77777777" w:rsidTr="00B512D4">
        <w:trPr>
          <w:trHeight w:val="105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D9F2F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eastAsia="en-US"/>
              </w:rPr>
            </w:pPr>
            <w:r w:rsidRPr="00B219C3">
              <w:rPr>
                <w:color w:val="000000"/>
                <w:lang w:eastAsia="en-US"/>
              </w:rPr>
              <w:t>Обязательное страхование (от несчастных случаев на производстве, от заработной платы)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0B972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стр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72F7E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5CFE3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val="en-US" w:eastAsia="en-US"/>
              </w:rPr>
              <w:t>0,6</w:t>
            </w:r>
          </w:p>
        </w:tc>
      </w:tr>
      <w:tr w:rsidR="007F0C85" w:rsidRPr="00B219C3" w14:paraId="57959F35" w14:textId="77777777" w:rsidTr="00B512D4">
        <w:trPr>
          <w:trHeight w:val="296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DB74A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Налог на прибыль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D401E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приб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17526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7F9C3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18</w:t>
            </w:r>
          </w:p>
        </w:tc>
      </w:tr>
      <w:tr w:rsidR="007F0C85" w:rsidRPr="00B219C3" w14:paraId="7CC14114" w14:textId="77777777" w:rsidTr="00B512D4">
        <w:trPr>
          <w:trHeight w:val="792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9875A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eastAsia="en-US"/>
              </w:rPr>
            </w:pPr>
            <w:r w:rsidRPr="00B219C3">
              <w:rPr>
                <w:color w:val="000000"/>
                <w:lang w:eastAsia="en-US"/>
              </w:rPr>
              <w:t>Налог на недвижимость</w:t>
            </w:r>
            <w:r>
              <w:rPr>
                <w:color w:val="000000"/>
                <w:lang w:eastAsia="en-US"/>
              </w:rPr>
              <w:t xml:space="preserve"> </w:t>
            </w:r>
            <w:r w:rsidRPr="00B219C3">
              <w:rPr>
                <w:color w:val="000000"/>
                <w:lang w:eastAsia="en-US"/>
              </w:rPr>
              <w:t>(от стоимости зданий и сооружений)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A4C07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недв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39B8F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38FD3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1</w:t>
            </w:r>
          </w:p>
        </w:tc>
      </w:tr>
      <w:tr w:rsidR="007F0C85" w:rsidRPr="00B219C3" w14:paraId="62EED359" w14:textId="77777777" w:rsidTr="00B512D4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A9BA5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eastAsia="en-US"/>
              </w:rPr>
            </w:pPr>
            <w:r w:rsidRPr="00B219C3">
              <w:rPr>
                <w:color w:val="000000"/>
                <w:lang w:eastAsia="en-US"/>
              </w:rPr>
              <w:t>НДС (Налог на добавленную стоимость)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DAB0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НДС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F724C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097DE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20</w:t>
            </w:r>
          </w:p>
        </w:tc>
      </w:tr>
      <w:tr w:rsidR="007F0C85" w:rsidRPr="00B219C3" w14:paraId="5073B259" w14:textId="77777777" w:rsidTr="00B512D4">
        <w:trPr>
          <w:trHeight w:val="296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EE3E8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Норма дисконта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A2EAC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Е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D4BD5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311EF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17</w:t>
            </w:r>
          </w:p>
        </w:tc>
      </w:tr>
      <w:tr w:rsidR="007F0C85" w:rsidRPr="00B219C3" w14:paraId="55511A31" w14:textId="77777777" w:rsidTr="00B512D4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DE6D7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Тарифная ставка 1-го разряда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D65CD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Т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м1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73CF2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>
              <w:rPr>
                <w:color w:val="000000"/>
                <w:lang w:eastAsia="en-US"/>
              </w:rPr>
              <w:t>руб.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9DC31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31</w:t>
            </w:r>
          </w:p>
        </w:tc>
      </w:tr>
      <w:tr w:rsidR="007F0C85" w:rsidRPr="00B219C3" w14:paraId="3250D023" w14:textId="77777777" w:rsidTr="00B512D4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6B433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eastAsia="en-US"/>
              </w:rPr>
            </w:pPr>
            <w:r w:rsidRPr="00B219C3">
              <w:rPr>
                <w:color w:val="000000"/>
                <w:lang w:eastAsia="en-US"/>
              </w:rPr>
              <w:lastRenderedPageBreak/>
              <w:t>Часовая тарифная ставка 1-го разряда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1BDFAB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Т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ч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08679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руб</w:t>
            </w:r>
            <w:r>
              <w:rPr>
                <w:color w:val="000000"/>
                <w:lang w:eastAsia="en-US"/>
              </w:rPr>
              <w:t>.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3CA9E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0,19</w:t>
            </w:r>
          </w:p>
        </w:tc>
      </w:tr>
    </w:tbl>
    <w:p w14:paraId="614DA628" w14:textId="77777777" w:rsidR="007F0C85" w:rsidRPr="003A5808" w:rsidRDefault="007F0C85" w:rsidP="007F0C85">
      <w:pPr>
        <w:ind w:firstLine="0"/>
        <w:rPr>
          <w:bCs/>
          <w:i/>
        </w:rPr>
      </w:pPr>
      <w:r w:rsidRPr="003A5808">
        <w:rPr>
          <w:bCs/>
          <w:i/>
        </w:rPr>
        <w:t>Продолжение таблицы 7.1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725"/>
        <w:gridCol w:w="2013"/>
        <w:gridCol w:w="1719"/>
        <w:gridCol w:w="1894"/>
      </w:tblGrid>
      <w:tr w:rsidR="007F0C85" w:rsidRPr="00B219C3" w14:paraId="7A0B5559" w14:textId="77777777" w:rsidTr="00B512D4">
        <w:trPr>
          <w:trHeight w:val="394"/>
        </w:trPr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2565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7DDD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06FF7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00B1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</w:tr>
      <w:tr w:rsidR="007F0C85" w:rsidRPr="00B219C3" w14:paraId="7E0F23F3" w14:textId="77777777" w:rsidTr="00B512D4">
        <w:trPr>
          <w:trHeight w:val="501"/>
        </w:trPr>
        <w:tc>
          <w:tcPr>
            <w:tcW w:w="3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62960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Установленный фонд рабочего времени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E0D08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Ф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рв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6DED9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часов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FF6E2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166</w:t>
            </w:r>
          </w:p>
        </w:tc>
      </w:tr>
      <w:tr w:rsidR="007F0C85" w:rsidRPr="00B219C3" w14:paraId="337F1F90" w14:textId="77777777" w:rsidTr="00B512D4">
        <w:trPr>
          <w:trHeight w:val="501"/>
        </w:trPr>
        <w:tc>
          <w:tcPr>
            <w:tcW w:w="37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31831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Продолжительность рабочего дня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3CD78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Т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ч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E3AE1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часов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58BC0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8</w:t>
            </w:r>
          </w:p>
        </w:tc>
      </w:tr>
      <w:tr w:rsidR="007F0C85" w:rsidRPr="00B219C3" w14:paraId="33587074" w14:textId="77777777" w:rsidTr="00B512D4">
        <w:trPr>
          <w:trHeight w:val="370"/>
        </w:trPr>
        <w:tc>
          <w:tcPr>
            <w:tcW w:w="3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AB6D9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Тарифный коэффициент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56D02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Т</w:t>
            </w:r>
            <w:r w:rsidRPr="00B219C3">
              <w:rPr>
                <w:color w:val="000000"/>
                <w:szCs w:val="28"/>
                <w:vertAlign w:val="subscript"/>
                <w:lang w:eastAsia="en-US"/>
              </w:rPr>
              <w:t>к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3DF30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-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5F8D8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lang w:eastAsia="en-US"/>
              </w:rPr>
              <w:t>2,03</w:t>
            </w:r>
          </w:p>
        </w:tc>
      </w:tr>
      <w:tr w:rsidR="007F0C85" w:rsidRPr="00B219C3" w14:paraId="39287101" w14:textId="77777777" w:rsidTr="00B512D4">
        <w:trPr>
          <w:trHeight w:val="501"/>
        </w:trPr>
        <w:tc>
          <w:tcPr>
            <w:tcW w:w="3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EE0E3" w14:textId="77777777" w:rsidR="007F0C85" w:rsidRPr="00B219C3" w:rsidRDefault="007F0C85" w:rsidP="00B512D4">
            <w:pPr>
              <w:widowControl/>
              <w:ind w:firstLine="0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color w:val="000000"/>
                <w:szCs w:val="28"/>
                <w:lang w:eastAsia="en-US"/>
              </w:rPr>
              <w:t>Коэффициент премирования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66100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color w:val="000000"/>
                <w:szCs w:val="28"/>
                <w:lang w:val="en-US" w:eastAsia="en-US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3EC21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color w:val="000000"/>
                <w:szCs w:val="28"/>
                <w:lang w:eastAsia="en-US"/>
              </w:rPr>
              <w:t>единиц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6917E" w14:textId="77777777" w:rsidR="007F0C85" w:rsidRPr="00B219C3" w:rsidRDefault="007F0C85" w:rsidP="00B512D4">
            <w:pPr>
              <w:widowControl/>
              <w:ind w:firstLine="0"/>
              <w:jc w:val="center"/>
              <w:rPr>
                <w:color w:val="000000"/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color w:val="000000"/>
                <w:szCs w:val="28"/>
                <w:lang w:eastAsia="en-US"/>
              </w:rPr>
              <w:t>1,</w:t>
            </w:r>
            <w:r>
              <w:rPr>
                <w:rFonts w:eastAsiaTheme="minorEastAsia"/>
                <w:color w:val="000000"/>
                <w:szCs w:val="28"/>
                <w:lang w:eastAsia="en-US"/>
              </w:rPr>
              <w:t>5</w:t>
            </w:r>
          </w:p>
        </w:tc>
      </w:tr>
    </w:tbl>
    <w:p w14:paraId="5F841239" w14:textId="77777777" w:rsidR="007F0C85" w:rsidRPr="002B3758" w:rsidRDefault="007F0C85" w:rsidP="007F0C85">
      <w:pPr>
        <w:rPr>
          <w:color w:val="FF0000"/>
          <w:sz w:val="22"/>
        </w:rPr>
      </w:pPr>
    </w:p>
    <w:p w14:paraId="68BBECE5" w14:textId="77777777" w:rsidR="007F0C85" w:rsidRDefault="007F0C85" w:rsidP="007F0C85">
      <w:pPr>
        <w:pStyle w:val="Heading2"/>
        <w:rPr>
          <w:lang w:val="ru-RU"/>
        </w:rPr>
      </w:pPr>
      <w:bookmarkStart w:id="4" w:name="_Toc481613567"/>
      <w:r>
        <w:rPr>
          <w:lang w:val="ru-RU"/>
        </w:rPr>
        <w:t>Расче</w:t>
      </w:r>
      <w:r w:rsidRPr="00176C65">
        <w:rPr>
          <w:lang w:val="ru-RU"/>
        </w:rPr>
        <w:t>т затрат на разработку ПО</w:t>
      </w:r>
      <w:bookmarkEnd w:id="4"/>
    </w:p>
    <w:p w14:paraId="0C7C0561" w14:textId="77777777" w:rsidR="007F0C85" w:rsidRPr="00674056" w:rsidRDefault="007F0C85" w:rsidP="007F0C85">
      <w:pPr>
        <w:pStyle w:val="Heading2"/>
        <w:numPr>
          <w:ilvl w:val="0"/>
          <w:numId w:val="0"/>
        </w:numPr>
        <w:rPr>
          <w:color w:val="auto"/>
          <w:lang w:val="ru-RU"/>
        </w:rPr>
      </w:pPr>
    </w:p>
    <w:p w14:paraId="0CE71B34" w14:textId="77777777" w:rsidR="007F0C85" w:rsidRDefault="007F0C85" w:rsidP="007F0C85">
      <w:pPr>
        <w:rPr>
          <w:color w:val="FF0000"/>
          <w:shd w:val="clear" w:color="auto" w:fill="FFFFFF"/>
        </w:rPr>
      </w:pPr>
      <w:r w:rsidRPr="00674056">
        <w:rPr>
          <w:shd w:val="clear" w:color="auto" w:fill="FFFFFF"/>
        </w:rPr>
        <w:t>Приложение разрабатывается</w:t>
      </w:r>
      <w:r>
        <w:rPr>
          <w:shd w:val="clear" w:color="auto" w:fill="FFFFFF"/>
        </w:rPr>
        <w:t xml:space="preserve"> пятью</w:t>
      </w:r>
      <w:r w:rsidRPr="00674056">
        <w:rPr>
          <w:shd w:val="clear" w:color="auto" w:fill="FFFFFF"/>
        </w:rPr>
        <w:t xml:space="preserve"> исполнителями:</w:t>
      </w:r>
      <w:r>
        <w:rPr>
          <w:shd w:val="clear" w:color="auto" w:fill="FFFFFF"/>
        </w:rPr>
        <w:t xml:space="preserve"> двумя</w:t>
      </w:r>
      <w:r w:rsidRPr="00674056">
        <w:rPr>
          <w:shd w:val="clear" w:color="auto" w:fill="FFFFFF"/>
        </w:rPr>
        <w:t xml:space="preserve"> инженер</w:t>
      </w:r>
      <w:r>
        <w:rPr>
          <w:shd w:val="clear" w:color="auto" w:fill="FFFFFF"/>
        </w:rPr>
        <w:t>а</w:t>
      </w:r>
      <w:r w:rsidRPr="00674056">
        <w:rPr>
          <w:shd w:val="clear" w:color="auto" w:fill="FFFFFF"/>
        </w:rPr>
        <w:t>м</w:t>
      </w:r>
      <w:r>
        <w:rPr>
          <w:shd w:val="clear" w:color="auto" w:fill="FFFFFF"/>
        </w:rPr>
        <w:t>и</w:t>
      </w:r>
      <w:r w:rsidRPr="00674056">
        <w:rPr>
          <w:shd w:val="clear" w:color="auto" w:fill="FFFFFF"/>
        </w:rPr>
        <w:t>-программист</w:t>
      </w:r>
      <w:r>
        <w:rPr>
          <w:shd w:val="clear" w:color="auto" w:fill="FFFFFF"/>
        </w:rPr>
        <w:t>а</w:t>
      </w:r>
      <w:r w:rsidRPr="00674056">
        <w:rPr>
          <w:shd w:val="clear" w:color="auto" w:fill="FFFFFF"/>
        </w:rPr>
        <w:t>м</w:t>
      </w:r>
      <w:r>
        <w:rPr>
          <w:shd w:val="clear" w:color="auto" w:fill="FFFFFF"/>
        </w:rPr>
        <w:t>и</w:t>
      </w:r>
      <w:r w:rsidRPr="00674056">
        <w:rPr>
          <w:shd w:val="clear" w:color="auto" w:fill="FFFFFF"/>
        </w:rPr>
        <w:t xml:space="preserve">, ведущим инженером-программистом, тестировщиком программного обеспечения и веб-дизайнером. Заработная плата взята из открытого </w:t>
      </w:r>
      <w:r w:rsidRPr="00E425E8">
        <w:rPr>
          <w:color w:val="000000" w:themeColor="text1"/>
          <w:shd w:val="clear" w:color="auto" w:fill="FFFFFF"/>
        </w:rPr>
        <w:t xml:space="preserve">источника [16]. </w:t>
      </w:r>
    </w:p>
    <w:p w14:paraId="190B5FE0" w14:textId="77777777" w:rsidR="007F0C85" w:rsidRDefault="007F0C85" w:rsidP="007F0C85">
      <w:r w:rsidRPr="00674056">
        <w:t>На основании этого рассчитывается</w:t>
      </w:r>
      <w:r>
        <w:t xml:space="preserve"> основная заработная плата.</w:t>
      </w:r>
    </w:p>
    <w:p w14:paraId="6469E0E0" w14:textId="77777777" w:rsidR="007F0C85" w:rsidRDefault="007F0C85" w:rsidP="007F0C85"/>
    <w:p w14:paraId="4CE4DCAC" w14:textId="77777777" w:rsidR="007F0C85" w:rsidRPr="00D93981" w:rsidRDefault="007F0C85" w:rsidP="007F0C85">
      <w:pPr>
        <w:pStyle w:val="Heading3"/>
      </w:pPr>
      <w:r>
        <w:rPr>
          <w:lang w:val="ru-RU"/>
        </w:rPr>
        <w:t>Расчет основной заработной платы</w:t>
      </w:r>
    </w:p>
    <w:p w14:paraId="02F29086" w14:textId="77777777" w:rsidR="007F0C85" w:rsidRPr="00B214C4" w:rsidRDefault="007F0C85" w:rsidP="007F0C85">
      <w:pPr>
        <w:rPr>
          <w:color w:val="000000" w:themeColor="text1"/>
        </w:rPr>
      </w:pPr>
      <w:r w:rsidRPr="00B214C4">
        <w:rPr>
          <w:color w:val="000000" w:themeColor="text1"/>
        </w:rPr>
        <w:t>Основная заработная плата рассчитывается по формуле</w:t>
      </w:r>
      <w:r>
        <w:rPr>
          <w:color w:val="000000" w:themeColor="text1"/>
        </w:rPr>
        <w:t>:</w:t>
      </w:r>
    </w:p>
    <w:p w14:paraId="2E9F1695" w14:textId="77777777" w:rsidR="007F0C85" w:rsidRPr="00B214C4" w:rsidRDefault="007F0C85" w:rsidP="007F0C85">
      <w:pPr>
        <w:ind w:firstLine="0"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9"/>
        <w:gridCol w:w="1039"/>
      </w:tblGrid>
      <w:tr w:rsidR="007F0C85" w14:paraId="114FD86C" w14:textId="77777777" w:rsidTr="00B512D4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322AEC" w14:textId="77777777" w:rsidR="007F0C85" w:rsidRPr="008465F1" w:rsidRDefault="007F0C85" w:rsidP="00B512D4">
            <w:pPr>
              <w:pStyle w:val="a1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A57395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(7.1)</w:t>
            </w:r>
          </w:p>
        </w:tc>
      </w:tr>
    </w:tbl>
    <w:p w14:paraId="3F2E710A" w14:textId="77777777" w:rsidR="007F0C85" w:rsidRPr="00B214C4" w:rsidRDefault="007F0C85" w:rsidP="007F0C85">
      <w:pPr>
        <w:pStyle w:val="NoSpacing"/>
        <w:ind w:firstLine="0"/>
        <w:rPr>
          <w:rFonts w:eastAsiaTheme="minorEastAsia"/>
          <w:color w:val="000000" w:themeColor="text1"/>
        </w:rPr>
      </w:pPr>
    </w:p>
    <w:p w14:paraId="73B3633F" w14:textId="77777777" w:rsidR="007F0C85" w:rsidRDefault="007F0C85" w:rsidP="007F0C85">
      <w:pPr>
        <w:pStyle w:val="a5"/>
      </w:pPr>
      <w:r>
        <w:t>где</w:t>
      </w:r>
      <w:r>
        <w:tab/>
      </w:r>
      <w:r w:rsidRPr="00A32913">
        <w:rPr>
          <w:i/>
        </w:rPr>
        <w:t>n</w:t>
      </w:r>
      <w:r w:rsidRPr="000B17DD">
        <w:t xml:space="preserve"> –</w:t>
      </w:r>
      <w:r w:rsidRPr="00DA66C9">
        <w:t xml:space="preserve"> </w:t>
      </w:r>
      <w:r>
        <w:t>количество исполнителей, занятый разработкой конкретного ПО;</w:t>
      </w:r>
    </w:p>
    <w:p w14:paraId="43F36731" w14:textId="77777777" w:rsidR="007F0C85" w:rsidRDefault="007F0C85" w:rsidP="007F0C85">
      <w:pPr>
        <w:pStyle w:val="a5"/>
      </w:pPr>
      <w:r>
        <w:tab/>
        <w:t>Т</w:t>
      </w:r>
      <w:r>
        <w:rPr>
          <w:vertAlign w:val="subscript"/>
        </w:rPr>
        <w:t>ч</w:t>
      </w:r>
      <w:r w:rsidRPr="00A32913">
        <w:rPr>
          <w:i/>
          <w:vertAlign w:val="subscript"/>
        </w:rPr>
        <w:t>i</w:t>
      </w:r>
      <w:r>
        <w:t xml:space="preserve"> – часовая заработная плата i</w:t>
      </w:r>
      <w:r w:rsidRPr="00DA66C9">
        <w:t>-</w:t>
      </w:r>
      <w:r>
        <w:t>го исполнителя (руб.)</w:t>
      </w:r>
      <w:r w:rsidRPr="000B17DD">
        <w:t>;</w:t>
      </w:r>
    </w:p>
    <w:p w14:paraId="6BCA8DA7" w14:textId="77777777" w:rsidR="007F0C85" w:rsidRPr="005F3EE3" w:rsidRDefault="007F0C85" w:rsidP="007F0C85">
      <w:pPr>
        <w:pStyle w:val="a5"/>
      </w:pPr>
      <w:r>
        <w:tab/>
      </w:r>
      <w:r w:rsidRPr="00A32913">
        <w:rPr>
          <w:i/>
        </w:rPr>
        <w:t>t</w:t>
      </w:r>
      <w:r w:rsidRPr="00A32913">
        <w:rPr>
          <w:i/>
          <w:vertAlign w:val="subscript"/>
        </w:rPr>
        <w:t>i</w:t>
      </w:r>
      <w:r>
        <w:t xml:space="preserve"> – трудоемкость работ, выполняемых i</w:t>
      </w:r>
      <w:r w:rsidRPr="00E945D5">
        <w:t>-</w:t>
      </w:r>
      <w:r>
        <w:t>м исполнителем (ч.).</w:t>
      </w:r>
    </w:p>
    <w:p w14:paraId="54A92B1D" w14:textId="77777777" w:rsidR="007F0C85" w:rsidRPr="00B214C4" w:rsidRDefault="007F0C85" w:rsidP="007F0C85">
      <w:r w:rsidRPr="00B214C4">
        <w:t xml:space="preserve">Результаты расчёта основной заработной платы исполнителей, рассчитанных по </w:t>
      </w:r>
      <w:r>
        <w:t>(7.1) представлены в таблице 7.2</w:t>
      </w:r>
      <w:r w:rsidRPr="00B214C4">
        <w:t>.</w:t>
      </w:r>
    </w:p>
    <w:p w14:paraId="78E7E3A7" w14:textId="77777777" w:rsidR="007F0C85" w:rsidRPr="00B214C4" w:rsidRDefault="007F0C85" w:rsidP="007F0C85">
      <w:pPr>
        <w:rPr>
          <w:color w:val="FF0000"/>
        </w:rPr>
      </w:pPr>
    </w:p>
    <w:p w14:paraId="731581FD" w14:textId="77777777" w:rsidR="007F0C85" w:rsidRPr="00B214C4" w:rsidRDefault="007F0C85" w:rsidP="007F0C85">
      <w:pPr>
        <w:pStyle w:val="a"/>
      </w:pPr>
      <w:r>
        <w:t>Таблица 7.2</w:t>
      </w:r>
      <w:r w:rsidRPr="00B214C4">
        <w:t xml:space="preserve"> – Расчёт основной заработной платы исполнителей</w:t>
      </w:r>
    </w:p>
    <w:tbl>
      <w:tblPr>
        <w:tblW w:w="9394" w:type="dxa"/>
        <w:tblInd w:w="-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1985"/>
        <w:gridCol w:w="1275"/>
        <w:gridCol w:w="1276"/>
        <w:gridCol w:w="1559"/>
        <w:gridCol w:w="1418"/>
      </w:tblGrid>
      <w:tr w:rsidR="007F0C85" w:rsidRPr="00B214C4" w14:paraId="71F93BC2" w14:textId="77777777" w:rsidTr="00B512D4">
        <w:trPr>
          <w:trHeight w:val="175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28BEB9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Участник команды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983C5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Выполняемые работы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B0D7C3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Месячная заработная плата,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21A59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Часовая заработная плата, руб.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C99F3F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Трудоемкость работ, часов.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F28B4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Основная заработная плата, руб.</w:t>
            </w:r>
          </w:p>
        </w:tc>
      </w:tr>
      <w:tr w:rsidR="007F0C85" w:rsidRPr="00B214C4" w14:paraId="74012CF0" w14:textId="77777777" w:rsidTr="00B512D4">
        <w:trPr>
          <w:trHeight w:val="552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66E6D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  <w:lang w:val="en-US"/>
              </w:rPr>
            </w:pPr>
            <w:r w:rsidRPr="006009B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70EA9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  <w:lang w:val="en-US"/>
              </w:rPr>
            </w:pPr>
            <w:r w:rsidRPr="006009B8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A32AC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  <w:lang w:val="en-US"/>
              </w:rPr>
            </w:pPr>
            <w:r w:rsidRPr="006009B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F6EE85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000000" w:themeColor="text1"/>
                <w:lang w:val="en-US"/>
              </w:rPr>
            </w:pPr>
            <w:r w:rsidRPr="006009B8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290583" w14:textId="77777777" w:rsidR="007F0C85" w:rsidRPr="006009B8" w:rsidRDefault="007F0C85" w:rsidP="00B512D4">
            <w:pPr>
              <w:suppressAutoHyphens/>
              <w:contextualSpacing/>
              <w:rPr>
                <w:color w:val="000000" w:themeColor="text1"/>
                <w:lang w:val="en-US"/>
              </w:rPr>
            </w:pPr>
            <w:r w:rsidRPr="006009B8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537F9" w14:textId="77777777" w:rsidR="007F0C85" w:rsidRPr="006009B8" w:rsidRDefault="007F0C85" w:rsidP="00B512D4">
            <w:pPr>
              <w:suppressAutoHyphens/>
              <w:ind w:firstLine="44"/>
              <w:contextualSpacing/>
              <w:jc w:val="center"/>
              <w:rPr>
                <w:color w:val="000000" w:themeColor="text1"/>
                <w:lang w:val="en-US"/>
              </w:rPr>
            </w:pPr>
            <w:r w:rsidRPr="006009B8">
              <w:rPr>
                <w:color w:val="000000" w:themeColor="text1"/>
                <w:lang w:val="en-US"/>
              </w:rPr>
              <w:t>6</w:t>
            </w:r>
          </w:p>
        </w:tc>
      </w:tr>
      <w:tr w:rsidR="007F0C85" w:rsidRPr="00B214C4" w14:paraId="37DB6A9A" w14:textId="77777777" w:rsidTr="00B512D4">
        <w:tblPrEx>
          <w:tblCellMar>
            <w:left w:w="108" w:type="dxa"/>
            <w:right w:w="108" w:type="dxa"/>
          </w:tblCellMar>
        </w:tblPrEx>
        <w:trPr>
          <w:trHeight w:val="1064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5D916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FF0000"/>
              </w:rPr>
            </w:pPr>
            <w:r w:rsidRPr="006009B8">
              <w:rPr>
                <w:color w:val="000000" w:themeColor="text1"/>
              </w:rPr>
              <w:t>Ведущий инженер-программист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62266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FF0000"/>
              </w:rPr>
            </w:pPr>
            <w:r w:rsidRPr="006009B8">
              <w:t>Разработка архитектуры приложения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24AD8" w14:textId="77777777" w:rsidR="007F0C85" w:rsidRPr="006009B8" w:rsidRDefault="007F0C85" w:rsidP="00B512D4">
            <w:pPr>
              <w:ind w:firstLine="0"/>
              <w:jc w:val="center"/>
              <w:rPr>
                <w:color w:val="FF0000"/>
              </w:rPr>
            </w:pPr>
            <w:r w:rsidRPr="006009B8">
              <w:t>4766,97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E0541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FF0000"/>
              </w:rPr>
            </w:pPr>
            <w:r w:rsidRPr="006009B8">
              <w:t>28,</w:t>
            </w:r>
            <w:r>
              <w:t>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7C75B8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FF0000"/>
              </w:rPr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CC4EB" w14:textId="77777777" w:rsidR="007F0C85" w:rsidRPr="006009B8" w:rsidRDefault="007F0C85" w:rsidP="00B512D4">
            <w:pPr>
              <w:ind w:firstLine="0"/>
              <w:jc w:val="center"/>
              <w:rPr>
                <w:color w:val="FF0000"/>
              </w:rPr>
            </w:pPr>
            <w:r>
              <w:t>2871</w:t>
            </w:r>
            <w:r w:rsidRPr="006009B8">
              <w:t>,</w:t>
            </w:r>
            <w:r>
              <w:t>66</w:t>
            </w:r>
          </w:p>
        </w:tc>
      </w:tr>
    </w:tbl>
    <w:p w14:paraId="779559E7" w14:textId="77777777" w:rsidR="007F0C85" w:rsidRPr="007D7965" w:rsidRDefault="007F0C85" w:rsidP="007F0C85">
      <w:pPr>
        <w:ind w:firstLine="0"/>
        <w:rPr>
          <w:i/>
          <w:color w:val="000000" w:themeColor="text1"/>
        </w:rPr>
      </w:pPr>
      <w:r w:rsidRPr="007D7965">
        <w:rPr>
          <w:i/>
          <w:color w:val="000000" w:themeColor="text1"/>
        </w:rPr>
        <w:t>Продолжение таблицы 7.2</w:t>
      </w:r>
    </w:p>
    <w:tbl>
      <w:tblPr>
        <w:tblW w:w="939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81"/>
        <w:gridCol w:w="1985"/>
        <w:gridCol w:w="1275"/>
        <w:gridCol w:w="1276"/>
        <w:gridCol w:w="1559"/>
        <w:gridCol w:w="1418"/>
      </w:tblGrid>
      <w:tr w:rsidR="007F0C85" w:rsidRPr="00B214C4" w14:paraId="4F1CA829" w14:textId="77777777" w:rsidTr="00B512D4">
        <w:trPr>
          <w:trHeight w:val="536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A6E975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6EEC5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2B70F" w14:textId="77777777" w:rsidR="007F0C85" w:rsidRPr="006009B8" w:rsidRDefault="007F0C85" w:rsidP="00B512D4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59CD4" w14:textId="77777777" w:rsidR="007F0C85" w:rsidRDefault="007F0C85" w:rsidP="00B512D4">
            <w:pPr>
              <w:suppressAutoHyphens/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E5DD0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1C483" w14:textId="77777777" w:rsidR="007F0C85" w:rsidRPr="00B4324A" w:rsidRDefault="007F0C85" w:rsidP="00B512D4">
            <w:pPr>
              <w:ind w:firstLine="0"/>
              <w:jc w:val="center"/>
            </w:pPr>
            <w:r>
              <w:t>6</w:t>
            </w:r>
          </w:p>
        </w:tc>
      </w:tr>
      <w:tr w:rsidR="007F0C85" w:rsidRPr="00B214C4" w14:paraId="157CFDE4" w14:textId="77777777" w:rsidTr="00B512D4">
        <w:trPr>
          <w:trHeight w:val="1014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C0D2E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Инженер-программист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260D8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FF0000"/>
              </w:rPr>
            </w:pPr>
            <w:r w:rsidRPr="006009B8">
              <w:t>Реализация основных функций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8A3514" w14:textId="77777777" w:rsidR="007F0C85" w:rsidRPr="006009B8" w:rsidRDefault="007F0C85" w:rsidP="00B512D4">
            <w:pPr>
              <w:ind w:firstLine="0"/>
              <w:jc w:val="center"/>
              <w:rPr>
                <w:color w:val="FF0000"/>
              </w:rPr>
            </w:pPr>
            <w:r w:rsidRPr="006009B8">
              <w:t>2804,11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232EB6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color w:val="FF0000"/>
                <w:lang w:val="en-US"/>
              </w:rPr>
            </w:pPr>
            <w:r>
              <w:t>16,8</w:t>
            </w:r>
            <w:r w:rsidRPr="006009B8"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C3CBEA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  <w:rPr>
                <w:lang w:val="en-US"/>
              </w:rPr>
            </w:pPr>
            <w:r w:rsidRPr="006009B8">
              <w:t>300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2BB01" w14:textId="77777777" w:rsidR="007F0C85" w:rsidRPr="006009B8" w:rsidRDefault="007F0C85" w:rsidP="00B512D4">
            <w:pPr>
              <w:ind w:firstLine="0"/>
              <w:jc w:val="center"/>
              <w:rPr>
                <w:color w:val="FF0000"/>
              </w:rPr>
            </w:pPr>
            <w:r>
              <w:t>5007,65</w:t>
            </w:r>
          </w:p>
        </w:tc>
      </w:tr>
      <w:tr w:rsidR="007F0C85" w:rsidRPr="00B214C4" w14:paraId="17A214F9" w14:textId="77777777" w:rsidTr="00B512D4">
        <w:trPr>
          <w:trHeight w:val="1014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4D636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Инженер-программист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3AD345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Реализация графического интерфейса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C7EF6E" w14:textId="77777777" w:rsidR="007F0C85" w:rsidRPr="006009B8" w:rsidRDefault="007F0C85" w:rsidP="00B512D4">
            <w:pPr>
              <w:ind w:firstLine="0"/>
              <w:jc w:val="center"/>
            </w:pPr>
            <w:r w:rsidRPr="006009B8">
              <w:t>2804,11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394858" w14:textId="77777777" w:rsidR="007F0C85" w:rsidRPr="007D7965" w:rsidRDefault="007F0C85" w:rsidP="00B512D4">
            <w:pPr>
              <w:suppressAutoHyphens/>
              <w:ind w:firstLine="0"/>
              <w:contextualSpacing/>
              <w:jc w:val="center"/>
            </w:pPr>
            <w:r>
              <w:t>16,8</w:t>
            </w:r>
            <w:r w:rsidRPr="006009B8"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93BB3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300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412CD" w14:textId="77777777" w:rsidR="007F0C85" w:rsidRPr="007D7965" w:rsidRDefault="007F0C85" w:rsidP="00B512D4">
            <w:pPr>
              <w:ind w:firstLine="0"/>
              <w:jc w:val="center"/>
            </w:pPr>
            <w:r w:rsidRPr="00B4324A">
              <w:t>5007,65</w:t>
            </w:r>
          </w:p>
        </w:tc>
      </w:tr>
      <w:tr w:rsidR="007F0C85" w:rsidRPr="00B214C4" w14:paraId="0CF8FD82" w14:textId="77777777" w:rsidTr="00B512D4">
        <w:trPr>
          <w:trHeight w:val="1014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0B4769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7D7965">
              <w:t>Web-</w:t>
            </w:r>
            <w:r w:rsidRPr="006009B8">
              <w:t>дизайнер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BF4E68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Разработка графического интерфейса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F954B" w14:textId="77777777" w:rsidR="007F0C85" w:rsidRPr="007D7965" w:rsidRDefault="007F0C85" w:rsidP="00B512D4">
            <w:pPr>
              <w:ind w:firstLine="0"/>
              <w:jc w:val="center"/>
            </w:pPr>
            <w:r w:rsidRPr="006009B8">
              <w:t>1869,50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F29D9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>
              <w:t>11,26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754E3D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100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73CED" w14:textId="77777777" w:rsidR="007F0C85" w:rsidRPr="007D7965" w:rsidRDefault="007F0C85" w:rsidP="00B512D4">
            <w:pPr>
              <w:ind w:firstLine="0"/>
              <w:jc w:val="center"/>
            </w:pPr>
            <w:r>
              <w:t>1126</w:t>
            </w:r>
            <w:r w:rsidRPr="006009B8">
              <w:t>,</w:t>
            </w:r>
            <w:r>
              <w:t>14</w:t>
            </w:r>
          </w:p>
        </w:tc>
      </w:tr>
      <w:tr w:rsidR="007F0C85" w:rsidRPr="00B214C4" w14:paraId="03B98505" w14:textId="77777777" w:rsidTr="00B512D4">
        <w:trPr>
          <w:trHeight w:val="1014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21A8D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Тестировщик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616127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 w:rsidRPr="006009B8">
              <w:t>Тестирование программного обеспечения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8C50B" w14:textId="77777777" w:rsidR="007F0C85" w:rsidRPr="007D7965" w:rsidRDefault="007F0C85" w:rsidP="00B512D4">
            <w:pPr>
              <w:ind w:firstLine="0"/>
              <w:jc w:val="center"/>
            </w:pPr>
            <w:r w:rsidRPr="006009B8">
              <w:t>1495,52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0C39D3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>
              <w:t>9,01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323C1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F5D42" w14:textId="77777777" w:rsidR="007F0C85" w:rsidRPr="007D7965" w:rsidRDefault="007F0C85" w:rsidP="00B512D4">
            <w:pPr>
              <w:ind w:firstLine="0"/>
              <w:jc w:val="center"/>
            </w:pPr>
            <w:r>
              <w:t>1351</w:t>
            </w:r>
            <w:r w:rsidRPr="006009B8">
              <w:t>,</w:t>
            </w:r>
            <w:r>
              <w:t>37</w:t>
            </w:r>
          </w:p>
        </w:tc>
      </w:tr>
      <w:tr w:rsidR="007F0C85" w:rsidRPr="00B214C4" w14:paraId="753BA0E3" w14:textId="77777777" w:rsidTr="00B512D4">
        <w:trPr>
          <w:trHeight w:val="280"/>
        </w:trPr>
        <w:tc>
          <w:tcPr>
            <w:tcW w:w="5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30D4B3" w14:textId="77777777" w:rsidR="007F0C85" w:rsidRPr="006009B8" w:rsidRDefault="007F0C85" w:rsidP="00B512D4">
            <w:pPr>
              <w:suppressAutoHyphens/>
              <w:ind w:firstLine="0"/>
              <w:contextualSpacing/>
              <w:jc w:val="left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Итого, руб.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CC699" w14:textId="77777777" w:rsidR="007F0C85" w:rsidRPr="006009B8" w:rsidRDefault="007F0C85" w:rsidP="00B512D4">
            <w:pPr>
              <w:ind w:firstLine="0"/>
              <w:jc w:val="center"/>
              <w:rPr>
                <w:lang w:val="en-US"/>
              </w:rPr>
            </w:pPr>
            <w:r>
              <w:t>15484</w:t>
            </w:r>
            <w:r w:rsidRPr="006009B8">
              <w:t>,</w:t>
            </w:r>
            <w:r>
              <w:t>49</w:t>
            </w:r>
          </w:p>
        </w:tc>
      </w:tr>
      <w:tr w:rsidR="007F0C85" w:rsidRPr="00B214C4" w14:paraId="566A4F27" w14:textId="77777777" w:rsidTr="00B512D4">
        <w:trPr>
          <w:trHeight w:val="268"/>
        </w:trPr>
        <w:tc>
          <w:tcPr>
            <w:tcW w:w="5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82558" w14:textId="77777777" w:rsidR="007F0C85" w:rsidRPr="006009B8" w:rsidRDefault="007F0C85" w:rsidP="00B512D4">
            <w:pPr>
              <w:suppressAutoHyphens/>
              <w:ind w:firstLine="0"/>
              <w:contextualSpacing/>
              <w:jc w:val="left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Премия,</w:t>
            </w:r>
            <w:r w:rsidRPr="006009B8">
              <w:rPr>
                <w:color w:val="FF0000"/>
              </w:rPr>
              <w:t xml:space="preserve"> </w:t>
            </w:r>
            <w:r w:rsidRPr="006009B8">
              <w:rPr>
                <w:color w:val="000000" w:themeColor="text1"/>
              </w:rPr>
              <w:t>руб.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D64A1" w14:textId="77777777" w:rsidR="007F0C85" w:rsidRPr="006009B8" w:rsidRDefault="007F0C85" w:rsidP="00B512D4">
            <w:pPr>
              <w:tabs>
                <w:tab w:val="left" w:pos="1575"/>
                <w:tab w:val="center" w:pos="2148"/>
              </w:tabs>
              <w:suppressAutoHyphens/>
              <w:ind w:firstLine="0"/>
              <w:contextualSpacing/>
              <w:jc w:val="center"/>
            </w:pPr>
            <w:r>
              <w:t>7742,24</w:t>
            </w:r>
          </w:p>
        </w:tc>
      </w:tr>
      <w:tr w:rsidR="007F0C85" w:rsidRPr="00B214C4" w14:paraId="36F5D579" w14:textId="77777777" w:rsidTr="00B512D4">
        <w:trPr>
          <w:trHeight w:val="280"/>
        </w:trPr>
        <w:tc>
          <w:tcPr>
            <w:tcW w:w="5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B5CC4" w14:textId="77777777" w:rsidR="007F0C85" w:rsidRPr="006009B8" w:rsidRDefault="007F0C85" w:rsidP="00B512D4">
            <w:pPr>
              <w:suppressAutoHyphens/>
              <w:ind w:firstLine="0"/>
              <w:contextualSpacing/>
              <w:jc w:val="left"/>
              <w:rPr>
                <w:color w:val="000000" w:themeColor="text1"/>
              </w:rPr>
            </w:pPr>
            <w:r w:rsidRPr="006009B8">
              <w:rPr>
                <w:color w:val="000000" w:themeColor="text1"/>
              </w:rPr>
              <w:t>Основная заработная плата, руб.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29D9F" w14:textId="77777777" w:rsidR="007F0C85" w:rsidRPr="006009B8" w:rsidRDefault="007F0C85" w:rsidP="00B512D4">
            <w:pPr>
              <w:suppressAutoHyphens/>
              <w:ind w:firstLine="0"/>
              <w:contextualSpacing/>
              <w:jc w:val="center"/>
            </w:pPr>
            <w:r>
              <w:t>23226,73</w:t>
            </w:r>
          </w:p>
        </w:tc>
      </w:tr>
    </w:tbl>
    <w:p w14:paraId="100B4E6A" w14:textId="77777777" w:rsidR="007F0C85" w:rsidRPr="007D7965" w:rsidRDefault="007F0C85" w:rsidP="007F0C85">
      <w:pPr>
        <w:ind w:firstLine="0"/>
        <w:rPr>
          <w:i/>
          <w:color w:val="FF0000"/>
        </w:rPr>
      </w:pPr>
    </w:p>
    <w:p w14:paraId="1CCBE89D" w14:textId="77777777" w:rsidR="007F0C85" w:rsidRPr="007D7965" w:rsidRDefault="007F0C85" w:rsidP="007F0C85">
      <w:pPr>
        <w:pStyle w:val="Heading3"/>
        <w:rPr>
          <w:lang w:val="ru-RU"/>
        </w:rPr>
      </w:pPr>
      <w:r>
        <w:rPr>
          <w:lang w:val="ru-RU"/>
        </w:rPr>
        <w:t>Расчет дополнительной заработной платы</w:t>
      </w:r>
    </w:p>
    <w:p w14:paraId="55A79A0A" w14:textId="77777777" w:rsidR="007F0C85" w:rsidRDefault="007F0C85" w:rsidP="007F0C85">
      <w:pPr>
        <w:pStyle w:val="a1"/>
        <w:spacing w:line="240" w:lineRule="auto"/>
      </w:pPr>
      <w:r w:rsidRPr="002F136E">
        <w:t>Дополнительная заработная плата (З</w:t>
      </w:r>
      <w:r>
        <w:rPr>
          <w:vertAlign w:val="subscript"/>
        </w:rPr>
        <w:t>д</w:t>
      </w:r>
      <w:r w:rsidRPr="002F136E">
        <w:t>) включает в себя оплаты отпусков и другие выплаты, предусмотренные законодательством, и определяется по формуле:</w:t>
      </w:r>
    </w:p>
    <w:p w14:paraId="19CD44A8" w14:textId="77777777" w:rsidR="007F0C85" w:rsidRDefault="007F0C85" w:rsidP="007F0C85">
      <w:pPr>
        <w:pStyle w:val="a1"/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14:paraId="72C5CCA5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F9E65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FC7FD4" w14:textId="77777777" w:rsidR="007F0C85" w:rsidRPr="008465F1" w:rsidRDefault="007F0C85" w:rsidP="00B512D4">
            <w:pPr>
              <w:pStyle w:val="a1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C0BAA9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(7.2)</w:t>
            </w:r>
          </w:p>
        </w:tc>
      </w:tr>
    </w:tbl>
    <w:p w14:paraId="2948BB79" w14:textId="77777777" w:rsidR="007F0C85" w:rsidRPr="008463EE" w:rsidRDefault="007F0C85" w:rsidP="007F0C85">
      <w:pPr>
        <w:pStyle w:val="NoSpacing"/>
        <w:jc w:val="center"/>
        <w:rPr>
          <w:rFonts w:eastAsiaTheme="minorEastAsia"/>
        </w:rPr>
      </w:pPr>
    </w:p>
    <w:p w14:paraId="664CC93A" w14:textId="77777777" w:rsidR="007F0C85" w:rsidRDefault="007F0C85" w:rsidP="007F0C85">
      <w:pPr>
        <w:pStyle w:val="a5"/>
      </w:pPr>
      <w:r>
        <w:t>где</w:t>
      </w:r>
      <w:r>
        <w:tab/>
        <w:t>Н</w:t>
      </w:r>
      <w:r>
        <w:rPr>
          <w:vertAlign w:val="subscript"/>
        </w:rPr>
        <w:t>д</w:t>
      </w:r>
      <w:r>
        <w:t xml:space="preserve"> – </w:t>
      </w:r>
      <w:r w:rsidRPr="00085827">
        <w:t>норматив дополнительной заработной платы (15%).</w:t>
      </w:r>
    </w:p>
    <w:p w14:paraId="2AD09FB9" w14:textId="77777777" w:rsidR="007F0C85" w:rsidRDefault="007F0C85" w:rsidP="007F0C85">
      <w:pPr>
        <w:pStyle w:val="a1"/>
        <w:spacing w:line="240" w:lineRule="auto"/>
      </w:pPr>
      <w:r>
        <w:t>По формуле (7.2) получим:</w:t>
      </w:r>
    </w:p>
    <w:p w14:paraId="208C3408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F04FB4" w14:paraId="4FC770F8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B4D6BF" w14:textId="77777777" w:rsidR="007F0C85" w:rsidRPr="00F04FB4" w:rsidRDefault="007F0C85" w:rsidP="00B512D4">
            <w:pPr>
              <w:pStyle w:val="a1"/>
              <w:ind w:firstLine="0"/>
              <w:jc w:val="center"/>
              <w:rPr>
                <w:color w:val="auto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F2DEF" w14:textId="77777777" w:rsidR="007F0C85" w:rsidRPr="00F04FB4" w:rsidRDefault="007F0C85" w:rsidP="00B512D4">
            <w:pPr>
              <w:pStyle w:val="a1"/>
              <w:ind w:firstLine="0"/>
              <w:jc w:val="center"/>
              <w:rPr>
                <w:color w:val="auto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23226,73∙15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=3484,01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20DC7" w14:textId="77777777" w:rsidR="007F0C85" w:rsidRPr="00F04FB4" w:rsidRDefault="007F0C85" w:rsidP="00B512D4">
            <w:pPr>
              <w:pStyle w:val="a1"/>
              <w:ind w:firstLine="0"/>
              <w:jc w:val="right"/>
              <w:rPr>
                <w:color w:val="auto"/>
              </w:rPr>
            </w:pPr>
          </w:p>
        </w:tc>
      </w:tr>
    </w:tbl>
    <w:p w14:paraId="3145C697" w14:textId="77777777" w:rsidR="007F0C85" w:rsidRDefault="007F0C85" w:rsidP="007F0C85">
      <w:pPr>
        <w:ind w:firstLine="0"/>
      </w:pPr>
    </w:p>
    <w:p w14:paraId="5CE0694B" w14:textId="77777777" w:rsidR="007F0C85" w:rsidRPr="00F16B4D" w:rsidRDefault="007F0C85" w:rsidP="007F0C85">
      <w:pPr>
        <w:pStyle w:val="Heading3"/>
        <w:rPr>
          <w:lang w:val="ru-RU"/>
        </w:rPr>
      </w:pPr>
      <w:r>
        <w:rPr>
          <w:lang w:val="ru-RU"/>
        </w:rPr>
        <w:t>Расчет отчислений в форд социальной защиты</w:t>
      </w:r>
    </w:p>
    <w:p w14:paraId="2834454E" w14:textId="77777777" w:rsidR="007F0C85" w:rsidRDefault="007F0C85" w:rsidP="007F0C85">
      <w:pPr>
        <w:pStyle w:val="a1"/>
        <w:spacing w:line="240" w:lineRule="auto"/>
      </w:pPr>
      <w:r w:rsidRPr="002C4377">
        <w:t>Отчисления в фонды социальной защиты и социального страхования определяются по следующ</w:t>
      </w:r>
      <w:r>
        <w:t>ей</w:t>
      </w:r>
      <w:r w:rsidRPr="002C4377">
        <w:t xml:space="preserve"> формул</w:t>
      </w:r>
      <w:r>
        <w:t>е:</w:t>
      </w:r>
    </w:p>
    <w:p w14:paraId="785379C1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14:paraId="27EDE2DE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2D8B3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020F9" w14:textId="77777777" w:rsidR="007F0C85" w:rsidRPr="00D94BE0" w:rsidRDefault="007F0C85" w:rsidP="00B512D4">
            <w:pPr>
              <w:pStyle w:val="a1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DB10C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(7.3)</w:t>
            </w:r>
          </w:p>
        </w:tc>
      </w:tr>
      <w:tr w:rsidR="007F0C85" w14:paraId="195CD9C4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251964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BFAC0" w14:textId="77777777" w:rsidR="007F0C85" w:rsidRPr="008465F1" w:rsidRDefault="007F0C85" w:rsidP="00B512D4">
            <w:pPr>
              <w:pStyle w:val="a1"/>
              <w:ind w:firstLine="0"/>
              <w:rPr>
                <w:lang w:val="en-US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DF8779" w14:textId="77777777" w:rsidR="007F0C85" w:rsidRDefault="007F0C85" w:rsidP="00B512D4">
            <w:pPr>
              <w:pStyle w:val="a1"/>
              <w:ind w:firstLine="0"/>
              <w:jc w:val="right"/>
            </w:pPr>
          </w:p>
        </w:tc>
      </w:tr>
    </w:tbl>
    <w:p w14:paraId="1A1AFF82" w14:textId="77777777" w:rsidR="007F0C85" w:rsidRDefault="007F0C85" w:rsidP="007F0C85">
      <w:r>
        <w:t>где</w:t>
      </w:r>
      <w:r>
        <w:tab/>
        <w:t>Н</w:t>
      </w:r>
      <w:r>
        <w:rPr>
          <w:vertAlign w:val="subscript"/>
        </w:rPr>
        <w:t>соц</w:t>
      </w:r>
      <w:r>
        <w:t xml:space="preserve"> – </w:t>
      </w:r>
      <w:r w:rsidRPr="009F4527">
        <w:t>норматив отчисле</w:t>
      </w:r>
      <w:r>
        <w:t>ний на социальные нужды.</w:t>
      </w:r>
    </w:p>
    <w:p w14:paraId="18C8E6C3" w14:textId="77777777" w:rsidR="007F0C85" w:rsidRDefault="007F0C85" w:rsidP="007F0C85">
      <w:r w:rsidRPr="00E70990">
        <w:t xml:space="preserve">Отчисления </w:t>
      </w:r>
      <w:r>
        <w:t xml:space="preserve">в фонд социальной защиты составляют 34%. Также учитываются </w:t>
      </w:r>
      <w:r w:rsidRPr="00E70990">
        <w:t>отчисления в фонд социального страхования</w:t>
      </w:r>
      <w:r>
        <w:t>, которые составляют 0,6%. По формуле (7.</w:t>
      </w:r>
      <w:r w:rsidRPr="0091403D">
        <w:t>3</w:t>
      </w:r>
      <w:r>
        <w:t>) получим:</w:t>
      </w:r>
    </w:p>
    <w:p w14:paraId="6E4973B8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0726E3" w14:paraId="5A6A8D23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9527B" w14:textId="77777777" w:rsidR="007F0C85" w:rsidRPr="000726E3" w:rsidRDefault="007F0C85" w:rsidP="00B512D4">
            <w:pPr>
              <w:pStyle w:val="a1"/>
              <w:ind w:firstLine="0"/>
              <w:jc w:val="center"/>
              <w:rPr>
                <w:color w:val="auto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0DFD3F" w14:textId="77777777" w:rsidR="007F0C85" w:rsidRPr="006C689B" w:rsidRDefault="007F0C85" w:rsidP="00B512D4">
            <w:pPr>
              <w:pStyle w:val="a1"/>
              <w:ind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23226,73+3484,01</m:t>
                        </m:r>
                      </m:e>
                    </m:d>
                    <m:r>
                      <w:rPr>
                        <w:rFonts w:ascii="Cambria Math" w:hAnsi="Cambria Math"/>
                        <w:color w:val="auto"/>
                      </w:rPr>
                      <m:t>∙(34+0,6)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=9241,92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91514" w14:textId="77777777" w:rsidR="007F0C85" w:rsidRPr="000726E3" w:rsidRDefault="007F0C85" w:rsidP="00B512D4">
            <w:pPr>
              <w:pStyle w:val="a1"/>
              <w:ind w:firstLine="0"/>
              <w:jc w:val="right"/>
              <w:rPr>
                <w:color w:val="auto"/>
              </w:rPr>
            </w:pPr>
          </w:p>
        </w:tc>
      </w:tr>
    </w:tbl>
    <w:p w14:paraId="44B54EA2" w14:textId="77777777" w:rsidR="007F0C85" w:rsidRDefault="007F0C85" w:rsidP="007F0C85"/>
    <w:p w14:paraId="7A966B4C" w14:textId="77777777" w:rsidR="007F0C85" w:rsidRPr="006C689B" w:rsidRDefault="007F0C85" w:rsidP="007F0C85">
      <w:pPr>
        <w:pStyle w:val="Heading3"/>
        <w:rPr>
          <w:lang w:val="ru-RU"/>
        </w:rPr>
      </w:pPr>
      <w:r>
        <w:rPr>
          <w:lang w:val="ru-RU"/>
        </w:rPr>
        <w:t>Расчет прочих затрат</w:t>
      </w:r>
    </w:p>
    <w:p w14:paraId="779F49A1" w14:textId="77777777" w:rsidR="007F0C85" w:rsidRDefault="007F0C85" w:rsidP="007F0C85">
      <w:r w:rsidRPr="00AA5344">
        <w:t>Расходы по статье «Прочие затраты» включают затраты на приобретение и подготовку специальной научно-технической информации и с</w:t>
      </w:r>
      <w:r>
        <w:t>пециальной литературы. Определяю</w:t>
      </w:r>
      <w:r w:rsidRPr="00AA5344">
        <w:t>тся по формуле:</w:t>
      </w:r>
    </w:p>
    <w:p w14:paraId="34D88B9E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14:paraId="172B16D0" w14:textId="77777777" w:rsidTr="00B512D4">
        <w:trPr>
          <w:trHeight w:val="656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0F60D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C3FC3" w14:textId="77777777" w:rsidR="007F0C85" w:rsidRPr="008465F1" w:rsidRDefault="007F0C85" w:rsidP="00B512D4">
            <w:pPr>
              <w:pStyle w:val="a1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472388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(7.4)</w:t>
            </w:r>
          </w:p>
        </w:tc>
      </w:tr>
    </w:tbl>
    <w:p w14:paraId="6B16ED85" w14:textId="77777777" w:rsidR="007F0C85" w:rsidRDefault="007F0C85" w:rsidP="007F0C85">
      <w:pPr>
        <w:pStyle w:val="a1"/>
      </w:pPr>
    </w:p>
    <w:p w14:paraId="69A2FDDA" w14:textId="77777777" w:rsidR="007F0C85" w:rsidRDefault="007F0C85" w:rsidP="007F0C85">
      <w:pPr>
        <w:pStyle w:val="a5"/>
      </w:pPr>
      <w:r>
        <w:t>где</w:t>
      </w:r>
      <w:r>
        <w:tab/>
        <w:t>Н</w:t>
      </w:r>
      <w:r>
        <w:rPr>
          <w:vertAlign w:val="subscript"/>
        </w:rPr>
        <w:t>пз</w:t>
      </w:r>
      <w:r>
        <w:t xml:space="preserve"> – </w:t>
      </w:r>
      <w:r w:rsidRPr="00AA5344">
        <w:t>норматив прочих затрат в целом по организации</w:t>
      </w:r>
      <w:r>
        <w:t xml:space="preserve"> (100%)</w:t>
      </w:r>
      <w:r w:rsidRPr="00AA5344">
        <w:t>.</w:t>
      </w:r>
    </w:p>
    <w:p w14:paraId="2CF17BD3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C933A7" w14:paraId="55EF8EF1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280925" w14:textId="77777777" w:rsidR="007F0C85" w:rsidRPr="00C933A7" w:rsidRDefault="007F0C85" w:rsidP="00B512D4">
            <w:pPr>
              <w:pStyle w:val="a1"/>
              <w:ind w:firstLine="0"/>
              <w:jc w:val="center"/>
              <w:rPr>
                <w:color w:val="auto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3B2D2" w14:textId="77777777" w:rsidR="007F0C85" w:rsidRPr="00C933A7" w:rsidRDefault="007F0C85" w:rsidP="00B512D4">
            <w:pPr>
              <w:pStyle w:val="a1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23226,73∙100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=23226,73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200F16" w14:textId="77777777" w:rsidR="007F0C85" w:rsidRPr="00C933A7" w:rsidRDefault="007F0C85" w:rsidP="00B512D4">
            <w:pPr>
              <w:pStyle w:val="a1"/>
              <w:ind w:firstLine="0"/>
              <w:jc w:val="right"/>
              <w:rPr>
                <w:color w:val="auto"/>
              </w:rPr>
            </w:pPr>
          </w:p>
        </w:tc>
      </w:tr>
    </w:tbl>
    <w:p w14:paraId="624B861F" w14:textId="77777777" w:rsidR="007F0C85" w:rsidRDefault="007F0C85" w:rsidP="007F0C85">
      <w:pPr>
        <w:pStyle w:val="a1"/>
        <w:spacing w:line="240" w:lineRule="auto"/>
      </w:pPr>
    </w:p>
    <w:p w14:paraId="0665338C" w14:textId="77777777" w:rsidR="007F0C85" w:rsidRDefault="007F0C85" w:rsidP="007F0C85">
      <w:pPr>
        <w:pStyle w:val="Heading3"/>
      </w:pPr>
      <w:r>
        <w:rPr>
          <w:lang w:val="ru-RU"/>
        </w:rPr>
        <w:t>Полная сумма затрат</w:t>
      </w:r>
    </w:p>
    <w:p w14:paraId="737744FE" w14:textId="77777777" w:rsidR="007F0C85" w:rsidRDefault="007F0C85" w:rsidP="007F0C85">
      <w:pPr>
        <w:pStyle w:val="a1"/>
        <w:spacing w:line="240" w:lineRule="auto"/>
      </w:pPr>
      <w:r w:rsidRPr="00B914D8">
        <w:t>Полная сумма затрат на разработку программно-аппаратного комплекса находится путем суммирования в</w:t>
      </w:r>
      <w:r>
        <w:t>сех рассчитанных статей затрат:</w:t>
      </w:r>
    </w:p>
    <w:p w14:paraId="419EBAE3" w14:textId="77777777" w:rsidR="007F0C85" w:rsidRDefault="007F0C85" w:rsidP="007F0C85">
      <w:pPr>
        <w:pStyle w:val="a1"/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00"/>
        <w:gridCol w:w="1092"/>
      </w:tblGrid>
      <w:tr w:rsidR="007F0C85" w:rsidRPr="001D3FF4" w14:paraId="032078BD" w14:textId="77777777" w:rsidTr="00B512D4">
        <w:trPr>
          <w:trHeight w:val="656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745EA0" w14:textId="77777777" w:rsidR="007F0C85" w:rsidRPr="001D3FF4" w:rsidRDefault="007F0C85" w:rsidP="00B512D4">
            <w:pPr>
              <w:pStyle w:val="a1"/>
              <w:spacing w:line="240" w:lineRule="auto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5ED087" w14:textId="77777777" w:rsidR="007F0C85" w:rsidRPr="007A245A" w:rsidRDefault="007F0C85" w:rsidP="00B512D4">
            <w:pPr>
              <w:pStyle w:val="a1"/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72B1EC" w14:textId="77777777" w:rsidR="007F0C85" w:rsidRPr="001D3FF4" w:rsidRDefault="007F0C85" w:rsidP="00B512D4">
            <w:pPr>
              <w:pStyle w:val="a1"/>
              <w:spacing w:line="240" w:lineRule="auto"/>
            </w:pPr>
            <w:r w:rsidRPr="001D3FF4">
              <w:t>(7.</w:t>
            </w:r>
            <w:r>
              <w:t>5</w:t>
            </w:r>
            <w:r w:rsidRPr="001D3FF4">
              <w:t>)</w:t>
            </w:r>
          </w:p>
        </w:tc>
      </w:tr>
    </w:tbl>
    <w:p w14:paraId="0FC4A183" w14:textId="77777777" w:rsidR="007F0C85" w:rsidRDefault="007F0C85" w:rsidP="007F0C85">
      <w:pPr>
        <w:pStyle w:val="a1"/>
        <w:spacing w:line="240" w:lineRule="auto"/>
      </w:pPr>
    </w:p>
    <w:p w14:paraId="0574D093" w14:textId="77777777" w:rsidR="007F0C85" w:rsidRDefault="007F0C85" w:rsidP="007F0C85">
      <w:pPr>
        <w:pStyle w:val="a1"/>
        <w:spacing w:line="240" w:lineRule="auto"/>
      </w:pPr>
      <w:r>
        <w:t>Используя формулу (7.5) получим:</w:t>
      </w:r>
    </w:p>
    <w:p w14:paraId="6D72416F" w14:textId="77777777" w:rsidR="007F0C85" w:rsidRDefault="007F0C85" w:rsidP="007F0C85">
      <w:pPr>
        <w:pStyle w:val="a1"/>
        <w:spacing w:line="240" w:lineRule="auto"/>
      </w:pPr>
    </w:p>
    <w:tbl>
      <w:tblPr>
        <w:tblStyle w:val="TableGrid"/>
        <w:tblW w:w="52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8045"/>
        <w:gridCol w:w="922"/>
      </w:tblGrid>
      <w:tr w:rsidR="007F0C85" w:rsidRPr="00F04FB4" w14:paraId="1839F6E6" w14:textId="77777777" w:rsidTr="00B512D4">
        <w:tc>
          <w:tcPr>
            <w:tcW w:w="47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453BB4" w14:textId="77777777" w:rsidR="007F0C85" w:rsidRPr="00F04FB4" w:rsidRDefault="007F0C85" w:rsidP="00B512D4">
            <w:pPr>
              <w:pStyle w:val="a1"/>
              <w:ind w:firstLine="0"/>
              <w:jc w:val="center"/>
              <w:rPr>
                <w:color w:val="auto"/>
              </w:rPr>
            </w:pPr>
          </w:p>
        </w:tc>
        <w:tc>
          <w:tcPr>
            <w:tcW w:w="40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05650" w14:textId="77777777" w:rsidR="007F0C85" w:rsidRPr="00F04FB4" w:rsidRDefault="007F0C85" w:rsidP="00B512D4">
            <w:pPr>
              <w:pStyle w:val="a1"/>
              <w:ind w:firstLine="0"/>
              <w:jc w:val="center"/>
              <w:rPr>
                <w:color w:val="auto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=23226,73+3484,01+9241,92+23226,73=59179,39 руб.</m:t>
                </m:r>
              </m:oMath>
            </m:oMathPara>
          </w:p>
        </w:tc>
        <w:tc>
          <w:tcPr>
            <w:tcW w:w="46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C0072" w14:textId="77777777" w:rsidR="007F0C85" w:rsidRPr="00F04FB4" w:rsidRDefault="007F0C85" w:rsidP="00B512D4">
            <w:pPr>
              <w:pStyle w:val="a1"/>
              <w:ind w:firstLine="0"/>
              <w:jc w:val="right"/>
              <w:rPr>
                <w:color w:val="auto"/>
              </w:rPr>
            </w:pPr>
          </w:p>
        </w:tc>
      </w:tr>
    </w:tbl>
    <w:p w14:paraId="02C19519" w14:textId="77777777" w:rsidR="007F0C85" w:rsidRDefault="007F0C85" w:rsidP="007F0C85">
      <w:pPr>
        <w:pStyle w:val="a1"/>
        <w:spacing w:line="240" w:lineRule="auto"/>
      </w:pPr>
    </w:p>
    <w:p w14:paraId="578194C1" w14:textId="77777777" w:rsidR="007F0C85" w:rsidRDefault="007F0C85" w:rsidP="007F0C85">
      <w:pPr>
        <w:pStyle w:val="a1"/>
        <w:spacing w:line="240" w:lineRule="auto"/>
      </w:pPr>
      <w:r w:rsidRPr="00B914D8">
        <w:t>Все ра</w:t>
      </w:r>
      <w:r>
        <w:t>с</w:t>
      </w:r>
      <w:r w:rsidRPr="00B914D8">
        <w:t xml:space="preserve">четы </w:t>
      </w:r>
      <w:r>
        <w:t>представлены в таблице 7.3.</w:t>
      </w:r>
    </w:p>
    <w:p w14:paraId="2134A48E" w14:textId="77777777" w:rsidR="007F0C85" w:rsidRDefault="007F0C85" w:rsidP="007F0C85"/>
    <w:p w14:paraId="7B99B067" w14:textId="77777777" w:rsidR="007F0C85" w:rsidRDefault="007F0C85" w:rsidP="007F0C85">
      <w:pPr>
        <w:pStyle w:val="a"/>
      </w:pPr>
      <w:r>
        <w:t>Таблица 7.3 – Затраты на разработку программного обеспечения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6361"/>
        <w:gridCol w:w="3015"/>
      </w:tblGrid>
      <w:tr w:rsidR="007F0C85" w:rsidRPr="00A5763B" w14:paraId="1DCBD104" w14:textId="77777777" w:rsidTr="00B512D4">
        <w:trPr>
          <w:trHeight w:val="276"/>
        </w:trPr>
        <w:tc>
          <w:tcPr>
            <w:tcW w:w="6361" w:type="dxa"/>
          </w:tcPr>
          <w:p w14:paraId="521150EF" w14:textId="77777777" w:rsidR="007F0C85" w:rsidRPr="00BD06E4" w:rsidRDefault="007F0C85" w:rsidP="00B512D4">
            <w:pPr>
              <w:ind w:firstLine="0"/>
              <w:jc w:val="center"/>
              <w:rPr>
                <w:szCs w:val="28"/>
              </w:rPr>
            </w:pPr>
            <w:r w:rsidRPr="00BD06E4">
              <w:rPr>
                <w:szCs w:val="28"/>
              </w:rPr>
              <w:t>Статья затрат</w:t>
            </w:r>
          </w:p>
        </w:tc>
        <w:tc>
          <w:tcPr>
            <w:tcW w:w="3015" w:type="dxa"/>
          </w:tcPr>
          <w:p w14:paraId="7D5AC1DA" w14:textId="77777777" w:rsidR="007F0C85" w:rsidRPr="00A5763B" w:rsidRDefault="007F0C85" w:rsidP="00B512D4">
            <w:pPr>
              <w:ind w:firstLine="0"/>
              <w:jc w:val="center"/>
              <w:rPr>
                <w:color w:val="FF0000"/>
                <w:szCs w:val="28"/>
              </w:rPr>
            </w:pPr>
            <w:r w:rsidRPr="00BD06E4">
              <w:rPr>
                <w:szCs w:val="28"/>
              </w:rPr>
              <w:t>Сумма, рублей</w:t>
            </w:r>
          </w:p>
        </w:tc>
      </w:tr>
      <w:tr w:rsidR="007F0C85" w:rsidRPr="00A5763B" w14:paraId="6B9EB0B1" w14:textId="77777777" w:rsidTr="00B512D4">
        <w:trPr>
          <w:trHeight w:val="519"/>
        </w:trPr>
        <w:tc>
          <w:tcPr>
            <w:tcW w:w="6361" w:type="dxa"/>
          </w:tcPr>
          <w:p w14:paraId="2F1E5401" w14:textId="77777777" w:rsidR="007F0C85" w:rsidRPr="00BD06E4" w:rsidRDefault="007F0C85" w:rsidP="00B512D4">
            <w:pPr>
              <w:ind w:firstLine="0"/>
              <w:jc w:val="left"/>
              <w:rPr>
                <w:szCs w:val="28"/>
              </w:rPr>
            </w:pPr>
            <w:r w:rsidRPr="00BD06E4">
              <w:rPr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3015" w:type="dxa"/>
            <w:vAlign w:val="center"/>
          </w:tcPr>
          <w:p w14:paraId="39898421" w14:textId="77777777" w:rsidR="007F0C85" w:rsidRPr="00FC35DF" w:rsidRDefault="007F0C85" w:rsidP="00B512D4">
            <w:pPr>
              <w:ind w:firstLine="0"/>
              <w:jc w:val="center"/>
              <w:rPr>
                <w:szCs w:val="28"/>
              </w:rPr>
            </w:pPr>
            <w:r w:rsidRPr="00FC35DF">
              <w:rPr>
                <w:szCs w:val="28"/>
              </w:rPr>
              <w:t>23226,73</w:t>
            </w:r>
          </w:p>
        </w:tc>
      </w:tr>
      <w:tr w:rsidR="007F0C85" w:rsidRPr="00A5763B" w14:paraId="67A951C8" w14:textId="77777777" w:rsidTr="00B512D4">
        <w:trPr>
          <w:trHeight w:val="701"/>
        </w:trPr>
        <w:tc>
          <w:tcPr>
            <w:tcW w:w="6361" w:type="dxa"/>
          </w:tcPr>
          <w:p w14:paraId="41ED53D0" w14:textId="77777777" w:rsidR="007F0C85" w:rsidRPr="00BD06E4" w:rsidRDefault="007F0C85" w:rsidP="00B512D4">
            <w:pPr>
              <w:ind w:firstLine="0"/>
              <w:jc w:val="left"/>
              <w:rPr>
                <w:szCs w:val="28"/>
              </w:rPr>
            </w:pPr>
            <w:r w:rsidRPr="00BD06E4">
              <w:rPr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3015" w:type="dxa"/>
            <w:vAlign w:val="center"/>
          </w:tcPr>
          <w:p w14:paraId="48B5206A" w14:textId="77777777" w:rsidR="007F0C85" w:rsidRPr="00FC35DF" w:rsidRDefault="007F0C85" w:rsidP="00B512D4">
            <w:pPr>
              <w:ind w:firstLine="0"/>
              <w:jc w:val="center"/>
              <w:rPr>
                <w:szCs w:val="28"/>
              </w:rPr>
            </w:pPr>
            <w:r w:rsidRPr="00FC35DF">
              <w:rPr>
                <w:szCs w:val="28"/>
              </w:rPr>
              <w:t>3484,01</w:t>
            </w:r>
          </w:p>
        </w:tc>
      </w:tr>
      <w:tr w:rsidR="007F0C85" w:rsidRPr="00A5763B" w14:paraId="24F464C0" w14:textId="77777777" w:rsidTr="00B512D4">
        <w:trPr>
          <w:trHeight w:val="379"/>
        </w:trPr>
        <w:tc>
          <w:tcPr>
            <w:tcW w:w="6361" w:type="dxa"/>
          </w:tcPr>
          <w:p w14:paraId="65B3463D" w14:textId="77777777" w:rsidR="007F0C85" w:rsidRPr="00BD06E4" w:rsidRDefault="007F0C85" w:rsidP="00B512D4">
            <w:pPr>
              <w:ind w:firstLine="0"/>
              <w:jc w:val="left"/>
              <w:rPr>
                <w:szCs w:val="28"/>
              </w:rPr>
            </w:pPr>
            <w:r w:rsidRPr="00BD06E4">
              <w:rPr>
                <w:szCs w:val="28"/>
              </w:rPr>
              <w:t>Отчисления на социальные нужды</w:t>
            </w:r>
          </w:p>
        </w:tc>
        <w:tc>
          <w:tcPr>
            <w:tcW w:w="3015" w:type="dxa"/>
            <w:vAlign w:val="center"/>
          </w:tcPr>
          <w:p w14:paraId="299A712C" w14:textId="77777777" w:rsidR="007F0C85" w:rsidRPr="00FC35DF" w:rsidRDefault="007F0C85" w:rsidP="00B512D4">
            <w:pPr>
              <w:ind w:firstLine="0"/>
              <w:jc w:val="center"/>
              <w:rPr>
                <w:szCs w:val="28"/>
              </w:rPr>
            </w:pPr>
            <w:r w:rsidRPr="00FC35DF">
              <w:rPr>
                <w:szCs w:val="28"/>
              </w:rPr>
              <w:t>9241,92</w:t>
            </w:r>
          </w:p>
        </w:tc>
      </w:tr>
      <w:tr w:rsidR="007F0C85" w:rsidRPr="00A5763B" w14:paraId="0234872A" w14:textId="77777777" w:rsidTr="00B512D4">
        <w:trPr>
          <w:trHeight w:val="408"/>
        </w:trPr>
        <w:tc>
          <w:tcPr>
            <w:tcW w:w="6361" w:type="dxa"/>
          </w:tcPr>
          <w:p w14:paraId="4EC9E354" w14:textId="77777777" w:rsidR="007F0C85" w:rsidRPr="00BD06E4" w:rsidRDefault="007F0C85" w:rsidP="00B512D4">
            <w:pPr>
              <w:ind w:firstLine="0"/>
              <w:jc w:val="left"/>
              <w:rPr>
                <w:szCs w:val="28"/>
              </w:rPr>
            </w:pPr>
            <w:r w:rsidRPr="00BD06E4">
              <w:rPr>
                <w:szCs w:val="28"/>
              </w:rPr>
              <w:t>Прочие затраты</w:t>
            </w:r>
          </w:p>
        </w:tc>
        <w:tc>
          <w:tcPr>
            <w:tcW w:w="3015" w:type="dxa"/>
            <w:vAlign w:val="center"/>
          </w:tcPr>
          <w:p w14:paraId="3222F598" w14:textId="77777777" w:rsidR="007F0C85" w:rsidRPr="00FC35DF" w:rsidRDefault="007F0C85" w:rsidP="00B512D4">
            <w:pPr>
              <w:ind w:firstLine="0"/>
              <w:jc w:val="center"/>
              <w:rPr>
                <w:szCs w:val="28"/>
              </w:rPr>
            </w:pPr>
            <w:r w:rsidRPr="00FC35DF">
              <w:rPr>
                <w:szCs w:val="28"/>
              </w:rPr>
              <w:t>23226,73</w:t>
            </w:r>
          </w:p>
        </w:tc>
      </w:tr>
      <w:tr w:rsidR="007F0C85" w:rsidRPr="00A5763B" w14:paraId="2628BC1B" w14:textId="77777777" w:rsidTr="00B512D4">
        <w:trPr>
          <w:trHeight w:val="393"/>
        </w:trPr>
        <w:tc>
          <w:tcPr>
            <w:tcW w:w="6361" w:type="dxa"/>
          </w:tcPr>
          <w:p w14:paraId="3431F98D" w14:textId="77777777" w:rsidR="007F0C85" w:rsidRPr="00BD06E4" w:rsidRDefault="007F0C85" w:rsidP="00B512D4">
            <w:pPr>
              <w:ind w:firstLine="0"/>
              <w:jc w:val="left"/>
              <w:rPr>
                <w:szCs w:val="28"/>
              </w:rPr>
            </w:pPr>
            <w:r w:rsidRPr="00BD06E4">
              <w:rPr>
                <w:szCs w:val="28"/>
              </w:rPr>
              <w:t>Общая сумма затрат на разработку</w:t>
            </w:r>
          </w:p>
        </w:tc>
        <w:tc>
          <w:tcPr>
            <w:tcW w:w="3015" w:type="dxa"/>
            <w:vAlign w:val="center"/>
          </w:tcPr>
          <w:p w14:paraId="7C3F5EE7" w14:textId="77777777" w:rsidR="007F0C85" w:rsidRPr="00FC35DF" w:rsidRDefault="007F0C85" w:rsidP="00B512D4">
            <w:pPr>
              <w:ind w:firstLine="0"/>
              <w:jc w:val="center"/>
              <w:rPr>
                <w:szCs w:val="28"/>
              </w:rPr>
            </w:pPr>
            <w:r w:rsidRPr="00FC35DF">
              <w:rPr>
                <w:szCs w:val="28"/>
              </w:rPr>
              <w:t>59179,39</w:t>
            </w:r>
          </w:p>
        </w:tc>
      </w:tr>
    </w:tbl>
    <w:p w14:paraId="03C518C7" w14:textId="77777777" w:rsidR="007F0C85" w:rsidRPr="009D66D4" w:rsidRDefault="007F0C85" w:rsidP="007F0C85">
      <w:pPr>
        <w:pStyle w:val="Heading2"/>
      </w:pPr>
      <w:bookmarkStart w:id="5" w:name="_Toc481613568"/>
      <w:r>
        <w:t>Расче</w:t>
      </w:r>
      <w:r w:rsidRPr="009D66D4">
        <w:t>т стоимостной оценки затрат</w:t>
      </w:r>
      <w:bookmarkEnd w:id="5"/>
    </w:p>
    <w:p w14:paraId="3B5429EA" w14:textId="77777777" w:rsidR="007F0C85" w:rsidRDefault="007F0C85" w:rsidP="007F0C85">
      <w:pPr>
        <w:suppressAutoHyphens/>
        <w:contextualSpacing/>
      </w:pPr>
    </w:p>
    <w:p w14:paraId="26D8C283" w14:textId="77777777" w:rsidR="007F0C85" w:rsidRDefault="007F0C85" w:rsidP="007F0C85">
      <w:pPr>
        <w:rPr>
          <w:szCs w:val="28"/>
          <w:lang w:eastAsia="ja-JP"/>
        </w:rPr>
      </w:pPr>
      <w:r>
        <w:t xml:space="preserve">Так как разрабатываемое программное обеспечение относится к свободно-реализуемому ПО, то основной экономический эффект заключается в </w:t>
      </w:r>
      <w:r w:rsidRPr="00026266">
        <w:rPr>
          <w:szCs w:val="28"/>
          <w:lang w:eastAsia="ja-JP"/>
        </w:rPr>
        <w:t>получении прибыли от его</w:t>
      </w:r>
      <w:r>
        <w:rPr>
          <w:szCs w:val="28"/>
          <w:lang w:eastAsia="ja-JP"/>
        </w:rPr>
        <w:t xml:space="preserve"> </w:t>
      </w:r>
      <w:r w:rsidRPr="00026266">
        <w:rPr>
          <w:szCs w:val="28"/>
          <w:lang w:eastAsia="ja-JP"/>
        </w:rPr>
        <w:t>продажи множеству потребителей</w:t>
      </w:r>
      <w:r>
        <w:rPr>
          <w:szCs w:val="28"/>
          <w:lang w:eastAsia="ja-JP"/>
        </w:rPr>
        <w:t>. В этом случае прибыль напрямую зависит от объемов продаж, цены реализации и затрат на разработку данного программного продукта.</w:t>
      </w:r>
    </w:p>
    <w:p w14:paraId="64AAE086" w14:textId="77777777" w:rsidR="007F0C85" w:rsidRPr="000612C8" w:rsidRDefault="007F0C85" w:rsidP="007F0C85">
      <w:pPr>
        <w:rPr>
          <w:szCs w:val="28"/>
          <w:lang w:eastAsia="ja-JP"/>
        </w:rPr>
      </w:pPr>
      <w:r>
        <w:rPr>
          <w:szCs w:val="28"/>
          <w:lang w:eastAsia="ja-JP"/>
        </w:rPr>
        <w:t xml:space="preserve">Цена на аналоги равна 2000 рублей в год </w:t>
      </w:r>
      <w:r w:rsidRPr="00D945B0">
        <w:rPr>
          <w:szCs w:val="28"/>
          <w:lang w:eastAsia="ja-JP"/>
        </w:rPr>
        <w:t>[12]</w:t>
      </w:r>
      <w:r>
        <w:rPr>
          <w:szCs w:val="28"/>
          <w:lang w:eastAsia="ja-JP"/>
        </w:rPr>
        <w:t xml:space="preserve">. Чтобы привлечь больше клиентов примем цену на разработанное программное обеспечение равной </w:t>
      </w:r>
      <w:r w:rsidRPr="00567050">
        <w:rPr>
          <w:color w:val="000000" w:themeColor="text1"/>
          <w:szCs w:val="28"/>
          <w:lang w:eastAsia="ja-JP"/>
        </w:rPr>
        <w:t xml:space="preserve">1000 </w:t>
      </w:r>
      <w:r>
        <w:rPr>
          <w:szCs w:val="28"/>
          <w:lang w:eastAsia="ja-JP"/>
        </w:rPr>
        <w:t>рублей.</w:t>
      </w:r>
    </w:p>
    <w:p w14:paraId="0A7452B8" w14:textId="77777777" w:rsidR="007F0C85" w:rsidRDefault="007F0C85" w:rsidP="007F0C85">
      <w:pPr>
        <w:ind w:firstLine="720"/>
        <w:rPr>
          <w:color w:val="000000" w:themeColor="text1"/>
        </w:rPr>
      </w:pPr>
      <w:r w:rsidRPr="00FE27E2">
        <w:rPr>
          <w:color w:val="000000" w:themeColor="text1"/>
        </w:rPr>
        <w:t xml:space="preserve">Предполагаемый объем продаж за год </w:t>
      </w:r>
      <w:r>
        <w:rPr>
          <w:color w:val="000000" w:themeColor="text1"/>
        </w:rPr>
        <w:t>примем</w:t>
      </w:r>
      <w:r w:rsidRPr="00FE27E2">
        <w:rPr>
          <w:color w:val="000000" w:themeColor="text1"/>
        </w:rPr>
        <w:t xml:space="preserve"> равным </w:t>
      </w:r>
      <w:r w:rsidRPr="007247C0">
        <w:rPr>
          <w:color w:val="000000" w:themeColor="text1"/>
        </w:rPr>
        <w:t xml:space="preserve">200 </w:t>
      </w:r>
      <w:r w:rsidRPr="00FE27E2">
        <w:rPr>
          <w:color w:val="000000" w:themeColor="text1"/>
        </w:rPr>
        <w:t>копиям</w:t>
      </w:r>
      <w:r>
        <w:rPr>
          <w:color w:val="000000" w:themeColor="text1"/>
        </w:rPr>
        <w:t xml:space="preserve"> на основании востребованности аналогов в сфере торговли </w:t>
      </w:r>
      <w:r w:rsidRPr="005333D0">
        <w:rPr>
          <w:color w:val="000000" w:themeColor="text1"/>
        </w:rPr>
        <w:t>[12]</w:t>
      </w:r>
      <w:r>
        <w:rPr>
          <w:color w:val="000000" w:themeColor="text1"/>
        </w:rPr>
        <w:t>.</w:t>
      </w:r>
    </w:p>
    <w:p w14:paraId="2B960EBF" w14:textId="77777777" w:rsidR="007F0C85" w:rsidRDefault="007F0C85" w:rsidP="007F0C85">
      <w:pPr>
        <w:ind w:firstLine="720"/>
        <w:rPr>
          <w:color w:val="000000" w:themeColor="text1"/>
        </w:rPr>
      </w:pPr>
    </w:p>
    <w:p w14:paraId="36C08E2D" w14:textId="77777777" w:rsidR="007F0C85" w:rsidRPr="00FA7C7C" w:rsidRDefault="007F0C85" w:rsidP="007F0C85">
      <w:pPr>
        <w:pStyle w:val="Heading3"/>
        <w:rPr>
          <w:lang w:val="ru-RU"/>
        </w:rPr>
      </w:pPr>
      <w:r w:rsidRPr="00FA7C7C">
        <w:rPr>
          <w:lang w:val="ru-RU"/>
        </w:rPr>
        <w:t>Расчет налога на добавленную стои</w:t>
      </w:r>
      <w:r>
        <w:rPr>
          <w:lang w:val="ru-RU"/>
        </w:rPr>
        <w:t>мость</w:t>
      </w:r>
    </w:p>
    <w:p w14:paraId="141B378E" w14:textId="77777777" w:rsidR="007F0C85" w:rsidRPr="00A93BA9" w:rsidRDefault="007F0C85" w:rsidP="007F0C85">
      <w:pPr>
        <w:pStyle w:val="a1"/>
        <w:spacing w:line="240" w:lineRule="auto"/>
      </w:pPr>
      <w:r>
        <w:t>При раcче</w:t>
      </w:r>
      <w:r w:rsidRPr="00151506">
        <w:t xml:space="preserve">те </w:t>
      </w:r>
      <w:r>
        <w:t>прибыли от продажи</w:t>
      </w:r>
      <w:r w:rsidRPr="00151506">
        <w:t xml:space="preserve"> дополнительно учитывается налог на добавочную стоимость (НДС):</w:t>
      </w:r>
    </w:p>
    <w:p w14:paraId="732F08F1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A93BA9" w14:paraId="3B8F5666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76F4E4" w14:textId="77777777" w:rsidR="007F0C85" w:rsidRPr="00A93BA9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DCC08" w14:textId="77777777" w:rsidR="007F0C85" w:rsidRPr="00A93BA9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дс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93CD4" w14:textId="77777777" w:rsidR="007F0C85" w:rsidRPr="00A93BA9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(7.6</w:t>
            </w:r>
            <w:r w:rsidRPr="00A93BA9">
              <w:rPr>
                <w:color w:val="000000" w:themeColor="text1"/>
              </w:rPr>
              <w:t>)</w:t>
            </w:r>
          </w:p>
        </w:tc>
      </w:tr>
    </w:tbl>
    <w:p w14:paraId="04F2688A" w14:textId="77777777" w:rsidR="007F0C85" w:rsidRDefault="007F0C85" w:rsidP="007F0C85">
      <w:pPr>
        <w:pStyle w:val="a1"/>
      </w:pPr>
    </w:p>
    <w:p w14:paraId="62A135AC" w14:textId="77777777" w:rsidR="007F0C85" w:rsidRDefault="007F0C85" w:rsidP="007F0C85">
      <w:pPr>
        <w:pStyle w:val="a5"/>
      </w:pPr>
      <w:r>
        <w:t>где</w:t>
      </w:r>
      <w:r>
        <w:tab/>
        <w:t>Н</w:t>
      </w:r>
      <w:r>
        <w:rPr>
          <w:vertAlign w:val="subscript"/>
        </w:rPr>
        <w:t>дс</w:t>
      </w:r>
      <w:r>
        <w:t xml:space="preserve"> – </w:t>
      </w:r>
      <w:r w:rsidRPr="00151506">
        <w:t>норматив налога на добавленную стоимость</w:t>
      </w:r>
      <w:r>
        <w:t xml:space="preserve"> (20%).</w:t>
      </w:r>
    </w:p>
    <w:p w14:paraId="5D94E285" w14:textId="77777777" w:rsidR="007F0C85" w:rsidRPr="009B45F7" w:rsidRDefault="007F0C85" w:rsidP="007F0C85">
      <w:pPr>
        <w:pStyle w:val="a1"/>
        <w:spacing w:line="240" w:lineRule="auto"/>
      </w:pPr>
      <w:r>
        <w:t>По формуле (7.6) налог на добавочную стоимость равен:</w:t>
      </w:r>
    </w:p>
    <w:p w14:paraId="33C2FCC2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50364D" w14:paraId="1577B15A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75C4B" w14:textId="77777777" w:rsidR="007F0C85" w:rsidRPr="0050364D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4C7D77" w14:textId="77777777" w:rsidR="007F0C85" w:rsidRPr="0050364D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1000∙20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100+20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=166,67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761E5C" w14:textId="77777777" w:rsidR="007F0C85" w:rsidRPr="0050364D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</w:p>
        </w:tc>
      </w:tr>
    </w:tbl>
    <w:p w14:paraId="2BDB7BF9" w14:textId="77777777" w:rsidR="007F0C85" w:rsidRDefault="007F0C85" w:rsidP="007F0C85">
      <w:pPr>
        <w:ind w:firstLine="720"/>
      </w:pPr>
    </w:p>
    <w:p w14:paraId="1E2FD4BA" w14:textId="77777777" w:rsidR="007F0C85" w:rsidRDefault="007F0C85" w:rsidP="007F0C85">
      <w:pPr>
        <w:pStyle w:val="Heading3"/>
      </w:pPr>
      <w:r>
        <w:rPr>
          <w:lang w:val="ru-RU"/>
        </w:rPr>
        <w:t>Расчет прибыли одной копии</w:t>
      </w:r>
    </w:p>
    <w:p w14:paraId="2C00B22C" w14:textId="77777777" w:rsidR="007F0C85" w:rsidRDefault="007F0C85" w:rsidP="007F0C85">
      <w:pPr>
        <w:ind w:firstLine="720"/>
      </w:pPr>
      <w:r>
        <w:t>Прибыль от продажи одной копии осуществляется по формуле:</w:t>
      </w:r>
    </w:p>
    <w:p w14:paraId="31C00A37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8F5F95" w14:paraId="072F4056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54BDB8" w14:textId="77777777" w:rsidR="007F0C85" w:rsidRPr="008F5F95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FEF83C" w14:textId="77777777" w:rsidR="007F0C85" w:rsidRPr="008F5F95" w:rsidRDefault="007F0C85" w:rsidP="00B512D4">
            <w:pPr>
              <w:ind w:firstLine="720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=Ц-НДС-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  <w:p w14:paraId="3085FF13" w14:textId="77777777" w:rsidR="007F0C85" w:rsidRPr="008F5F95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7373F" w14:textId="77777777" w:rsidR="007F0C85" w:rsidRPr="008F5F95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  <w:r w:rsidRPr="008F5F95">
              <w:rPr>
                <w:color w:val="000000" w:themeColor="text1"/>
              </w:rPr>
              <w:t>(7.</w:t>
            </w:r>
            <w:r>
              <w:rPr>
                <w:color w:val="000000" w:themeColor="text1"/>
              </w:rPr>
              <w:t>7</w:t>
            </w:r>
            <w:r w:rsidRPr="008F5F95">
              <w:rPr>
                <w:color w:val="000000" w:themeColor="text1"/>
              </w:rPr>
              <w:t>)</w:t>
            </w:r>
          </w:p>
        </w:tc>
      </w:tr>
    </w:tbl>
    <w:p w14:paraId="3AC3CB8E" w14:textId="77777777" w:rsidR="007F0C85" w:rsidRDefault="007F0C85" w:rsidP="007F0C85">
      <w:pPr>
        <w:pStyle w:val="a5"/>
      </w:pPr>
      <w:r>
        <w:t>где</w:t>
      </w:r>
      <w:r>
        <w:tab/>
        <w:t>Ц – предполагаемая цена (руб.);</w:t>
      </w:r>
    </w:p>
    <w:p w14:paraId="0464D5CA" w14:textId="77777777" w:rsidR="007F0C85" w:rsidRDefault="007F0C85" w:rsidP="007F0C85">
      <w:pPr>
        <w:pStyle w:val="a5"/>
      </w:pPr>
      <w:r>
        <w:tab/>
        <w:t>НДС</w:t>
      </w:r>
      <w:r>
        <w:rPr>
          <w:vertAlign w:val="subscript"/>
        </w:rPr>
        <w:t xml:space="preserve"> </w:t>
      </w:r>
      <w:r>
        <w:t>– налог на добавочную стоимость (руб.);</w:t>
      </w:r>
    </w:p>
    <w:p w14:paraId="2B6A59A3" w14:textId="77777777" w:rsidR="007F0C85" w:rsidRPr="007B77AE" w:rsidRDefault="007F0C85" w:rsidP="007F0C85">
      <w:pPr>
        <w:pStyle w:val="a5"/>
      </w:pPr>
      <w:r>
        <w:tab/>
        <w:t>З</w:t>
      </w:r>
      <w:r>
        <w:rPr>
          <w:vertAlign w:val="subscript"/>
        </w:rPr>
        <w:t>р</w:t>
      </w:r>
      <w:r>
        <w:t xml:space="preserve"> – затраты на разработку и реализацию (руб.);</w:t>
      </w:r>
    </w:p>
    <w:p w14:paraId="29FD7EFC" w14:textId="77777777" w:rsidR="007F0C85" w:rsidRDefault="007F0C85" w:rsidP="007F0C85">
      <w:pPr>
        <w:pStyle w:val="a5"/>
      </w:pPr>
      <w:r>
        <w:tab/>
        <w:t>N – количество копий, которое будет куплено за год.</w:t>
      </w:r>
    </w:p>
    <w:p w14:paraId="7CFD48EF" w14:textId="77777777" w:rsidR="007F0C85" w:rsidRDefault="007F0C85" w:rsidP="007F0C85">
      <w:pPr>
        <w:pStyle w:val="a5"/>
        <w:spacing w:line="240" w:lineRule="auto"/>
        <w:ind w:firstLine="709"/>
      </w:pPr>
      <w:r>
        <w:t>Затраты на реализацию примем 5% от расходов на разработку комплекса. Тогда получим:</w:t>
      </w:r>
    </w:p>
    <w:p w14:paraId="1BE3EC4B" w14:textId="77777777" w:rsidR="007F0C85" w:rsidRDefault="007F0C85" w:rsidP="007F0C85">
      <w:pPr>
        <w:pStyle w:val="a1"/>
      </w:pPr>
    </w:p>
    <w:tbl>
      <w:tblPr>
        <w:tblStyle w:val="TableGrid"/>
        <w:tblW w:w="52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8044"/>
        <w:gridCol w:w="929"/>
      </w:tblGrid>
      <w:tr w:rsidR="007F0C85" w:rsidRPr="00893B26" w14:paraId="0781B9E4" w14:textId="77777777" w:rsidTr="00B512D4">
        <w:trPr>
          <w:trHeight w:val="613"/>
        </w:trPr>
        <w:tc>
          <w:tcPr>
            <w:tcW w:w="47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CA947" w14:textId="77777777" w:rsidR="007F0C85" w:rsidRPr="00893B26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06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26CCD4" w14:textId="77777777" w:rsidR="007F0C85" w:rsidRPr="00893B26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=1000-166,67-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59179,39+59179,39∙0,05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200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=522,64 руб.</m:t>
                </m:r>
              </m:oMath>
            </m:oMathPara>
          </w:p>
        </w:tc>
        <w:tc>
          <w:tcPr>
            <w:tcW w:w="46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8CB828" w14:textId="77777777" w:rsidR="007F0C85" w:rsidRPr="00893B26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</w:p>
        </w:tc>
      </w:tr>
    </w:tbl>
    <w:p w14:paraId="16C50DC3" w14:textId="77777777" w:rsidR="007F0C85" w:rsidRPr="00D85FF5" w:rsidRDefault="007F0C85" w:rsidP="007F0C85">
      <w:pPr>
        <w:pStyle w:val="Heading3"/>
        <w:rPr>
          <w:lang w:val="ru-RU"/>
        </w:rPr>
      </w:pPr>
      <w:r>
        <w:rPr>
          <w:lang w:val="ru-RU"/>
        </w:rPr>
        <w:t>Расчет годовой прибыли</w:t>
      </w:r>
    </w:p>
    <w:p w14:paraId="20ADB295" w14:textId="77777777" w:rsidR="007F0C85" w:rsidRDefault="007F0C85" w:rsidP="007F0C85">
      <w:pPr>
        <w:ind w:firstLine="720"/>
      </w:pPr>
      <w:r>
        <w:t>Годовая прибыль по проекту определяется по формуле:</w:t>
      </w:r>
    </w:p>
    <w:p w14:paraId="42A8AF35" w14:textId="77777777" w:rsidR="007F0C85" w:rsidRDefault="007F0C85" w:rsidP="007F0C85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14:paraId="2047BF6F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65D1E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F3212" w14:textId="77777777" w:rsidR="007F0C85" w:rsidRPr="00D85FF5" w:rsidRDefault="007F0C85" w:rsidP="00B512D4">
            <w:pPr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0C524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(7.8)</w:t>
            </w:r>
          </w:p>
        </w:tc>
      </w:tr>
    </w:tbl>
    <w:p w14:paraId="7B87D87E" w14:textId="77777777" w:rsidR="007F0C85" w:rsidRDefault="007F0C85" w:rsidP="007F0C85">
      <w:pPr>
        <w:pStyle w:val="a1"/>
      </w:pPr>
    </w:p>
    <w:p w14:paraId="25894B71" w14:textId="77777777" w:rsidR="007F0C85" w:rsidRDefault="007F0C85" w:rsidP="007F0C85">
      <w:pPr>
        <w:pStyle w:val="a5"/>
      </w:pPr>
      <w:r>
        <w:t>где</w:t>
      </w:r>
      <w:r>
        <w:tab/>
        <w:t>П</w:t>
      </w:r>
      <w:r>
        <w:rPr>
          <w:vertAlign w:val="subscript"/>
        </w:rPr>
        <w:t>ед</w:t>
      </w:r>
      <w:r>
        <w:t xml:space="preserve"> – прибыль от продажи одной копии (руб.);</w:t>
      </w:r>
    </w:p>
    <w:p w14:paraId="1F1FF6A9" w14:textId="77777777" w:rsidR="007F0C85" w:rsidRDefault="007F0C85" w:rsidP="007F0C85">
      <w:pPr>
        <w:pStyle w:val="a5"/>
      </w:pPr>
      <w:r>
        <w:tab/>
      </w:r>
      <w:r w:rsidRPr="00A259D4">
        <w:rPr>
          <w:i/>
        </w:rPr>
        <w:t>N</w:t>
      </w:r>
      <w:r>
        <w:t xml:space="preserve"> – количество копий, которое будет куплено за год.</w:t>
      </w:r>
    </w:p>
    <w:p w14:paraId="2846653F" w14:textId="77777777" w:rsidR="007F0C85" w:rsidRPr="00CD0F0C" w:rsidRDefault="007F0C85" w:rsidP="007F0C85">
      <w:pPr>
        <w:pStyle w:val="a5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B01675" w14:paraId="712C69FC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A6F00A" w14:textId="77777777" w:rsidR="007F0C85" w:rsidRPr="00B01675" w:rsidRDefault="007F0C85" w:rsidP="00B512D4">
            <w:pPr>
              <w:pStyle w:val="a1"/>
              <w:ind w:firstLine="0"/>
              <w:rPr>
                <w:color w:val="000000" w:themeColor="text1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53746B" w14:textId="77777777" w:rsidR="007F0C85" w:rsidRPr="00B01675" w:rsidRDefault="007F0C85" w:rsidP="00B512D4">
            <w:pPr>
              <w:pStyle w:val="a1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П=522,64∙200=104528,31 руб.</m:t>
                </m:r>
              </m:oMath>
            </m:oMathPara>
          </w:p>
          <w:p w14:paraId="46A5FCF8" w14:textId="77777777" w:rsidR="007F0C85" w:rsidRPr="00B01675" w:rsidRDefault="007F0C85" w:rsidP="00B512D4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69699" w14:textId="77777777" w:rsidR="007F0C85" w:rsidRPr="00B01675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</w:p>
        </w:tc>
      </w:tr>
    </w:tbl>
    <w:p w14:paraId="4FEAD2CB" w14:textId="77777777" w:rsidR="007F0C85" w:rsidRDefault="007F0C85" w:rsidP="007F0C85">
      <w:pPr>
        <w:pStyle w:val="Heading3"/>
      </w:pPr>
      <w:r>
        <w:rPr>
          <w:lang w:val="ru-RU"/>
        </w:rPr>
        <w:t>Расчет рентабельности затрат</w:t>
      </w:r>
    </w:p>
    <w:p w14:paraId="7EA5A576" w14:textId="77777777" w:rsidR="007F0C85" w:rsidRDefault="007F0C85" w:rsidP="007F0C85">
      <w:r>
        <w:t xml:space="preserve">Рентабельность затрат рассчитаем по формуле (7.9). </w:t>
      </w:r>
      <w:r w:rsidRPr="00F85AD2">
        <w:t>Проект будет экономически эффективным, если рента</w:t>
      </w:r>
      <w:r>
        <w:t xml:space="preserve">бельность затрат на разработку программно-аппаратного комплекса будет не </w:t>
      </w:r>
      <w:r w:rsidRPr="00F85AD2">
        <w:t>меньше</w:t>
      </w:r>
      <w:r>
        <w:t xml:space="preserve"> средней </w:t>
      </w:r>
      <w:r w:rsidRPr="00F85AD2">
        <w:t>процентной ставки п</w:t>
      </w:r>
      <w:r>
        <w:t>о банковским депозитным вкладам, которая составляет 7,9%</w:t>
      </w:r>
    </w:p>
    <w:p w14:paraId="33C99967" w14:textId="77777777" w:rsidR="007F0C85" w:rsidRDefault="007F0C85" w:rsidP="007F0C85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14:paraId="7B44FBF4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0ECFDF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49747B" w14:textId="77777777" w:rsidR="007F0C85" w:rsidRPr="008465F1" w:rsidRDefault="007F0C85" w:rsidP="00B512D4">
            <w:pPr>
              <w:ind w:firstLine="72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Р=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065DAF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(7.9)</w:t>
            </w:r>
          </w:p>
        </w:tc>
      </w:tr>
    </w:tbl>
    <w:p w14:paraId="2082C9BC" w14:textId="77777777" w:rsidR="007F0C85" w:rsidRDefault="007F0C85" w:rsidP="007F0C85">
      <w:pPr>
        <w:pStyle w:val="a1"/>
      </w:pPr>
    </w:p>
    <w:p w14:paraId="54820225" w14:textId="77777777" w:rsidR="007F0C85" w:rsidRDefault="007F0C85" w:rsidP="007F0C85">
      <w:pPr>
        <w:pStyle w:val="a5"/>
      </w:pPr>
      <w:r>
        <w:t>где</w:t>
      </w:r>
      <w:r>
        <w:tab/>
        <w:t>П – годовая прибыль (руб.);</w:t>
      </w:r>
    </w:p>
    <w:p w14:paraId="1A991EE9" w14:textId="77777777" w:rsidR="007F0C85" w:rsidRDefault="007F0C85" w:rsidP="007F0C85">
      <w:pPr>
        <w:pStyle w:val="a5"/>
      </w:pPr>
      <w:r>
        <w:tab/>
        <w:t>З</w:t>
      </w:r>
      <w:r>
        <w:rPr>
          <w:vertAlign w:val="subscript"/>
        </w:rPr>
        <w:t xml:space="preserve">р </w:t>
      </w:r>
      <w:r>
        <w:t>– сумма расходов на разработку и реализацию (руб.).</w:t>
      </w:r>
    </w:p>
    <w:p w14:paraId="7F437F79" w14:textId="77777777" w:rsidR="007F0C85" w:rsidRPr="00CD0F0C" w:rsidRDefault="007F0C85" w:rsidP="007F0C85">
      <w:pPr>
        <w:pStyle w:val="a5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C43A3F" w14:paraId="6731D581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E32F3" w14:textId="77777777" w:rsidR="007F0C85" w:rsidRPr="00C43A3F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586FF" w14:textId="77777777" w:rsidR="007F0C85" w:rsidRPr="00C43A3F" w:rsidRDefault="007F0C85" w:rsidP="00B512D4">
            <w:pPr>
              <w:pStyle w:val="a1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Р=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104528,31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59179,39+59179,39∙0,05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∙100%=168,22 %.</m:t>
                </m:r>
              </m:oMath>
            </m:oMathPara>
          </w:p>
          <w:p w14:paraId="1EC89BA3" w14:textId="77777777" w:rsidR="007F0C85" w:rsidRPr="00C43A3F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077C22" w14:textId="77777777" w:rsidR="007F0C85" w:rsidRPr="00C43A3F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</w:p>
        </w:tc>
      </w:tr>
    </w:tbl>
    <w:p w14:paraId="7DD895B1" w14:textId="77777777" w:rsidR="007F0C85" w:rsidRDefault="007F0C85" w:rsidP="007F0C85">
      <w:pPr>
        <w:pStyle w:val="Heading3"/>
      </w:pPr>
      <w:r>
        <w:rPr>
          <w:lang w:val="ru-RU"/>
        </w:rPr>
        <w:t>Расчет чистой прибыли</w:t>
      </w:r>
    </w:p>
    <w:p w14:paraId="78F3B3B7" w14:textId="77777777" w:rsidR="007F0C85" w:rsidRDefault="007F0C85" w:rsidP="007F0C85">
      <w:pPr>
        <w:pStyle w:val="a1"/>
        <w:spacing w:line="240" w:lineRule="auto"/>
      </w:pPr>
      <w:r w:rsidRPr="009877EA">
        <w:t>Учитывая налог на прибыль, можно рассчитать итоговую сумму, которая останется разработчику и будет является его экономическим эффектом:</w:t>
      </w:r>
    </w:p>
    <w:p w14:paraId="38425C9B" w14:textId="77777777" w:rsidR="007F0C85" w:rsidRDefault="007F0C85" w:rsidP="007F0C85">
      <w:pPr>
        <w:pStyle w:val="a1"/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14:paraId="0A495C20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77A27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60DD3" w14:textId="77777777" w:rsidR="007F0C85" w:rsidRPr="008465F1" w:rsidRDefault="007F0C85" w:rsidP="00B512D4">
            <w:pPr>
              <w:pStyle w:val="a1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ЧП=П-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П∙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приб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8D2175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(7.10)</w:t>
            </w:r>
          </w:p>
        </w:tc>
      </w:tr>
    </w:tbl>
    <w:p w14:paraId="3B5FEA34" w14:textId="77777777" w:rsidR="007F0C85" w:rsidRDefault="007F0C85" w:rsidP="007F0C85">
      <w:pPr>
        <w:pStyle w:val="a1"/>
        <w:ind w:firstLine="0"/>
      </w:pPr>
    </w:p>
    <w:p w14:paraId="69A897AB" w14:textId="77777777" w:rsidR="007F0C85" w:rsidRDefault="007F0C85" w:rsidP="007F0C85">
      <w:pPr>
        <w:pStyle w:val="a5"/>
      </w:pPr>
      <w:r>
        <w:t>где</w:t>
      </w:r>
      <w:r w:rsidRPr="006C7A68">
        <w:tab/>
      </w:r>
      <w:r>
        <w:rPr>
          <w:bCs/>
        </w:rPr>
        <w:t>ЧП</w:t>
      </w:r>
      <w:r>
        <w:t xml:space="preserve"> – </w:t>
      </w:r>
      <w:r w:rsidRPr="009877EA">
        <w:t>чистая прибыль;</w:t>
      </w:r>
    </w:p>
    <w:p w14:paraId="03CF5F9B" w14:textId="77777777" w:rsidR="007F0C85" w:rsidRDefault="007F0C85" w:rsidP="007F0C85">
      <w:pPr>
        <w:pStyle w:val="a5"/>
      </w:pPr>
      <w:r>
        <w:tab/>
        <w:t xml:space="preserve">П – </w:t>
      </w:r>
      <w:r w:rsidRPr="009877EA">
        <w:t>прогнозируемая прибыль</w:t>
      </w:r>
      <w:r>
        <w:t>;</w:t>
      </w:r>
    </w:p>
    <w:p w14:paraId="459360AD" w14:textId="77777777" w:rsidR="007F0C85" w:rsidRDefault="007F0C85" w:rsidP="007F0C85">
      <w:pPr>
        <w:pStyle w:val="a5"/>
      </w:pPr>
      <w:r>
        <w:tab/>
        <w:t>Н</w:t>
      </w:r>
      <w:r>
        <w:rPr>
          <w:vertAlign w:val="subscript"/>
        </w:rPr>
        <w:t>приб</w:t>
      </w:r>
      <w:r>
        <w:t xml:space="preserve"> – </w:t>
      </w:r>
      <w:r w:rsidRPr="009877EA">
        <w:t>норматив налога на прибыль</w:t>
      </w:r>
      <w:r>
        <w:t xml:space="preserve"> (18%).</w:t>
      </w:r>
    </w:p>
    <w:p w14:paraId="41F09C7F" w14:textId="77777777" w:rsidR="007F0C85" w:rsidRDefault="007F0C85" w:rsidP="007F0C85">
      <w:pPr>
        <w:pStyle w:val="a1"/>
        <w:spacing w:line="240" w:lineRule="auto"/>
      </w:pPr>
      <w:r w:rsidRPr="009877EA">
        <w:t xml:space="preserve">Подставив значения в формулу </w:t>
      </w:r>
      <w:r>
        <w:t>(7.10)</w:t>
      </w:r>
      <w:r w:rsidRPr="009877EA">
        <w:t>, определим чистую прибыль:</w:t>
      </w:r>
    </w:p>
    <w:p w14:paraId="46B09133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3711ED" w14:paraId="28DBFAAB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F1BED" w14:textId="77777777" w:rsidR="007F0C85" w:rsidRPr="003711ED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9F6177" w14:textId="77777777" w:rsidR="007F0C85" w:rsidRPr="003711ED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ЧП=104528,31 -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104528,31 ∙18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=84667,93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6ACA33" w14:textId="77777777" w:rsidR="007F0C85" w:rsidRPr="003711ED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</w:p>
        </w:tc>
      </w:tr>
    </w:tbl>
    <w:p w14:paraId="1A2C3A94" w14:textId="77777777" w:rsidR="007F0C85" w:rsidRPr="006A7252" w:rsidRDefault="007F0C85" w:rsidP="007F0C85">
      <w:pPr>
        <w:pStyle w:val="Heading2"/>
        <w:rPr>
          <w:lang w:val="ru-RU"/>
        </w:rPr>
      </w:pPr>
      <w:bookmarkStart w:id="6" w:name="_Toc481613569"/>
      <w:r w:rsidRPr="00A33C47">
        <w:rPr>
          <w:lang w:val="ru-RU"/>
        </w:rPr>
        <w:t xml:space="preserve">Расчет показателей эффективности инвестиций в разработку </w:t>
      </w:r>
      <w:r>
        <w:rPr>
          <w:lang w:val="ru-RU"/>
        </w:rPr>
        <w:t>ПО</w:t>
      </w:r>
      <w:bookmarkEnd w:id="6"/>
    </w:p>
    <w:p w14:paraId="2DD00C0B" w14:textId="77777777" w:rsidR="007F0C85" w:rsidRDefault="007F0C85" w:rsidP="007F0C85">
      <w:pPr>
        <w:pStyle w:val="a3"/>
        <w:spacing w:line="240" w:lineRule="auto"/>
        <w:ind w:left="0" w:firstLine="709"/>
        <w:rPr>
          <w:lang w:eastAsia="en-US"/>
        </w:rPr>
      </w:pPr>
    </w:p>
    <w:p w14:paraId="216AD864" w14:textId="77777777" w:rsidR="007F0C85" w:rsidRDefault="007F0C85" w:rsidP="007F0C85">
      <w:pPr>
        <w:ind w:firstLine="720"/>
      </w:pPr>
      <w:r>
        <w:t>Сравним размер инвестиций в разработку программного</w:t>
      </w:r>
      <w:r w:rsidRPr="00C532A6">
        <w:t xml:space="preserve"> продукта и получаемый годовой экономический эффект</w:t>
      </w:r>
      <w:r>
        <w:t>.</w:t>
      </w:r>
    </w:p>
    <w:p w14:paraId="1AFC385E" w14:textId="77777777" w:rsidR="007F0C85" w:rsidRDefault="007F0C85" w:rsidP="007F0C85">
      <w:pPr>
        <w:ind w:firstLine="720"/>
      </w:pPr>
      <w:r w:rsidRPr="000B1004">
        <w:rPr>
          <w:color w:val="000000" w:themeColor="text1"/>
        </w:rPr>
        <w:t xml:space="preserve">Сумма инвестиций (59179,59 рублей) меньше, </w:t>
      </w:r>
      <w:r>
        <w:t xml:space="preserve">чем сумма годового эффекта </w:t>
      </w:r>
      <w:r w:rsidRPr="001F03E3">
        <w:rPr>
          <w:color w:val="000000" w:themeColor="text1"/>
        </w:rPr>
        <w:t>(104528,31 рублей</w:t>
      </w:r>
      <w:r>
        <w:rPr>
          <w:color w:val="000000" w:themeColor="text1"/>
        </w:rPr>
        <w:t>).</w:t>
      </w:r>
      <w:r w:rsidRPr="001F03E3">
        <w:rPr>
          <w:color w:val="000000" w:themeColor="text1"/>
        </w:rPr>
        <w:t xml:space="preserve"> </w:t>
      </w:r>
      <w:r>
        <w:t xml:space="preserve">Это означает, что инвестиции окупятся менее чем за год. На основе этого, </w:t>
      </w:r>
      <w:r w:rsidRPr="003E7078">
        <w:t>рентабельност</w:t>
      </w:r>
      <w:r>
        <w:t>ь</w:t>
      </w:r>
      <w:r w:rsidRPr="003E7078">
        <w:t xml:space="preserve"> инвестиций</w:t>
      </w:r>
      <w:r>
        <w:t xml:space="preserve"> рассчитывается по формуле</w:t>
      </w:r>
      <w:r w:rsidRPr="003E7078">
        <w:t>:</w:t>
      </w:r>
    </w:p>
    <w:p w14:paraId="590B1EED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14:paraId="6253D90A" w14:textId="77777777" w:rsidTr="00B512D4">
        <w:trPr>
          <w:trHeight w:val="697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AE4D75" w14:textId="77777777" w:rsidR="007F0C85" w:rsidRDefault="007F0C85" w:rsidP="00B512D4">
            <w:pPr>
              <w:pStyle w:val="a1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DE2F70" w14:textId="77777777" w:rsidR="007F0C85" w:rsidRPr="008465F1" w:rsidRDefault="007F0C85" w:rsidP="00B512D4">
            <w:pPr>
              <w:pStyle w:val="a1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CE9C6E" w14:textId="77777777" w:rsidR="007F0C85" w:rsidRDefault="007F0C85" w:rsidP="00B512D4">
            <w:pPr>
              <w:pStyle w:val="a1"/>
              <w:ind w:firstLine="0"/>
              <w:jc w:val="right"/>
            </w:pPr>
            <w:r>
              <w:t>(7.11)</w:t>
            </w:r>
          </w:p>
        </w:tc>
      </w:tr>
    </w:tbl>
    <w:p w14:paraId="45BA2D7F" w14:textId="77777777" w:rsidR="007F0C85" w:rsidRDefault="007F0C85" w:rsidP="007F0C85">
      <w:pPr>
        <w:pStyle w:val="a1"/>
      </w:pPr>
    </w:p>
    <w:p w14:paraId="12704B50" w14:textId="77777777" w:rsidR="007F0C85" w:rsidRDefault="007F0C85" w:rsidP="007F0C85">
      <w:pPr>
        <w:pStyle w:val="a5"/>
      </w:pPr>
      <w:r>
        <w:t>где</w:t>
      </w:r>
      <w:r>
        <w:tab/>
        <w:t>П</w:t>
      </w:r>
      <w:r>
        <w:rPr>
          <w:vertAlign w:val="subscript"/>
        </w:rPr>
        <w:t>ч</w:t>
      </w:r>
      <w:r>
        <w:t xml:space="preserve"> – чистая прибыль (руб.);</w:t>
      </w:r>
    </w:p>
    <w:p w14:paraId="7905FE4C" w14:textId="77777777" w:rsidR="007F0C85" w:rsidRPr="00A636B2" w:rsidRDefault="007F0C85" w:rsidP="007F0C85">
      <w:pPr>
        <w:pStyle w:val="a5"/>
      </w:pPr>
      <w:r>
        <w:tab/>
        <w:t>С</w:t>
      </w:r>
      <w:r>
        <w:rPr>
          <w:vertAlign w:val="subscript"/>
        </w:rPr>
        <w:t>п</w:t>
      </w:r>
      <w:r>
        <w:t xml:space="preserve"> – </w:t>
      </w:r>
      <w:r w:rsidRPr="00D76C9F">
        <w:t>сумма затрат на разработку</w:t>
      </w:r>
      <w:r>
        <w:t xml:space="preserve"> (руб.).</w:t>
      </w:r>
    </w:p>
    <w:p w14:paraId="75F99953" w14:textId="77777777" w:rsidR="007F0C85" w:rsidRDefault="007F0C85" w:rsidP="007F0C85">
      <w:pPr>
        <w:pStyle w:val="a1"/>
        <w:spacing w:line="240" w:lineRule="auto"/>
      </w:pPr>
      <w:r>
        <w:t>По формуле (7.11) рентабельность инвестиций равна:</w:t>
      </w:r>
    </w:p>
    <w:p w14:paraId="037BFEC4" w14:textId="77777777" w:rsidR="007F0C85" w:rsidRDefault="007F0C85" w:rsidP="007F0C85">
      <w:pPr>
        <w:pStyle w:val="a1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7478"/>
        <w:gridCol w:w="935"/>
      </w:tblGrid>
      <w:tr w:rsidR="007F0C85" w:rsidRPr="0002675D" w14:paraId="7B9E92CB" w14:textId="77777777" w:rsidTr="00B512D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E95130" w14:textId="77777777" w:rsidR="007F0C85" w:rsidRPr="0002675D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DC69D0" w14:textId="77777777" w:rsidR="007F0C85" w:rsidRPr="0002675D" w:rsidRDefault="007F0C85" w:rsidP="00B512D4">
            <w:pPr>
              <w:pStyle w:val="a1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84667,93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59179,39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∙100%=143,07 %.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4466D" w14:textId="77777777" w:rsidR="007F0C85" w:rsidRPr="0002675D" w:rsidRDefault="007F0C85" w:rsidP="00B512D4">
            <w:pPr>
              <w:pStyle w:val="a1"/>
              <w:ind w:firstLine="0"/>
              <w:jc w:val="right"/>
              <w:rPr>
                <w:color w:val="000000" w:themeColor="text1"/>
              </w:rPr>
            </w:pPr>
          </w:p>
        </w:tc>
      </w:tr>
    </w:tbl>
    <w:p w14:paraId="0D7275BA" w14:textId="77777777" w:rsidR="007F0C85" w:rsidRDefault="007F0C85" w:rsidP="007F0C85">
      <w:pPr>
        <w:ind w:firstLine="720"/>
      </w:pPr>
    </w:p>
    <w:p w14:paraId="7B1B1D55" w14:textId="77777777" w:rsidR="007F0C85" w:rsidRPr="002301F4" w:rsidRDefault="007F0C85" w:rsidP="007F0C85">
      <w:pPr>
        <w:pStyle w:val="a1"/>
        <w:spacing w:line="240" w:lineRule="auto"/>
        <w:rPr>
          <w:color w:val="000000" w:themeColor="text1"/>
        </w:rPr>
      </w:pPr>
      <w:r>
        <w:t xml:space="preserve">Рентабельность инвестиций составила </w:t>
      </w:r>
      <w:r w:rsidRPr="00E82FA8">
        <w:rPr>
          <w:color w:val="000000" w:themeColor="text1"/>
        </w:rPr>
        <w:t>143,07</w:t>
      </w:r>
      <w:r>
        <w:rPr>
          <w:color w:val="000000" w:themeColor="text1"/>
        </w:rPr>
        <w:t>%, что говорит о экономической эффективности разработки.</w:t>
      </w:r>
      <w:r w:rsidRPr="00E82FA8">
        <w:rPr>
          <w:color w:val="000000" w:themeColor="text1"/>
        </w:rPr>
        <w:t xml:space="preserve"> </w:t>
      </w:r>
      <w:r>
        <w:t>З</w:t>
      </w:r>
      <w:r w:rsidRPr="006F6EC1">
        <w:t>атраты</w:t>
      </w:r>
      <w:r>
        <w:t xml:space="preserve"> на разработку окупятся менее, чем</w:t>
      </w:r>
      <w:r w:rsidRPr="006F6EC1">
        <w:t xml:space="preserve"> за </w:t>
      </w:r>
      <w:r>
        <w:t>год</w:t>
      </w:r>
      <w:r w:rsidRPr="006F6EC1">
        <w:t>.</w:t>
      </w:r>
      <w:r>
        <w:t xml:space="preserve"> Чистая прибыль составит </w:t>
      </w:r>
      <w:r w:rsidRPr="003F53E4">
        <w:rPr>
          <w:color w:val="000000" w:themeColor="text1"/>
        </w:rPr>
        <w:t>84667,93 рублей</w:t>
      </w:r>
      <w:r>
        <w:rPr>
          <w:color w:val="000000" w:themeColor="text1"/>
        </w:rPr>
        <w:t>.</w:t>
      </w:r>
    </w:p>
    <w:p w14:paraId="5A4151FE" w14:textId="77777777" w:rsidR="00BC7638" w:rsidRDefault="007F0C85">
      <w:bookmarkStart w:id="7" w:name="_GoBack"/>
      <w:bookmarkEnd w:id="7"/>
    </w:p>
    <w:sectPr w:rsidR="00BC7638" w:rsidSect="00784EC7">
      <w:pgSz w:w="11900" w:h="16840"/>
      <w:pgMar w:top="1134" w:right="851" w:bottom="1531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053"/>
    <w:multiLevelType w:val="multilevel"/>
    <w:tmpl w:val="4140AA8E"/>
    <w:lvl w:ilvl="0">
      <w:start w:val="1"/>
      <w:numFmt w:val="decimal"/>
      <w:pStyle w:val="Heading1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0" w:firstLine="709"/>
      </w:pPr>
      <w:rPr>
        <w:rFonts w:ascii="Times" w:hAnsi="Times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85"/>
    <w:rsid w:val="000B0B69"/>
    <w:rsid w:val="001A427C"/>
    <w:rsid w:val="002836C0"/>
    <w:rsid w:val="0053638E"/>
    <w:rsid w:val="0055269B"/>
    <w:rsid w:val="006814B6"/>
    <w:rsid w:val="00784EC7"/>
    <w:rsid w:val="007F0C85"/>
    <w:rsid w:val="00847498"/>
    <w:rsid w:val="00930AD7"/>
    <w:rsid w:val="00D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FC58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Cs/>
        <w:caps/>
        <w:sz w:val="28"/>
        <w:szCs w:val="24"/>
        <w:lang w:val="en-US" w:eastAsia="en-US" w:bidi="ar-SA"/>
        <w14:cntxtAlts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C85"/>
    <w:pPr>
      <w:widowControl w:val="0"/>
      <w:ind w:firstLine="709"/>
      <w:jc w:val="both"/>
    </w:pPr>
    <w:rPr>
      <w:bCs w:val="0"/>
      <w:caps w:val="0"/>
      <w:lang w:val="ru-RU" w:eastAsia="ru-RU"/>
      <w14:cntxtAlts w14:val="0"/>
    </w:rPr>
  </w:style>
  <w:style w:type="paragraph" w:styleId="Heading1">
    <w:name w:val="heading 1"/>
    <w:basedOn w:val="Normal"/>
    <w:next w:val="Normal"/>
    <w:link w:val="Heading1Char"/>
    <w:qFormat/>
    <w:rsid w:val="007F0C85"/>
    <w:pPr>
      <w:numPr>
        <w:numId w:val="1"/>
      </w:numPr>
      <w:tabs>
        <w:tab w:val="left" w:pos="964"/>
      </w:tabs>
      <w:spacing w:after="280"/>
      <w:ind w:left="993" w:hanging="284"/>
      <w:outlineLvl w:val="0"/>
    </w:pPr>
    <w:rPr>
      <w:bCs/>
      <w:kern w:val="32"/>
      <w:szCs w:val="32"/>
    </w:rPr>
  </w:style>
  <w:style w:type="paragraph" w:styleId="Heading3">
    <w:name w:val="heading 3"/>
    <w:next w:val="Normal"/>
    <w:link w:val="Heading3Char"/>
    <w:unhideWhenUsed/>
    <w:qFormat/>
    <w:rsid w:val="007F0C85"/>
    <w:pPr>
      <w:numPr>
        <w:ilvl w:val="2"/>
        <w:numId w:val="1"/>
      </w:numPr>
      <w:tabs>
        <w:tab w:val="left" w:pos="737"/>
        <w:tab w:val="left" w:pos="851"/>
      </w:tabs>
      <w:outlineLvl w:val="2"/>
    </w:pPr>
    <w:rPr>
      <w:rFonts w:eastAsiaTheme="majorEastAsia" w:cstheme="majorBidi"/>
      <w:caps w:val="0"/>
      <w:kern w:val="32"/>
      <w:szCs w:val="26"/>
      <w:lang w:eastAsia="ru-RU"/>
      <w14:cntxtAlts w14:val="0"/>
    </w:rPr>
  </w:style>
  <w:style w:type="paragraph" w:styleId="Heading4">
    <w:name w:val="heading 4"/>
    <w:basedOn w:val="Normal"/>
    <w:next w:val="Normal"/>
    <w:link w:val="Heading4Char"/>
    <w:unhideWhenUsed/>
    <w:qFormat/>
    <w:rsid w:val="007F0C85"/>
    <w:pPr>
      <w:numPr>
        <w:ilvl w:val="3"/>
        <w:numId w:val="1"/>
      </w:numPr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C85"/>
    <w:rPr>
      <w:caps w:val="0"/>
      <w:kern w:val="32"/>
      <w:szCs w:val="32"/>
      <w:lang w:val="ru-RU" w:eastAsia="ru-RU"/>
      <w14:cntxtAlts w14:val="0"/>
    </w:rPr>
  </w:style>
  <w:style w:type="character" w:customStyle="1" w:styleId="Heading3Char">
    <w:name w:val="Heading 3 Char"/>
    <w:basedOn w:val="DefaultParagraphFont"/>
    <w:link w:val="Heading3"/>
    <w:rsid w:val="007F0C85"/>
    <w:rPr>
      <w:rFonts w:eastAsiaTheme="majorEastAsia" w:cstheme="majorBidi"/>
      <w:caps w:val="0"/>
      <w:kern w:val="32"/>
      <w:szCs w:val="26"/>
      <w:lang w:eastAsia="ru-RU"/>
      <w14:cntxtAlts w14:val="0"/>
    </w:rPr>
  </w:style>
  <w:style w:type="character" w:customStyle="1" w:styleId="Heading4Char">
    <w:name w:val="Heading 4 Char"/>
    <w:basedOn w:val="DefaultParagraphFont"/>
    <w:link w:val="Heading4"/>
    <w:rsid w:val="007F0C85"/>
    <w:rPr>
      <w:rFonts w:eastAsiaTheme="majorEastAsia"/>
      <w:bCs w:val="0"/>
      <w:iCs/>
      <w:caps w:val="0"/>
      <w:color w:val="000000" w:themeColor="text1"/>
      <w:lang w:val="ru-RU" w:eastAsia="ru-RU"/>
      <w14:cntxtAlts w14:val="0"/>
    </w:rPr>
  </w:style>
  <w:style w:type="table" w:styleId="TableGrid">
    <w:name w:val="Table Grid"/>
    <w:basedOn w:val="TableNormal"/>
    <w:uiPriority w:val="59"/>
    <w:rsid w:val="007F0C85"/>
    <w:rPr>
      <w:bCs w:val="0"/>
      <w:caps w:val="0"/>
      <w:sz w:val="20"/>
      <w:szCs w:val="20"/>
      <w:lang w:eastAsia="ja-JP"/>
      <w14:cntxtAlts w14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">
    <w:name w:val="Heading2"/>
    <w:qFormat/>
    <w:rsid w:val="007F0C85"/>
    <w:pPr>
      <w:numPr>
        <w:ilvl w:val="1"/>
        <w:numId w:val="1"/>
      </w:numPr>
      <w:tabs>
        <w:tab w:val="left" w:pos="567"/>
      </w:tabs>
    </w:pPr>
    <w:rPr>
      <w:rFonts w:eastAsiaTheme="majorEastAsia" w:cstheme="majorBidi"/>
      <w:caps w:val="0"/>
      <w:color w:val="000000" w:themeColor="text1"/>
      <w:kern w:val="32"/>
      <w:szCs w:val="26"/>
      <w:lang w:eastAsia="ru-RU"/>
      <w14:cntxtAlts w14:val="0"/>
    </w:rPr>
  </w:style>
  <w:style w:type="paragraph" w:customStyle="1" w:styleId="a">
    <w:name w:val="Заголовок таблицы"/>
    <w:basedOn w:val="Normal"/>
    <w:link w:val="a0"/>
    <w:qFormat/>
    <w:rsid w:val="007F0C85"/>
    <w:pPr>
      <w:suppressLineNumbers/>
      <w:suppressAutoHyphens/>
      <w:ind w:firstLine="0"/>
      <w:jc w:val="left"/>
    </w:pPr>
    <w:rPr>
      <w:rFonts w:eastAsia="Arial Unicode MS"/>
      <w:caps/>
      <w:color w:val="000000"/>
      <w:kern w:val="1"/>
      <w:szCs w:val="28"/>
      <w:lang w:eastAsia="zh-CN"/>
    </w:rPr>
  </w:style>
  <w:style w:type="paragraph" w:styleId="NoSpacing">
    <w:name w:val="No Spacing"/>
    <w:uiPriority w:val="1"/>
    <w:qFormat/>
    <w:rsid w:val="007F0C85"/>
    <w:pPr>
      <w:ind w:firstLine="720"/>
    </w:pPr>
    <w:rPr>
      <w:rFonts w:eastAsia="Arial"/>
      <w:bCs w:val="0"/>
      <w:caps w:val="0"/>
      <w:color w:val="000000"/>
      <w:szCs w:val="28"/>
      <w:lang w:val="ru-RU" w:eastAsia="ru-RU"/>
      <w14:cntxtAlts w14:val="0"/>
    </w:rPr>
  </w:style>
  <w:style w:type="paragraph" w:customStyle="1" w:styleId="a1">
    <w:name w:val="Абзац"/>
    <w:basedOn w:val="Normal"/>
    <w:link w:val="a2"/>
    <w:qFormat/>
    <w:rsid w:val="007F0C85"/>
    <w:pPr>
      <w:widowControl/>
      <w:spacing w:line="276" w:lineRule="auto"/>
      <w:ind w:firstLine="708"/>
    </w:pPr>
    <w:rPr>
      <w:color w:val="000000"/>
      <w:szCs w:val="28"/>
    </w:rPr>
  </w:style>
  <w:style w:type="character" w:customStyle="1" w:styleId="a2">
    <w:name w:val="Абзац Знак"/>
    <w:basedOn w:val="DefaultParagraphFont"/>
    <w:link w:val="a1"/>
    <w:rsid w:val="007F0C85"/>
    <w:rPr>
      <w:bCs w:val="0"/>
      <w:caps w:val="0"/>
      <w:color w:val="000000"/>
      <w:szCs w:val="28"/>
      <w:lang w:val="ru-RU" w:eastAsia="ru-RU"/>
      <w14:cntxtAlts w14:val="0"/>
    </w:rPr>
  </w:style>
  <w:style w:type="paragraph" w:customStyle="1" w:styleId="a3">
    <w:name w:val="Подзаголовок Диплом"/>
    <w:basedOn w:val="Normal"/>
    <w:link w:val="a4"/>
    <w:qFormat/>
    <w:rsid w:val="007F0C85"/>
    <w:pPr>
      <w:widowControl/>
      <w:spacing w:line="276" w:lineRule="auto"/>
      <w:ind w:left="1134" w:hanging="425"/>
    </w:pPr>
    <w:rPr>
      <w:color w:val="000000"/>
      <w:szCs w:val="28"/>
    </w:rPr>
  </w:style>
  <w:style w:type="character" w:customStyle="1" w:styleId="a4">
    <w:name w:val="Подзаголовок Диплом Знак"/>
    <w:basedOn w:val="DefaultParagraphFont"/>
    <w:link w:val="a3"/>
    <w:rsid w:val="007F0C85"/>
    <w:rPr>
      <w:bCs w:val="0"/>
      <w:caps w:val="0"/>
      <w:color w:val="000000"/>
      <w:szCs w:val="28"/>
      <w:lang w:val="ru-RU" w:eastAsia="ru-RU"/>
      <w14:cntxtAlts w14:val="0"/>
    </w:rPr>
  </w:style>
  <w:style w:type="character" w:customStyle="1" w:styleId="a0">
    <w:name w:val="Заголовок таблицы Знак"/>
    <w:basedOn w:val="a2"/>
    <w:link w:val="a"/>
    <w:rsid w:val="007F0C85"/>
    <w:rPr>
      <w:rFonts w:eastAsia="Arial Unicode MS"/>
      <w:bCs w:val="0"/>
      <w:caps/>
      <w:color w:val="000000"/>
      <w:kern w:val="1"/>
      <w:szCs w:val="28"/>
      <w:lang w:val="ru-RU" w:eastAsia="zh-CN"/>
      <w14:cntxtAlts w14:val="0"/>
    </w:rPr>
  </w:style>
  <w:style w:type="paragraph" w:customStyle="1" w:styleId="a5">
    <w:name w:val="Описание формулы"/>
    <w:basedOn w:val="a1"/>
    <w:link w:val="a6"/>
    <w:qFormat/>
    <w:rsid w:val="007F0C85"/>
    <w:pPr>
      <w:tabs>
        <w:tab w:val="left" w:pos="448"/>
      </w:tabs>
      <w:ind w:firstLine="0"/>
    </w:pPr>
  </w:style>
  <w:style w:type="character" w:customStyle="1" w:styleId="a6">
    <w:name w:val="Описание формулы Знак"/>
    <w:basedOn w:val="a2"/>
    <w:link w:val="a5"/>
    <w:rsid w:val="007F0C85"/>
    <w:rPr>
      <w:bCs w:val="0"/>
      <w:caps w:val="0"/>
      <w:color w:val="000000"/>
      <w:szCs w:val="28"/>
      <w:lang w:val="ru-RU" w:eastAsia="ru-RU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7034</Characters>
  <Application>Microsoft Macintosh Word</Application>
  <DocSecurity>0</DocSecurity>
  <Lines>58</Lines>
  <Paragraphs>16</Paragraphs>
  <ScaleCrop>false</ScaleCrop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Penyazkov</dc:creator>
  <cp:keywords/>
  <dc:description/>
  <cp:lastModifiedBy>Vladimir Penyazkov</cp:lastModifiedBy>
  <cp:revision>1</cp:revision>
  <dcterms:created xsi:type="dcterms:W3CDTF">2017-05-03T20:34:00Z</dcterms:created>
  <dcterms:modified xsi:type="dcterms:W3CDTF">2017-05-03T20:34:00Z</dcterms:modified>
</cp:coreProperties>
</file>