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color w:val="5b0f00"/>
          <w:sz w:val="28"/>
          <w:szCs w:val="28"/>
        </w:rPr>
      </w:pPr>
      <w:r w:rsidDel="00000000" w:rsidR="00000000" w:rsidRPr="00000000">
        <w:rPr>
          <w:b w:val="1"/>
          <w:color w:val="5b0f00"/>
          <w:sz w:val="28"/>
          <w:szCs w:val="28"/>
          <w:rtl w:val="0"/>
        </w:rPr>
        <w:t xml:space="preserve">Random Number Generator Pt1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project consists of a client and a server.  The client is to send a number range to the server.  The server is to generate a random number in that range and send it back to the client.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Allow the possibility of entering multiple random number ranges from the client through the keyboard.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using an IDE, it may be necessary to make a separate project for the server and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