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77ED4"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r w:rsidRPr="006821E4">
        <w:rPr>
          <w:rFonts w:eastAsia="Times New Roman" w:cstheme="minorHAnsi"/>
          <w:color w:val="000000"/>
          <w:lang w:eastAsia="ru-RU"/>
        </w:rPr>
        <w:t>Данный документ является действующим, если расположен по адресу: </w:t>
      </w:r>
      <w:hyperlink r:id="rId9" w:history="1">
        <w:r w:rsidRPr="006821E4">
          <w:rPr>
            <w:rFonts w:eastAsia="Times New Roman" w:cstheme="minorHAnsi"/>
            <w:color w:val="0044BB"/>
            <w:u w:val="single"/>
            <w:lang w:eastAsia="ru-RU"/>
          </w:rPr>
          <w:t>https://wiki.yandex-team.ru/legal/intercompany</w:t>
        </w:r>
      </w:hyperlink>
      <w:r w:rsidRPr="006821E4">
        <w:rPr>
          <w:rFonts w:eastAsia="Times New Roman" w:cstheme="minorHAnsi"/>
          <w:color w:val="000000"/>
          <w:lang w:eastAsia="ru-RU"/>
        </w:rPr>
        <w:br/>
        <w:t>Предыдущие (недействующие) версии расположены по адресу </w:t>
      </w:r>
      <w:hyperlink r:id="rId10" w:history="1">
        <w:r w:rsidRPr="006821E4">
          <w:rPr>
            <w:rFonts w:eastAsia="Times New Roman" w:cstheme="minorHAnsi"/>
            <w:color w:val="0044BB"/>
            <w:u w:val="single"/>
            <w:lang w:eastAsia="ru-RU"/>
          </w:rPr>
          <w:t>https://wiki.yandex-team.ru/legal/intercompany/old</w:t>
        </w:r>
      </w:hyperlink>
    </w:p>
    <w:p w14:paraId="78162DE2" w14:textId="77777777" w:rsidR="0053147C" w:rsidRDefault="0053147C" w:rsidP="003B7AAE">
      <w:pPr>
        <w:shd w:val="clear" w:color="auto" w:fill="FFFFFF"/>
        <w:spacing w:after="0" w:line="240" w:lineRule="auto"/>
        <w:jc w:val="both"/>
        <w:rPr>
          <w:rFonts w:eastAsia="Times New Roman" w:cstheme="minorHAnsi"/>
          <w:b/>
          <w:bCs/>
          <w:color w:val="000000"/>
          <w:lang w:eastAsia="ru-RU"/>
        </w:rPr>
      </w:pPr>
    </w:p>
    <w:p w14:paraId="7E994B73" w14:textId="587E15C6" w:rsidR="001F1F83" w:rsidRPr="006821E4" w:rsidRDefault="001F1F83" w:rsidP="003B7AAE">
      <w:pPr>
        <w:shd w:val="clear" w:color="auto" w:fill="FFFFFF"/>
        <w:spacing w:after="0" w:line="240" w:lineRule="auto"/>
        <w:jc w:val="both"/>
        <w:rPr>
          <w:rFonts w:eastAsia="Times New Roman" w:cstheme="minorHAnsi"/>
          <w:color w:val="CC0000"/>
          <w:lang w:eastAsia="ru-RU"/>
        </w:rPr>
      </w:pPr>
      <w:r w:rsidRPr="006821E4">
        <w:rPr>
          <w:rFonts w:eastAsia="Times New Roman" w:cstheme="minorHAnsi"/>
          <w:b/>
          <w:bCs/>
          <w:color w:val="000000"/>
          <w:lang w:eastAsia="ru-RU"/>
        </w:rPr>
        <w:t>Дата размещения:</w:t>
      </w:r>
      <w:r w:rsidRPr="006821E4">
        <w:rPr>
          <w:rFonts w:eastAsia="Times New Roman" w:cstheme="minorHAnsi"/>
          <w:color w:val="000000"/>
          <w:lang w:eastAsia="ru-RU"/>
        </w:rPr>
        <w:t> </w:t>
      </w:r>
      <w:r w:rsidR="0053147C">
        <w:rPr>
          <w:rFonts w:eastAsia="Times New Roman" w:cstheme="minorHAnsi"/>
          <w:color w:val="CC0000"/>
          <w:lang w:eastAsia="ru-RU"/>
        </w:rPr>
        <w:t xml:space="preserve">01 </w:t>
      </w:r>
      <w:r w:rsidR="0053147C">
        <w:rPr>
          <w:rFonts w:eastAsia="Times New Roman" w:cstheme="minorHAnsi"/>
          <w:color w:val="CC0000"/>
          <w:lang w:eastAsia="ru-RU"/>
        </w:rPr>
        <w:t>ИЮЛЯ</w:t>
      </w:r>
      <w:r w:rsidRPr="006821E4">
        <w:rPr>
          <w:rFonts w:eastAsia="Times New Roman" w:cstheme="minorHAnsi"/>
          <w:color w:val="CC0000"/>
          <w:lang w:eastAsia="ru-RU"/>
        </w:rPr>
        <w:t xml:space="preserve"> 2020 ГОДА</w:t>
      </w:r>
    </w:p>
    <w:p w14:paraId="59F08312" w14:textId="66998894" w:rsidR="001F1F83" w:rsidRPr="006821E4" w:rsidRDefault="001F1F83" w:rsidP="003B7AAE">
      <w:pPr>
        <w:shd w:val="clear" w:color="auto" w:fill="FFFFFF"/>
        <w:spacing w:after="0" w:line="240" w:lineRule="auto"/>
        <w:jc w:val="both"/>
        <w:rPr>
          <w:rFonts w:eastAsia="Times New Roman" w:cstheme="minorHAnsi"/>
          <w:color w:val="000000"/>
          <w:lang w:eastAsia="ru-RU"/>
        </w:rPr>
      </w:pPr>
      <w:r w:rsidRPr="006821E4">
        <w:rPr>
          <w:rFonts w:eastAsia="Times New Roman" w:cstheme="minorHAnsi"/>
          <w:color w:val="000000"/>
          <w:lang w:eastAsia="ru-RU"/>
        </w:rPr>
        <w:br/>
      </w:r>
      <w:r w:rsidRPr="006821E4">
        <w:rPr>
          <w:rFonts w:eastAsia="Times New Roman" w:cstheme="minorHAnsi"/>
          <w:b/>
          <w:bCs/>
          <w:color w:val="000000"/>
          <w:lang w:eastAsia="ru-RU"/>
        </w:rPr>
        <w:t>Дата вступления в силу версии документа:</w:t>
      </w:r>
      <w:r w:rsidRPr="006821E4">
        <w:rPr>
          <w:rFonts w:eastAsia="Times New Roman" w:cstheme="minorHAnsi"/>
          <w:color w:val="000000"/>
          <w:lang w:eastAsia="ru-RU"/>
        </w:rPr>
        <w:t> </w:t>
      </w:r>
      <w:r w:rsidR="0053147C">
        <w:rPr>
          <w:rFonts w:eastAsia="Times New Roman" w:cstheme="minorHAnsi"/>
          <w:color w:val="CC0000"/>
          <w:lang w:eastAsia="ru-RU"/>
        </w:rPr>
        <w:t>01 ИЮЛЯ</w:t>
      </w:r>
      <w:r w:rsidR="0053147C" w:rsidRPr="006821E4">
        <w:rPr>
          <w:rFonts w:eastAsia="Times New Roman" w:cstheme="minorHAnsi"/>
          <w:color w:val="CC0000"/>
          <w:lang w:eastAsia="ru-RU"/>
        </w:rPr>
        <w:t xml:space="preserve"> </w:t>
      </w:r>
      <w:r w:rsidRPr="006821E4">
        <w:rPr>
          <w:rFonts w:eastAsia="Times New Roman" w:cstheme="minorHAnsi"/>
          <w:color w:val="CC0000"/>
          <w:lang w:eastAsia="ru-RU"/>
        </w:rPr>
        <w:t>2020 ГОДА</w:t>
      </w:r>
    </w:p>
    <w:p w14:paraId="7AE132F6" w14:textId="77777777" w:rsidR="001F1F83" w:rsidRPr="006821E4" w:rsidRDefault="001F1F83" w:rsidP="003B7AAE">
      <w:pPr>
        <w:shd w:val="clear" w:color="auto" w:fill="FFFFFF"/>
        <w:spacing w:after="0" w:line="240" w:lineRule="auto"/>
        <w:jc w:val="both"/>
        <w:outlineLvl w:val="0"/>
        <w:rPr>
          <w:rFonts w:cstheme="minorHAnsi"/>
        </w:rPr>
      </w:pPr>
    </w:p>
    <w:p w14:paraId="2C6CF703" w14:textId="2B198E7A" w:rsidR="001F1F83" w:rsidRPr="006821E4" w:rsidRDefault="001F1F83" w:rsidP="0053147C">
      <w:pPr>
        <w:shd w:val="clear" w:color="auto" w:fill="FFFFFF"/>
        <w:tabs>
          <w:tab w:val="left" w:pos="5423"/>
        </w:tabs>
        <w:spacing w:after="0" w:line="240" w:lineRule="auto"/>
        <w:jc w:val="both"/>
        <w:outlineLvl w:val="0"/>
        <w:rPr>
          <w:rFonts w:eastAsia="Times New Roman" w:cstheme="minorHAnsi"/>
          <w:color w:val="000000"/>
          <w:kern w:val="36"/>
          <w:lang w:eastAsia="ru-RU"/>
        </w:rPr>
      </w:pPr>
      <w:r w:rsidRPr="006821E4">
        <w:rPr>
          <w:rFonts w:cstheme="minorHAnsi"/>
        </w:rPr>
        <w:t>==</w:t>
      </w:r>
      <w:r w:rsidRPr="006821E4">
        <w:rPr>
          <w:rFonts w:eastAsia="Times New Roman" w:cstheme="minorHAnsi"/>
          <w:b/>
          <w:bCs/>
          <w:caps/>
          <w:color w:val="000000"/>
          <w:lang w:eastAsia="ru-RU"/>
        </w:rPr>
        <w:t>Преамбула</w:t>
      </w:r>
      <w:r w:rsidR="003B7AAE" w:rsidRPr="006821E4">
        <w:rPr>
          <w:rFonts w:eastAsia="Times New Roman" w:cstheme="minorHAnsi"/>
          <w:b/>
          <w:bCs/>
          <w:caps/>
          <w:color w:val="000000"/>
          <w:lang w:eastAsia="ru-RU"/>
        </w:rPr>
        <w:t>.</w:t>
      </w:r>
      <w:r w:rsidR="0053147C">
        <w:rPr>
          <w:rFonts w:eastAsia="Times New Roman" w:cstheme="minorHAnsi"/>
          <w:b/>
          <w:bCs/>
          <w:caps/>
          <w:color w:val="000000"/>
          <w:lang w:eastAsia="ru-RU"/>
        </w:rPr>
        <w:tab/>
      </w:r>
      <w:bookmarkStart w:id="0" w:name="_GoBack"/>
      <w:bookmarkEnd w:id="0"/>
    </w:p>
    <w:p w14:paraId="6B4CFA71"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p>
    <w:p w14:paraId="03309E6A"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r w:rsidRPr="006821E4">
        <w:rPr>
          <w:rFonts w:eastAsia="Times New Roman" w:cstheme="minorHAnsi"/>
          <w:color w:val="000000"/>
          <w:lang w:eastAsia="ru-RU"/>
        </w:rPr>
        <w:t>Настоящие «</w:t>
      </w:r>
      <w:r w:rsidRPr="006821E4">
        <w:rPr>
          <w:rFonts w:eastAsia="Times New Roman" w:cstheme="minorHAnsi"/>
          <w:b/>
          <w:bCs/>
          <w:color w:val="000000"/>
          <w:lang w:eastAsia="ru-RU"/>
        </w:rPr>
        <w:t>Общие условия комплексного обслуживания</w:t>
      </w:r>
      <w:r w:rsidRPr="006821E4">
        <w:rPr>
          <w:rFonts w:eastAsia="Times New Roman" w:cstheme="minorHAnsi"/>
          <w:color w:val="000000"/>
          <w:lang w:eastAsia="ru-RU"/>
        </w:rPr>
        <w:t>»:</w:t>
      </w:r>
    </w:p>
    <w:p w14:paraId="7B3A0891"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p>
    <w:p w14:paraId="7C67AE7E" w14:textId="77777777" w:rsidR="001F1F83" w:rsidRPr="006821E4" w:rsidRDefault="001F1F83" w:rsidP="003B7AAE">
      <w:pPr>
        <w:numPr>
          <w:ilvl w:val="0"/>
          <w:numId w:val="1"/>
        </w:numPr>
        <w:shd w:val="clear" w:color="auto" w:fill="FFFFFF"/>
        <w:tabs>
          <w:tab w:val="clear" w:pos="720"/>
          <w:tab w:val="num" w:pos="851"/>
        </w:tabs>
        <w:spacing w:after="0" w:line="240" w:lineRule="auto"/>
        <w:ind w:left="851" w:hanging="567"/>
        <w:jc w:val="both"/>
        <w:textAlignment w:val="top"/>
        <w:rPr>
          <w:rFonts w:eastAsia="Times New Roman" w:cstheme="minorHAnsi"/>
          <w:color w:val="000000"/>
          <w:lang w:eastAsia="ru-RU"/>
        </w:rPr>
      </w:pPr>
      <w:r w:rsidRPr="006821E4">
        <w:rPr>
          <w:rFonts w:eastAsia="Times New Roman" w:cstheme="minorHAnsi"/>
          <w:color w:val="000000"/>
          <w:lang w:eastAsia="ru-RU"/>
        </w:rPr>
        <w:t>регламентируют общие правила коммерческого взаимодействия между компаниями, входящими в Группу ЯНДЕКС,</w:t>
      </w:r>
    </w:p>
    <w:p w14:paraId="309E0672" w14:textId="77777777" w:rsidR="001F1F83" w:rsidRPr="006821E4" w:rsidRDefault="001F1F83" w:rsidP="003B7AAE">
      <w:pPr>
        <w:numPr>
          <w:ilvl w:val="0"/>
          <w:numId w:val="1"/>
        </w:numPr>
        <w:shd w:val="clear" w:color="auto" w:fill="FFFFFF"/>
        <w:tabs>
          <w:tab w:val="clear" w:pos="720"/>
          <w:tab w:val="num" w:pos="851"/>
        </w:tabs>
        <w:spacing w:after="0" w:line="240" w:lineRule="auto"/>
        <w:ind w:left="851" w:hanging="567"/>
        <w:jc w:val="both"/>
        <w:textAlignment w:val="top"/>
        <w:rPr>
          <w:rFonts w:eastAsia="Times New Roman" w:cstheme="minorHAnsi"/>
          <w:color w:val="000000"/>
          <w:lang w:eastAsia="ru-RU"/>
        </w:rPr>
      </w:pPr>
      <w:r w:rsidRPr="006821E4">
        <w:rPr>
          <w:rFonts w:eastAsia="Times New Roman" w:cstheme="minorHAnsi"/>
          <w:color w:val="000000"/>
          <w:lang w:eastAsia="ru-RU"/>
        </w:rPr>
        <w:t>устанавливают формы, способы и порядок взаимодействия по внутригрупповым операциям</w:t>
      </w:r>
    </w:p>
    <w:p w14:paraId="396A01D4" w14:textId="77777777" w:rsidR="001F1F83" w:rsidRPr="006821E4" w:rsidRDefault="001F1F83" w:rsidP="003B7AAE">
      <w:pPr>
        <w:shd w:val="clear" w:color="auto" w:fill="FFFFFF"/>
        <w:spacing w:after="0" w:line="240" w:lineRule="auto"/>
        <w:jc w:val="both"/>
        <w:textAlignment w:val="top"/>
        <w:rPr>
          <w:rFonts w:eastAsia="Times New Roman" w:cstheme="minorHAnsi"/>
          <w:color w:val="000000"/>
          <w:lang w:eastAsia="ru-RU"/>
        </w:rPr>
      </w:pPr>
    </w:p>
    <w:p w14:paraId="32D5079F" w14:textId="77777777" w:rsidR="001F1F83" w:rsidRPr="006821E4" w:rsidRDefault="001F1F83" w:rsidP="003B7AAE">
      <w:pPr>
        <w:shd w:val="clear" w:color="auto" w:fill="FFFFFF"/>
        <w:spacing w:after="0" w:line="240" w:lineRule="auto"/>
        <w:jc w:val="both"/>
        <w:outlineLvl w:val="0"/>
        <w:rPr>
          <w:rFonts w:eastAsia="Times New Roman" w:cstheme="minorHAnsi"/>
          <w:color w:val="000000"/>
          <w:kern w:val="36"/>
          <w:lang w:eastAsia="ru-RU"/>
        </w:rPr>
      </w:pPr>
      <w:r w:rsidRPr="006821E4">
        <w:rPr>
          <w:rFonts w:cstheme="minorHAnsi"/>
        </w:rPr>
        <w:t>==</w:t>
      </w:r>
      <w:r w:rsidRPr="006821E4">
        <w:rPr>
          <w:rFonts w:cstheme="minorHAnsi"/>
          <w:b/>
          <w:bCs/>
        </w:rPr>
        <w:t>1.</w:t>
      </w:r>
      <w:r w:rsidRPr="006821E4">
        <w:rPr>
          <w:rFonts w:cstheme="minorHAnsi"/>
        </w:rPr>
        <w:t xml:space="preserve"> </w:t>
      </w:r>
      <w:r w:rsidRPr="006821E4">
        <w:rPr>
          <w:rFonts w:cstheme="minorHAnsi"/>
          <w:b/>
          <w:bCs/>
        </w:rPr>
        <w:t>СТОРОНЫ СОГЛАШЕНИЯ</w:t>
      </w:r>
      <w:r w:rsidR="003B7AAE" w:rsidRPr="006821E4">
        <w:rPr>
          <w:rFonts w:cstheme="minorHAnsi"/>
          <w:b/>
          <w:bCs/>
        </w:rPr>
        <w:t>.</w:t>
      </w:r>
    </w:p>
    <w:p w14:paraId="31921DED"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p>
    <w:p w14:paraId="4D92EBA8"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r w:rsidRPr="006821E4">
        <w:rPr>
          <w:rFonts w:eastAsia="Times New Roman" w:cstheme="minorHAnsi"/>
          <w:color w:val="000000"/>
          <w:lang w:eastAsia="ru-RU"/>
        </w:rPr>
        <w:t>Сторонами соглашений, заключаемых в рамках настоящих Условий могут выступать только компании, прямо или косвенно входящие в группу ЯНДЕКС, </w:t>
      </w:r>
      <w:r w:rsidRPr="006821E4">
        <w:rPr>
          <w:rFonts w:eastAsia="Times New Roman" w:cstheme="minorHAnsi"/>
          <w:b/>
          <w:bCs/>
          <w:color w:val="000000"/>
          <w:lang w:eastAsia="ru-RU"/>
        </w:rPr>
        <w:t>а также иные компании, имеющие доступ к внутренним ресурсам</w:t>
      </w:r>
      <w:r w:rsidRPr="006821E4">
        <w:rPr>
          <w:rFonts w:eastAsia="Times New Roman" w:cstheme="minorHAnsi"/>
          <w:color w:val="000000"/>
          <w:lang w:eastAsia="ru-RU"/>
        </w:rPr>
        <w:t xml:space="preserve">, принадлежащим ООО «ЯНДЕКС», и имеющим возможность ознакомиться с настоящими </w:t>
      </w:r>
      <w:r w:rsidR="003B7AAE" w:rsidRPr="006821E4">
        <w:rPr>
          <w:rFonts w:eastAsia="Times New Roman" w:cstheme="minorHAnsi"/>
          <w:color w:val="000000"/>
          <w:lang w:eastAsia="ru-RU"/>
        </w:rPr>
        <w:t>У</w:t>
      </w:r>
      <w:r w:rsidRPr="006821E4">
        <w:rPr>
          <w:rFonts w:eastAsia="Times New Roman" w:cstheme="minorHAnsi"/>
          <w:color w:val="000000"/>
          <w:lang w:eastAsia="ru-RU"/>
        </w:rPr>
        <w:t>словиями по адресу в сети интранет: wiki.yandex-team.ru/legal/intercompany.</w:t>
      </w:r>
    </w:p>
    <w:p w14:paraId="18676EB7"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p>
    <w:p w14:paraId="530F1E6C" w14:textId="77777777" w:rsidR="001F1F83" w:rsidRPr="006821E4" w:rsidRDefault="001F1F83" w:rsidP="003B7AAE">
      <w:pPr>
        <w:shd w:val="clear" w:color="auto" w:fill="FFFFFF"/>
        <w:spacing w:after="0" w:line="240" w:lineRule="auto"/>
        <w:jc w:val="both"/>
        <w:rPr>
          <w:rFonts w:eastAsia="Times New Roman" w:cstheme="minorHAnsi"/>
          <w:color w:val="000000"/>
          <w:lang w:eastAsia="ru-RU"/>
        </w:rPr>
      </w:pPr>
      <w:r w:rsidRPr="006821E4">
        <w:rPr>
          <w:rFonts w:eastAsia="Times New Roman" w:cstheme="minorHAnsi"/>
          <w:color w:val="000000"/>
          <w:lang w:eastAsia="ru-RU"/>
        </w:rPr>
        <w:t>Сторонами Соглашений являются:</w:t>
      </w:r>
    </w:p>
    <w:p w14:paraId="060EFB11" w14:textId="77777777" w:rsidR="001F1F83" w:rsidRPr="006821E4" w:rsidRDefault="001F1F83" w:rsidP="003B7AAE">
      <w:pPr>
        <w:jc w:val="both"/>
        <w:rPr>
          <w:rFonts w:cstheme="minorHAnsi"/>
        </w:rPr>
      </w:pPr>
    </w:p>
    <w:tbl>
      <w:tblPr>
        <w:tblStyle w:val="a4"/>
        <w:tblW w:w="0" w:type="auto"/>
        <w:tblLook w:val="04A0" w:firstRow="1" w:lastRow="0" w:firstColumn="1" w:lastColumn="0" w:noHBand="0" w:noVBand="1"/>
      </w:tblPr>
      <w:tblGrid>
        <w:gridCol w:w="1696"/>
        <w:gridCol w:w="7649"/>
      </w:tblGrid>
      <w:tr w:rsidR="001F1F83" w:rsidRPr="006821E4" w14:paraId="5A65D7A6" w14:textId="77777777" w:rsidTr="004B313E">
        <w:tc>
          <w:tcPr>
            <w:tcW w:w="1696" w:type="dxa"/>
          </w:tcPr>
          <w:p w14:paraId="07C268E3" w14:textId="77777777" w:rsidR="001F1F83" w:rsidRPr="006821E4" w:rsidRDefault="001F1F83" w:rsidP="006821E4">
            <w:pPr>
              <w:jc w:val="center"/>
              <w:rPr>
                <w:rFonts w:cstheme="minorHAnsi"/>
              </w:rPr>
            </w:pPr>
            <w:r w:rsidRPr="006821E4">
              <w:rPr>
                <w:rFonts w:eastAsia="Times New Roman" w:cstheme="minorHAnsi"/>
                <w:b/>
                <w:bCs/>
                <w:i/>
                <w:iCs/>
                <w:color w:val="000000"/>
                <w:lang w:eastAsia="ru-RU"/>
              </w:rPr>
              <w:t>«Клиент»</w:t>
            </w:r>
          </w:p>
        </w:tc>
        <w:tc>
          <w:tcPr>
            <w:tcW w:w="7649" w:type="dxa"/>
          </w:tcPr>
          <w:p w14:paraId="483E784C" w14:textId="77777777" w:rsidR="001F1F83" w:rsidRPr="006821E4" w:rsidRDefault="001F1F83" w:rsidP="003B7AAE">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юридическое лицо, созданное по законодательству РФ, являющееся покупателем товаров, заказчиком услуг (работ), арендатором и т.д. обслуживаемое на настоящих Условиях.</w:t>
            </w:r>
          </w:p>
          <w:p w14:paraId="1F99DF6B" w14:textId="77777777" w:rsidR="001F1F83" w:rsidRPr="006821E4" w:rsidRDefault="001F1F83" w:rsidP="003B7AAE">
            <w:pPr>
              <w:shd w:val="clear" w:color="auto" w:fill="FFFFFF"/>
              <w:jc w:val="both"/>
              <w:rPr>
                <w:rFonts w:eastAsia="Times New Roman" w:cstheme="minorHAnsi"/>
                <w:color w:val="000000"/>
                <w:lang w:eastAsia="ru-RU"/>
              </w:rPr>
            </w:pPr>
          </w:p>
          <w:p w14:paraId="6D1CBD3F" w14:textId="77777777" w:rsidR="001F1F83" w:rsidRPr="006821E4" w:rsidRDefault="001F1F83" w:rsidP="003B7AAE">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Во избежание сомнений, Клиент также может именоваться как</w:t>
            </w:r>
          </w:p>
          <w:p w14:paraId="02950EA1" w14:textId="77777777" w:rsidR="001F1F83" w:rsidRPr="006821E4" w:rsidRDefault="001F1F83" w:rsidP="003B7AAE">
            <w:pPr>
              <w:shd w:val="clear" w:color="auto" w:fill="FFFFFF"/>
              <w:jc w:val="both"/>
              <w:rPr>
                <w:rFonts w:eastAsia="Times New Roman" w:cstheme="minorHAnsi"/>
                <w:color w:val="000000"/>
                <w:lang w:eastAsia="ru-RU"/>
              </w:rPr>
            </w:pPr>
          </w:p>
          <w:p w14:paraId="2B5EE9F7" w14:textId="77777777" w:rsidR="001F1F83" w:rsidRPr="006821E4" w:rsidRDefault="001F1F83" w:rsidP="003B7AAE">
            <w:pPr>
              <w:numPr>
                <w:ilvl w:val="0"/>
                <w:numId w:val="3"/>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«Покупатель»</w:t>
            </w:r>
            <w:r w:rsidRPr="006821E4">
              <w:rPr>
                <w:rFonts w:eastAsia="Times New Roman" w:cstheme="minorHAnsi"/>
                <w:color w:val="000000"/>
                <w:lang w:eastAsia="ru-RU"/>
              </w:rPr>
              <w:t> - в рамках отношений по поставке товаров,</w:t>
            </w:r>
          </w:p>
          <w:p w14:paraId="73427A67" w14:textId="77777777" w:rsidR="001F1F83" w:rsidRPr="006821E4" w:rsidRDefault="001F1F83" w:rsidP="003B7AAE">
            <w:pPr>
              <w:numPr>
                <w:ilvl w:val="0"/>
                <w:numId w:val="3"/>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«Заказчик»</w:t>
            </w:r>
            <w:r w:rsidRPr="006821E4">
              <w:rPr>
                <w:rFonts w:eastAsia="Times New Roman" w:cstheme="minorHAnsi"/>
                <w:color w:val="000000"/>
                <w:lang w:eastAsia="ru-RU"/>
              </w:rPr>
              <w:t> - в рамках отношений в связи с оказанием услуг и выполнением работ,</w:t>
            </w:r>
          </w:p>
          <w:p w14:paraId="585EB1CF" w14:textId="77777777" w:rsidR="001F1F83" w:rsidRPr="006821E4" w:rsidRDefault="001F1F83" w:rsidP="003B7AAE">
            <w:pPr>
              <w:numPr>
                <w:ilvl w:val="0"/>
                <w:numId w:val="3"/>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 xml:space="preserve">«Арендатор» </w:t>
            </w:r>
            <w:r w:rsidRPr="006821E4">
              <w:rPr>
                <w:rFonts w:eastAsia="Times New Roman" w:cstheme="minorHAnsi"/>
                <w:color w:val="000000"/>
                <w:lang w:eastAsia="ru-RU"/>
              </w:rPr>
              <w:t>или</w:t>
            </w:r>
            <w:r w:rsidRPr="006821E4">
              <w:rPr>
                <w:rFonts w:eastAsia="Times New Roman" w:cstheme="minorHAnsi"/>
                <w:b/>
                <w:bCs/>
                <w:i/>
                <w:iCs/>
                <w:color w:val="000000"/>
                <w:lang w:eastAsia="ru-RU"/>
              </w:rPr>
              <w:t xml:space="preserve"> «Субарендатор»</w:t>
            </w:r>
            <w:r w:rsidRPr="006821E4">
              <w:rPr>
                <w:rFonts w:eastAsia="Times New Roman" w:cstheme="minorHAnsi"/>
                <w:color w:val="000000"/>
                <w:lang w:eastAsia="ru-RU"/>
              </w:rPr>
              <w:t> - в рамках отношений в связи получением имущества в аренду,</w:t>
            </w:r>
          </w:p>
          <w:p w14:paraId="43D83DB9" w14:textId="77777777" w:rsidR="001F1F83" w:rsidRPr="006821E4" w:rsidRDefault="001F1F83" w:rsidP="003B7AAE">
            <w:pPr>
              <w:numPr>
                <w:ilvl w:val="0"/>
                <w:numId w:val="3"/>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«Агент»</w:t>
            </w:r>
            <w:r w:rsidRPr="006821E4">
              <w:rPr>
                <w:rFonts w:eastAsia="Times New Roman" w:cstheme="minorHAnsi"/>
                <w:color w:val="000000"/>
                <w:lang w:eastAsia="ru-RU"/>
              </w:rPr>
              <w:t> - в рамках исполнения поручений,</w:t>
            </w:r>
          </w:p>
          <w:p w14:paraId="59C4AEC8" w14:textId="77777777" w:rsidR="001F1F83" w:rsidRPr="006821E4" w:rsidRDefault="001F1F83" w:rsidP="003B7AAE">
            <w:pPr>
              <w:numPr>
                <w:ilvl w:val="0"/>
                <w:numId w:val="3"/>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«Сублицензиат»</w:t>
            </w:r>
            <w:r w:rsidRPr="006821E4">
              <w:rPr>
                <w:rFonts w:eastAsia="Times New Roman" w:cstheme="minorHAnsi"/>
                <w:b/>
                <w:bCs/>
                <w:color w:val="000000"/>
                <w:lang w:eastAsia="ru-RU"/>
              </w:rPr>
              <w:t> </w:t>
            </w:r>
            <w:r w:rsidRPr="006821E4">
              <w:rPr>
                <w:rFonts w:eastAsia="Times New Roman" w:cstheme="minorHAnsi"/>
                <w:color w:val="000000"/>
                <w:lang w:eastAsia="ru-RU"/>
              </w:rPr>
              <w:t>– в рамках сублицензирования Программного обеспечения</w:t>
            </w:r>
          </w:p>
          <w:p w14:paraId="697220EB" w14:textId="77777777" w:rsidR="001F1F83" w:rsidRPr="006821E4" w:rsidRDefault="001F1F83" w:rsidP="003B7AAE">
            <w:pPr>
              <w:numPr>
                <w:ilvl w:val="0"/>
                <w:numId w:val="3"/>
              </w:numPr>
              <w:shd w:val="clear" w:color="auto" w:fill="FFFFFF"/>
              <w:ind w:left="75"/>
              <w:jc w:val="both"/>
              <w:textAlignment w:val="top"/>
              <w:rPr>
                <w:rFonts w:cstheme="minorHAnsi"/>
              </w:rPr>
            </w:pPr>
            <w:r w:rsidRPr="006821E4">
              <w:rPr>
                <w:rFonts w:eastAsia="Times New Roman" w:cstheme="minorHAnsi"/>
                <w:b/>
                <w:bCs/>
                <w:i/>
                <w:iCs/>
                <w:color w:val="000000"/>
                <w:lang w:eastAsia="ru-RU"/>
              </w:rPr>
              <w:t>«Лицензиат»</w:t>
            </w:r>
            <w:r w:rsidRPr="006821E4">
              <w:rPr>
                <w:rFonts w:eastAsia="Times New Roman" w:cstheme="minorHAnsi"/>
                <w:i/>
                <w:iCs/>
                <w:color w:val="000000"/>
                <w:lang w:eastAsia="ru-RU"/>
              </w:rPr>
              <w:t xml:space="preserve"> - </w:t>
            </w:r>
            <w:r w:rsidRPr="006821E4">
              <w:rPr>
                <w:rFonts w:eastAsia="Times New Roman" w:cstheme="minorHAnsi"/>
                <w:color w:val="000000"/>
                <w:lang w:eastAsia="ru-RU"/>
              </w:rPr>
              <w:t>в рамках лицензирования Программного обеспечения.</w:t>
            </w:r>
          </w:p>
        </w:tc>
      </w:tr>
      <w:tr w:rsidR="001F1F83" w:rsidRPr="006821E4" w14:paraId="53C16893" w14:textId="77777777" w:rsidTr="004B313E">
        <w:tc>
          <w:tcPr>
            <w:tcW w:w="1696" w:type="dxa"/>
          </w:tcPr>
          <w:p w14:paraId="100ED3F3" w14:textId="77777777" w:rsidR="001F1F83" w:rsidRPr="006821E4" w:rsidRDefault="001F1F83" w:rsidP="006821E4">
            <w:pPr>
              <w:jc w:val="center"/>
              <w:rPr>
                <w:rFonts w:cstheme="minorHAnsi"/>
              </w:rPr>
            </w:pPr>
            <w:r w:rsidRPr="006821E4">
              <w:rPr>
                <w:rFonts w:eastAsia="Times New Roman" w:cstheme="minorHAnsi"/>
                <w:b/>
                <w:bCs/>
                <w:i/>
                <w:iCs/>
                <w:color w:val="000000"/>
                <w:lang w:eastAsia="ru-RU"/>
              </w:rPr>
              <w:t>«Компания»</w:t>
            </w:r>
          </w:p>
        </w:tc>
        <w:tc>
          <w:tcPr>
            <w:tcW w:w="7649" w:type="dxa"/>
          </w:tcPr>
          <w:p w14:paraId="23E5C02F" w14:textId="77777777" w:rsidR="001F1F83" w:rsidRPr="006821E4" w:rsidRDefault="001F1F83" w:rsidP="003B7AAE">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юридическое лицо, созданное по законодательству РФ, являющееся продавцом товаров, исполнителем услуг (работ), арендодателем и т.д. предоставляющее обслуживание на настоящих Условиях.</w:t>
            </w:r>
          </w:p>
          <w:p w14:paraId="400A99AD" w14:textId="77777777" w:rsidR="001F1F83" w:rsidRPr="006821E4" w:rsidRDefault="001F1F83" w:rsidP="003B7AAE">
            <w:pPr>
              <w:shd w:val="clear" w:color="auto" w:fill="FFFFFF"/>
              <w:jc w:val="both"/>
              <w:rPr>
                <w:rFonts w:eastAsia="Times New Roman" w:cstheme="minorHAnsi"/>
                <w:color w:val="000000"/>
                <w:lang w:eastAsia="ru-RU"/>
              </w:rPr>
            </w:pPr>
          </w:p>
          <w:p w14:paraId="71B64A13" w14:textId="77777777" w:rsidR="001F1F83" w:rsidRPr="006821E4" w:rsidRDefault="001F1F83" w:rsidP="003B7AAE">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Во избежание сомнений, Компания также может именоваться как</w:t>
            </w:r>
          </w:p>
          <w:p w14:paraId="7944BEFF" w14:textId="77777777" w:rsidR="001F1F83" w:rsidRPr="006821E4" w:rsidRDefault="001F1F83" w:rsidP="003B7AAE">
            <w:pPr>
              <w:shd w:val="clear" w:color="auto" w:fill="FFFFFF"/>
              <w:jc w:val="both"/>
              <w:rPr>
                <w:rFonts w:eastAsia="Times New Roman" w:cstheme="minorHAnsi"/>
                <w:color w:val="000000"/>
                <w:lang w:eastAsia="ru-RU"/>
              </w:rPr>
            </w:pPr>
          </w:p>
          <w:p w14:paraId="5D6045D4" w14:textId="77777777" w:rsidR="001F1F83" w:rsidRPr="006821E4" w:rsidRDefault="001F1F83" w:rsidP="003B7AAE">
            <w:pPr>
              <w:numPr>
                <w:ilvl w:val="0"/>
                <w:numId w:val="4"/>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«Поставщик»</w:t>
            </w:r>
            <w:r w:rsidRPr="006821E4">
              <w:rPr>
                <w:rFonts w:eastAsia="Times New Roman" w:cstheme="minorHAnsi"/>
                <w:b/>
                <w:bCs/>
                <w:color w:val="000000"/>
                <w:lang w:eastAsia="ru-RU"/>
              </w:rPr>
              <w:t>,</w:t>
            </w:r>
            <w:r w:rsidRPr="006821E4">
              <w:rPr>
                <w:rFonts w:eastAsia="Times New Roman" w:cstheme="minorHAnsi"/>
                <w:color w:val="000000"/>
                <w:lang w:eastAsia="ru-RU"/>
              </w:rPr>
              <w:t xml:space="preserve"> или </w:t>
            </w:r>
            <w:r w:rsidRPr="006821E4">
              <w:rPr>
                <w:rFonts w:eastAsia="Times New Roman" w:cstheme="minorHAnsi"/>
                <w:b/>
                <w:bCs/>
                <w:i/>
                <w:iCs/>
                <w:color w:val="000000"/>
                <w:lang w:eastAsia="ru-RU"/>
              </w:rPr>
              <w:t>«Продавец</w:t>
            </w:r>
            <w:r w:rsidRPr="006821E4">
              <w:rPr>
                <w:rFonts w:eastAsia="Times New Roman" w:cstheme="minorHAnsi"/>
                <w:i/>
                <w:iCs/>
                <w:color w:val="000000"/>
                <w:lang w:eastAsia="ru-RU"/>
              </w:rPr>
              <w:t>»</w:t>
            </w:r>
            <w:r w:rsidRPr="006821E4">
              <w:rPr>
                <w:rFonts w:eastAsia="Times New Roman" w:cstheme="minorHAnsi"/>
                <w:color w:val="000000"/>
                <w:lang w:eastAsia="ru-RU"/>
              </w:rPr>
              <w:t> - в рамках отношений по поставке товаров,</w:t>
            </w:r>
          </w:p>
          <w:p w14:paraId="5163C655" w14:textId="77777777" w:rsidR="001F1F83" w:rsidRPr="006821E4" w:rsidRDefault="001F1F83" w:rsidP="003B7AAE">
            <w:pPr>
              <w:numPr>
                <w:ilvl w:val="0"/>
                <w:numId w:val="4"/>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«Исполнитель»</w:t>
            </w:r>
            <w:r w:rsidRPr="006821E4">
              <w:rPr>
                <w:rFonts w:eastAsia="Times New Roman" w:cstheme="minorHAnsi"/>
                <w:color w:val="000000"/>
                <w:lang w:eastAsia="ru-RU"/>
              </w:rPr>
              <w:t> - в рамках отношений в связи с оказанием услуг и выполнением работ,</w:t>
            </w:r>
          </w:p>
          <w:p w14:paraId="7BBC8F6E" w14:textId="77777777" w:rsidR="001F1F83" w:rsidRPr="006821E4" w:rsidRDefault="001F1F83" w:rsidP="003B7AAE">
            <w:pPr>
              <w:numPr>
                <w:ilvl w:val="0"/>
                <w:numId w:val="4"/>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«Арендодатель»</w:t>
            </w:r>
            <w:r w:rsidRPr="006821E4">
              <w:rPr>
                <w:rFonts w:eastAsia="Times New Roman" w:cstheme="minorHAnsi"/>
                <w:color w:val="000000"/>
                <w:lang w:eastAsia="ru-RU"/>
              </w:rPr>
              <w:t> - в рамках отношений в связи передачей имущества в аренду.</w:t>
            </w:r>
          </w:p>
          <w:p w14:paraId="0BD76607" w14:textId="77777777" w:rsidR="001F1F83" w:rsidRPr="006821E4" w:rsidRDefault="001F1F83" w:rsidP="003B7AAE">
            <w:pPr>
              <w:numPr>
                <w:ilvl w:val="0"/>
                <w:numId w:val="4"/>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lastRenderedPageBreak/>
              <w:t>«Поручитель»</w:t>
            </w:r>
            <w:r w:rsidRPr="006821E4">
              <w:rPr>
                <w:rFonts w:eastAsia="Times New Roman" w:cstheme="minorHAnsi"/>
                <w:color w:val="000000"/>
                <w:lang w:eastAsia="ru-RU"/>
              </w:rPr>
              <w:t> - в рамках исполнения поручений,</w:t>
            </w:r>
          </w:p>
          <w:p w14:paraId="6171BFC8" w14:textId="77777777" w:rsidR="001F1F83" w:rsidRPr="006821E4" w:rsidRDefault="001F1F83" w:rsidP="003B7AAE">
            <w:pPr>
              <w:numPr>
                <w:ilvl w:val="0"/>
                <w:numId w:val="4"/>
              </w:numPr>
              <w:shd w:val="clear" w:color="auto" w:fill="FFFFFF"/>
              <w:ind w:left="75"/>
              <w:jc w:val="both"/>
              <w:textAlignment w:val="top"/>
              <w:rPr>
                <w:rFonts w:eastAsia="Times New Roman" w:cstheme="minorHAnsi"/>
                <w:color w:val="000000"/>
                <w:lang w:eastAsia="ru-RU"/>
              </w:rPr>
            </w:pPr>
            <w:r w:rsidRPr="006821E4">
              <w:rPr>
                <w:rFonts w:eastAsia="Times New Roman" w:cstheme="minorHAnsi"/>
                <w:b/>
                <w:bCs/>
                <w:i/>
                <w:iCs/>
                <w:color w:val="000000"/>
                <w:lang w:eastAsia="ru-RU"/>
              </w:rPr>
              <w:t>«Лицензиар»</w:t>
            </w:r>
            <w:r w:rsidRPr="006821E4">
              <w:rPr>
                <w:rFonts w:eastAsia="Times New Roman" w:cstheme="minorHAnsi"/>
                <w:color w:val="000000"/>
                <w:lang w:eastAsia="ru-RU"/>
              </w:rPr>
              <w:t xml:space="preserve"> – рамках </w:t>
            </w:r>
            <w:r w:rsidRPr="006821E4">
              <w:rPr>
                <w:rFonts w:cstheme="minorHAnsi"/>
                <w:shd w:val="clear" w:color="auto" w:fill="FCFCFC"/>
              </w:rPr>
              <w:t xml:space="preserve">лицензирования и </w:t>
            </w:r>
            <w:r w:rsidRPr="006821E4">
              <w:rPr>
                <w:rFonts w:eastAsia="Times New Roman" w:cstheme="minorHAnsi"/>
                <w:color w:val="000000"/>
                <w:lang w:eastAsia="ru-RU"/>
              </w:rPr>
              <w:t>сублицензирования Программного обеспечения</w:t>
            </w:r>
          </w:p>
          <w:p w14:paraId="63D7400F" w14:textId="77777777" w:rsidR="001F1F83" w:rsidRPr="006821E4" w:rsidRDefault="001F1F83" w:rsidP="003B7AAE">
            <w:pPr>
              <w:jc w:val="both"/>
              <w:rPr>
                <w:rFonts w:cstheme="minorHAnsi"/>
              </w:rPr>
            </w:pPr>
          </w:p>
        </w:tc>
      </w:tr>
    </w:tbl>
    <w:p w14:paraId="3DD5A32C" w14:textId="77777777" w:rsidR="006821E4" w:rsidRDefault="006821E4" w:rsidP="003B7AAE">
      <w:pPr>
        <w:shd w:val="clear" w:color="auto" w:fill="FFFFFF"/>
        <w:spacing w:after="0" w:line="240" w:lineRule="auto"/>
        <w:jc w:val="both"/>
        <w:outlineLvl w:val="0"/>
        <w:rPr>
          <w:rFonts w:cstheme="minorHAnsi"/>
        </w:rPr>
      </w:pPr>
    </w:p>
    <w:p w14:paraId="47E1ABAC" w14:textId="77777777" w:rsidR="003B7AAE" w:rsidRDefault="003B7AAE" w:rsidP="003B7AAE">
      <w:pPr>
        <w:shd w:val="clear" w:color="auto" w:fill="FFFFFF"/>
        <w:spacing w:after="0" w:line="240" w:lineRule="auto"/>
        <w:jc w:val="both"/>
        <w:outlineLvl w:val="0"/>
        <w:rPr>
          <w:rFonts w:cstheme="minorHAnsi"/>
          <w:b/>
          <w:bCs/>
        </w:rPr>
      </w:pPr>
      <w:r w:rsidRPr="006821E4">
        <w:rPr>
          <w:rFonts w:cstheme="minorHAnsi"/>
        </w:rPr>
        <w:t>==</w:t>
      </w:r>
      <w:r w:rsidRPr="006821E4">
        <w:rPr>
          <w:rFonts w:cstheme="minorHAnsi"/>
          <w:b/>
          <w:bCs/>
        </w:rPr>
        <w:t>2.</w:t>
      </w:r>
      <w:r w:rsidRPr="006821E4">
        <w:rPr>
          <w:rFonts w:cstheme="minorHAnsi"/>
        </w:rPr>
        <w:t xml:space="preserve"> </w:t>
      </w:r>
      <w:r w:rsidRPr="006821E4">
        <w:rPr>
          <w:rFonts w:cstheme="minorHAnsi"/>
          <w:b/>
          <w:bCs/>
        </w:rPr>
        <w:t>ТЕРМИНЫ И ОПРЕДЕЛЕНИЯ</w:t>
      </w:r>
    </w:p>
    <w:p w14:paraId="3783B369" w14:textId="77777777" w:rsidR="006821E4" w:rsidRPr="006821E4" w:rsidRDefault="006821E4" w:rsidP="003B7AAE">
      <w:pPr>
        <w:shd w:val="clear" w:color="auto" w:fill="FFFFFF"/>
        <w:spacing w:after="0" w:line="240" w:lineRule="auto"/>
        <w:jc w:val="both"/>
        <w:outlineLvl w:val="0"/>
        <w:rPr>
          <w:rFonts w:eastAsia="Times New Roman" w:cstheme="minorHAnsi"/>
          <w:color w:val="000000"/>
          <w:kern w:val="36"/>
          <w:lang w:eastAsia="ru-RU"/>
        </w:rPr>
      </w:pPr>
    </w:p>
    <w:tbl>
      <w:tblPr>
        <w:tblStyle w:val="a4"/>
        <w:tblW w:w="0" w:type="auto"/>
        <w:tblLook w:val="04A0" w:firstRow="1" w:lastRow="0" w:firstColumn="1" w:lastColumn="0" w:noHBand="0" w:noVBand="1"/>
      </w:tblPr>
      <w:tblGrid>
        <w:gridCol w:w="2972"/>
        <w:gridCol w:w="6373"/>
      </w:tblGrid>
      <w:tr w:rsidR="003B7AAE" w:rsidRPr="006821E4" w14:paraId="623BFFFB" w14:textId="77777777" w:rsidTr="004B313E">
        <w:tc>
          <w:tcPr>
            <w:tcW w:w="2972" w:type="dxa"/>
          </w:tcPr>
          <w:p w14:paraId="52869963" w14:textId="77777777" w:rsidR="003B7AAE" w:rsidRPr="006821E4" w:rsidRDefault="003B7AAE" w:rsidP="00A74BE8">
            <w:pPr>
              <w:jc w:val="center"/>
              <w:rPr>
                <w:rFonts w:cstheme="minorHAnsi"/>
              </w:rPr>
            </w:pPr>
            <w:r w:rsidRPr="006821E4">
              <w:rPr>
                <w:rFonts w:eastAsia="Times New Roman" w:cstheme="minorHAnsi"/>
                <w:b/>
                <w:bCs/>
                <w:color w:val="000000"/>
                <w:lang w:eastAsia="ru-RU"/>
              </w:rPr>
              <w:t>«Акт Разграничения Ответственности»</w:t>
            </w:r>
          </w:p>
        </w:tc>
        <w:tc>
          <w:tcPr>
            <w:tcW w:w="6373" w:type="dxa"/>
          </w:tcPr>
          <w:p w14:paraId="10B7476E" w14:textId="77777777" w:rsidR="003B7AAE" w:rsidRPr="006821E4" w:rsidRDefault="003B7AAE" w:rsidP="00A74BE8">
            <w:pPr>
              <w:shd w:val="clear" w:color="auto" w:fill="FFFFFF"/>
              <w:jc w:val="both"/>
              <w:rPr>
                <w:rFonts w:cstheme="minorHAnsi"/>
              </w:rPr>
            </w:pPr>
            <w:r w:rsidRPr="006821E4">
              <w:rPr>
                <w:rFonts w:eastAsia="Times New Roman" w:cstheme="minorHAnsi"/>
                <w:color w:val="000000"/>
                <w:lang w:eastAsia="ru-RU"/>
              </w:rPr>
              <w:t>акт разграничения эксплуатационной ответственности между Собственником и Арендатором по всем инженерным сетям в отношении Помещений, являющийся Приложением к соответствующему Соглашению.</w:t>
            </w:r>
          </w:p>
        </w:tc>
      </w:tr>
      <w:tr w:rsidR="003B7AAE" w:rsidRPr="006821E4" w14:paraId="658D1570" w14:textId="77777777" w:rsidTr="004B313E">
        <w:trPr>
          <w:trHeight w:val="894"/>
        </w:trPr>
        <w:tc>
          <w:tcPr>
            <w:tcW w:w="2972" w:type="dxa"/>
          </w:tcPr>
          <w:p w14:paraId="32D822CA" w14:textId="77777777" w:rsidR="003B7AAE" w:rsidRPr="006821E4" w:rsidRDefault="003B7AAE" w:rsidP="00A74BE8">
            <w:pPr>
              <w:jc w:val="center"/>
              <w:rPr>
                <w:rFonts w:cstheme="minorHAnsi"/>
              </w:rPr>
            </w:pPr>
            <w:r w:rsidRPr="006821E4">
              <w:rPr>
                <w:rFonts w:eastAsia="Times New Roman" w:cstheme="minorHAnsi"/>
                <w:b/>
                <w:bCs/>
                <w:color w:val="000000"/>
                <w:lang w:eastAsia="ru-RU"/>
              </w:rPr>
              <w:t>«Акт»</w:t>
            </w:r>
          </w:p>
        </w:tc>
        <w:tc>
          <w:tcPr>
            <w:tcW w:w="6373" w:type="dxa"/>
          </w:tcPr>
          <w:p w14:paraId="28BB7AB9" w14:textId="3019F1D1"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односторонний акт об оказанных услугах</w:t>
            </w:r>
            <w:r w:rsidR="00A64604">
              <w:rPr>
                <w:rFonts w:eastAsia="Times New Roman" w:cstheme="minorHAnsi"/>
                <w:color w:val="000000"/>
                <w:lang w:eastAsia="ru-RU"/>
              </w:rPr>
              <w:t>/предоставленных правах</w:t>
            </w:r>
            <w:r w:rsidRPr="006821E4">
              <w:rPr>
                <w:rFonts w:eastAsia="Times New Roman" w:cstheme="minorHAnsi"/>
                <w:color w:val="000000"/>
                <w:lang w:eastAsia="ru-RU"/>
              </w:rPr>
              <w:t xml:space="preserve"> в Отчетном периоде, который формируется не позднее 15 (пятнадцать) календарных дней с даты окончания соответствующего Отчетного периода.</w:t>
            </w:r>
          </w:p>
          <w:p w14:paraId="3B5FCECB" w14:textId="77777777" w:rsidR="006821E4" w:rsidRPr="006821E4" w:rsidRDefault="006821E4" w:rsidP="00A74BE8">
            <w:pPr>
              <w:shd w:val="clear" w:color="auto" w:fill="FFFFFF"/>
              <w:jc w:val="both"/>
              <w:rPr>
                <w:rFonts w:cstheme="minorHAnsi"/>
              </w:rPr>
            </w:pPr>
          </w:p>
        </w:tc>
      </w:tr>
      <w:tr w:rsidR="003B7AAE" w:rsidRPr="006821E4" w14:paraId="7CDF11D8" w14:textId="77777777" w:rsidTr="004B313E">
        <w:tc>
          <w:tcPr>
            <w:tcW w:w="2972" w:type="dxa"/>
          </w:tcPr>
          <w:p w14:paraId="707C65C4" w14:textId="77777777" w:rsidR="003B7AAE" w:rsidRPr="006821E4" w:rsidRDefault="003B7AAE" w:rsidP="00A74BE8">
            <w:pPr>
              <w:jc w:val="center"/>
              <w:rPr>
                <w:rFonts w:cstheme="minorHAnsi"/>
              </w:rPr>
            </w:pPr>
            <w:r w:rsidRPr="006821E4">
              <w:rPr>
                <w:rFonts w:eastAsia="Times New Roman" w:cstheme="minorHAnsi"/>
                <w:b/>
                <w:bCs/>
                <w:color w:val="000000"/>
                <w:lang w:eastAsia="ru-RU"/>
              </w:rPr>
              <w:t>«Арендная Плата»</w:t>
            </w:r>
          </w:p>
        </w:tc>
        <w:tc>
          <w:tcPr>
            <w:tcW w:w="6373" w:type="dxa"/>
          </w:tcPr>
          <w:p w14:paraId="6F59089C"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совокупность всех ежемесячных денежных платежей за использование Помещений</w:t>
            </w:r>
            <w:r w:rsidR="00E93595">
              <w:rPr>
                <w:rFonts w:eastAsia="Times New Roman" w:cstheme="minorHAnsi"/>
                <w:color w:val="000000"/>
                <w:lang w:eastAsia="ru-RU"/>
              </w:rPr>
              <w:t xml:space="preserve"> или движимого имущества</w:t>
            </w:r>
            <w:r w:rsidRPr="006821E4">
              <w:rPr>
                <w:rFonts w:eastAsia="Times New Roman" w:cstheme="minorHAnsi"/>
                <w:color w:val="000000"/>
                <w:lang w:eastAsia="ru-RU"/>
              </w:rPr>
              <w:t>, размер которой согласован Сторонами в соответствующих Соглашениях.</w:t>
            </w:r>
          </w:p>
          <w:p w14:paraId="45AC44FA" w14:textId="77777777" w:rsidR="00A74BE8" w:rsidRPr="006821E4" w:rsidRDefault="00A74BE8" w:rsidP="00A74BE8">
            <w:pPr>
              <w:shd w:val="clear" w:color="auto" w:fill="FFFFFF"/>
              <w:jc w:val="both"/>
              <w:rPr>
                <w:rFonts w:cstheme="minorHAnsi"/>
              </w:rPr>
            </w:pPr>
          </w:p>
        </w:tc>
      </w:tr>
      <w:tr w:rsidR="003B7AAE" w:rsidRPr="006821E4" w14:paraId="20040167" w14:textId="77777777" w:rsidTr="004B313E">
        <w:tc>
          <w:tcPr>
            <w:tcW w:w="2972" w:type="dxa"/>
          </w:tcPr>
          <w:p w14:paraId="14BC824F" w14:textId="77777777" w:rsidR="003B7AAE" w:rsidRPr="006821E4" w:rsidRDefault="003B7AAE" w:rsidP="00A74BE8">
            <w:pPr>
              <w:shd w:val="clear" w:color="auto" w:fill="FFFFFF"/>
              <w:jc w:val="center"/>
              <w:rPr>
                <w:rFonts w:eastAsia="Times New Roman" w:cstheme="minorHAnsi"/>
                <w:color w:val="000000"/>
                <w:lang w:eastAsia="ru-RU"/>
              </w:rPr>
            </w:pPr>
            <w:r w:rsidRPr="006821E4">
              <w:rPr>
                <w:rFonts w:eastAsia="Times New Roman" w:cstheme="minorHAnsi"/>
                <w:b/>
                <w:bCs/>
                <w:color w:val="000000"/>
                <w:lang w:eastAsia="ru-RU"/>
              </w:rPr>
              <w:t>«Виртуальная машина»</w:t>
            </w:r>
            <w:r w:rsidRPr="006821E4">
              <w:rPr>
                <w:rFonts w:eastAsia="Times New Roman" w:cstheme="minorHAnsi"/>
                <w:color w:val="000000"/>
                <w:lang w:eastAsia="ru-RU"/>
              </w:rPr>
              <w:br/>
            </w:r>
          </w:p>
          <w:p w14:paraId="1EDFC779" w14:textId="77777777" w:rsidR="003B7AAE" w:rsidRPr="006821E4" w:rsidRDefault="003B7AAE" w:rsidP="00A74BE8">
            <w:pPr>
              <w:jc w:val="center"/>
              <w:rPr>
                <w:rFonts w:cstheme="minorHAnsi"/>
              </w:rPr>
            </w:pPr>
          </w:p>
        </w:tc>
        <w:tc>
          <w:tcPr>
            <w:tcW w:w="6373" w:type="dxa"/>
          </w:tcPr>
          <w:p w14:paraId="09F43E55"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совокупность виртуальных вычислительных мощностей, размещенных на инфраструктуре Исполнителя, используемая Заказчиком для удаленного размещения, хранения и обработки информации.</w:t>
            </w:r>
          </w:p>
          <w:p w14:paraId="7A080064" w14:textId="77777777" w:rsidR="00A74BE8" w:rsidRPr="006821E4" w:rsidRDefault="00A74BE8" w:rsidP="00A74BE8">
            <w:pPr>
              <w:shd w:val="clear" w:color="auto" w:fill="FFFFFF"/>
              <w:jc w:val="both"/>
              <w:rPr>
                <w:rFonts w:cstheme="minorHAnsi"/>
              </w:rPr>
            </w:pPr>
          </w:p>
        </w:tc>
      </w:tr>
      <w:tr w:rsidR="004F217D" w:rsidRPr="006821E4" w14:paraId="2206E0CA" w14:textId="77777777" w:rsidTr="004B313E">
        <w:tc>
          <w:tcPr>
            <w:tcW w:w="2972" w:type="dxa"/>
          </w:tcPr>
          <w:p w14:paraId="54B696AC" w14:textId="77777777" w:rsidR="004F217D" w:rsidRPr="006821E4" w:rsidRDefault="004F217D" w:rsidP="00A74BE8">
            <w:pPr>
              <w:shd w:val="clear" w:color="auto" w:fill="FFFFFF"/>
              <w:jc w:val="center"/>
              <w:rPr>
                <w:rFonts w:eastAsia="Times New Roman" w:cstheme="minorHAnsi"/>
                <w:b/>
                <w:bCs/>
                <w:color w:val="000000"/>
                <w:lang w:eastAsia="ru-RU"/>
              </w:rPr>
            </w:pPr>
            <w:r w:rsidRPr="004F217D">
              <w:rPr>
                <w:rFonts w:eastAsia="Times New Roman" w:cstheme="minorHAnsi"/>
                <w:b/>
                <w:bCs/>
                <w:color w:val="000000"/>
                <w:lang w:eastAsia="ru-RU"/>
              </w:rPr>
              <w:t>«</w:t>
            </w:r>
            <w:hyperlink w:history="1"/>
            <w:r w:rsidRPr="004F217D">
              <w:rPr>
                <w:rFonts w:eastAsia="Times New Roman" w:cstheme="minorHAnsi"/>
                <w:b/>
                <w:bCs/>
                <w:color w:val="000000"/>
                <w:lang w:eastAsia="ru-RU"/>
              </w:rPr>
              <w:t>Данные статистики»</w:t>
            </w:r>
          </w:p>
        </w:tc>
        <w:tc>
          <w:tcPr>
            <w:tcW w:w="6373" w:type="dxa"/>
          </w:tcPr>
          <w:p w14:paraId="7BBF1E8B" w14:textId="77777777" w:rsidR="004F217D" w:rsidRDefault="004F217D" w:rsidP="004F217D">
            <w:pPr>
              <w:jc w:val="both"/>
            </w:pPr>
            <w:r w:rsidRPr="004F217D">
              <w:t>данные систем автоматизированного учета информации, которые могут содержать, в том числе, в зависимости от назначения системы учета, сведения об объеме Услуг (как они определены ниже) и иные сведения, относящиеся к оказанию Услуг, в электронной форме.</w:t>
            </w:r>
          </w:p>
          <w:p w14:paraId="6E03C76F" w14:textId="77777777" w:rsidR="004F217D" w:rsidRPr="004F217D" w:rsidRDefault="004F217D" w:rsidP="004F217D">
            <w:pPr>
              <w:jc w:val="both"/>
            </w:pPr>
          </w:p>
        </w:tc>
      </w:tr>
      <w:tr w:rsidR="003B7AAE" w:rsidRPr="006821E4" w14:paraId="1FAF6843" w14:textId="77777777" w:rsidTr="004B313E">
        <w:tc>
          <w:tcPr>
            <w:tcW w:w="2972" w:type="dxa"/>
          </w:tcPr>
          <w:p w14:paraId="7CEA7BC6" w14:textId="77777777" w:rsidR="003B7AAE" w:rsidRPr="006821E4" w:rsidRDefault="003B7AAE" w:rsidP="00A74BE8">
            <w:pPr>
              <w:shd w:val="clear" w:color="auto" w:fill="FFFFFF"/>
              <w:jc w:val="center"/>
              <w:rPr>
                <w:rFonts w:eastAsia="Times New Roman" w:cstheme="minorHAnsi"/>
                <w:color w:val="000000"/>
                <w:lang w:eastAsia="ru-RU"/>
              </w:rPr>
            </w:pPr>
            <w:r w:rsidRPr="006821E4">
              <w:rPr>
                <w:rFonts w:eastAsia="Times New Roman" w:cstheme="minorHAnsi"/>
                <w:b/>
                <w:bCs/>
                <w:color w:val="000000"/>
                <w:lang w:eastAsia="ru-RU"/>
              </w:rPr>
              <w:t>«Документация»</w:t>
            </w:r>
            <w:r w:rsidRPr="006821E4">
              <w:rPr>
                <w:rFonts w:eastAsia="Times New Roman" w:cstheme="minorHAnsi"/>
                <w:color w:val="000000"/>
                <w:lang w:eastAsia="ru-RU"/>
              </w:rPr>
              <w:br/>
            </w:r>
          </w:p>
          <w:p w14:paraId="4A9B4554" w14:textId="77777777" w:rsidR="003B7AAE" w:rsidRPr="006821E4" w:rsidRDefault="003B7AAE" w:rsidP="00A74BE8">
            <w:pPr>
              <w:jc w:val="center"/>
              <w:rPr>
                <w:rFonts w:cstheme="minorHAnsi"/>
              </w:rPr>
            </w:pPr>
          </w:p>
        </w:tc>
        <w:tc>
          <w:tcPr>
            <w:tcW w:w="6373" w:type="dxa"/>
          </w:tcPr>
          <w:p w14:paraId="41BF7EA8"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любая встроенная в ПО или предоставляемая иным образом (в частности, путем загрузки в систему учета закупок и/или в систему учета Лицензионных ключей, к которым Сублицензиат имеет доступ) Лицензиаром, его поставщиком или правообладателем ПО документация на ПО, в том числе (но не ограничиваясь указанным) лицензионное соглашение конечного пользователя (EULA).</w:t>
            </w:r>
          </w:p>
          <w:p w14:paraId="6A6AD662" w14:textId="77777777" w:rsidR="00A74BE8" w:rsidRPr="00EC4E75" w:rsidRDefault="00A74BE8" w:rsidP="00A74BE8">
            <w:pPr>
              <w:shd w:val="clear" w:color="auto" w:fill="FFFFFF"/>
              <w:jc w:val="both"/>
              <w:rPr>
                <w:rFonts w:eastAsia="Times New Roman" w:cstheme="minorHAnsi"/>
                <w:color w:val="000000"/>
                <w:lang w:eastAsia="ru-RU"/>
              </w:rPr>
            </w:pPr>
          </w:p>
        </w:tc>
      </w:tr>
      <w:tr w:rsidR="00EC4E75" w:rsidRPr="006821E4" w14:paraId="19FC9493" w14:textId="77777777" w:rsidTr="004B313E">
        <w:tc>
          <w:tcPr>
            <w:tcW w:w="2972" w:type="dxa"/>
          </w:tcPr>
          <w:p w14:paraId="273F9314" w14:textId="77777777" w:rsidR="00EC4E75" w:rsidRPr="006821E4" w:rsidRDefault="00EC4E75" w:rsidP="00A74BE8">
            <w:pPr>
              <w:shd w:val="clear" w:color="auto" w:fill="FFFFFF"/>
              <w:jc w:val="center"/>
              <w:rPr>
                <w:rFonts w:eastAsia="Times New Roman" w:cstheme="minorHAnsi"/>
                <w:b/>
                <w:bCs/>
                <w:color w:val="000000"/>
                <w:lang w:eastAsia="ru-RU"/>
              </w:rPr>
            </w:pPr>
            <w:r>
              <w:rPr>
                <w:rFonts w:eastAsia="Times New Roman" w:cstheme="minorHAnsi"/>
                <w:b/>
                <w:bCs/>
                <w:color w:val="000000"/>
                <w:lang w:eastAsia="ru-RU"/>
              </w:rPr>
              <w:t>«Дата-центр» и/или «ДЦ»</w:t>
            </w:r>
          </w:p>
        </w:tc>
        <w:tc>
          <w:tcPr>
            <w:tcW w:w="6373" w:type="dxa"/>
          </w:tcPr>
          <w:p w14:paraId="4CFA3DB5" w14:textId="77777777" w:rsidR="00EC4E75" w:rsidRPr="00EC4E75" w:rsidRDefault="00EC4E75" w:rsidP="00A74BE8">
            <w:pPr>
              <w:shd w:val="clear" w:color="auto" w:fill="FFFFFF"/>
              <w:jc w:val="both"/>
              <w:rPr>
                <w:rFonts w:eastAsia="Times New Roman" w:cstheme="minorHAnsi"/>
                <w:color w:val="000000"/>
                <w:lang w:eastAsia="ru-RU"/>
              </w:rPr>
            </w:pPr>
            <w:r w:rsidRPr="00EC4E75">
              <w:rPr>
                <w:rFonts w:eastAsia="Times New Roman" w:cstheme="minorHAnsi"/>
                <w:color w:val="000000"/>
                <w:lang w:eastAsia="ru-RU"/>
              </w:rPr>
              <w:t>центр обработки и хранения данных.</w:t>
            </w:r>
          </w:p>
          <w:p w14:paraId="371E219F" w14:textId="77777777" w:rsidR="00EC4E75" w:rsidRPr="006821E4" w:rsidRDefault="00EC4E75" w:rsidP="00A74BE8">
            <w:pPr>
              <w:shd w:val="clear" w:color="auto" w:fill="FFFFFF"/>
              <w:jc w:val="both"/>
              <w:rPr>
                <w:rFonts w:eastAsia="Times New Roman" w:cstheme="minorHAnsi"/>
                <w:color w:val="000000"/>
                <w:lang w:eastAsia="ru-RU"/>
              </w:rPr>
            </w:pPr>
          </w:p>
        </w:tc>
      </w:tr>
      <w:tr w:rsidR="003B7AAE" w:rsidRPr="006821E4" w14:paraId="73C83616" w14:textId="77777777" w:rsidTr="004B313E">
        <w:tc>
          <w:tcPr>
            <w:tcW w:w="2972" w:type="dxa"/>
          </w:tcPr>
          <w:p w14:paraId="09DC8DA5" w14:textId="77777777" w:rsidR="003B7AAE" w:rsidRPr="006821E4" w:rsidRDefault="003B7AAE" w:rsidP="00A74BE8">
            <w:pPr>
              <w:jc w:val="center"/>
              <w:rPr>
                <w:rFonts w:cstheme="minorHAnsi"/>
              </w:rPr>
            </w:pPr>
            <w:r w:rsidRPr="006821E4">
              <w:rPr>
                <w:rFonts w:eastAsia="Times New Roman" w:cstheme="minorHAnsi"/>
                <w:b/>
                <w:bCs/>
                <w:color w:val="000000"/>
                <w:lang w:eastAsia="ru-RU"/>
              </w:rPr>
              <w:t>«Здание»</w:t>
            </w:r>
          </w:p>
        </w:tc>
        <w:tc>
          <w:tcPr>
            <w:tcW w:w="6373" w:type="dxa"/>
          </w:tcPr>
          <w:p w14:paraId="6D3295EE"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нежилые здания, расположенные по адресам, указанным в соответствующих Соглашениях.</w:t>
            </w:r>
          </w:p>
          <w:p w14:paraId="48AEC4FF" w14:textId="77777777" w:rsidR="00A74BE8" w:rsidRPr="006821E4" w:rsidRDefault="00A74BE8" w:rsidP="00A74BE8">
            <w:pPr>
              <w:shd w:val="clear" w:color="auto" w:fill="FFFFFF"/>
              <w:jc w:val="both"/>
              <w:rPr>
                <w:rFonts w:cstheme="minorHAnsi"/>
              </w:rPr>
            </w:pPr>
          </w:p>
        </w:tc>
      </w:tr>
      <w:tr w:rsidR="003B7AAE" w:rsidRPr="006821E4" w14:paraId="5EDF6451" w14:textId="77777777" w:rsidTr="004B313E">
        <w:tc>
          <w:tcPr>
            <w:tcW w:w="2972" w:type="dxa"/>
          </w:tcPr>
          <w:p w14:paraId="62CFE6D2" w14:textId="77777777" w:rsidR="003B7AAE" w:rsidRPr="006821E4" w:rsidRDefault="003B7AAE" w:rsidP="00A74BE8">
            <w:pPr>
              <w:pStyle w:val="center1"/>
              <w:widowControl w:val="0"/>
              <w:spacing w:before="0" w:beforeAutospacing="0" w:after="0" w:afterAutospacing="0"/>
              <w:rPr>
                <w:rFonts w:asciiTheme="minorHAnsi" w:hAnsiTheme="minorHAnsi" w:cstheme="minorHAnsi"/>
                <w:sz w:val="22"/>
                <w:szCs w:val="22"/>
                <w:shd w:val="clear" w:color="auto" w:fill="FCFCFC"/>
                <w:lang w:val="ru-RU"/>
              </w:rPr>
            </w:pPr>
            <w:r w:rsidRPr="006821E4">
              <w:rPr>
                <w:rFonts w:asciiTheme="minorHAnsi" w:hAnsiTheme="minorHAnsi" w:cstheme="minorHAnsi"/>
                <w:sz w:val="22"/>
                <w:szCs w:val="22"/>
                <w:shd w:val="clear" w:color="auto" w:fill="FCFCFC"/>
                <w:lang w:val="ru-RU"/>
              </w:rPr>
              <w:t>«</w:t>
            </w:r>
            <w:r w:rsidRPr="006821E4">
              <w:rPr>
                <w:rFonts w:asciiTheme="minorHAnsi" w:hAnsiTheme="minorHAnsi" w:cstheme="minorHAnsi"/>
                <w:b/>
                <w:sz w:val="22"/>
                <w:szCs w:val="22"/>
                <w:shd w:val="clear" w:color="auto" w:fill="FCFCFC"/>
                <w:lang w:val="ru-RU"/>
              </w:rPr>
              <w:t>Контроль</w:t>
            </w:r>
            <w:r w:rsidRPr="006821E4">
              <w:rPr>
                <w:rFonts w:asciiTheme="minorHAnsi" w:hAnsiTheme="minorHAnsi" w:cstheme="minorHAnsi"/>
                <w:sz w:val="22"/>
                <w:szCs w:val="22"/>
                <w:shd w:val="clear" w:color="auto" w:fill="FCFCFC"/>
                <w:lang w:val="ru-RU"/>
              </w:rPr>
              <w:t>»</w:t>
            </w:r>
          </w:p>
          <w:p w14:paraId="5CD6F7CE" w14:textId="77777777" w:rsidR="003B7AAE" w:rsidRPr="006821E4" w:rsidRDefault="003B7AAE" w:rsidP="00A74BE8">
            <w:pPr>
              <w:jc w:val="center"/>
              <w:rPr>
                <w:rFonts w:cstheme="minorHAnsi"/>
              </w:rPr>
            </w:pPr>
          </w:p>
        </w:tc>
        <w:tc>
          <w:tcPr>
            <w:tcW w:w="6373" w:type="dxa"/>
          </w:tcPr>
          <w:p w14:paraId="3DED7ACB" w14:textId="77777777" w:rsidR="003B7AAE" w:rsidRPr="006821E4" w:rsidRDefault="003B7AAE" w:rsidP="00A74BE8">
            <w:pPr>
              <w:pStyle w:val="center1"/>
              <w:widowControl w:val="0"/>
              <w:spacing w:before="0" w:beforeAutospacing="0" w:after="0" w:afterAutospacing="0"/>
              <w:jc w:val="both"/>
              <w:rPr>
                <w:rFonts w:asciiTheme="minorHAnsi" w:hAnsiTheme="minorHAnsi" w:cstheme="minorHAnsi"/>
                <w:sz w:val="22"/>
                <w:szCs w:val="22"/>
                <w:shd w:val="clear" w:color="auto" w:fill="FCFCFC"/>
                <w:lang w:val="ru-RU"/>
              </w:rPr>
            </w:pPr>
            <w:r w:rsidRPr="006821E4">
              <w:rPr>
                <w:rFonts w:asciiTheme="minorHAnsi" w:hAnsiTheme="minorHAnsi" w:cstheme="minorHAnsi"/>
                <w:sz w:val="22"/>
                <w:szCs w:val="22"/>
                <w:shd w:val="clear" w:color="auto" w:fill="FCFCFC"/>
                <w:lang w:val="ru-RU"/>
              </w:rPr>
              <w:t>возможность прямо или косвенно определять решения, принимаемые юридическим или физическим лицом, в том числе через участие в его уставном капитале, по соглашению или иным способом, включая возможность прямо или косвенно осуществлять контроль над большинством голосов на общем собрании участников или ином высшем органе управления такого лица и/или назначать большинство членов совета директоров или наблюдательного совета такого лица.</w:t>
            </w:r>
          </w:p>
          <w:p w14:paraId="5A8C993B" w14:textId="77777777" w:rsidR="006821E4" w:rsidRPr="006821E4" w:rsidRDefault="006821E4" w:rsidP="00A74BE8">
            <w:pPr>
              <w:pStyle w:val="center1"/>
              <w:widowControl w:val="0"/>
              <w:spacing w:before="0" w:beforeAutospacing="0" w:after="0" w:afterAutospacing="0"/>
              <w:jc w:val="both"/>
              <w:rPr>
                <w:rFonts w:asciiTheme="minorHAnsi" w:hAnsiTheme="minorHAnsi" w:cstheme="minorHAnsi"/>
                <w:sz w:val="22"/>
                <w:szCs w:val="22"/>
                <w:lang w:val="ru-RU"/>
              </w:rPr>
            </w:pPr>
          </w:p>
        </w:tc>
      </w:tr>
      <w:tr w:rsidR="003B7AAE" w:rsidRPr="006821E4" w14:paraId="479432D0" w14:textId="77777777" w:rsidTr="004B313E">
        <w:tc>
          <w:tcPr>
            <w:tcW w:w="2972" w:type="dxa"/>
          </w:tcPr>
          <w:p w14:paraId="3B18693E" w14:textId="77777777" w:rsidR="003B7AAE" w:rsidRPr="006821E4" w:rsidRDefault="003B7AAE" w:rsidP="00A74BE8">
            <w:pPr>
              <w:jc w:val="center"/>
              <w:rPr>
                <w:rFonts w:cstheme="minorHAnsi"/>
              </w:rPr>
            </w:pPr>
            <w:r w:rsidRPr="006821E4">
              <w:rPr>
                <w:rFonts w:eastAsia="Times New Roman" w:cstheme="minorHAnsi"/>
                <w:b/>
                <w:bCs/>
                <w:color w:val="000000"/>
                <w:lang w:eastAsia="ru-RU"/>
              </w:rPr>
              <w:lastRenderedPageBreak/>
              <w:t>«Лицензионный ключ»</w:t>
            </w:r>
          </w:p>
        </w:tc>
        <w:tc>
          <w:tcPr>
            <w:tcW w:w="6373" w:type="dxa"/>
          </w:tcPr>
          <w:p w14:paraId="328A45FE"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уникальный серийный номер, учетная запись пользователя и/или иная единица применимой к соответствующему ПО лицензионной метрики, позволяющие Сублицензиату использовать ПО на условиях ограничений, предусмотренных Документацией.</w:t>
            </w:r>
          </w:p>
          <w:p w14:paraId="7DABEC46" w14:textId="77777777" w:rsidR="006821E4" w:rsidRPr="006821E4" w:rsidRDefault="006821E4" w:rsidP="00A74BE8">
            <w:pPr>
              <w:shd w:val="clear" w:color="auto" w:fill="FFFFFF"/>
              <w:jc w:val="both"/>
              <w:rPr>
                <w:rFonts w:cstheme="minorHAnsi"/>
              </w:rPr>
            </w:pPr>
          </w:p>
        </w:tc>
      </w:tr>
      <w:tr w:rsidR="003B7AAE" w:rsidRPr="006821E4" w14:paraId="0DAD5F72" w14:textId="77777777" w:rsidTr="004B313E">
        <w:tc>
          <w:tcPr>
            <w:tcW w:w="2972" w:type="dxa"/>
          </w:tcPr>
          <w:p w14:paraId="1B6E394B" w14:textId="77777777" w:rsidR="00A74BE8" w:rsidRPr="006821E4" w:rsidRDefault="00A74BE8" w:rsidP="00A74BE8">
            <w:pPr>
              <w:shd w:val="clear" w:color="auto" w:fill="FFFFFF"/>
              <w:jc w:val="center"/>
              <w:rPr>
                <w:rFonts w:eastAsia="Times New Roman" w:cstheme="minorHAnsi"/>
                <w:color w:val="000000"/>
                <w:lang w:eastAsia="ru-RU"/>
              </w:rPr>
            </w:pPr>
            <w:r w:rsidRPr="006821E4">
              <w:rPr>
                <w:rFonts w:eastAsia="Times New Roman" w:cstheme="minorHAnsi"/>
                <w:b/>
                <w:bCs/>
                <w:color w:val="000000"/>
                <w:lang w:eastAsia="ru-RU"/>
              </w:rPr>
              <w:t>«Места общего пользования в Здании»</w:t>
            </w:r>
          </w:p>
          <w:p w14:paraId="6E98C304" w14:textId="77777777" w:rsidR="003B7AAE" w:rsidRPr="006821E4" w:rsidRDefault="003B7AAE" w:rsidP="00A74BE8">
            <w:pPr>
              <w:jc w:val="center"/>
              <w:rPr>
                <w:rFonts w:eastAsia="Times New Roman" w:cstheme="minorHAnsi"/>
                <w:b/>
                <w:bCs/>
                <w:color w:val="000000"/>
                <w:lang w:eastAsia="ru-RU"/>
              </w:rPr>
            </w:pPr>
          </w:p>
        </w:tc>
        <w:tc>
          <w:tcPr>
            <w:tcW w:w="6373" w:type="dxa"/>
          </w:tcPr>
          <w:p w14:paraId="757E694F" w14:textId="77777777" w:rsidR="003B7AAE" w:rsidRPr="006821E4" w:rsidRDefault="00A74BE8"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части Здания, предназначенные для совместного использования всеми лицами, использующими помещения в Здании и их посетителями.</w:t>
            </w:r>
          </w:p>
          <w:p w14:paraId="0D9AFB75" w14:textId="77777777" w:rsidR="006821E4" w:rsidRPr="006821E4" w:rsidRDefault="006821E4" w:rsidP="00A74BE8">
            <w:pPr>
              <w:shd w:val="clear" w:color="auto" w:fill="FFFFFF"/>
              <w:jc w:val="both"/>
              <w:rPr>
                <w:rFonts w:eastAsia="Times New Roman" w:cstheme="minorHAnsi"/>
                <w:color w:val="000000"/>
                <w:lang w:eastAsia="ru-RU"/>
              </w:rPr>
            </w:pPr>
          </w:p>
        </w:tc>
      </w:tr>
      <w:tr w:rsidR="003B7AAE" w:rsidRPr="006821E4" w14:paraId="791213F0" w14:textId="77777777" w:rsidTr="004B313E">
        <w:tc>
          <w:tcPr>
            <w:tcW w:w="2972" w:type="dxa"/>
          </w:tcPr>
          <w:p w14:paraId="4F3344C5" w14:textId="77777777" w:rsidR="003B7AAE" w:rsidRPr="006821E4" w:rsidRDefault="00A74BE8" w:rsidP="00A74BE8">
            <w:pPr>
              <w:shd w:val="clear" w:color="auto" w:fill="FFFFFF"/>
              <w:jc w:val="center"/>
              <w:rPr>
                <w:rFonts w:cstheme="minorHAnsi"/>
              </w:rPr>
            </w:pPr>
            <w:r w:rsidRPr="006821E4">
              <w:rPr>
                <w:rFonts w:eastAsia="Times New Roman" w:cstheme="minorHAnsi"/>
                <w:b/>
                <w:bCs/>
                <w:color w:val="000000"/>
                <w:lang w:eastAsia="ru-RU"/>
              </w:rPr>
              <w:t>«Места общего пользования в Помещениях Арендатора»</w:t>
            </w:r>
          </w:p>
        </w:tc>
        <w:tc>
          <w:tcPr>
            <w:tcW w:w="6373" w:type="dxa"/>
          </w:tcPr>
          <w:p w14:paraId="7CE227C8"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части помещений Арендатора, согласованные Сторонами как совместно используемые (в том числе вход в помещения Арендатора, зона рецепции и т.д.)</w:t>
            </w:r>
            <w:r w:rsidR="006821E4" w:rsidRPr="006821E4">
              <w:rPr>
                <w:rFonts w:eastAsia="Times New Roman" w:cstheme="minorHAnsi"/>
                <w:color w:val="000000"/>
                <w:lang w:eastAsia="ru-RU"/>
              </w:rPr>
              <w:t>.</w:t>
            </w:r>
          </w:p>
          <w:p w14:paraId="0B1D2B48" w14:textId="77777777" w:rsidR="006821E4" w:rsidRPr="006821E4" w:rsidRDefault="006821E4" w:rsidP="00A74BE8">
            <w:pPr>
              <w:shd w:val="clear" w:color="auto" w:fill="FFFFFF"/>
              <w:jc w:val="both"/>
              <w:rPr>
                <w:rFonts w:cstheme="minorHAnsi"/>
              </w:rPr>
            </w:pPr>
          </w:p>
        </w:tc>
      </w:tr>
      <w:tr w:rsidR="003B7AAE" w:rsidRPr="006821E4" w14:paraId="328E19EF" w14:textId="77777777" w:rsidTr="004B313E">
        <w:tc>
          <w:tcPr>
            <w:tcW w:w="2972" w:type="dxa"/>
          </w:tcPr>
          <w:p w14:paraId="4593D386" w14:textId="77777777" w:rsidR="003B7AAE" w:rsidRPr="006821E4" w:rsidRDefault="00A74BE8" w:rsidP="00A74BE8">
            <w:pPr>
              <w:jc w:val="center"/>
              <w:rPr>
                <w:rFonts w:cstheme="minorHAnsi"/>
              </w:rPr>
            </w:pPr>
            <w:r w:rsidRPr="006821E4">
              <w:rPr>
                <w:rFonts w:eastAsia="Times New Roman" w:cstheme="minorHAnsi"/>
                <w:b/>
                <w:bCs/>
                <w:color w:val="000000"/>
                <w:lang w:eastAsia="ru-RU"/>
              </w:rPr>
              <w:t>«Обновление»</w:t>
            </w:r>
          </w:p>
        </w:tc>
        <w:tc>
          <w:tcPr>
            <w:tcW w:w="6373" w:type="dxa"/>
          </w:tcPr>
          <w:p w14:paraId="5326A6E7"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новая версия ПО, содержащая модификации (любые изменения, исправления, расширения, удаления или замены), предоставляемая Лицензиаром.</w:t>
            </w:r>
          </w:p>
          <w:p w14:paraId="0CDDC2FD" w14:textId="77777777" w:rsidR="006821E4" w:rsidRPr="006821E4" w:rsidRDefault="006821E4" w:rsidP="00A74BE8">
            <w:pPr>
              <w:shd w:val="clear" w:color="auto" w:fill="FFFFFF"/>
              <w:jc w:val="both"/>
              <w:rPr>
                <w:rFonts w:cstheme="minorHAnsi"/>
              </w:rPr>
            </w:pPr>
          </w:p>
        </w:tc>
      </w:tr>
      <w:tr w:rsidR="004F217D" w:rsidRPr="006821E4" w14:paraId="58FAD637" w14:textId="77777777" w:rsidTr="004B313E">
        <w:tc>
          <w:tcPr>
            <w:tcW w:w="2972" w:type="dxa"/>
          </w:tcPr>
          <w:p w14:paraId="1085BE3E" w14:textId="77777777" w:rsidR="004F217D" w:rsidRPr="004F217D" w:rsidRDefault="004F217D" w:rsidP="004F217D">
            <w:pPr>
              <w:jc w:val="center"/>
              <w:rPr>
                <w:b/>
                <w:bCs/>
              </w:rPr>
            </w:pPr>
            <w:r w:rsidRPr="004F217D">
              <w:rPr>
                <w:b/>
                <w:bCs/>
              </w:rPr>
              <w:t>«Обязательные документы»</w:t>
            </w:r>
          </w:p>
        </w:tc>
        <w:tc>
          <w:tcPr>
            <w:tcW w:w="6373" w:type="dxa"/>
          </w:tcPr>
          <w:p w14:paraId="75E010E2" w14:textId="77777777" w:rsidR="004F217D" w:rsidRDefault="004F217D" w:rsidP="004F217D">
            <w:pPr>
              <w:jc w:val="both"/>
            </w:pPr>
            <w:r w:rsidRPr="004F217D">
              <w:t xml:space="preserve">документы, являющиеся неотъемлемой частью Соглашения и обязательные для соблюдения Исполнителем и/или его субподрядчиками. Все изменения, вносимые в Обязательные документы, также становятся неотъемлемой частью Соглашения с даты их публикации или вступления в силу, закрепленной в самих Обязательных документах. Перечень Обязательных документов содержится в </w:t>
            </w:r>
            <w:r>
              <w:t xml:space="preserve">соответствующих </w:t>
            </w:r>
            <w:r w:rsidRPr="004F217D">
              <w:t>Соглашения</w:t>
            </w:r>
            <w:r>
              <w:t>х</w:t>
            </w:r>
            <w:r w:rsidRPr="004F217D">
              <w:t>.</w:t>
            </w:r>
          </w:p>
          <w:p w14:paraId="2FF4AF6E" w14:textId="77777777" w:rsidR="004F217D" w:rsidRPr="004F217D" w:rsidRDefault="004F217D" w:rsidP="004F217D">
            <w:pPr>
              <w:jc w:val="both"/>
            </w:pPr>
          </w:p>
        </w:tc>
      </w:tr>
      <w:tr w:rsidR="003B7AAE" w:rsidRPr="006821E4" w14:paraId="0526358E" w14:textId="77777777" w:rsidTr="004B313E">
        <w:tc>
          <w:tcPr>
            <w:tcW w:w="2972" w:type="dxa"/>
          </w:tcPr>
          <w:p w14:paraId="29F8F238" w14:textId="77777777" w:rsidR="003B7AAE" w:rsidRPr="006821E4" w:rsidRDefault="00A74BE8" w:rsidP="00A74BE8">
            <w:pPr>
              <w:jc w:val="center"/>
              <w:rPr>
                <w:rFonts w:cstheme="minorHAnsi"/>
              </w:rPr>
            </w:pPr>
            <w:r w:rsidRPr="006821E4">
              <w:rPr>
                <w:rFonts w:eastAsia="Times New Roman" w:cstheme="minorHAnsi"/>
                <w:b/>
                <w:bCs/>
                <w:color w:val="000000"/>
                <w:lang w:eastAsia="ru-RU"/>
              </w:rPr>
              <w:t>«Основной Договор Аренды»</w:t>
            </w:r>
            <w:r w:rsidRPr="006821E4">
              <w:rPr>
                <w:rFonts w:eastAsia="Times New Roman" w:cstheme="minorHAnsi"/>
                <w:color w:val="000000"/>
                <w:lang w:eastAsia="ru-RU"/>
              </w:rPr>
              <w:br/>
            </w:r>
          </w:p>
        </w:tc>
        <w:tc>
          <w:tcPr>
            <w:tcW w:w="6373" w:type="dxa"/>
          </w:tcPr>
          <w:p w14:paraId="4E7119F2"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заключенный между Арендатором и Собственником договор, зарегистрированный в установленном законом порядке, реквизиты которого указаны в соответствующих Соглашениях.</w:t>
            </w:r>
          </w:p>
          <w:p w14:paraId="63FD3D51" w14:textId="77777777" w:rsidR="006821E4" w:rsidRPr="006821E4" w:rsidRDefault="006821E4" w:rsidP="00A74BE8">
            <w:pPr>
              <w:shd w:val="clear" w:color="auto" w:fill="FFFFFF"/>
              <w:jc w:val="both"/>
              <w:rPr>
                <w:rFonts w:cstheme="minorHAnsi"/>
              </w:rPr>
            </w:pPr>
          </w:p>
        </w:tc>
      </w:tr>
      <w:tr w:rsidR="003B7AAE" w:rsidRPr="006821E4" w14:paraId="408A877D" w14:textId="77777777" w:rsidTr="004B313E">
        <w:tc>
          <w:tcPr>
            <w:tcW w:w="2972" w:type="dxa"/>
          </w:tcPr>
          <w:p w14:paraId="25E135FF" w14:textId="77777777" w:rsidR="00A74BE8" w:rsidRPr="006821E4" w:rsidRDefault="00A74BE8" w:rsidP="00A74BE8">
            <w:pPr>
              <w:shd w:val="clear" w:color="auto" w:fill="FFFFFF"/>
              <w:jc w:val="center"/>
              <w:rPr>
                <w:rFonts w:eastAsia="Times New Roman" w:cstheme="minorHAnsi"/>
                <w:color w:val="000000"/>
                <w:lang w:eastAsia="ru-RU"/>
              </w:rPr>
            </w:pPr>
            <w:r w:rsidRPr="006821E4">
              <w:rPr>
                <w:rFonts w:eastAsia="Times New Roman" w:cstheme="minorHAnsi"/>
                <w:b/>
                <w:bCs/>
                <w:color w:val="000000"/>
                <w:lang w:eastAsia="ru-RU"/>
              </w:rPr>
              <w:t>«Отчетный период»</w:t>
            </w:r>
          </w:p>
          <w:p w14:paraId="4BE12DF6" w14:textId="77777777" w:rsidR="003B7AAE" w:rsidRPr="006821E4" w:rsidRDefault="003B7AAE" w:rsidP="00A74BE8">
            <w:pPr>
              <w:jc w:val="center"/>
              <w:rPr>
                <w:rFonts w:cstheme="minorHAnsi"/>
              </w:rPr>
            </w:pPr>
          </w:p>
        </w:tc>
        <w:tc>
          <w:tcPr>
            <w:tcW w:w="6373" w:type="dxa"/>
          </w:tcPr>
          <w:p w14:paraId="18AD044C" w14:textId="77777777" w:rsidR="003B7AAE" w:rsidRPr="006821E4" w:rsidRDefault="003B7AAE" w:rsidP="00A74BE8">
            <w:pPr>
              <w:shd w:val="clear" w:color="auto" w:fill="FFFFFF"/>
              <w:jc w:val="both"/>
              <w:rPr>
                <w:rFonts w:cstheme="minorHAnsi"/>
              </w:rPr>
            </w:pPr>
            <w:r w:rsidRPr="006821E4">
              <w:rPr>
                <w:rFonts w:eastAsia="Times New Roman" w:cstheme="minorHAnsi"/>
                <w:color w:val="000000"/>
                <w:lang w:eastAsia="ru-RU"/>
              </w:rPr>
              <w:t>календарный месяц, если иной срок не указан в Соглашении</w:t>
            </w:r>
            <w:r w:rsidR="006821E4" w:rsidRPr="006821E4">
              <w:rPr>
                <w:rFonts w:eastAsia="Times New Roman" w:cstheme="minorHAnsi"/>
                <w:color w:val="000000"/>
                <w:lang w:eastAsia="ru-RU"/>
              </w:rPr>
              <w:t>.</w:t>
            </w:r>
          </w:p>
        </w:tc>
      </w:tr>
      <w:tr w:rsidR="004F217D" w:rsidRPr="006821E4" w14:paraId="4EFD53F2" w14:textId="77777777" w:rsidTr="004B313E">
        <w:tc>
          <w:tcPr>
            <w:tcW w:w="2972" w:type="dxa"/>
          </w:tcPr>
          <w:p w14:paraId="1D7CA2E0" w14:textId="77777777" w:rsidR="004F217D" w:rsidRPr="004F217D" w:rsidRDefault="004F217D" w:rsidP="004F217D">
            <w:pPr>
              <w:jc w:val="center"/>
              <w:rPr>
                <w:b/>
                <w:bCs/>
              </w:rPr>
            </w:pPr>
            <w:r w:rsidRPr="004F217D">
              <w:rPr>
                <w:b/>
                <w:bCs/>
              </w:rPr>
              <w:t>«Партнерский интерфейс»</w:t>
            </w:r>
          </w:p>
        </w:tc>
        <w:tc>
          <w:tcPr>
            <w:tcW w:w="6373" w:type="dxa"/>
          </w:tcPr>
          <w:p w14:paraId="51812465" w14:textId="77777777" w:rsidR="004F217D" w:rsidRDefault="004F217D" w:rsidP="004F217D">
            <w:pPr>
              <w:jc w:val="both"/>
            </w:pPr>
            <w:r w:rsidRPr="004F217D">
              <w:t xml:space="preserve">сайт, размещенный по адресу </w:t>
            </w:r>
            <w:hyperlink r:id="rId11" w:history="1">
              <w:r w:rsidRPr="004F217D">
                <w:rPr>
                  <w:rStyle w:val="a8"/>
                </w:rPr>
                <w:t>http://distribution.yandex.ru</w:t>
              </w:r>
            </w:hyperlink>
            <w:r w:rsidRPr="004F217D">
              <w:t>,  который содержит информацию об Исполнителе, Данные статистики, описание Продуктов Заказчика и иную информацию, а также предоставляет функциональную возможность удаленного взаимодействия Сторон в рамках Соглашения.</w:t>
            </w:r>
          </w:p>
          <w:p w14:paraId="625E194C" w14:textId="77777777" w:rsidR="004F217D" w:rsidRPr="004F217D" w:rsidRDefault="004F217D" w:rsidP="004F217D">
            <w:pPr>
              <w:jc w:val="both"/>
            </w:pPr>
          </w:p>
        </w:tc>
      </w:tr>
      <w:tr w:rsidR="003B7AAE" w:rsidRPr="006821E4" w14:paraId="5DC1B6F7" w14:textId="77777777" w:rsidTr="004B313E">
        <w:tc>
          <w:tcPr>
            <w:tcW w:w="2972" w:type="dxa"/>
          </w:tcPr>
          <w:p w14:paraId="678A54DC" w14:textId="77777777" w:rsidR="003B7AAE" w:rsidRPr="006821E4" w:rsidRDefault="00A74BE8" w:rsidP="00A74BE8">
            <w:pPr>
              <w:jc w:val="center"/>
              <w:rPr>
                <w:rFonts w:cstheme="minorHAnsi"/>
              </w:rPr>
            </w:pPr>
            <w:r w:rsidRPr="006821E4">
              <w:rPr>
                <w:rFonts w:eastAsia="Times New Roman" w:cstheme="minorHAnsi"/>
                <w:b/>
                <w:bCs/>
                <w:color w:val="000000"/>
                <w:lang w:eastAsia="ru-RU"/>
              </w:rPr>
              <w:t>«Площадь Помещений Арендатора»</w:t>
            </w:r>
          </w:p>
        </w:tc>
        <w:tc>
          <w:tcPr>
            <w:tcW w:w="6373" w:type="dxa"/>
          </w:tcPr>
          <w:p w14:paraId="40E675FB" w14:textId="77777777" w:rsidR="003B7AAE"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площадь Помещений, арендуемых Арендатором по Основным Договорам Аренды, размер которой указан в соответствующих Соглашениях.</w:t>
            </w:r>
          </w:p>
          <w:p w14:paraId="6448F3E6" w14:textId="77777777" w:rsidR="006821E4" w:rsidRPr="006821E4" w:rsidRDefault="006821E4" w:rsidP="00A74BE8">
            <w:pPr>
              <w:shd w:val="clear" w:color="auto" w:fill="FFFFFF"/>
              <w:jc w:val="both"/>
              <w:rPr>
                <w:rFonts w:cstheme="minorHAnsi"/>
              </w:rPr>
            </w:pPr>
          </w:p>
        </w:tc>
      </w:tr>
      <w:tr w:rsidR="003B7AAE" w:rsidRPr="006821E4" w14:paraId="7197C477" w14:textId="77777777" w:rsidTr="004B313E">
        <w:tc>
          <w:tcPr>
            <w:tcW w:w="2972" w:type="dxa"/>
          </w:tcPr>
          <w:p w14:paraId="6B94F799" w14:textId="77777777" w:rsidR="003B7AAE" w:rsidRPr="006821E4" w:rsidRDefault="00A74BE8" w:rsidP="00A74BE8">
            <w:pPr>
              <w:jc w:val="center"/>
              <w:rPr>
                <w:rFonts w:cstheme="minorHAnsi"/>
              </w:rPr>
            </w:pPr>
            <w:r w:rsidRPr="006821E4">
              <w:rPr>
                <w:rFonts w:eastAsia="Times New Roman" w:cstheme="minorHAnsi"/>
                <w:b/>
                <w:bCs/>
                <w:color w:val="000000"/>
                <w:lang w:eastAsia="ru-RU"/>
              </w:rPr>
              <w:t>«Правила Пользования»</w:t>
            </w:r>
          </w:p>
        </w:tc>
        <w:tc>
          <w:tcPr>
            <w:tcW w:w="6373" w:type="dxa"/>
          </w:tcPr>
          <w:p w14:paraId="4CEB8891" w14:textId="77777777" w:rsidR="006821E4" w:rsidRPr="006821E4" w:rsidRDefault="003B7AAE" w:rsidP="00A74BE8">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обязательные для всех арендаторов (субарендаторов) Здания, их работников и посетителей правила пользования Зданием и прилегающей территорией, в том числе: </w:t>
            </w:r>
          </w:p>
          <w:p w14:paraId="02E2F061" w14:textId="77777777" w:rsidR="006821E4"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правила пожарной безопасности, </w:t>
            </w:r>
          </w:p>
          <w:p w14:paraId="572C7A93" w14:textId="77777777" w:rsidR="006821E4"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предельные величины тяжелых предметов, размещаемых в офисных помещениях, </w:t>
            </w:r>
          </w:p>
          <w:p w14:paraId="6067423A" w14:textId="77777777" w:rsidR="006821E4"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правила организации доступа в Здание и на прилегающую территорию, </w:t>
            </w:r>
          </w:p>
          <w:p w14:paraId="7464A055" w14:textId="77777777" w:rsidR="006821E4"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правила проведения строительных работ в помещениях, </w:t>
            </w:r>
          </w:p>
          <w:p w14:paraId="5367C0FB" w14:textId="77777777" w:rsidR="006821E4"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правила вноса и выноса крупногабаритных предметов и мебели арендаторов, </w:t>
            </w:r>
          </w:p>
          <w:p w14:paraId="4E6350CC" w14:textId="77777777" w:rsidR="006821E4"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lastRenderedPageBreak/>
              <w:t xml:space="preserve">требования по защите имущества Собственника, а также </w:t>
            </w:r>
          </w:p>
          <w:p w14:paraId="531F865D" w14:textId="77777777" w:rsidR="003B7AAE" w:rsidRPr="006821E4" w:rsidRDefault="003B7AAE" w:rsidP="006821E4">
            <w:pPr>
              <w:pStyle w:val="a5"/>
              <w:numPr>
                <w:ilvl w:val="0"/>
                <w:numId w:val="6"/>
              </w:num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формы заявок и обращений арендаторов к службе эксплуатации Собственника.</w:t>
            </w:r>
          </w:p>
          <w:p w14:paraId="7B7278F8" w14:textId="77777777" w:rsidR="006821E4" w:rsidRPr="006821E4" w:rsidRDefault="006821E4" w:rsidP="00A74BE8">
            <w:pPr>
              <w:shd w:val="clear" w:color="auto" w:fill="FFFFFF"/>
              <w:jc w:val="both"/>
              <w:rPr>
                <w:rFonts w:cstheme="minorHAnsi"/>
              </w:rPr>
            </w:pPr>
          </w:p>
        </w:tc>
      </w:tr>
      <w:tr w:rsidR="004F217D" w:rsidRPr="006821E4" w14:paraId="2A655257" w14:textId="77777777" w:rsidTr="004B313E">
        <w:tc>
          <w:tcPr>
            <w:tcW w:w="2972" w:type="dxa"/>
          </w:tcPr>
          <w:p w14:paraId="66590B87" w14:textId="77777777" w:rsidR="004F217D" w:rsidRPr="006821E4" w:rsidRDefault="004F217D" w:rsidP="004F217D">
            <w:pPr>
              <w:jc w:val="center"/>
              <w:rPr>
                <w:rFonts w:cstheme="minorHAnsi"/>
              </w:rPr>
            </w:pPr>
            <w:r w:rsidRPr="006821E4">
              <w:rPr>
                <w:rFonts w:eastAsia="Times New Roman" w:cstheme="minorHAnsi"/>
                <w:b/>
                <w:bCs/>
                <w:color w:val="000000"/>
                <w:lang w:eastAsia="ru-RU"/>
              </w:rPr>
              <w:lastRenderedPageBreak/>
              <w:t>«Программное обеспечение»</w:t>
            </w:r>
            <w:r w:rsidRPr="006821E4">
              <w:rPr>
                <w:rFonts w:cstheme="minorHAnsi"/>
                <w:b/>
                <w:color w:val="000000"/>
              </w:rPr>
              <w:t> и/или </w:t>
            </w:r>
            <w:r w:rsidRPr="006821E4">
              <w:rPr>
                <w:rFonts w:eastAsia="Times New Roman" w:cstheme="minorHAnsi"/>
                <w:b/>
                <w:bCs/>
                <w:color w:val="000000"/>
                <w:lang w:eastAsia="ru-RU"/>
              </w:rPr>
              <w:t>«ПО»</w:t>
            </w:r>
          </w:p>
        </w:tc>
        <w:tc>
          <w:tcPr>
            <w:tcW w:w="6373" w:type="dxa"/>
          </w:tcPr>
          <w:p w14:paraId="011C3574" w14:textId="77777777" w:rsidR="004F217D" w:rsidRPr="006821E4" w:rsidRDefault="004F217D" w:rsidP="004F217D">
            <w:pPr>
              <w:jc w:val="both"/>
              <w:rPr>
                <w:rFonts w:eastAsia="Times New Roman" w:cstheme="minorHAnsi"/>
                <w:color w:val="000000"/>
                <w:lang w:eastAsia="ru-RU"/>
              </w:rPr>
            </w:pPr>
            <w:r w:rsidRPr="006821E4">
              <w:rPr>
                <w:rFonts w:eastAsia="Times New Roman" w:cstheme="minorHAnsi"/>
                <w:color w:val="000000"/>
                <w:lang w:eastAsia="ru-RU"/>
              </w:rPr>
              <w:t>программы для ЭВМ, указанные в соответствующих Соглашениях, которые создаются или модифицируются (перерабатываются) Исполнителем по заданию Заказчика в соответствии с Условиями, либо в отношении которых Лицензиар обладает необходимыми правами вне зависимости от типа таких прав (исключительное право, исключительная лицензия или неисключительная лицензия) для предоставления Лицензиату и/или Сублицензиату права использовать такие программы в соответствии с Условиями. ПО включает в себя Документацию и Обновления.</w:t>
            </w:r>
          </w:p>
          <w:p w14:paraId="323B5CD6" w14:textId="77777777" w:rsidR="004F217D" w:rsidRPr="006821E4" w:rsidRDefault="004F217D" w:rsidP="004F217D">
            <w:pPr>
              <w:jc w:val="both"/>
              <w:rPr>
                <w:rFonts w:cstheme="minorHAnsi"/>
              </w:rPr>
            </w:pPr>
          </w:p>
        </w:tc>
      </w:tr>
      <w:tr w:rsidR="004F217D" w:rsidRPr="006821E4" w14:paraId="22B4F5A4" w14:textId="77777777" w:rsidTr="004B313E">
        <w:tc>
          <w:tcPr>
            <w:tcW w:w="2972" w:type="dxa"/>
          </w:tcPr>
          <w:p w14:paraId="0C14955C" w14:textId="77777777" w:rsidR="004F217D" w:rsidRPr="004F217D" w:rsidRDefault="004F217D" w:rsidP="004F217D">
            <w:pPr>
              <w:jc w:val="center"/>
              <w:rPr>
                <w:b/>
                <w:bCs/>
              </w:rPr>
            </w:pPr>
            <w:r w:rsidRPr="004F217D">
              <w:rPr>
                <w:b/>
                <w:bCs/>
              </w:rPr>
              <w:t>«Продукты Заказчика»</w:t>
            </w:r>
          </w:p>
        </w:tc>
        <w:tc>
          <w:tcPr>
            <w:tcW w:w="6373" w:type="dxa"/>
          </w:tcPr>
          <w:p w14:paraId="0CB299AB" w14:textId="77777777" w:rsidR="004F217D" w:rsidRDefault="004F217D" w:rsidP="004F217D">
            <w:pPr>
              <w:jc w:val="both"/>
            </w:pPr>
            <w:r w:rsidRPr="004F217D">
              <w:t xml:space="preserve">программы для ЭВМ, сервисы, ссылки и иные продукты, правообладателем или надлежащим лицензиатом которых является Заказчик и которые Исполнитель и/или его субподрядчики распространяют по Соглашению. </w:t>
            </w:r>
          </w:p>
          <w:p w14:paraId="3ABDE989" w14:textId="77777777" w:rsidR="004F217D" w:rsidRPr="004F217D" w:rsidRDefault="004F217D" w:rsidP="004F217D">
            <w:pPr>
              <w:jc w:val="both"/>
            </w:pPr>
          </w:p>
        </w:tc>
      </w:tr>
      <w:tr w:rsidR="004F217D" w:rsidRPr="006821E4" w14:paraId="719F1314" w14:textId="77777777" w:rsidTr="004B313E">
        <w:tc>
          <w:tcPr>
            <w:tcW w:w="2972" w:type="dxa"/>
          </w:tcPr>
          <w:p w14:paraId="13404DAD" w14:textId="77777777" w:rsidR="004F217D" w:rsidRPr="004F217D" w:rsidRDefault="004F217D" w:rsidP="004F217D">
            <w:pPr>
              <w:jc w:val="center"/>
              <w:rPr>
                <w:b/>
                <w:bCs/>
              </w:rPr>
            </w:pPr>
            <w:r w:rsidRPr="004F217D">
              <w:rPr>
                <w:b/>
                <w:bCs/>
              </w:rPr>
              <w:t>«Продукты Исполнителя»</w:t>
            </w:r>
          </w:p>
        </w:tc>
        <w:tc>
          <w:tcPr>
            <w:tcW w:w="6373" w:type="dxa"/>
          </w:tcPr>
          <w:p w14:paraId="24F0A90F" w14:textId="77777777" w:rsidR="004F217D" w:rsidRDefault="004F217D" w:rsidP="004F217D">
            <w:pPr>
              <w:jc w:val="both"/>
            </w:pPr>
            <w:bookmarkStart w:id="1" w:name="_Hlk36637449"/>
            <w:r w:rsidRPr="004F217D">
              <w:t xml:space="preserve">веб-сайты, программы для ЭВМ (в том числе для мобильных устройств), принадлежащие Исполнителю/субподрядчикам Исполнителя или используемые им/ими на законном основании, а также Устройства. </w:t>
            </w:r>
            <w:bookmarkEnd w:id="1"/>
          </w:p>
          <w:p w14:paraId="3F927BAB" w14:textId="77777777" w:rsidR="004F217D" w:rsidRPr="004F217D" w:rsidRDefault="004F217D" w:rsidP="004F217D">
            <w:pPr>
              <w:jc w:val="both"/>
            </w:pPr>
          </w:p>
        </w:tc>
      </w:tr>
      <w:tr w:rsidR="004F217D" w:rsidRPr="006821E4" w14:paraId="1D384284" w14:textId="77777777" w:rsidTr="004B313E">
        <w:tc>
          <w:tcPr>
            <w:tcW w:w="2972" w:type="dxa"/>
          </w:tcPr>
          <w:p w14:paraId="7EABDCCC" w14:textId="77777777" w:rsidR="004F217D" w:rsidRPr="006821E4" w:rsidRDefault="004F217D" w:rsidP="004F217D">
            <w:pPr>
              <w:shd w:val="clear" w:color="auto" w:fill="FFFFFF"/>
              <w:jc w:val="center"/>
              <w:rPr>
                <w:rFonts w:cstheme="minorHAnsi"/>
                <w:b/>
                <w:color w:val="000000"/>
              </w:rPr>
            </w:pPr>
            <w:r w:rsidRPr="006821E4">
              <w:rPr>
                <w:rFonts w:eastAsia="Times New Roman" w:cstheme="minorHAnsi"/>
                <w:b/>
                <w:bCs/>
                <w:color w:val="000000"/>
                <w:lang w:eastAsia="ru-RU"/>
              </w:rPr>
              <w:t>«Сервис Клиента»</w:t>
            </w:r>
          </w:p>
          <w:p w14:paraId="22428C1A" w14:textId="77777777" w:rsidR="004F217D" w:rsidRPr="006821E4" w:rsidRDefault="004F217D" w:rsidP="004F217D">
            <w:pPr>
              <w:jc w:val="center"/>
              <w:rPr>
                <w:rFonts w:cstheme="minorHAnsi"/>
              </w:rPr>
            </w:pPr>
          </w:p>
        </w:tc>
        <w:tc>
          <w:tcPr>
            <w:tcW w:w="6373" w:type="dxa"/>
          </w:tcPr>
          <w:p w14:paraId="6E057D03" w14:textId="7BF96010"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 любой из предоставляемых Клиентом конечным пользователям интернет-сервисов, перечисленных в </w:t>
            </w:r>
            <w:r w:rsidR="00811C83">
              <w:rPr>
                <w:rFonts w:eastAsia="Times New Roman" w:cstheme="minorHAnsi"/>
                <w:color w:val="000000"/>
                <w:lang w:eastAsia="ru-RU"/>
              </w:rPr>
              <w:t>Соглашении</w:t>
            </w:r>
            <w:r w:rsidRPr="006821E4">
              <w:rPr>
                <w:rFonts w:eastAsia="Times New Roman" w:cstheme="minorHAnsi"/>
                <w:color w:val="000000"/>
                <w:lang w:eastAsia="ru-RU"/>
              </w:rPr>
              <w:t>.</w:t>
            </w:r>
          </w:p>
          <w:p w14:paraId="6399C570" w14:textId="77777777" w:rsidR="004F217D" w:rsidRPr="006821E4" w:rsidRDefault="004F217D" w:rsidP="004F217D">
            <w:pPr>
              <w:shd w:val="clear" w:color="auto" w:fill="FFFFFF"/>
              <w:jc w:val="both"/>
              <w:rPr>
                <w:rFonts w:cstheme="minorHAnsi"/>
              </w:rPr>
            </w:pPr>
          </w:p>
        </w:tc>
      </w:tr>
      <w:tr w:rsidR="004F217D" w:rsidRPr="006821E4" w14:paraId="21F9F2B7" w14:textId="77777777" w:rsidTr="004B313E">
        <w:tc>
          <w:tcPr>
            <w:tcW w:w="2972" w:type="dxa"/>
          </w:tcPr>
          <w:p w14:paraId="125C79DA" w14:textId="77777777" w:rsidR="004F217D" w:rsidRPr="006821E4" w:rsidRDefault="004F217D" w:rsidP="004F217D">
            <w:pPr>
              <w:jc w:val="center"/>
              <w:rPr>
                <w:rFonts w:cstheme="minorHAnsi"/>
              </w:rPr>
            </w:pPr>
            <w:r w:rsidRPr="006821E4">
              <w:rPr>
                <w:rFonts w:eastAsia="Times New Roman" w:cstheme="minorHAnsi"/>
                <w:b/>
                <w:bCs/>
                <w:color w:val="000000"/>
                <w:lang w:eastAsia="ru-RU"/>
              </w:rPr>
              <w:t>«Собственник»</w:t>
            </w:r>
          </w:p>
        </w:tc>
        <w:tc>
          <w:tcPr>
            <w:tcW w:w="6373" w:type="dxa"/>
          </w:tcPr>
          <w:p w14:paraId="00BB6702"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организация, владеющая Зданием на праве собственности и указанная в соответствующих Соглашениях.</w:t>
            </w:r>
          </w:p>
          <w:p w14:paraId="306B5DCB" w14:textId="77777777" w:rsidR="004F217D" w:rsidRPr="006821E4" w:rsidRDefault="004F217D" w:rsidP="004F217D">
            <w:pPr>
              <w:shd w:val="clear" w:color="auto" w:fill="FFFFFF"/>
              <w:jc w:val="both"/>
              <w:rPr>
                <w:rFonts w:cstheme="minorHAnsi"/>
              </w:rPr>
            </w:pPr>
          </w:p>
        </w:tc>
      </w:tr>
      <w:tr w:rsidR="004F217D" w:rsidRPr="006821E4" w14:paraId="3FA1B304" w14:textId="77777777" w:rsidTr="004B313E">
        <w:tc>
          <w:tcPr>
            <w:tcW w:w="2972" w:type="dxa"/>
          </w:tcPr>
          <w:p w14:paraId="0CE11DC7" w14:textId="77777777" w:rsidR="004F217D" w:rsidRPr="006821E4" w:rsidRDefault="004F217D" w:rsidP="004F217D">
            <w:pPr>
              <w:jc w:val="center"/>
              <w:rPr>
                <w:rFonts w:cstheme="minorHAnsi"/>
              </w:rPr>
            </w:pPr>
            <w:r w:rsidRPr="006821E4">
              <w:rPr>
                <w:rFonts w:eastAsia="Times New Roman" w:cstheme="minorHAnsi"/>
                <w:b/>
                <w:bCs/>
                <w:color w:val="000000"/>
                <w:lang w:eastAsia="ru-RU"/>
              </w:rPr>
              <w:t>«Соглашение»</w:t>
            </w:r>
          </w:p>
        </w:tc>
        <w:tc>
          <w:tcPr>
            <w:tcW w:w="6373" w:type="dxa"/>
          </w:tcPr>
          <w:p w14:paraId="33401B78"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соглашение, имеющее силу договора, основные условия которого регулируются Условиями и заключаемое в силу статьи 429.1. Гражданского кодекса РФ.</w:t>
            </w:r>
          </w:p>
          <w:p w14:paraId="3D6AA751" w14:textId="77777777" w:rsidR="004F217D" w:rsidRPr="006821E4" w:rsidRDefault="004F217D" w:rsidP="004F217D">
            <w:pPr>
              <w:shd w:val="clear" w:color="auto" w:fill="FFFFFF"/>
              <w:jc w:val="both"/>
              <w:rPr>
                <w:rFonts w:cstheme="minorHAnsi"/>
              </w:rPr>
            </w:pPr>
          </w:p>
        </w:tc>
      </w:tr>
      <w:tr w:rsidR="004F217D" w:rsidRPr="006821E4" w14:paraId="2150EBC5" w14:textId="77777777" w:rsidTr="004B313E">
        <w:tc>
          <w:tcPr>
            <w:tcW w:w="2972" w:type="dxa"/>
          </w:tcPr>
          <w:p w14:paraId="395D87DB" w14:textId="77777777" w:rsidR="004F217D" w:rsidRPr="006821E4" w:rsidRDefault="004F217D" w:rsidP="004F217D">
            <w:pPr>
              <w:jc w:val="center"/>
              <w:rPr>
                <w:rFonts w:cstheme="minorHAnsi"/>
              </w:rPr>
            </w:pPr>
            <w:r w:rsidRPr="006821E4">
              <w:rPr>
                <w:rFonts w:eastAsia="Times New Roman" w:cstheme="minorHAnsi"/>
                <w:b/>
                <w:bCs/>
                <w:color w:val="000000"/>
                <w:lang w:eastAsia="ru-RU"/>
              </w:rPr>
              <w:t>«Срок оплаты»</w:t>
            </w:r>
          </w:p>
        </w:tc>
        <w:tc>
          <w:tcPr>
            <w:tcW w:w="6373" w:type="dxa"/>
          </w:tcPr>
          <w:p w14:paraId="5431A982"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если соответствующим Соглашением не установлено иное, не позднее 30 (тридцать) календарных дней с даты направления Акта, а если в соответствии с Условиями Акт не подлежит формированию и направлению - не позднее 45 (сорок пять) календарных дней с даты окончания Отчетного периода.</w:t>
            </w:r>
          </w:p>
          <w:p w14:paraId="1040CEF9" w14:textId="77777777" w:rsidR="004F217D" w:rsidRPr="006821E4" w:rsidRDefault="004F217D" w:rsidP="004F217D">
            <w:pPr>
              <w:shd w:val="clear" w:color="auto" w:fill="FFFFFF"/>
              <w:jc w:val="both"/>
              <w:rPr>
                <w:rFonts w:cstheme="minorHAnsi"/>
              </w:rPr>
            </w:pPr>
          </w:p>
        </w:tc>
      </w:tr>
      <w:tr w:rsidR="004F217D" w:rsidRPr="006821E4" w14:paraId="33CB2EBE" w14:textId="77777777" w:rsidTr="004B313E">
        <w:tc>
          <w:tcPr>
            <w:tcW w:w="2972" w:type="dxa"/>
          </w:tcPr>
          <w:p w14:paraId="387198B8" w14:textId="77777777" w:rsidR="004F217D" w:rsidRPr="006821E4" w:rsidRDefault="004F217D" w:rsidP="004F217D">
            <w:pPr>
              <w:pStyle w:val="SHHeading2"/>
              <w:widowControl w:val="0"/>
              <w:numPr>
                <w:ilvl w:val="0"/>
                <w:numId w:val="0"/>
              </w:numPr>
              <w:suppressAutoHyphens/>
              <w:spacing w:after="0"/>
              <w:ind w:left="798" w:hanging="720"/>
              <w:jc w:val="center"/>
              <w:rPr>
                <w:rFonts w:asciiTheme="minorHAnsi" w:hAnsiTheme="minorHAnsi" w:cstheme="minorHAnsi"/>
                <w:b/>
                <w:bCs/>
                <w:color w:val="000000"/>
                <w:sz w:val="22"/>
                <w:szCs w:val="22"/>
                <w:lang w:val="ru-RU" w:eastAsia="ru-RU"/>
              </w:rPr>
            </w:pPr>
            <w:r w:rsidRPr="006821E4">
              <w:rPr>
                <w:rFonts w:asciiTheme="minorHAnsi" w:hAnsiTheme="minorHAnsi" w:cstheme="minorHAnsi"/>
                <w:b/>
                <w:bCs/>
                <w:color w:val="000000"/>
                <w:sz w:val="22"/>
                <w:szCs w:val="22"/>
                <w:lang w:val="ru-RU" w:eastAsia="ru-RU"/>
              </w:rPr>
              <w:t>«Товарные знаки»</w:t>
            </w:r>
          </w:p>
          <w:p w14:paraId="78FC8E80" w14:textId="77777777" w:rsidR="004F217D" w:rsidRPr="006821E4" w:rsidRDefault="004F217D" w:rsidP="004F217D">
            <w:pPr>
              <w:jc w:val="center"/>
              <w:rPr>
                <w:rFonts w:cstheme="minorHAnsi"/>
              </w:rPr>
            </w:pPr>
          </w:p>
        </w:tc>
        <w:tc>
          <w:tcPr>
            <w:tcW w:w="6373" w:type="dxa"/>
          </w:tcPr>
          <w:p w14:paraId="0BF3C588" w14:textId="28E74EBF" w:rsidR="004F217D" w:rsidRPr="006821E4" w:rsidRDefault="004F217D" w:rsidP="004F217D">
            <w:pPr>
              <w:pStyle w:val="SHHeading2"/>
              <w:widowControl w:val="0"/>
              <w:numPr>
                <w:ilvl w:val="0"/>
                <w:numId w:val="0"/>
              </w:numPr>
              <w:suppressAutoHyphens/>
              <w:spacing w:after="0"/>
              <w:rPr>
                <w:rFonts w:asciiTheme="minorHAnsi" w:hAnsiTheme="minorHAnsi" w:cstheme="minorHAnsi"/>
                <w:color w:val="000000"/>
                <w:sz w:val="22"/>
                <w:szCs w:val="22"/>
                <w:lang w:val="ru-RU" w:eastAsia="ru-RU"/>
              </w:rPr>
            </w:pPr>
            <w:r w:rsidRPr="006821E4">
              <w:rPr>
                <w:rFonts w:asciiTheme="minorHAnsi" w:hAnsiTheme="minorHAnsi" w:cstheme="minorHAnsi"/>
                <w:color w:val="000000"/>
                <w:sz w:val="22"/>
                <w:szCs w:val="22"/>
                <w:lang w:val="ru-RU" w:eastAsia="ru-RU"/>
              </w:rPr>
              <w:t xml:space="preserve">лицензируемые товарные знаки, указанные в заключенном Сторонами </w:t>
            </w:r>
            <w:r w:rsidR="00A64604">
              <w:rPr>
                <w:rFonts w:asciiTheme="minorHAnsi" w:hAnsiTheme="minorHAnsi" w:cstheme="minorHAnsi"/>
                <w:color w:val="000000"/>
                <w:sz w:val="22"/>
                <w:szCs w:val="22"/>
                <w:lang w:val="ru-RU" w:eastAsia="ru-RU"/>
              </w:rPr>
              <w:t>Соглашении</w:t>
            </w:r>
            <w:r w:rsidRPr="006821E4">
              <w:rPr>
                <w:rFonts w:asciiTheme="minorHAnsi" w:hAnsiTheme="minorHAnsi" w:cstheme="minorHAnsi"/>
                <w:color w:val="000000"/>
                <w:sz w:val="22"/>
                <w:szCs w:val="22"/>
                <w:lang w:val="ru-RU" w:eastAsia="ru-RU"/>
              </w:rPr>
              <w:t>.</w:t>
            </w:r>
          </w:p>
          <w:p w14:paraId="21ED9DCB" w14:textId="77777777" w:rsidR="004F217D" w:rsidRPr="006821E4" w:rsidRDefault="004F217D" w:rsidP="004F217D">
            <w:pPr>
              <w:pStyle w:val="SHHeading2"/>
              <w:widowControl w:val="0"/>
              <w:numPr>
                <w:ilvl w:val="0"/>
                <w:numId w:val="0"/>
              </w:numPr>
              <w:suppressAutoHyphens/>
              <w:spacing w:after="0"/>
              <w:rPr>
                <w:rFonts w:asciiTheme="minorHAnsi" w:hAnsiTheme="minorHAnsi" w:cstheme="minorHAnsi"/>
                <w:sz w:val="22"/>
                <w:szCs w:val="22"/>
                <w:lang w:val="ru-RU"/>
              </w:rPr>
            </w:pPr>
          </w:p>
        </w:tc>
      </w:tr>
      <w:tr w:rsidR="004F217D" w:rsidRPr="006821E4" w14:paraId="62A84555" w14:textId="77777777" w:rsidTr="004B313E">
        <w:tc>
          <w:tcPr>
            <w:tcW w:w="2972" w:type="dxa"/>
          </w:tcPr>
          <w:p w14:paraId="14CCF921" w14:textId="77777777" w:rsidR="004F217D" w:rsidRPr="006821E4" w:rsidRDefault="004F217D" w:rsidP="004F217D">
            <w:pPr>
              <w:jc w:val="center"/>
              <w:rPr>
                <w:rFonts w:cstheme="minorHAnsi"/>
              </w:rPr>
            </w:pPr>
            <w:r w:rsidRPr="006821E4">
              <w:rPr>
                <w:rFonts w:eastAsia="Times New Roman" w:cstheme="minorHAnsi"/>
                <w:b/>
                <w:bCs/>
                <w:color w:val="000000"/>
                <w:lang w:eastAsia="ru-RU"/>
              </w:rPr>
              <w:t>«Товар»</w:t>
            </w:r>
          </w:p>
        </w:tc>
        <w:tc>
          <w:tcPr>
            <w:tcW w:w="6373" w:type="dxa"/>
          </w:tcPr>
          <w:p w14:paraId="167E331E"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оборудование, сопутствующие товары, сувенирная продукция, мебель, предметы интерьера и любые иные товары, поставляемые Поставщиком Покупателю на условиях, определенных настоящими Условиями.</w:t>
            </w:r>
          </w:p>
          <w:p w14:paraId="027BCE5C" w14:textId="77777777" w:rsidR="004F217D" w:rsidRPr="006821E4" w:rsidRDefault="004F217D" w:rsidP="004F217D">
            <w:pPr>
              <w:shd w:val="clear" w:color="auto" w:fill="FFFFFF"/>
              <w:jc w:val="both"/>
              <w:rPr>
                <w:rFonts w:cstheme="minorHAnsi"/>
              </w:rPr>
            </w:pPr>
          </w:p>
        </w:tc>
      </w:tr>
      <w:tr w:rsidR="004F217D" w:rsidRPr="006821E4" w14:paraId="40E5C5E1" w14:textId="77777777" w:rsidTr="004B313E">
        <w:tc>
          <w:tcPr>
            <w:tcW w:w="2972" w:type="dxa"/>
          </w:tcPr>
          <w:p w14:paraId="6C78CAA2" w14:textId="77777777" w:rsidR="004F217D" w:rsidRPr="006821E4" w:rsidRDefault="004F217D" w:rsidP="004F217D">
            <w:pPr>
              <w:shd w:val="clear" w:color="auto" w:fill="FFFFFF"/>
              <w:jc w:val="center"/>
              <w:rPr>
                <w:rFonts w:eastAsia="Times New Roman" w:cstheme="minorHAnsi"/>
                <w:b/>
                <w:bCs/>
                <w:color w:val="000000"/>
                <w:lang w:eastAsia="ru-RU"/>
              </w:rPr>
            </w:pPr>
            <w:r w:rsidRPr="006821E4">
              <w:rPr>
                <w:rFonts w:eastAsia="Times New Roman" w:cstheme="minorHAnsi"/>
                <w:b/>
                <w:bCs/>
                <w:color w:val="000000"/>
                <w:lang w:eastAsia="ru-RU"/>
              </w:rPr>
              <w:t>«Территории»</w:t>
            </w:r>
          </w:p>
          <w:p w14:paraId="7102AA40" w14:textId="77777777" w:rsidR="004F217D" w:rsidRPr="006821E4" w:rsidRDefault="004F217D" w:rsidP="004F217D">
            <w:pPr>
              <w:jc w:val="center"/>
              <w:rPr>
                <w:rFonts w:cstheme="minorHAnsi"/>
              </w:rPr>
            </w:pPr>
          </w:p>
        </w:tc>
        <w:tc>
          <w:tcPr>
            <w:tcW w:w="6373" w:type="dxa"/>
          </w:tcPr>
          <w:p w14:paraId="0E4A4DC4" w14:textId="4CC4BA18"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 xml:space="preserve">применительно к каждому Товарному знаку, территории, указанные в колонке «Территория» в заключенном Сторонами </w:t>
            </w:r>
            <w:r w:rsidR="00A64604">
              <w:rPr>
                <w:rFonts w:eastAsia="Times New Roman" w:cstheme="minorHAnsi"/>
                <w:color w:val="000000"/>
                <w:lang w:eastAsia="ru-RU"/>
              </w:rPr>
              <w:t>Соглашении</w:t>
            </w:r>
            <w:r w:rsidRPr="006821E4">
              <w:rPr>
                <w:rFonts w:eastAsia="Times New Roman" w:cstheme="minorHAnsi"/>
                <w:color w:val="000000"/>
                <w:lang w:eastAsia="ru-RU"/>
              </w:rPr>
              <w:t>, а также любые другие юрисдикции, по которым будет достигнуто письменное соглашение между Сторонами.</w:t>
            </w:r>
          </w:p>
          <w:p w14:paraId="53961D10" w14:textId="77777777" w:rsidR="004F217D" w:rsidRPr="006821E4" w:rsidRDefault="004F217D" w:rsidP="004F217D">
            <w:pPr>
              <w:shd w:val="clear" w:color="auto" w:fill="FFFFFF"/>
              <w:jc w:val="both"/>
              <w:rPr>
                <w:rFonts w:cstheme="minorHAnsi"/>
              </w:rPr>
            </w:pPr>
          </w:p>
        </w:tc>
      </w:tr>
      <w:tr w:rsidR="004F217D" w:rsidRPr="006821E4" w14:paraId="2AC92F76" w14:textId="77777777" w:rsidTr="004B313E">
        <w:tc>
          <w:tcPr>
            <w:tcW w:w="2972" w:type="dxa"/>
          </w:tcPr>
          <w:p w14:paraId="49E52520" w14:textId="77777777" w:rsidR="004F217D" w:rsidRPr="006821E4" w:rsidRDefault="004F217D" w:rsidP="004F217D">
            <w:pPr>
              <w:jc w:val="center"/>
              <w:rPr>
                <w:rFonts w:cstheme="minorHAnsi"/>
              </w:rPr>
            </w:pPr>
            <w:r w:rsidRPr="006821E4">
              <w:rPr>
                <w:rFonts w:eastAsia="Times New Roman" w:cstheme="minorHAnsi"/>
                <w:b/>
                <w:bCs/>
                <w:color w:val="000000"/>
                <w:lang w:eastAsia="ru-RU"/>
              </w:rPr>
              <w:lastRenderedPageBreak/>
              <w:t>«Условия»</w:t>
            </w:r>
          </w:p>
        </w:tc>
        <w:tc>
          <w:tcPr>
            <w:tcW w:w="6373" w:type="dxa"/>
          </w:tcPr>
          <w:p w14:paraId="76CE150A"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настоящие Условия комплексного обслуживания.</w:t>
            </w:r>
          </w:p>
          <w:p w14:paraId="5B0A075C" w14:textId="77777777" w:rsidR="004F217D" w:rsidRPr="006821E4" w:rsidRDefault="004F217D" w:rsidP="004F217D">
            <w:pPr>
              <w:shd w:val="clear" w:color="auto" w:fill="FFFFFF"/>
              <w:jc w:val="both"/>
              <w:rPr>
                <w:rFonts w:cstheme="minorHAnsi"/>
              </w:rPr>
            </w:pPr>
          </w:p>
        </w:tc>
      </w:tr>
      <w:tr w:rsidR="004F217D" w:rsidRPr="006821E4" w14:paraId="1C1D954E" w14:textId="77777777" w:rsidTr="004B313E">
        <w:tc>
          <w:tcPr>
            <w:tcW w:w="2972" w:type="dxa"/>
          </w:tcPr>
          <w:p w14:paraId="032E8FF2" w14:textId="77777777" w:rsidR="004F217D" w:rsidRPr="006821E4" w:rsidRDefault="004F217D" w:rsidP="004F217D">
            <w:pPr>
              <w:jc w:val="center"/>
              <w:rPr>
                <w:rFonts w:cstheme="minorHAnsi"/>
              </w:rPr>
            </w:pPr>
            <w:r w:rsidRPr="006821E4">
              <w:rPr>
                <w:rFonts w:eastAsia="Times New Roman" w:cstheme="minorHAnsi"/>
                <w:b/>
                <w:bCs/>
                <w:color w:val="000000"/>
                <w:lang w:eastAsia="ru-RU"/>
              </w:rPr>
              <w:t>«Услуги»</w:t>
            </w:r>
          </w:p>
        </w:tc>
        <w:tc>
          <w:tcPr>
            <w:tcW w:w="6373" w:type="dxa"/>
          </w:tcPr>
          <w:p w14:paraId="2C54F4BB"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услуги, оказываемые Исполнителем Заказчику на условиях, определенных настоящими Условиями, при этом в указанный термин также включаются в том числе, но не ограничиваясь, совершение определенных действий, выполнение определенных работ или осуществление определенной деятельности.</w:t>
            </w:r>
          </w:p>
          <w:p w14:paraId="523D7E28" w14:textId="77777777" w:rsidR="004F217D" w:rsidRPr="006821E4" w:rsidRDefault="004F217D" w:rsidP="004F217D">
            <w:pPr>
              <w:shd w:val="clear" w:color="auto" w:fill="FFFFFF"/>
              <w:jc w:val="both"/>
              <w:rPr>
                <w:rFonts w:cstheme="minorHAnsi"/>
              </w:rPr>
            </w:pPr>
          </w:p>
        </w:tc>
      </w:tr>
      <w:tr w:rsidR="004F217D" w:rsidRPr="006821E4" w14:paraId="4095079C" w14:textId="77777777" w:rsidTr="004B313E">
        <w:tc>
          <w:tcPr>
            <w:tcW w:w="2972" w:type="dxa"/>
          </w:tcPr>
          <w:p w14:paraId="35F5A3D5" w14:textId="77777777" w:rsidR="004F217D" w:rsidRPr="004F217D" w:rsidRDefault="004F217D" w:rsidP="004F217D">
            <w:pPr>
              <w:jc w:val="center"/>
              <w:rPr>
                <w:b/>
                <w:bCs/>
              </w:rPr>
            </w:pPr>
            <w:r w:rsidRPr="004F217D">
              <w:rPr>
                <w:b/>
                <w:bCs/>
              </w:rPr>
              <w:t>«Устройства»</w:t>
            </w:r>
          </w:p>
        </w:tc>
        <w:tc>
          <w:tcPr>
            <w:tcW w:w="6373" w:type="dxa"/>
          </w:tcPr>
          <w:p w14:paraId="2B9AFBB2" w14:textId="77777777" w:rsidR="004F217D" w:rsidRDefault="004F217D" w:rsidP="004F217D">
            <w:pPr>
              <w:jc w:val="both"/>
            </w:pPr>
            <w:r w:rsidRPr="004F217D">
              <w:t>потребительские электронные устройства, производителем, импортёром, поставщиком и/или продавцом которых является Исполнитель или его субподрядчик.</w:t>
            </w:r>
          </w:p>
          <w:p w14:paraId="73B6A2EB" w14:textId="77777777" w:rsidR="004F217D" w:rsidRPr="004F217D" w:rsidRDefault="004F217D" w:rsidP="004F217D"/>
        </w:tc>
      </w:tr>
      <w:tr w:rsidR="004F217D" w:rsidRPr="006821E4" w14:paraId="2D02890A" w14:textId="77777777" w:rsidTr="004B313E">
        <w:tc>
          <w:tcPr>
            <w:tcW w:w="2972" w:type="dxa"/>
          </w:tcPr>
          <w:p w14:paraId="3051B76D" w14:textId="77777777" w:rsidR="004F217D" w:rsidRPr="006821E4" w:rsidRDefault="004F217D" w:rsidP="004F217D">
            <w:pPr>
              <w:jc w:val="center"/>
              <w:rPr>
                <w:rFonts w:cstheme="minorHAnsi"/>
              </w:rPr>
            </w:pPr>
            <w:r w:rsidRPr="006821E4">
              <w:rPr>
                <w:rFonts w:eastAsia="Times New Roman" w:cstheme="minorHAnsi"/>
                <w:b/>
                <w:bCs/>
                <w:color w:val="000000"/>
                <w:lang w:eastAsia="ru-RU"/>
              </w:rPr>
              <w:t>«Эксплуатационные Услуги»</w:t>
            </w:r>
          </w:p>
        </w:tc>
        <w:tc>
          <w:tcPr>
            <w:tcW w:w="6373" w:type="dxa"/>
          </w:tcPr>
          <w:p w14:paraId="49F69C93" w14:textId="77777777" w:rsidR="004F217D" w:rsidRPr="006821E4" w:rsidRDefault="004F217D" w:rsidP="004F217D">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услуги, предусмотренные Основным Договором Аренды, связанные с управлением, эксплуатацией и техническим обслуживанием Здания и прилегающей территории, включая обеспечение надлежащего санитарного состояния, безопасности, общественного порядка и противопожарной безопасности. Общий перечень Эксплуатационных Услуг приведен в соответствующих Соглашениях.</w:t>
            </w:r>
          </w:p>
          <w:p w14:paraId="14E1944A" w14:textId="77777777" w:rsidR="004F217D" w:rsidRPr="006821E4" w:rsidRDefault="004F217D" w:rsidP="004F217D">
            <w:pPr>
              <w:shd w:val="clear" w:color="auto" w:fill="FFFFFF"/>
              <w:jc w:val="both"/>
              <w:rPr>
                <w:rFonts w:cstheme="minorHAnsi"/>
              </w:rPr>
            </w:pPr>
          </w:p>
        </w:tc>
      </w:tr>
    </w:tbl>
    <w:p w14:paraId="55501A46" w14:textId="77777777" w:rsidR="003B7AAE" w:rsidRPr="006821E4" w:rsidRDefault="003B7AAE" w:rsidP="003B7AAE">
      <w:pPr>
        <w:jc w:val="both"/>
        <w:rPr>
          <w:rFonts w:cstheme="minorHAnsi"/>
        </w:rPr>
      </w:pPr>
    </w:p>
    <w:p w14:paraId="7D0CE0DE" w14:textId="77777777" w:rsidR="006821E4" w:rsidRDefault="006821E4" w:rsidP="006821E4">
      <w:pPr>
        <w:shd w:val="clear" w:color="auto" w:fill="FFFFFF"/>
        <w:spacing w:after="0" w:line="240" w:lineRule="auto"/>
        <w:outlineLvl w:val="0"/>
        <w:rPr>
          <w:rFonts w:cstheme="minorHAnsi"/>
          <w:b/>
          <w:bCs/>
        </w:rPr>
      </w:pPr>
      <w:r w:rsidRPr="006821E4">
        <w:rPr>
          <w:rFonts w:cstheme="minorHAnsi"/>
          <w:b/>
          <w:bCs/>
        </w:rPr>
        <w:t xml:space="preserve">==3. </w:t>
      </w:r>
      <w:r w:rsidR="000C430B">
        <w:rPr>
          <w:rFonts w:cstheme="minorHAnsi"/>
          <w:b/>
          <w:bCs/>
        </w:rPr>
        <w:t xml:space="preserve">ОБЩИЕ </w:t>
      </w:r>
      <w:r w:rsidRPr="006821E4">
        <w:rPr>
          <w:rFonts w:cstheme="minorHAnsi"/>
          <w:b/>
          <w:bCs/>
        </w:rPr>
        <w:t>УСЛОВИЯ ПОСТАВКИ/КУПЛИ-ПРОДАЖИ ТОВАРОВ.</w:t>
      </w:r>
    </w:p>
    <w:p w14:paraId="721BA4FF" w14:textId="77777777" w:rsidR="006821E4" w:rsidRDefault="006821E4" w:rsidP="006821E4">
      <w:pPr>
        <w:shd w:val="clear" w:color="auto" w:fill="FFFFFF"/>
        <w:spacing w:after="0" w:line="240" w:lineRule="auto"/>
        <w:outlineLvl w:val="0"/>
        <w:rPr>
          <w:rFonts w:cstheme="minorHAnsi"/>
          <w:b/>
          <w:bCs/>
        </w:rPr>
      </w:pPr>
    </w:p>
    <w:tbl>
      <w:tblPr>
        <w:tblStyle w:val="a4"/>
        <w:tblW w:w="0" w:type="auto"/>
        <w:tblLook w:val="04A0" w:firstRow="1" w:lastRow="0" w:firstColumn="1" w:lastColumn="0" w:noHBand="0" w:noVBand="1"/>
      </w:tblPr>
      <w:tblGrid>
        <w:gridCol w:w="562"/>
        <w:gridCol w:w="8783"/>
      </w:tblGrid>
      <w:tr w:rsidR="006821E4" w14:paraId="3611AE07" w14:textId="77777777" w:rsidTr="006821E4">
        <w:tc>
          <w:tcPr>
            <w:tcW w:w="562" w:type="dxa"/>
          </w:tcPr>
          <w:p w14:paraId="2995D0AF" w14:textId="77777777" w:rsidR="006821E4" w:rsidRDefault="006821E4" w:rsidP="00762BA0">
            <w:pPr>
              <w:jc w:val="center"/>
              <w:outlineLvl w:val="0"/>
              <w:rPr>
                <w:rFonts w:cstheme="minorHAnsi"/>
                <w:b/>
                <w:bCs/>
              </w:rPr>
            </w:pPr>
            <w:r>
              <w:rPr>
                <w:rFonts w:cstheme="minorHAnsi"/>
                <w:b/>
                <w:bCs/>
              </w:rPr>
              <w:t>3.1.</w:t>
            </w:r>
          </w:p>
        </w:tc>
        <w:tc>
          <w:tcPr>
            <w:tcW w:w="8783" w:type="dxa"/>
          </w:tcPr>
          <w:p w14:paraId="7373A1C3" w14:textId="77777777" w:rsidR="006821E4" w:rsidRPr="006821E4" w:rsidRDefault="006821E4" w:rsidP="006821E4">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Поставщик обязуется передать в собственность Покупателю Товар (как новый, так и бывший в употреблении), а Покупатель обязуется принять и оплатить, переданный Поставщиком Товар.</w:t>
            </w:r>
          </w:p>
        </w:tc>
      </w:tr>
      <w:tr w:rsidR="006821E4" w14:paraId="68E9DC1E" w14:textId="77777777" w:rsidTr="006821E4">
        <w:tc>
          <w:tcPr>
            <w:tcW w:w="562" w:type="dxa"/>
          </w:tcPr>
          <w:p w14:paraId="5F4E0381" w14:textId="77777777" w:rsidR="006821E4" w:rsidRDefault="006821E4" w:rsidP="00762BA0">
            <w:pPr>
              <w:jc w:val="center"/>
              <w:outlineLvl w:val="0"/>
              <w:rPr>
                <w:rFonts w:cstheme="minorHAnsi"/>
                <w:b/>
                <w:bCs/>
              </w:rPr>
            </w:pPr>
            <w:r>
              <w:rPr>
                <w:rFonts w:cstheme="minorHAnsi"/>
                <w:b/>
                <w:bCs/>
              </w:rPr>
              <w:t>3.2.</w:t>
            </w:r>
          </w:p>
        </w:tc>
        <w:tc>
          <w:tcPr>
            <w:tcW w:w="8783" w:type="dxa"/>
          </w:tcPr>
          <w:p w14:paraId="4EE95836" w14:textId="77777777" w:rsidR="006821E4" w:rsidRPr="006821E4" w:rsidRDefault="006821E4" w:rsidP="00762BA0">
            <w:pPr>
              <w:shd w:val="clear" w:color="auto" w:fill="FFFFFF"/>
              <w:jc w:val="both"/>
              <w:rPr>
                <w:rFonts w:eastAsia="Times New Roman" w:cstheme="minorHAnsi"/>
                <w:color w:val="000000"/>
                <w:lang w:eastAsia="ru-RU"/>
              </w:rPr>
            </w:pPr>
            <w:r w:rsidRPr="006821E4">
              <w:rPr>
                <w:rFonts w:eastAsia="Times New Roman" w:cstheme="minorHAnsi"/>
                <w:color w:val="000000"/>
                <w:lang w:eastAsia="ru-RU"/>
              </w:rPr>
              <w:t>Наименование, количество и стоимость Товара согласовываются Сторонами в документах, оформляемых при передаче товара Поставщиком Покупателю.</w:t>
            </w:r>
          </w:p>
        </w:tc>
      </w:tr>
    </w:tbl>
    <w:p w14:paraId="6EAE5631" w14:textId="77777777" w:rsidR="006821E4" w:rsidRPr="006821E4" w:rsidRDefault="006821E4" w:rsidP="006821E4">
      <w:pPr>
        <w:shd w:val="clear" w:color="auto" w:fill="FFFFFF"/>
        <w:spacing w:after="0" w:line="240" w:lineRule="auto"/>
        <w:outlineLvl w:val="0"/>
        <w:rPr>
          <w:rFonts w:cstheme="minorHAnsi"/>
          <w:b/>
          <w:bCs/>
        </w:rPr>
      </w:pPr>
    </w:p>
    <w:p w14:paraId="312D9A33" w14:textId="77777777" w:rsidR="006821E4" w:rsidRDefault="006821E4" w:rsidP="006821E4">
      <w:pPr>
        <w:shd w:val="clear" w:color="auto" w:fill="FFFFFF"/>
        <w:spacing w:after="0" w:line="240" w:lineRule="auto"/>
        <w:outlineLvl w:val="0"/>
        <w:rPr>
          <w:rFonts w:cstheme="minorHAnsi"/>
          <w:b/>
          <w:bCs/>
        </w:rPr>
      </w:pPr>
      <w:r w:rsidRPr="006821E4">
        <w:rPr>
          <w:rFonts w:cstheme="minorHAnsi"/>
          <w:b/>
          <w:bCs/>
        </w:rPr>
        <w:t>==</w:t>
      </w:r>
      <w:r>
        <w:rPr>
          <w:rFonts w:cstheme="minorHAnsi"/>
          <w:b/>
          <w:bCs/>
        </w:rPr>
        <w:t>4</w:t>
      </w:r>
      <w:r w:rsidRPr="006821E4">
        <w:rPr>
          <w:rFonts w:cstheme="minorHAnsi"/>
          <w:b/>
          <w:bCs/>
        </w:rPr>
        <w:t xml:space="preserve">. </w:t>
      </w:r>
      <w:r w:rsidR="000C430B">
        <w:rPr>
          <w:rFonts w:cstheme="minorHAnsi"/>
          <w:b/>
          <w:bCs/>
        </w:rPr>
        <w:t xml:space="preserve">ОБЩИЕ </w:t>
      </w:r>
      <w:r w:rsidRPr="006821E4">
        <w:rPr>
          <w:rFonts w:cstheme="minorHAnsi"/>
          <w:b/>
          <w:bCs/>
        </w:rPr>
        <w:t>УСЛОВИЯ ОКАЗАНИЯ УСЛУГ/ВЫПОЛНЕНИЯ РАБОТ</w:t>
      </w:r>
      <w:r w:rsidR="004B313E">
        <w:rPr>
          <w:rFonts w:cstheme="minorHAnsi"/>
          <w:b/>
          <w:bCs/>
        </w:rPr>
        <w:t>.</w:t>
      </w:r>
    </w:p>
    <w:p w14:paraId="3D816EDE" w14:textId="77777777" w:rsidR="006821E4" w:rsidRDefault="006821E4" w:rsidP="006821E4">
      <w:pPr>
        <w:shd w:val="clear" w:color="auto" w:fill="FFFFFF"/>
        <w:spacing w:after="0" w:line="240" w:lineRule="auto"/>
        <w:outlineLvl w:val="0"/>
        <w:rPr>
          <w:rFonts w:cstheme="minorHAnsi"/>
          <w:b/>
          <w:bCs/>
        </w:rPr>
      </w:pPr>
    </w:p>
    <w:tbl>
      <w:tblPr>
        <w:tblStyle w:val="a4"/>
        <w:tblW w:w="0" w:type="auto"/>
        <w:tblLook w:val="04A0" w:firstRow="1" w:lastRow="0" w:firstColumn="1" w:lastColumn="0" w:noHBand="0" w:noVBand="1"/>
      </w:tblPr>
      <w:tblGrid>
        <w:gridCol w:w="898"/>
        <w:gridCol w:w="8447"/>
      </w:tblGrid>
      <w:tr w:rsidR="006821E4" w14:paraId="6D019961" w14:textId="77777777" w:rsidTr="004B313E">
        <w:tc>
          <w:tcPr>
            <w:tcW w:w="898" w:type="dxa"/>
          </w:tcPr>
          <w:p w14:paraId="29871A69" w14:textId="77777777" w:rsidR="006821E4" w:rsidRDefault="00762BA0" w:rsidP="00762BA0">
            <w:pPr>
              <w:jc w:val="center"/>
              <w:outlineLvl w:val="0"/>
              <w:rPr>
                <w:rFonts w:cstheme="minorHAnsi"/>
                <w:b/>
                <w:bCs/>
              </w:rPr>
            </w:pPr>
            <w:r>
              <w:rPr>
                <w:rFonts w:cstheme="minorHAnsi"/>
                <w:b/>
                <w:bCs/>
              </w:rPr>
              <w:t>4</w:t>
            </w:r>
            <w:r w:rsidR="006821E4">
              <w:rPr>
                <w:rFonts w:cstheme="minorHAnsi"/>
                <w:b/>
                <w:bCs/>
              </w:rPr>
              <w:t>.1.</w:t>
            </w:r>
          </w:p>
        </w:tc>
        <w:tc>
          <w:tcPr>
            <w:tcW w:w="8447" w:type="dxa"/>
          </w:tcPr>
          <w:p w14:paraId="3F0CE6DE" w14:textId="77777777" w:rsidR="006821E4" w:rsidRPr="006821E4" w:rsidRDefault="00762BA0" w:rsidP="004B313E">
            <w:pPr>
              <w:shd w:val="clear" w:color="auto" w:fill="FFFFFF"/>
              <w:jc w:val="both"/>
              <w:rPr>
                <w:rFonts w:eastAsia="Times New Roman" w:cstheme="minorHAnsi"/>
                <w:color w:val="000000"/>
                <w:lang w:eastAsia="ru-RU"/>
              </w:rPr>
            </w:pPr>
            <w:r w:rsidRPr="00762BA0">
              <w:rPr>
                <w:rFonts w:eastAsia="Times New Roman" w:cstheme="minorHAnsi"/>
                <w:color w:val="000000"/>
                <w:lang w:eastAsia="ru-RU"/>
              </w:rPr>
              <w:t>Исполнитель принимает на себя обязательства по оказанию Заказчику Услуг, а Заказчик в свою очередь обязуется оплатить оказанные Услуги.</w:t>
            </w:r>
          </w:p>
        </w:tc>
      </w:tr>
      <w:tr w:rsidR="006821E4" w14:paraId="03FD3E49" w14:textId="77777777" w:rsidTr="004B313E">
        <w:tc>
          <w:tcPr>
            <w:tcW w:w="898" w:type="dxa"/>
          </w:tcPr>
          <w:p w14:paraId="71660A0F" w14:textId="77777777" w:rsidR="006821E4" w:rsidRDefault="00762BA0" w:rsidP="00762BA0">
            <w:pPr>
              <w:jc w:val="center"/>
              <w:outlineLvl w:val="0"/>
              <w:rPr>
                <w:rFonts w:cstheme="minorHAnsi"/>
                <w:b/>
                <w:bCs/>
              </w:rPr>
            </w:pPr>
            <w:r>
              <w:rPr>
                <w:rFonts w:cstheme="minorHAnsi"/>
                <w:b/>
                <w:bCs/>
              </w:rPr>
              <w:t>4</w:t>
            </w:r>
            <w:r w:rsidR="006821E4">
              <w:rPr>
                <w:rFonts w:cstheme="minorHAnsi"/>
                <w:b/>
                <w:bCs/>
              </w:rPr>
              <w:t>.2.</w:t>
            </w:r>
          </w:p>
        </w:tc>
        <w:tc>
          <w:tcPr>
            <w:tcW w:w="8447" w:type="dxa"/>
          </w:tcPr>
          <w:p w14:paraId="729CC9F9" w14:textId="77777777" w:rsidR="006821E4" w:rsidRPr="006821E4"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Перечень Услуг, оказываемых Заказчику, а также их стоимость указаны в Соглашениях. Во избежание сомнений, Сторонами может быть подписано несколько Соглашений на разные виды Услуг.</w:t>
            </w:r>
          </w:p>
        </w:tc>
      </w:tr>
      <w:tr w:rsidR="00762BA0" w14:paraId="093CD7B7" w14:textId="77777777" w:rsidTr="004B313E">
        <w:tc>
          <w:tcPr>
            <w:tcW w:w="898" w:type="dxa"/>
          </w:tcPr>
          <w:p w14:paraId="254B2E7E" w14:textId="77777777" w:rsidR="00762BA0" w:rsidRDefault="00762BA0" w:rsidP="00762BA0">
            <w:pPr>
              <w:jc w:val="center"/>
              <w:outlineLvl w:val="0"/>
              <w:rPr>
                <w:rFonts w:cstheme="minorHAnsi"/>
                <w:b/>
                <w:bCs/>
              </w:rPr>
            </w:pPr>
            <w:r>
              <w:rPr>
                <w:rFonts w:cstheme="minorHAnsi"/>
                <w:b/>
                <w:bCs/>
              </w:rPr>
              <w:t>4.3.</w:t>
            </w:r>
          </w:p>
        </w:tc>
        <w:tc>
          <w:tcPr>
            <w:tcW w:w="8447" w:type="dxa"/>
          </w:tcPr>
          <w:p w14:paraId="5043658C" w14:textId="77777777" w:rsidR="00762BA0" w:rsidRPr="00762BA0" w:rsidRDefault="00762BA0" w:rsidP="004B313E">
            <w:pPr>
              <w:shd w:val="clear" w:color="auto" w:fill="FFFFFF"/>
              <w:jc w:val="both"/>
              <w:rPr>
                <w:rFonts w:eastAsia="Times New Roman" w:cstheme="minorHAnsi"/>
                <w:color w:val="000000"/>
                <w:lang w:eastAsia="ru-RU"/>
              </w:rPr>
            </w:pPr>
            <w:r w:rsidRPr="00762BA0">
              <w:rPr>
                <w:rFonts w:eastAsia="Times New Roman" w:cstheme="minorHAnsi"/>
                <w:color w:val="000000"/>
                <w:lang w:eastAsia="ru-RU"/>
              </w:rPr>
              <w:t>Заказчик вправе направлять Исполнителю заявки на дополнительные услуги, не предусмотренные Соглашениями в порядке, в том числе, посредством следующих систем:</w:t>
            </w:r>
          </w:p>
          <w:p w14:paraId="449B9A87" w14:textId="77777777" w:rsidR="00762BA0" w:rsidRPr="00D80AB3" w:rsidRDefault="00762BA0" w:rsidP="004B313E">
            <w:pPr>
              <w:pStyle w:val="a5"/>
              <w:numPr>
                <w:ilvl w:val="0"/>
                <w:numId w:val="6"/>
              </w:numPr>
              <w:shd w:val="clear" w:color="auto" w:fill="FFFFFF"/>
              <w:jc w:val="both"/>
              <w:rPr>
                <w:rFonts w:eastAsia="Times New Roman" w:cstheme="minorHAnsi"/>
                <w:color w:val="000000"/>
                <w:lang w:val="en-US" w:eastAsia="ru-RU"/>
              </w:rPr>
            </w:pPr>
            <w:r w:rsidRPr="00D80AB3">
              <w:rPr>
                <w:rFonts w:eastAsia="Times New Roman" w:cstheme="minorHAnsi"/>
                <w:color w:val="000000"/>
                <w:lang w:val="en-US" w:eastAsia="ru-RU"/>
              </w:rPr>
              <w:t>st.yandex-team.ru (</w:t>
            </w:r>
            <w:r w:rsidRPr="00762BA0">
              <w:rPr>
                <w:rFonts w:eastAsia="Times New Roman" w:cstheme="minorHAnsi"/>
                <w:color w:val="000000"/>
                <w:lang w:eastAsia="ru-RU"/>
              </w:rPr>
              <w:t>Трекер</w:t>
            </w:r>
            <w:r w:rsidRPr="00D80AB3">
              <w:rPr>
                <w:rFonts w:eastAsia="Times New Roman" w:cstheme="minorHAnsi"/>
                <w:color w:val="000000"/>
                <w:lang w:val="en-US" w:eastAsia="ru-RU"/>
              </w:rPr>
              <w:t>),</w:t>
            </w:r>
          </w:p>
          <w:p w14:paraId="208411C0" w14:textId="77777777" w:rsidR="00762BA0" w:rsidRPr="00D80AB3" w:rsidRDefault="00762BA0" w:rsidP="004B313E">
            <w:pPr>
              <w:pStyle w:val="a5"/>
              <w:numPr>
                <w:ilvl w:val="0"/>
                <w:numId w:val="6"/>
              </w:numPr>
              <w:shd w:val="clear" w:color="auto" w:fill="FFFFFF"/>
              <w:jc w:val="both"/>
              <w:rPr>
                <w:rFonts w:eastAsia="Times New Roman" w:cstheme="minorHAnsi"/>
                <w:color w:val="000000"/>
                <w:lang w:val="en-US" w:eastAsia="ru-RU"/>
              </w:rPr>
            </w:pPr>
            <w:r w:rsidRPr="00D80AB3">
              <w:rPr>
                <w:rFonts w:eastAsia="Times New Roman" w:cstheme="minorHAnsi"/>
                <w:color w:val="000000"/>
                <w:lang w:val="en-US" w:eastAsia="ru-RU"/>
              </w:rPr>
              <w:t>wiki.yandex-team.ru (</w:t>
            </w:r>
            <w:r w:rsidRPr="00762BA0">
              <w:rPr>
                <w:rFonts w:eastAsia="Times New Roman" w:cstheme="minorHAnsi"/>
                <w:color w:val="000000"/>
                <w:lang w:eastAsia="ru-RU"/>
              </w:rPr>
              <w:t>Вики</w:t>
            </w:r>
            <w:r w:rsidRPr="00D80AB3">
              <w:rPr>
                <w:rFonts w:eastAsia="Times New Roman" w:cstheme="minorHAnsi"/>
                <w:color w:val="000000"/>
                <w:lang w:val="en-US" w:eastAsia="ru-RU"/>
              </w:rPr>
              <w:t>),</w:t>
            </w:r>
          </w:p>
          <w:p w14:paraId="05A9AB06" w14:textId="77777777" w:rsidR="00762BA0" w:rsidRPr="00D80AB3" w:rsidRDefault="00762BA0" w:rsidP="004B313E">
            <w:pPr>
              <w:pStyle w:val="a5"/>
              <w:numPr>
                <w:ilvl w:val="0"/>
                <w:numId w:val="6"/>
              </w:numPr>
              <w:shd w:val="clear" w:color="auto" w:fill="FFFFFF"/>
              <w:jc w:val="both"/>
              <w:rPr>
                <w:rFonts w:eastAsia="Times New Roman" w:cstheme="minorHAnsi"/>
                <w:color w:val="000000"/>
                <w:lang w:val="en-US" w:eastAsia="ru-RU"/>
              </w:rPr>
            </w:pPr>
            <w:r w:rsidRPr="00D80AB3">
              <w:rPr>
                <w:rFonts w:eastAsia="Times New Roman" w:cstheme="minorHAnsi"/>
                <w:color w:val="000000"/>
                <w:lang w:val="en-US" w:eastAsia="ru-RU"/>
              </w:rPr>
              <w:t>yang.yandex-team.ru (</w:t>
            </w:r>
            <w:r w:rsidRPr="00762BA0">
              <w:rPr>
                <w:rFonts w:eastAsia="Times New Roman" w:cstheme="minorHAnsi"/>
                <w:color w:val="000000"/>
                <w:lang w:eastAsia="ru-RU"/>
              </w:rPr>
              <w:t>Янг</w:t>
            </w:r>
            <w:r w:rsidRPr="00D80AB3">
              <w:rPr>
                <w:rFonts w:eastAsia="Times New Roman" w:cstheme="minorHAnsi"/>
                <w:color w:val="000000"/>
                <w:lang w:val="en-US" w:eastAsia="ru-RU"/>
              </w:rPr>
              <w:t>),</w:t>
            </w:r>
          </w:p>
          <w:p w14:paraId="5912C877" w14:textId="77777777" w:rsidR="00762BA0" w:rsidRPr="00D80AB3" w:rsidRDefault="00762BA0" w:rsidP="004B313E">
            <w:pPr>
              <w:pStyle w:val="a5"/>
              <w:numPr>
                <w:ilvl w:val="0"/>
                <w:numId w:val="6"/>
              </w:numPr>
              <w:shd w:val="clear" w:color="auto" w:fill="FFFFFF"/>
              <w:jc w:val="both"/>
              <w:rPr>
                <w:rFonts w:eastAsia="Times New Roman" w:cstheme="minorHAnsi"/>
                <w:color w:val="000000"/>
                <w:lang w:val="en-US" w:eastAsia="ru-RU"/>
              </w:rPr>
            </w:pPr>
            <w:r w:rsidRPr="00D80AB3">
              <w:rPr>
                <w:rFonts w:eastAsia="Times New Roman" w:cstheme="minorHAnsi"/>
                <w:color w:val="000000"/>
                <w:lang w:val="en-US" w:eastAsia="ru-RU"/>
              </w:rPr>
              <w:t>tanker.yandex-team.ru (</w:t>
            </w:r>
            <w:r w:rsidRPr="00762BA0">
              <w:rPr>
                <w:rFonts w:eastAsia="Times New Roman" w:cstheme="minorHAnsi"/>
                <w:color w:val="000000"/>
                <w:lang w:eastAsia="ru-RU"/>
              </w:rPr>
              <w:t>Танкер</w:t>
            </w:r>
            <w:r w:rsidRPr="00D80AB3">
              <w:rPr>
                <w:rFonts w:eastAsia="Times New Roman" w:cstheme="minorHAnsi"/>
                <w:color w:val="000000"/>
                <w:lang w:val="en-US" w:eastAsia="ru-RU"/>
              </w:rPr>
              <w:t>),</w:t>
            </w:r>
          </w:p>
          <w:p w14:paraId="40A15B6A" w14:textId="77777777" w:rsidR="00762BA0" w:rsidRPr="00762BA0" w:rsidRDefault="00762BA0" w:rsidP="004B313E">
            <w:pPr>
              <w:pStyle w:val="a5"/>
              <w:numPr>
                <w:ilvl w:val="0"/>
                <w:numId w:val="6"/>
              </w:numPr>
              <w:shd w:val="clear" w:color="auto" w:fill="FFFFFF"/>
              <w:jc w:val="both"/>
              <w:rPr>
                <w:rFonts w:eastAsia="Times New Roman" w:cstheme="minorHAnsi"/>
                <w:color w:val="000000"/>
                <w:lang w:eastAsia="ru-RU"/>
              </w:rPr>
            </w:pPr>
            <w:r w:rsidRPr="00762BA0">
              <w:rPr>
                <w:rFonts w:eastAsia="Times New Roman" w:cstheme="minorHAnsi"/>
                <w:color w:val="000000"/>
                <w:lang w:eastAsia="ru-RU"/>
              </w:rPr>
              <w:t>matecat.yandex.net (система переводов текстов Мейткат)</w:t>
            </w:r>
          </w:p>
        </w:tc>
      </w:tr>
      <w:tr w:rsidR="00762BA0" w14:paraId="69C56DF1" w14:textId="77777777" w:rsidTr="004B313E">
        <w:tc>
          <w:tcPr>
            <w:tcW w:w="898" w:type="dxa"/>
          </w:tcPr>
          <w:p w14:paraId="7E2C31A9" w14:textId="77777777" w:rsidR="00762BA0" w:rsidRDefault="00762BA0" w:rsidP="00762BA0">
            <w:pPr>
              <w:jc w:val="center"/>
              <w:outlineLvl w:val="0"/>
              <w:rPr>
                <w:rFonts w:cstheme="minorHAnsi"/>
                <w:b/>
                <w:bCs/>
              </w:rPr>
            </w:pPr>
            <w:r>
              <w:rPr>
                <w:rFonts w:cstheme="minorHAnsi"/>
                <w:b/>
                <w:bCs/>
              </w:rPr>
              <w:t>4.4.</w:t>
            </w:r>
          </w:p>
        </w:tc>
        <w:tc>
          <w:tcPr>
            <w:tcW w:w="8447" w:type="dxa"/>
          </w:tcPr>
          <w:p w14:paraId="007A2AB7" w14:textId="77777777" w:rsidR="00762BA0" w:rsidRPr="00762BA0" w:rsidRDefault="00762BA0" w:rsidP="004B313E">
            <w:pPr>
              <w:jc w:val="both"/>
              <w:outlineLvl w:val="0"/>
              <w:rPr>
                <w:rFonts w:eastAsia="Times New Roman" w:cstheme="minorHAnsi"/>
                <w:b/>
                <w:bCs/>
                <w:color w:val="000000"/>
                <w:lang w:eastAsia="ru-RU"/>
              </w:rPr>
            </w:pPr>
            <w:r w:rsidRPr="00762BA0">
              <w:rPr>
                <w:rFonts w:eastAsia="Times New Roman" w:cstheme="minorHAnsi"/>
                <w:b/>
                <w:bCs/>
                <w:color w:val="000000"/>
                <w:lang w:eastAsia="ru-RU"/>
              </w:rPr>
              <w:t>Права и обязанности Заказчика</w:t>
            </w:r>
          </w:p>
        </w:tc>
      </w:tr>
      <w:tr w:rsidR="00762BA0" w14:paraId="65E87A0A" w14:textId="77777777" w:rsidTr="004B313E">
        <w:tc>
          <w:tcPr>
            <w:tcW w:w="898" w:type="dxa"/>
          </w:tcPr>
          <w:p w14:paraId="5617B0FC" w14:textId="77777777" w:rsidR="00762BA0" w:rsidRDefault="00762BA0" w:rsidP="00762BA0">
            <w:pPr>
              <w:jc w:val="center"/>
              <w:outlineLvl w:val="0"/>
              <w:rPr>
                <w:rFonts w:cstheme="minorHAnsi"/>
                <w:b/>
                <w:bCs/>
              </w:rPr>
            </w:pPr>
            <w:r>
              <w:rPr>
                <w:rFonts w:cstheme="minorHAnsi"/>
                <w:b/>
                <w:bCs/>
              </w:rPr>
              <w:t>4.4.1.</w:t>
            </w:r>
          </w:p>
        </w:tc>
        <w:tc>
          <w:tcPr>
            <w:tcW w:w="8447" w:type="dxa"/>
          </w:tcPr>
          <w:p w14:paraId="65ED9135"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В рамках оказания Услуг </w:t>
            </w:r>
            <w:r w:rsidRPr="00762BA0">
              <w:rPr>
                <w:rFonts w:eastAsia="Times New Roman" w:cstheme="minorHAnsi"/>
                <w:b/>
                <w:bCs/>
                <w:color w:val="000000"/>
                <w:lang w:eastAsia="ru-RU"/>
              </w:rPr>
              <w:t>Заказчик вправе</w:t>
            </w:r>
            <w:r w:rsidRPr="00762BA0">
              <w:rPr>
                <w:rFonts w:eastAsia="Times New Roman" w:cstheme="minorHAnsi"/>
                <w:color w:val="000000"/>
                <w:lang w:eastAsia="ru-RU"/>
              </w:rPr>
              <w:t>:</w:t>
            </w:r>
          </w:p>
        </w:tc>
      </w:tr>
      <w:tr w:rsidR="00762BA0" w14:paraId="63127957" w14:textId="77777777" w:rsidTr="004B313E">
        <w:tc>
          <w:tcPr>
            <w:tcW w:w="898" w:type="dxa"/>
          </w:tcPr>
          <w:p w14:paraId="229EBF08" w14:textId="77777777" w:rsidR="00762BA0" w:rsidRDefault="00762BA0" w:rsidP="00762BA0">
            <w:pPr>
              <w:jc w:val="center"/>
              <w:outlineLvl w:val="0"/>
              <w:rPr>
                <w:rFonts w:cstheme="minorHAnsi"/>
                <w:b/>
                <w:bCs/>
              </w:rPr>
            </w:pPr>
            <w:r>
              <w:rPr>
                <w:rFonts w:cstheme="minorHAnsi"/>
                <w:b/>
                <w:bCs/>
              </w:rPr>
              <w:t>4.4.1.1.</w:t>
            </w:r>
          </w:p>
        </w:tc>
        <w:tc>
          <w:tcPr>
            <w:tcW w:w="8447" w:type="dxa"/>
          </w:tcPr>
          <w:p w14:paraId="3F1350E0"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Требовать от Исполнителя надлежащего исполнения своих обязательств в соответствии с Условиями, Соглашениями и действующим законодательством РФ.</w:t>
            </w:r>
          </w:p>
        </w:tc>
      </w:tr>
      <w:tr w:rsidR="00762BA0" w14:paraId="4C59EDC2" w14:textId="77777777" w:rsidTr="004B313E">
        <w:tc>
          <w:tcPr>
            <w:tcW w:w="898" w:type="dxa"/>
          </w:tcPr>
          <w:p w14:paraId="56C5E1E2" w14:textId="77777777" w:rsidR="00762BA0" w:rsidRDefault="00762BA0" w:rsidP="00762BA0">
            <w:pPr>
              <w:jc w:val="center"/>
              <w:outlineLvl w:val="0"/>
              <w:rPr>
                <w:rFonts w:cstheme="minorHAnsi"/>
                <w:b/>
                <w:bCs/>
              </w:rPr>
            </w:pPr>
            <w:r>
              <w:rPr>
                <w:rFonts w:cstheme="minorHAnsi"/>
                <w:b/>
                <w:bCs/>
              </w:rPr>
              <w:t>4.4.1.2.</w:t>
            </w:r>
          </w:p>
        </w:tc>
        <w:tc>
          <w:tcPr>
            <w:tcW w:w="8447" w:type="dxa"/>
          </w:tcPr>
          <w:p w14:paraId="00778ECC" w14:textId="77777777" w:rsidR="00762BA0" w:rsidRPr="00762BA0" w:rsidRDefault="00762BA0" w:rsidP="004B313E">
            <w:pPr>
              <w:shd w:val="clear" w:color="auto" w:fill="FFFFFF"/>
              <w:jc w:val="both"/>
              <w:textAlignment w:val="top"/>
              <w:rPr>
                <w:rFonts w:eastAsia="Times New Roman" w:cstheme="minorHAnsi"/>
                <w:color w:val="000000"/>
                <w:lang w:eastAsia="ru-RU"/>
              </w:rPr>
            </w:pPr>
            <w:r w:rsidRPr="00762BA0">
              <w:rPr>
                <w:rFonts w:eastAsia="Times New Roman" w:cstheme="minorHAnsi"/>
                <w:color w:val="000000"/>
                <w:lang w:eastAsia="ru-RU"/>
              </w:rPr>
              <w:t>Осуществлять контроль за ходом и качеством оказания Услуг путем делегирования контрольных функций своим представителям на основании оформленной в надлежащем порядке доверенности, в том числе:</w:t>
            </w:r>
          </w:p>
          <w:p w14:paraId="05ADC69C" w14:textId="77777777" w:rsidR="00762BA0" w:rsidRDefault="00762BA0" w:rsidP="004B313E">
            <w:pPr>
              <w:numPr>
                <w:ilvl w:val="0"/>
                <w:numId w:val="8"/>
              </w:numPr>
              <w:shd w:val="clear" w:color="auto" w:fill="FFFFFF"/>
              <w:tabs>
                <w:tab w:val="clear" w:pos="720"/>
                <w:tab w:val="num" w:pos="408"/>
              </w:tabs>
              <w:ind w:left="0" w:firstLine="0"/>
              <w:jc w:val="both"/>
              <w:textAlignment w:val="top"/>
              <w:rPr>
                <w:rFonts w:eastAsia="Times New Roman" w:cstheme="minorHAnsi"/>
                <w:color w:val="000000"/>
                <w:lang w:eastAsia="ru-RU"/>
              </w:rPr>
            </w:pPr>
            <w:r w:rsidRPr="00762BA0">
              <w:rPr>
                <w:rFonts w:eastAsia="Times New Roman" w:cstheme="minorHAnsi"/>
                <w:color w:val="000000"/>
                <w:lang w:eastAsia="ru-RU"/>
              </w:rPr>
              <w:lastRenderedPageBreak/>
              <w:t>своим сотрудникам,</w:t>
            </w:r>
          </w:p>
          <w:p w14:paraId="76A8FF60" w14:textId="77777777" w:rsidR="00762BA0" w:rsidRPr="00762BA0" w:rsidRDefault="00762BA0" w:rsidP="004B313E">
            <w:pPr>
              <w:numPr>
                <w:ilvl w:val="0"/>
                <w:numId w:val="8"/>
              </w:numPr>
              <w:shd w:val="clear" w:color="auto" w:fill="FFFFFF"/>
              <w:tabs>
                <w:tab w:val="clear" w:pos="720"/>
                <w:tab w:val="num" w:pos="408"/>
              </w:tabs>
              <w:ind w:left="0" w:firstLine="0"/>
              <w:jc w:val="both"/>
              <w:textAlignment w:val="top"/>
              <w:rPr>
                <w:rFonts w:eastAsia="Times New Roman" w:cstheme="minorHAnsi"/>
                <w:color w:val="000000"/>
                <w:lang w:eastAsia="ru-RU"/>
              </w:rPr>
            </w:pPr>
            <w:r w:rsidRPr="00762BA0">
              <w:rPr>
                <w:rFonts w:eastAsia="Times New Roman" w:cstheme="minorHAnsi"/>
                <w:color w:val="000000"/>
                <w:lang w:eastAsia="ru-RU"/>
              </w:rPr>
              <w:t>иным лицам, уполномоченным Заказчиком.</w:t>
            </w:r>
          </w:p>
        </w:tc>
      </w:tr>
      <w:tr w:rsidR="00762BA0" w14:paraId="5576F629" w14:textId="77777777" w:rsidTr="004B313E">
        <w:tc>
          <w:tcPr>
            <w:tcW w:w="898" w:type="dxa"/>
          </w:tcPr>
          <w:p w14:paraId="31030B03" w14:textId="77777777" w:rsidR="00762BA0" w:rsidRDefault="00762BA0" w:rsidP="00762BA0">
            <w:pPr>
              <w:jc w:val="center"/>
              <w:outlineLvl w:val="0"/>
              <w:rPr>
                <w:rFonts w:cstheme="minorHAnsi"/>
                <w:b/>
                <w:bCs/>
              </w:rPr>
            </w:pPr>
            <w:r>
              <w:rPr>
                <w:rFonts w:cstheme="minorHAnsi"/>
                <w:b/>
                <w:bCs/>
              </w:rPr>
              <w:lastRenderedPageBreak/>
              <w:t>4.4.1.3.</w:t>
            </w:r>
          </w:p>
        </w:tc>
        <w:tc>
          <w:tcPr>
            <w:tcW w:w="8447" w:type="dxa"/>
          </w:tcPr>
          <w:p w14:paraId="5CCA3C44"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Предоставлять копии первичных документов и другую информацию, а также использовать для указанных целей документацию в электронном виде с последующей передачей оригиналов документов в срок не позднее 7 (семи) рабочих дней с даты предоставления копий документов (информации) Исполнителю. Риск искажения информации несет передающая сторона.</w:t>
            </w:r>
          </w:p>
        </w:tc>
      </w:tr>
      <w:tr w:rsidR="00762BA0" w14:paraId="217939E2" w14:textId="77777777" w:rsidTr="004B313E">
        <w:tc>
          <w:tcPr>
            <w:tcW w:w="898" w:type="dxa"/>
          </w:tcPr>
          <w:p w14:paraId="4FCE6D97" w14:textId="77777777" w:rsidR="00762BA0" w:rsidRDefault="00762BA0" w:rsidP="00762BA0">
            <w:pPr>
              <w:jc w:val="center"/>
              <w:outlineLvl w:val="0"/>
              <w:rPr>
                <w:rFonts w:cstheme="minorHAnsi"/>
                <w:b/>
                <w:bCs/>
              </w:rPr>
            </w:pPr>
            <w:r>
              <w:rPr>
                <w:rFonts w:cstheme="minorHAnsi"/>
                <w:b/>
                <w:bCs/>
              </w:rPr>
              <w:t>4.4.1.4.</w:t>
            </w:r>
          </w:p>
        </w:tc>
        <w:tc>
          <w:tcPr>
            <w:tcW w:w="8447" w:type="dxa"/>
          </w:tcPr>
          <w:p w14:paraId="3D4F2CDF"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Привлекать сотрудников Исполнителя к участию во внутренних совещаниях по вопросам, относящимся к оказанию Услуг, к согласованию проектов договоров, заключаемых Заказчиком с контрагентами и оценке таких договоров на предмет их соответствия действующему законодательству, а также по иным вопросам, входящим в перечень Услуг Исполнителя.</w:t>
            </w:r>
          </w:p>
        </w:tc>
      </w:tr>
      <w:tr w:rsidR="00762BA0" w14:paraId="312AAD00" w14:textId="77777777" w:rsidTr="004B313E">
        <w:tc>
          <w:tcPr>
            <w:tcW w:w="898" w:type="dxa"/>
          </w:tcPr>
          <w:p w14:paraId="42AE68E5" w14:textId="77777777" w:rsidR="00762BA0" w:rsidRDefault="00762BA0" w:rsidP="00762BA0">
            <w:pPr>
              <w:jc w:val="center"/>
              <w:outlineLvl w:val="0"/>
              <w:rPr>
                <w:rFonts w:cstheme="minorHAnsi"/>
                <w:b/>
                <w:bCs/>
              </w:rPr>
            </w:pPr>
            <w:r>
              <w:rPr>
                <w:rFonts w:cstheme="minorHAnsi"/>
                <w:b/>
                <w:bCs/>
              </w:rPr>
              <w:t>4.4.1.5.</w:t>
            </w:r>
          </w:p>
        </w:tc>
        <w:tc>
          <w:tcPr>
            <w:tcW w:w="8447" w:type="dxa"/>
          </w:tcPr>
          <w:p w14:paraId="37FAF235" w14:textId="77777777" w:rsidR="00762BA0" w:rsidRPr="00762BA0" w:rsidRDefault="00762BA0" w:rsidP="004B313E">
            <w:pPr>
              <w:shd w:val="clear" w:color="auto" w:fill="FFFFFF"/>
              <w:jc w:val="both"/>
              <w:textAlignment w:val="top"/>
              <w:rPr>
                <w:rFonts w:eastAsia="Times New Roman" w:cstheme="minorHAnsi"/>
                <w:color w:val="000000"/>
                <w:lang w:eastAsia="ru-RU"/>
              </w:rPr>
            </w:pPr>
            <w:r w:rsidRPr="00762BA0">
              <w:rPr>
                <w:rFonts w:eastAsia="Times New Roman" w:cstheme="minorHAnsi"/>
                <w:color w:val="000000"/>
                <w:lang w:eastAsia="ru-RU"/>
              </w:rPr>
              <w:t>Оказывать Услуги в соответствии с алгоритмами и заданиями, направляемыми Заказчиком Исполнителю, при этом Стороны пришли к соглашению о том, что направление соответствующих алгоритмов, материалов, отчетов и иных документов, и процедур, информирование, а также иное взаимодействие, производимое в процессе исполнения Соглашений, за исключением внесений изменений в Соглашения, осуществляется посредством электронной переписки и только уполномоченными представителями Сторон.</w:t>
            </w:r>
          </w:p>
        </w:tc>
      </w:tr>
      <w:tr w:rsidR="00762BA0" w14:paraId="2813AF2C" w14:textId="77777777" w:rsidTr="004B313E">
        <w:tc>
          <w:tcPr>
            <w:tcW w:w="898" w:type="dxa"/>
          </w:tcPr>
          <w:p w14:paraId="4D3BB95B" w14:textId="77777777" w:rsidR="00762BA0" w:rsidRDefault="00762BA0" w:rsidP="00762BA0">
            <w:pPr>
              <w:jc w:val="center"/>
              <w:outlineLvl w:val="0"/>
              <w:rPr>
                <w:rFonts w:cstheme="minorHAnsi"/>
                <w:b/>
                <w:bCs/>
              </w:rPr>
            </w:pPr>
            <w:r>
              <w:rPr>
                <w:rFonts w:cstheme="minorHAnsi"/>
                <w:b/>
                <w:bCs/>
              </w:rPr>
              <w:t>4.4.2.</w:t>
            </w:r>
          </w:p>
        </w:tc>
        <w:tc>
          <w:tcPr>
            <w:tcW w:w="8447" w:type="dxa"/>
          </w:tcPr>
          <w:p w14:paraId="0742C888"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 xml:space="preserve">В рамках оказания Услуг  </w:t>
            </w:r>
            <w:r w:rsidRPr="00762BA0">
              <w:rPr>
                <w:rFonts w:eastAsia="Times New Roman" w:cstheme="minorHAnsi"/>
                <w:b/>
                <w:bCs/>
                <w:color w:val="000000"/>
                <w:lang w:eastAsia="ru-RU"/>
              </w:rPr>
              <w:t>Заказчик обязан</w:t>
            </w:r>
            <w:r w:rsidRPr="00762BA0">
              <w:rPr>
                <w:rFonts w:eastAsia="Times New Roman" w:cstheme="minorHAnsi"/>
                <w:color w:val="000000"/>
                <w:lang w:eastAsia="ru-RU"/>
              </w:rPr>
              <w:t>:</w:t>
            </w:r>
          </w:p>
        </w:tc>
      </w:tr>
      <w:tr w:rsidR="00762BA0" w14:paraId="74D926E8" w14:textId="77777777" w:rsidTr="004B313E">
        <w:trPr>
          <w:trHeight w:val="232"/>
        </w:trPr>
        <w:tc>
          <w:tcPr>
            <w:tcW w:w="898" w:type="dxa"/>
          </w:tcPr>
          <w:p w14:paraId="1633F371" w14:textId="77777777" w:rsidR="00762BA0" w:rsidRDefault="00762BA0" w:rsidP="00762BA0">
            <w:pPr>
              <w:jc w:val="center"/>
              <w:outlineLvl w:val="0"/>
              <w:rPr>
                <w:rFonts w:cstheme="minorHAnsi"/>
                <w:b/>
                <w:bCs/>
              </w:rPr>
            </w:pPr>
            <w:r>
              <w:rPr>
                <w:rFonts w:cstheme="minorHAnsi"/>
                <w:b/>
                <w:bCs/>
              </w:rPr>
              <w:t>4.4.2.1.</w:t>
            </w:r>
          </w:p>
        </w:tc>
        <w:tc>
          <w:tcPr>
            <w:tcW w:w="8447" w:type="dxa"/>
          </w:tcPr>
          <w:p w14:paraId="620F0253"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Оплатить стоимость Услуг, оказанных Исполнителем, в порядке, сроки и на условиях, определенных Условиями.</w:t>
            </w:r>
          </w:p>
        </w:tc>
      </w:tr>
      <w:tr w:rsidR="00762BA0" w14:paraId="5CCCBE0C" w14:textId="77777777" w:rsidTr="004B313E">
        <w:tc>
          <w:tcPr>
            <w:tcW w:w="898" w:type="dxa"/>
          </w:tcPr>
          <w:p w14:paraId="49B67CAE" w14:textId="77777777" w:rsidR="00762BA0" w:rsidRDefault="00762BA0" w:rsidP="00762BA0">
            <w:pPr>
              <w:jc w:val="center"/>
              <w:outlineLvl w:val="0"/>
              <w:rPr>
                <w:rFonts w:cstheme="minorHAnsi"/>
                <w:b/>
                <w:bCs/>
              </w:rPr>
            </w:pPr>
            <w:r>
              <w:rPr>
                <w:rFonts w:cstheme="minorHAnsi"/>
                <w:b/>
                <w:bCs/>
              </w:rPr>
              <w:t>4.4.2.2.</w:t>
            </w:r>
          </w:p>
        </w:tc>
        <w:tc>
          <w:tcPr>
            <w:tcW w:w="8447" w:type="dxa"/>
          </w:tcPr>
          <w:p w14:paraId="78D9F659"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Предоставлять Исполнителю всю необходимую для оказания Услуг информацию и документы и иные исходные материалы.</w:t>
            </w:r>
          </w:p>
        </w:tc>
      </w:tr>
      <w:tr w:rsidR="00762BA0" w14:paraId="3E1A49D0" w14:textId="77777777" w:rsidTr="004B313E">
        <w:tc>
          <w:tcPr>
            <w:tcW w:w="898" w:type="dxa"/>
          </w:tcPr>
          <w:p w14:paraId="35A3CD2B" w14:textId="77777777" w:rsidR="00762BA0" w:rsidRDefault="00762BA0" w:rsidP="00762BA0">
            <w:pPr>
              <w:jc w:val="center"/>
              <w:outlineLvl w:val="0"/>
              <w:rPr>
                <w:rFonts w:cstheme="minorHAnsi"/>
                <w:b/>
                <w:bCs/>
              </w:rPr>
            </w:pPr>
            <w:r>
              <w:rPr>
                <w:rFonts w:cstheme="minorHAnsi"/>
                <w:b/>
                <w:bCs/>
              </w:rPr>
              <w:t>4.4.2.3.</w:t>
            </w:r>
          </w:p>
          <w:p w14:paraId="6802B94B" w14:textId="77777777" w:rsidR="00762BA0" w:rsidRDefault="00762BA0" w:rsidP="00762BA0">
            <w:pPr>
              <w:jc w:val="center"/>
              <w:outlineLvl w:val="0"/>
              <w:rPr>
                <w:rFonts w:cstheme="minorHAnsi"/>
                <w:b/>
                <w:bCs/>
              </w:rPr>
            </w:pPr>
          </w:p>
        </w:tc>
        <w:tc>
          <w:tcPr>
            <w:tcW w:w="8447" w:type="dxa"/>
          </w:tcPr>
          <w:p w14:paraId="4B8B67CF"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В случае необходимости, выдавать Исполнителю доверенности для исполнения последним обязательств по Соглашению.</w:t>
            </w:r>
          </w:p>
        </w:tc>
      </w:tr>
      <w:tr w:rsidR="00762BA0" w14:paraId="0AE18D31" w14:textId="77777777" w:rsidTr="004B313E">
        <w:tc>
          <w:tcPr>
            <w:tcW w:w="898" w:type="dxa"/>
          </w:tcPr>
          <w:p w14:paraId="118E93B2" w14:textId="77777777" w:rsidR="00762BA0" w:rsidRDefault="00762BA0" w:rsidP="00762BA0">
            <w:pPr>
              <w:jc w:val="center"/>
              <w:outlineLvl w:val="0"/>
              <w:rPr>
                <w:rFonts w:cstheme="minorHAnsi"/>
                <w:b/>
                <w:bCs/>
              </w:rPr>
            </w:pPr>
            <w:r>
              <w:rPr>
                <w:rFonts w:cstheme="minorHAnsi"/>
                <w:b/>
                <w:bCs/>
              </w:rPr>
              <w:t>4.4.2.4.</w:t>
            </w:r>
          </w:p>
        </w:tc>
        <w:tc>
          <w:tcPr>
            <w:tcW w:w="8447" w:type="dxa"/>
          </w:tcPr>
          <w:p w14:paraId="25C4D30E"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Без согласия Исполнителя не передавать третьим лицам документы и информацию, полученную в результате оказания Исполнителем Услуг.</w:t>
            </w:r>
          </w:p>
        </w:tc>
      </w:tr>
      <w:tr w:rsidR="00762BA0" w14:paraId="168022C3" w14:textId="77777777" w:rsidTr="004B313E">
        <w:tc>
          <w:tcPr>
            <w:tcW w:w="898" w:type="dxa"/>
          </w:tcPr>
          <w:p w14:paraId="09F240C2" w14:textId="77777777" w:rsidR="00762BA0" w:rsidRDefault="00762BA0" w:rsidP="00762BA0">
            <w:pPr>
              <w:jc w:val="center"/>
              <w:outlineLvl w:val="0"/>
              <w:rPr>
                <w:rFonts w:cstheme="minorHAnsi"/>
                <w:b/>
                <w:bCs/>
              </w:rPr>
            </w:pPr>
            <w:r>
              <w:rPr>
                <w:rFonts w:cstheme="minorHAnsi"/>
                <w:b/>
                <w:bCs/>
              </w:rPr>
              <w:t>4.4.2.5.</w:t>
            </w:r>
          </w:p>
        </w:tc>
        <w:tc>
          <w:tcPr>
            <w:tcW w:w="8447" w:type="dxa"/>
          </w:tcPr>
          <w:p w14:paraId="2DAB0F8B"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Выполнять рекомендации Исполнителя относительно необходимости осуществления Заказчиком определенных действий (воздержания от действий), в том числе в отношении третьих лиц, когда осуществление либо воздержание от осуществления указанных действий необходимо для надлежащего исполнении Исполнителем своих обязательств.</w:t>
            </w:r>
          </w:p>
        </w:tc>
      </w:tr>
      <w:tr w:rsidR="00762BA0" w14:paraId="21450622" w14:textId="77777777" w:rsidTr="004B313E">
        <w:tc>
          <w:tcPr>
            <w:tcW w:w="898" w:type="dxa"/>
          </w:tcPr>
          <w:p w14:paraId="4CC24F75" w14:textId="77777777" w:rsidR="00762BA0" w:rsidRDefault="00762BA0" w:rsidP="00762BA0">
            <w:pPr>
              <w:jc w:val="center"/>
              <w:outlineLvl w:val="0"/>
              <w:rPr>
                <w:rFonts w:cstheme="minorHAnsi"/>
                <w:b/>
                <w:bCs/>
              </w:rPr>
            </w:pPr>
            <w:r>
              <w:rPr>
                <w:rFonts w:cstheme="minorHAnsi"/>
                <w:b/>
                <w:bCs/>
              </w:rPr>
              <w:t>4.4.2.6.</w:t>
            </w:r>
          </w:p>
        </w:tc>
        <w:tc>
          <w:tcPr>
            <w:tcW w:w="8447" w:type="dxa"/>
          </w:tcPr>
          <w:p w14:paraId="556F1352" w14:textId="77777777" w:rsidR="00762BA0" w:rsidRPr="00762BA0" w:rsidRDefault="00762BA0" w:rsidP="004B313E">
            <w:pPr>
              <w:jc w:val="both"/>
              <w:outlineLvl w:val="0"/>
              <w:rPr>
                <w:rFonts w:eastAsia="Times New Roman" w:cstheme="minorHAnsi"/>
                <w:color w:val="000000"/>
                <w:lang w:eastAsia="ru-RU"/>
              </w:rPr>
            </w:pPr>
            <w:r w:rsidRPr="00762BA0">
              <w:rPr>
                <w:rFonts w:eastAsia="Times New Roman" w:cstheme="minorHAnsi"/>
                <w:color w:val="000000"/>
                <w:lang w:eastAsia="ru-RU"/>
              </w:rPr>
              <w:t>При возникновении необходимости утверждения (подписания) каких-либо документов Заказчиком, в течение 3 (Трех) рабочих дней рассмотреть передаваемые ему на утверждение (подписание) документы.</w:t>
            </w:r>
          </w:p>
        </w:tc>
      </w:tr>
      <w:tr w:rsidR="00762BA0" w14:paraId="75A46CA7" w14:textId="77777777" w:rsidTr="004B313E">
        <w:tc>
          <w:tcPr>
            <w:tcW w:w="898" w:type="dxa"/>
          </w:tcPr>
          <w:p w14:paraId="70091BEB" w14:textId="77777777" w:rsidR="00762BA0" w:rsidRDefault="00762BA0" w:rsidP="00762BA0">
            <w:pPr>
              <w:jc w:val="center"/>
              <w:outlineLvl w:val="0"/>
              <w:rPr>
                <w:rFonts w:cstheme="minorHAnsi"/>
                <w:b/>
                <w:bCs/>
              </w:rPr>
            </w:pPr>
            <w:r>
              <w:rPr>
                <w:rFonts w:cstheme="minorHAnsi"/>
                <w:b/>
                <w:bCs/>
              </w:rPr>
              <w:t>4.4.2.7.</w:t>
            </w:r>
          </w:p>
        </w:tc>
        <w:tc>
          <w:tcPr>
            <w:tcW w:w="8447" w:type="dxa"/>
          </w:tcPr>
          <w:p w14:paraId="2880F0D9" w14:textId="77777777" w:rsidR="00762BA0" w:rsidRPr="00762BA0" w:rsidRDefault="00762BA0" w:rsidP="004B313E">
            <w:pPr>
              <w:shd w:val="clear" w:color="auto" w:fill="FFFFFF"/>
              <w:jc w:val="both"/>
              <w:textAlignment w:val="top"/>
              <w:rPr>
                <w:rFonts w:eastAsia="Times New Roman" w:cstheme="minorHAnsi"/>
                <w:color w:val="000000"/>
                <w:lang w:eastAsia="ru-RU"/>
              </w:rPr>
            </w:pPr>
            <w:r w:rsidRPr="00762BA0">
              <w:rPr>
                <w:rFonts w:eastAsia="Times New Roman" w:cstheme="minorHAnsi"/>
                <w:color w:val="000000"/>
                <w:lang w:eastAsia="ru-RU"/>
              </w:rPr>
              <w:t>Предоставлять Исполнителю все заключаемые с третьими лицами договоры на согласование и визирование уполномоченными Исполнителем сотрудниками.</w:t>
            </w:r>
          </w:p>
        </w:tc>
      </w:tr>
      <w:tr w:rsidR="00762BA0" w14:paraId="004828E8" w14:textId="77777777" w:rsidTr="004B313E">
        <w:tc>
          <w:tcPr>
            <w:tcW w:w="898" w:type="dxa"/>
          </w:tcPr>
          <w:p w14:paraId="3FE928DF" w14:textId="77777777" w:rsidR="00762BA0" w:rsidRDefault="00762BA0" w:rsidP="004B313E">
            <w:pPr>
              <w:jc w:val="center"/>
              <w:outlineLvl w:val="0"/>
              <w:rPr>
                <w:rFonts w:cstheme="minorHAnsi"/>
                <w:b/>
                <w:bCs/>
              </w:rPr>
            </w:pPr>
            <w:r>
              <w:rPr>
                <w:rFonts w:cstheme="minorHAnsi"/>
                <w:b/>
                <w:bCs/>
              </w:rPr>
              <w:t>4.5.</w:t>
            </w:r>
          </w:p>
        </w:tc>
        <w:tc>
          <w:tcPr>
            <w:tcW w:w="8447" w:type="dxa"/>
          </w:tcPr>
          <w:p w14:paraId="6ED1C38F" w14:textId="77777777" w:rsidR="00762BA0" w:rsidRPr="00762BA0" w:rsidRDefault="00762BA0" w:rsidP="004B313E">
            <w:pPr>
              <w:jc w:val="both"/>
              <w:outlineLvl w:val="0"/>
              <w:rPr>
                <w:rFonts w:ascii="Helvetica" w:eastAsia="Times New Roman" w:hAnsi="Helvetica" w:cs="Helvetica"/>
                <w:b/>
                <w:bCs/>
                <w:color w:val="000000"/>
                <w:sz w:val="21"/>
                <w:szCs w:val="21"/>
                <w:lang w:eastAsia="ru-RU"/>
              </w:rPr>
            </w:pPr>
            <w:r w:rsidRPr="00762BA0">
              <w:rPr>
                <w:rFonts w:eastAsia="Times New Roman" w:cstheme="minorHAnsi"/>
                <w:b/>
                <w:bCs/>
                <w:color w:val="000000"/>
                <w:lang w:eastAsia="ru-RU"/>
              </w:rPr>
              <w:t>Права и обязанности Исполнителя</w:t>
            </w:r>
          </w:p>
        </w:tc>
      </w:tr>
      <w:tr w:rsidR="00762BA0" w14:paraId="21ECD317" w14:textId="77777777" w:rsidTr="004B313E">
        <w:tc>
          <w:tcPr>
            <w:tcW w:w="898" w:type="dxa"/>
          </w:tcPr>
          <w:p w14:paraId="6B560BBE" w14:textId="77777777" w:rsidR="00762BA0" w:rsidRDefault="004B313E" w:rsidP="004B313E">
            <w:pPr>
              <w:jc w:val="center"/>
              <w:outlineLvl w:val="0"/>
              <w:rPr>
                <w:rFonts w:cstheme="minorHAnsi"/>
                <w:b/>
                <w:bCs/>
              </w:rPr>
            </w:pPr>
            <w:r>
              <w:rPr>
                <w:rFonts w:cstheme="minorHAnsi"/>
                <w:b/>
                <w:bCs/>
              </w:rPr>
              <w:t>4.5.1.</w:t>
            </w:r>
          </w:p>
        </w:tc>
        <w:tc>
          <w:tcPr>
            <w:tcW w:w="8447" w:type="dxa"/>
          </w:tcPr>
          <w:p w14:paraId="5F0D7275" w14:textId="77777777" w:rsidR="00762BA0" w:rsidRPr="004B313E" w:rsidRDefault="00762BA0" w:rsidP="004B313E">
            <w:pPr>
              <w:jc w:val="both"/>
              <w:outlineLvl w:val="0"/>
              <w:rPr>
                <w:rFonts w:eastAsia="Times New Roman" w:cstheme="minorHAnsi"/>
                <w:color w:val="000000"/>
                <w:lang w:eastAsia="ru-RU"/>
              </w:rPr>
            </w:pPr>
            <w:r w:rsidRPr="004B313E">
              <w:rPr>
                <w:rFonts w:eastAsia="Times New Roman" w:cstheme="minorHAnsi"/>
                <w:color w:val="000000"/>
                <w:lang w:eastAsia="ru-RU"/>
              </w:rPr>
              <w:t>В рамках оказания Услуг </w:t>
            </w:r>
            <w:r w:rsidRPr="004B313E">
              <w:rPr>
                <w:rFonts w:eastAsia="Times New Roman" w:cstheme="minorHAnsi"/>
                <w:b/>
                <w:bCs/>
                <w:color w:val="000000"/>
                <w:lang w:eastAsia="ru-RU"/>
              </w:rPr>
              <w:t>Исполнитель вправе</w:t>
            </w:r>
            <w:r w:rsidRPr="004B313E">
              <w:rPr>
                <w:rFonts w:eastAsia="Times New Roman" w:cstheme="minorHAnsi"/>
                <w:color w:val="000000"/>
                <w:lang w:eastAsia="ru-RU"/>
              </w:rPr>
              <w:t>:</w:t>
            </w:r>
          </w:p>
        </w:tc>
      </w:tr>
      <w:tr w:rsidR="00762BA0" w14:paraId="34CE2B92" w14:textId="77777777" w:rsidTr="004B313E">
        <w:tc>
          <w:tcPr>
            <w:tcW w:w="898" w:type="dxa"/>
          </w:tcPr>
          <w:p w14:paraId="156AD201" w14:textId="77777777" w:rsidR="00762BA0" w:rsidRDefault="004B313E" w:rsidP="004B313E">
            <w:pPr>
              <w:jc w:val="center"/>
              <w:outlineLvl w:val="0"/>
              <w:rPr>
                <w:rFonts w:cstheme="minorHAnsi"/>
                <w:b/>
                <w:bCs/>
              </w:rPr>
            </w:pPr>
            <w:r>
              <w:rPr>
                <w:rFonts w:cstheme="minorHAnsi"/>
                <w:b/>
                <w:bCs/>
              </w:rPr>
              <w:t>4.5.1.1.</w:t>
            </w:r>
          </w:p>
        </w:tc>
        <w:tc>
          <w:tcPr>
            <w:tcW w:w="8447" w:type="dxa"/>
          </w:tcPr>
          <w:p w14:paraId="3E073021" w14:textId="77777777" w:rsidR="00762BA0" w:rsidRPr="004B313E" w:rsidRDefault="00762BA0" w:rsidP="004B313E">
            <w:pPr>
              <w:jc w:val="both"/>
              <w:outlineLvl w:val="0"/>
              <w:rPr>
                <w:rFonts w:eastAsia="Times New Roman" w:cstheme="minorHAnsi"/>
                <w:color w:val="000000"/>
                <w:lang w:eastAsia="ru-RU"/>
              </w:rPr>
            </w:pPr>
            <w:r w:rsidRPr="004B313E">
              <w:rPr>
                <w:rFonts w:eastAsia="Times New Roman" w:cstheme="minorHAnsi"/>
                <w:color w:val="000000"/>
                <w:lang w:eastAsia="ru-RU"/>
              </w:rPr>
              <w:t>Самостоятельно определять способы оказания Услуг</w:t>
            </w:r>
            <w:r w:rsidR="004B313E">
              <w:rPr>
                <w:rFonts w:eastAsia="Times New Roman" w:cstheme="minorHAnsi"/>
                <w:color w:val="000000"/>
                <w:lang w:eastAsia="ru-RU"/>
              </w:rPr>
              <w:t>.</w:t>
            </w:r>
          </w:p>
        </w:tc>
      </w:tr>
      <w:tr w:rsidR="00762BA0" w14:paraId="70FE0ABD" w14:textId="77777777" w:rsidTr="004B313E">
        <w:tc>
          <w:tcPr>
            <w:tcW w:w="898" w:type="dxa"/>
          </w:tcPr>
          <w:p w14:paraId="646A41C0" w14:textId="77777777" w:rsidR="00762BA0" w:rsidRDefault="004B313E" w:rsidP="004B313E">
            <w:pPr>
              <w:jc w:val="center"/>
              <w:outlineLvl w:val="0"/>
              <w:rPr>
                <w:rFonts w:cstheme="minorHAnsi"/>
                <w:b/>
                <w:bCs/>
              </w:rPr>
            </w:pPr>
            <w:r>
              <w:rPr>
                <w:rFonts w:cstheme="minorHAnsi"/>
                <w:b/>
                <w:bCs/>
              </w:rPr>
              <w:t>4.5.1.2.</w:t>
            </w:r>
          </w:p>
        </w:tc>
        <w:tc>
          <w:tcPr>
            <w:tcW w:w="8447" w:type="dxa"/>
          </w:tcPr>
          <w:p w14:paraId="5B69480D" w14:textId="77777777" w:rsidR="00762BA0" w:rsidRPr="004B313E" w:rsidRDefault="00762BA0" w:rsidP="004B313E">
            <w:pPr>
              <w:jc w:val="both"/>
              <w:outlineLvl w:val="0"/>
              <w:rPr>
                <w:rFonts w:eastAsia="Times New Roman" w:cstheme="minorHAnsi"/>
                <w:color w:val="000000"/>
                <w:lang w:eastAsia="ru-RU"/>
              </w:rPr>
            </w:pPr>
            <w:r w:rsidRPr="004B313E">
              <w:rPr>
                <w:rFonts w:eastAsia="Times New Roman" w:cstheme="minorHAnsi"/>
                <w:color w:val="000000"/>
                <w:lang w:eastAsia="ru-RU"/>
              </w:rPr>
              <w:t>Требовать от Заказчика предоставления всей необходимой для оказания Услуг информации и документов</w:t>
            </w:r>
            <w:r w:rsidR="004B313E">
              <w:rPr>
                <w:rFonts w:eastAsia="Times New Roman" w:cstheme="minorHAnsi"/>
                <w:color w:val="000000"/>
                <w:lang w:eastAsia="ru-RU"/>
              </w:rPr>
              <w:t>.</w:t>
            </w:r>
          </w:p>
        </w:tc>
      </w:tr>
      <w:tr w:rsidR="00762BA0" w14:paraId="1525FE2D" w14:textId="77777777" w:rsidTr="004B313E">
        <w:tc>
          <w:tcPr>
            <w:tcW w:w="898" w:type="dxa"/>
          </w:tcPr>
          <w:p w14:paraId="5CEEE3B4" w14:textId="77777777" w:rsidR="00762BA0" w:rsidRDefault="004B313E" w:rsidP="004B313E">
            <w:pPr>
              <w:jc w:val="center"/>
              <w:outlineLvl w:val="0"/>
              <w:rPr>
                <w:rFonts w:cstheme="minorHAnsi"/>
                <w:b/>
                <w:bCs/>
              </w:rPr>
            </w:pPr>
            <w:r>
              <w:rPr>
                <w:rFonts w:cstheme="minorHAnsi"/>
                <w:b/>
                <w:bCs/>
              </w:rPr>
              <w:t>4.5.1.3.</w:t>
            </w:r>
          </w:p>
        </w:tc>
        <w:tc>
          <w:tcPr>
            <w:tcW w:w="8447" w:type="dxa"/>
          </w:tcPr>
          <w:p w14:paraId="53A251B9" w14:textId="77777777" w:rsidR="00762BA0" w:rsidRPr="004B313E" w:rsidRDefault="00762BA0" w:rsidP="004B313E">
            <w:pPr>
              <w:jc w:val="both"/>
              <w:outlineLvl w:val="0"/>
              <w:rPr>
                <w:rFonts w:eastAsia="Times New Roman" w:cstheme="minorHAnsi"/>
                <w:color w:val="000000"/>
                <w:lang w:eastAsia="ru-RU"/>
              </w:rPr>
            </w:pPr>
            <w:r w:rsidRPr="004B313E">
              <w:rPr>
                <w:rFonts w:eastAsia="Times New Roman" w:cstheme="minorHAnsi"/>
                <w:color w:val="000000"/>
                <w:lang w:eastAsia="ru-RU"/>
              </w:rPr>
              <w:t>Требовать от Заказчика уплаты вознаграждения за оказанные Услуги в порядке и на условиях, установленных Условиями и Соглашениями</w:t>
            </w:r>
            <w:r w:rsidR="004B313E">
              <w:rPr>
                <w:rFonts w:eastAsia="Times New Roman" w:cstheme="minorHAnsi"/>
                <w:color w:val="000000"/>
                <w:lang w:eastAsia="ru-RU"/>
              </w:rPr>
              <w:t>.</w:t>
            </w:r>
          </w:p>
        </w:tc>
      </w:tr>
      <w:tr w:rsidR="00762BA0" w14:paraId="3764C6C4" w14:textId="77777777" w:rsidTr="004B313E">
        <w:tc>
          <w:tcPr>
            <w:tcW w:w="898" w:type="dxa"/>
          </w:tcPr>
          <w:p w14:paraId="6D94C143" w14:textId="77777777" w:rsidR="00762BA0" w:rsidRDefault="004B313E" w:rsidP="004B313E">
            <w:pPr>
              <w:jc w:val="center"/>
              <w:outlineLvl w:val="0"/>
              <w:rPr>
                <w:rFonts w:cstheme="minorHAnsi"/>
                <w:b/>
                <w:bCs/>
              </w:rPr>
            </w:pPr>
            <w:r>
              <w:rPr>
                <w:rFonts w:cstheme="minorHAnsi"/>
                <w:b/>
                <w:bCs/>
              </w:rPr>
              <w:t>4.5.1.4.</w:t>
            </w:r>
          </w:p>
        </w:tc>
        <w:tc>
          <w:tcPr>
            <w:tcW w:w="8447" w:type="dxa"/>
          </w:tcPr>
          <w:p w14:paraId="7EC71B07" w14:textId="77777777" w:rsidR="00762BA0" w:rsidRPr="004B313E" w:rsidRDefault="00762BA0" w:rsidP="004B313E">
            <w:pPr>
              <w:shd w:val="clear" w:color="auto" w:fill="FFFFFF"/>
              <w:jc w:val="both"/>
              <w:textAlignment w:val="top"/>
              <w:rPr>
                <w:rFonts w:eastAsia="Times New Roman" w:cstheme="minorHAnsi"/>
                <w:color w:val="000000"/>
                <w:lang w:eastAsia="ru-RU"/>
              </w:rPr>
            </w:pPr>
            <w:r w:rsidRPr="004B313E">
              <w:rPr>
                <w:rFonts w:eastAsia="Times New Roman" w:cstheme="minorHAnsi"/>
                <w:color w:val="000000"/>
                <w:lang w:eastAsia="ru-RU"/>
              </w:rPr>
              <w:t>По своему усмотрению привлекать для исполнения обязательств третьих лиц, при этом ответственность за действия третьих лиц несет Исполнитель.</w:t>
            </w:r>
          </w:p>
        </w:tc>
      </w:tr>
      <w:tr w:rsidR="00762BA0" w14:paraId="1C0E6F73" w14:textId="77777777" w:rsidTr="004B313E">
        <w:tc>
          <w:tcPr>
            <w:tcW w:w="898" w:type="dxa"/>
          </w:tcPr>
          <w:p w14:paraId="302A2459" w14:textId="77777777" w:rsidR="00762BA0" w:rsidRDefault="004B313E" w:rsidP="004B313E">
            <w:pPr>
              <w:jc w:val="center"/>
              <w:outlineLvl w:val="0"/>
              <w:rPr>
                <w:rFonts w:cstheme="minorHAnsi"/>
                <w:b/>
                <w:bCs/>
              </w:rPr>
            </w:pPr>
            <w:r>
              <w:rPr>
                <w:rFonts w:cstheme="minorHAnsi"/>
                <w:b/>
                <w:bCs/>
              </w:rPr>
              <w:t>4.5.2.</w:t>
            </w:r>
          </w:p>
        </w:tc>
        <w:tc>
          <w:tcPr>
            <w:tcW w:w="8447" w:type="dxa"/>
          </w:tcPr>
          <w:p w14:paraId="5BC12753" w14:textId="77777777" w:rsidR="00762BA0" w:rsidRPr="004B313E" w:rsidRDefault="00762BA0" w:rsidP="004B313E">
            <w:pPr>
              <w:jc w:val="both"/>
              <w:outlineLvl w:val="0"/>
              <w:rPr>
                <w:rFonts w:eastAsia="Times New Roman" w:cstheme="minorHAnsi"/>
                <w:color w:val="000000"/>
                <w:lang w:eastAsia="ru-RU"/>
              </w:rPr>
            </w:pPr>
            <w:r w:rsidRPr="004B313E">
              <w:rPr>
                <w:rFonts w:eastAsia="Times New Roman" w:cstheme="minorHAnsi"/>
                <w:color w:val="000000"/>
                <w:lang w:eastAsia="ru-RU"/>
              </w:rPr>
              <w:t>В рамках оказания Услуг </w:t>
            </w:r>
            <w:r w:rsidRPr="004B313E">
              <w:rPr>
                <w:rFonts w:eastAsia="Times New Roman" w:cstheme="minorHAnsi"/>
                <w:b/>
                <w:bCs/>
                <w:color w:val="000000"/>
                <w:lang w:eastAsia="ru-RU"/>
              </w:rPr>
              <w:t>Исполнитель обязан</w:t>
            </w:r>
            <w:r w:rsidRPr="004B313E">
              <w:rPr>
                <w:rFonts w:eastAsia="Times New Roman" w:cstheme="minorHAnsi"/>
                <w:color w:val="000000"/>
                <w:lang w:eastAsia="ru-RU"/>
              </w:rPr>
              <w:t>:</w:t>
            </w:r>
          </w:p>
        </w:tc>
      </w:tr>
      <w:tr w:rsidR="00762BA0" w14:paraId="0F26C5A2" w14:textId="77777777" w:rsidTr="004B313E">
        <w:tc>
          <w:tcPr>
            <w:tcW w:w="898" w:type="dxa"/>
          </w:tcPr>
          <w:p w14:paraId="70D64F83" w14:textId="77777777" w:rsidR="00762BA0" w:rsidRDefault="004B313E" w:rsidP="004B313E">
            <w:pPr>
              <w:jc w:val="center"/>
              <w:outlineLvl w:val="0"/>
              <w:rPr>
                <w:rFonts w:cstheme="minorHAnsi"/>
                <w:b/>
                <w:bCs/>
              </w:rPr>
            </w:pPr>
            <w:r>
              <w:rPr>
                <w:rFonts w:cstheme="minorHAnsi"/>
                <w:b/>
                <w:bCs/>
              </w:rPr>
              <w:t>4.5.2.1.</w:t>
            </w:r>
          </w:p>
        </w:tc>
        <w:tc>
          <w:tcPr>
            <w:tcW w:w="8447" w:type="dxa"/>
          </w:tcPr>
          <w:p w14:paraId="68B55264" w14:textId="77777777" w:rsidR="00762BA0" w:rsidRPr="004B313E" w:rsidRDefault="00762BA0" w:rsidP="004B313E">
            <w:pPr>
              <w:jc w:val="both"/>
              <w:outlineLvl w:val="0"/>
              <w:rPr>
                <w:rFonts w:eastAsia="Times New Roman" w:cstheme="minorHAnsi"/>
                <w:color w:val="000000"/>
                <w:lang w:eastAsia="ru-RU"/>
              </w:rPr>
            </w:pPr>
            <w:r w:rsidRPr="004B313E">
              <w:rPr>
                <w:rFonts w:eastAsia="Times New Roman" w:cstheme="minorHAnsi"/>
                <w:color w:val="000000"/>
                <w:lang w:eastAsia="ru-RU"/>
              </w:rPr>
              <w:t>При оказании Услуг руководствоваться требованиями действующего законодательства РФ</w:t>
            </w:r>
            <w:r w:rsidR="004B313E">
              <w:rPr>
                <w:rFonts w:eastAsia="Times New Roman" w:cstheme="minorHAnsi"/>
                <w:color w:val="000000"/>
                <w:lang w:eastAsia="ru-RU"/>
              </w:rPr>
              <w:t>.</w:t>
            </w:r>
          </w:p>
        </w:tc>
      </w:tr>
      <w:tr w:rsidR="00762BA0" w14:paraId="478D99D3" w14:textId="77777777" w:rsidTr="004B313E">
        <w:tc>
          <w:tcPr>
            <w:tcW w:w="898" w:type="dxa"/>
          </w:tcPr>
          <w:p w14:paraId="5D78A2A1" w14:textId="77777777" w:rsidR="00762BA0" w:rsidRDefault="004B313E" w:rsidP="004B313E">
            <w:pPr>
              <w:jc w:val="center"/>
              <w:outlineLvl w:val="0"/>
              <w:rPr>
                <w:rFonts w:cstheme="minorHAnsi"/>
                <w:b/>
                <w:bCs/>
              </w:rPr>
            </w:pPr>
            <w:r>
              <w:rPr>
                <w:rFonts w:cstheme="minorHAnsi"/>
                <w:b/>
                <w:bCs/>
              </w:rPr>
              <w:t>4.5.2.2.</w:t>
            </w:r>
          </w:p>
        </w:tc>
        <w:tc>
          <w:tcPr>
            <w:tcW w:w="8447" w:type="dxa"/>
          </w:tcPr>
          <w:p w14:paraId="7803DEF7" w14:textId="77777777" w:rsidR="00762BA0" w:rsidRPr="004B313E" w:rsidRDefault="00762BA0" w:rsidP="004B313E">
            <w:pPr>
              <w:shd w:val="clear" w:color="auto" w:fill="FFFFFF"/>
              <w:jc w:val="both"/>
              <w:textAlignment w:val="top"/>
              <w:rPr>
                <w:rFonts w:eastAsia="Times New Roman" w:cstheme="minorHAnsi"/>
                <w:color w:val="000000"/>
                <w:lang w:eastAsia="ru-RU"/>
              </w:rPr>
            </w:pPr>
            <w:r w:rsidRPr="004B313E">
              <w:rPr>
                <w:rFonts w:eastAsia="Times New Roman" w:cstheme="minorHAnsi"/>
                <w:color w:val="000000"/>
                <w:lang w:eastAsia="ru-RU"/>
              </w:rPr>
              <w:t>Оказывать Услуги надлежащим образом в порядке и сроки, установленные Условиями и Соглашениями</w:t>
            </w:r>
            <w:r w:rsidR="004B313E">
              <w:rPr>
                <w:rFonts w:eastAsia="Times New Roman" w:cstheme="minorHAnsi"/>
                <w:color w:val="000000"/>
                <w:lang w:eastAsia="ru-RU"/>
              </w:rPr>
              <w:t>.</w:t>
            </w:r>
          </w:p>
        </w:tc>
      </w:tr>
      <w:tr w:rsidR="00762BA0" w14:paraId="6799E9AC" w14:textId="77777777" w:rsidTr="004B313E">
        <w:tc>
          <w:tcPr>
            <w:tcW w:w="898" w:type="dxa"/>
          </w:tcPr>
          <w:p w14:paraId="1E53034E" w14:textId="77777777" w:rsidR="00762BA0" w:rsidRDefault="004B313E" w:rsidP="004B313E">
            <w:pPr>
              <w:jc w:val="center"/>
              <w:outlineLvl w:val="0"/>
              <w:rPr>
                <w:rFonts w:cstheme="minorHAnsi"/>
                <w:b/>
                <w:bCs/>
              </w:rPr>
            </w:pPr>
            <w:r>
              <w:rPr>
                <w:rFonts w:cstheme="minorHAnsi"/>
                <w:b/>
                <w:bCs/>
              </w:rPr>
              <w:lastRenderedPageBreak/>
              <w:t>4.5.2.3.</w:t>
            </w:r>
          </w:p>
        </w:tc>
        <w:tc>
          <w:tcPr>
            <w:tcW w:w="8447" w:type="dxa"/>
          </w:tcPr>
          <w:p w14:paraId="71B27E08" w14:textId="77777777" w:rsidR="00762BA0" w:rsidRPr="007D4F61" w:rsidRDefault="004B313E" w:rsidP="004B313E">
            <w:pPr>
              <w:jc w:val="both"/>
              <w:outlineLvl w:val="0"/>
              <w:rPr>
                <w:rFonts w:ascii="Helvetica" w:eastAsia="Times New Roman" w:hAnsi="Helvetica" w:cs="Helvetica"/>
                <w:color w:val="000000"/>
                <w:sz w:val="21"/>
                <w:szCs w:val="21"/>
                <w:lang w:eastAsia="ru-RU"/>
              </w:rPr>
            </w:pPr>
            <w:r w:rsidRPr="004B313E">
              <w:rPr>
                <w:rFonts w:eastAsia="Times New Roman" w:cstheme="minorHAnsi"/>
                <w:color w:val="000000"/>
                <w:lang w:eastAsia="ru-RU"/>
              </w:rPr>
              <w:t>Обеспечить соответствие бухгалтерской, налоговой, статистической отчетности требованиям законодательства РФ и требованиям Заказчика. Представители Исполнителя, указанные в Соглашениях, действующие на основании доверенности Исполнителя, являются ответственным лицом Исполнителя за ведение бухгалтерского и налогового учета и составление бухгалтерской и налоговой отчетности.</w:t>
            </w:r>
          </w:p>
        </w:tc>
      </w:tr>
      <w:tr w:rsidR="00762BA0" w14:paraId="0FBED945" w14:textId="77777777" w:rsidTr="004B313E">
        <w:tc>
          <w:tcPr>
            <w:tcW w:w="898" w:type="dxa"/>
          </w:tcPr>
          <w:p w14:paraId="16A65390" w14:textId="77777777" w:rsidR="00762BA0" w:rsidRDefault="004B313E" w:rsidP="004B313E">
            <w:pPr>
              <w:jc w:val="center"/>
              <w:outlineLvl w:val="0"/>
              <w:rPr>
                <w:rFonts w:cstheme="minorHAnsi"/>
                <w:b/>
                <w:bCs/>
              </w:rPr>
            </w:pPr>
            <w:r>
              <w:rPr>
                <w:rFonts w:cstheme="minorHAnsi"/>
                <w:b/>
                <w:bCs/>
              </w:rPr>
              <w:t>4.6.</w:t>
            </w:r>
          </w:p>
        </w:tc>
        <w:tc>
          <w:tcPr>
            <w:tcW w:w="8447" w:type="dxa"/>
          </w:tcPr>
          <w:p w14:paraId="05E07A42" w14:textId="77777777" w:rsidR="00762BA0" w:rsidRPr="004B313E" w:rsidRDefault="004B313E" w:rsidP="004B313E">
            <w:pPr>
              <w:tabs>
                <w:tab w:val="left" w:pos="1302"/>
              </w:tabs>
              <w:jc w:val="both"/>
              <w:outlineLvl w:val="0"/>
              <w:rPr>
                <w:rFonts w:eastAsia="Times New Roman" w:cstheme="minorHAnsi"/>
                <w:b/>
                <w:bCs/>
                <w:color w:val="000000"/>
                <w:lang w:eastAsia="ru-RU"/>
              </w:rPr>
            </w:pPr>
            <w:r w:rsidRPr="004B313E">
              <w:rPr>
                <w:rFonts w:eastAsia="Times New Roman" w:cstheme="minorHAnsi"/>
                <w:b/>
                <w:bCs/>
                <w:color w:val="000000"/>
                <w:lang w:eastAsia="ru-RU"/>
              </w:rPr>
              <w:t>Порядок расчетов и сдачи-приемки оказанных Услуг.</w:t>
            </w:r>
          </w:p>
        </w:tc>
      </w:tr>
      <w:tr w:rsidR="00762BA0" w14:paraId="5D82BF11" w14:textId="77777777" w:rsidTr="004B313E">
        <w:tc>
          <w:tcPr>
            <w:tcW w:w="898" w:type="dxa"/>
          </w:tcPr>
          <w:p w14:paraId="27A1F4C0" w14:textId="77777777" w:rsidR="00762BA0" w:rsidRDefault="004B313E" w:rsidP="004B313E">
            <w:pPr>
              <w:jc w:val="center"/>
              <w:outlineLvl w:val="0"/>
              <w:rPr>
                <w:rFonts w:cstheme="minorHAnsi"/>
                <w:b/>
                <w:bCs/>
              </w:rPr>
            </w:pPr>
            <w:r>
              <w:rPr>
                <w:rFonts w:cstheme="minorHAnsi"/>
                <w:b/>
                <w:bCs/>
              </w:rPr>
              <w:t>4.6.1.</w:t>
            </w:r>
          </w:p>
        </w:tc>
        <w:tc>
          <w:tcPr>
            <w:tcW w:w="8447" w:type="dxa"/>
          </w:tcPr>
          <w:p w14:paraId="0B372492" w14:textId="77777777" w:rsidR="00762BA0" w:rsidRPr="004B313E" w:rsidRDefault="004B313E" w:rsidP="004B313E">
            <w:pPr>
              <w:jc w:val="both"/>
              <w:outlineLvl w:val="0"/>
              <w:rPr>
                <w:rFonts w:eastAsia="Times New Roman" w:cstheme="minorHAnsi"/>
                <w:color w:val="000000"/>
                <w:lang w:eastAsia="ru-RU"/>
              </w:rPr>
            </w:pPr>
            <w:r w:rsidRPr="004B313E">
              <w:rPr>
                <w:rFonts w:eastAsia="Times New Roman" w:cstheme="minorHAnsi"/>
                <w:color w:val="000000"/>
                <w:lang w:eastAsia="ru-RU"/>
              </w:rPr>
              <w:t>Стоимость оказания Услуг устанавливаются Сторонами в Соглашениях и подлежит ежегодному, а по соглашению Сторон и в иной срок, изменению путем подписания нового Соглашения, если иное не указано в соответствующем Соглашении.</w:t>
            </w:r>
          </w:p>
        </w:tc>
      </w:tr>
      <w:tr w:rsidR="00762BA0" w14:paraId="32E7F35D" w14:textId="77777777" w:rsidTr="004B313E">
        <w:tc>
          <w:tcPr>
            <w:tcW w:w="898" w:type="dxa"/>
          </w:tcPr>
          <w:p w14:paraId="7BE8DAB2" w14:textId="77777777" w:rsidR="00762BA0" w:rsidRDefault="004B313E" w:rsidP="004B313E">
            <w:pPr>
              <w:jc w:val="center"/>
              <w:outlineLvl w:val="0"/>
              <w:rPr>
                <w:rFonts w:cstheme="minorHAnsi"/>
                <w:b/>
                <w:bCs/>
              </w:rPr>
            </w:pPr>
            <w:r>
              <w:rPr>
                <w:rFonts w:cstheme="minorHAnsi"/>
                <w:b/>
                <w:bCs/>
              </w:rPr>
              <w:t>4.6.2.</w:t>
            </w:r>
          </w:p>
        </w:tc>
        <w:tc>
          <w:tcPr>
            <w:tcW w:w="8447" w:type="dxa"/>
          </w:tcPr>
          <w:p w14:paraId="2F1AD19B" w14:textId="77777777" w:rsidR="00762BA0" w:rsidRPr="004B313E" w:rsidRDefault="004B313E" w:rsidP="004B313E">
            <w:pPr>
              <w:jc w:val="both"/>
              <w:outlineLvl w:val="0"/>
              <w:rPr>
                <w:rFonts w:eastAsia="Times New Roman" w:cstheme="minorHAnsi"/>
                <w:color w:val="000000"/>
                <w:lang w:eastAsia="ru-RU"/>
              </w:rPr>
            </w:pPr>
            <w:r w:rsidRPr="004B313E">
              <w:rPr>
                <w:rFonts w:eastAsia="Times New Roman" w:cstheme="minorHAnsi"/>
                <w:color w:val="000000"/>
                <w:lang w:eastAsia="ru-RU"/>
              </w:rPr>
              <w:t>Оплата стоимости Услуг производится Заказчиком на расчетный счет Исполнителя, не позднее Срока оплаты.</w:t>
            </w:r>
          </w:p>
        </w:tc>
      </w:tr>
      <w:tr w:rsidR="00762BA0" w14:paraId="71134C08" w14:textId="77777777" w:rsidTr="004B313E">
        <w:trPr>
          <w:trHeight w:val="71"/>
        </w:trPr>
        <w:tc>
          <w:tcPr>
            <w:tcW w:w="898" w:type="dxa"/>
          </w:tcPr>
          <w:p w14:paraId="076FF847" w14:textId="77777777" w:rsidR="00762BA0" w:rsidRDefault="004B313E" w:rsidP="004B313E">
            <w:pPr>
              <w:jc w:val="center"/>
              <w:outlineLvl w:val="0"/>
              <w:rPr>
                <w:rFonts w:cstheme="minorHAnsi"/>
                <w:b/>
                <w:bCs/>
              </w:rPr>
            </w:pPr>
            <w:r>
              <w:rPr>
                <w:rFonts w:cstheme="minorHAnsi"/>
                <w:b/>
                <w:bCs/>
              </w:rPr>
              <w:t>4.6.3.</w:t>
            </w:r>
          </w:p>
        </w:tc>
        <w:tc>
          <w:tcPr>
            <w:tcW w:w="8447" w:type="dxa"/>
          </w:tcPr>
          <w:p w14:paraId="6D9465D3" w14:textId="77777777" w:rsidR="00762BA0" w:rsidRPr="004B313E" w:rsidRDefault="004B313E" w:rsidP="004B313E">
            <w:pPr>
              <w:jc w:val="both"/>
              <w:outlineLvl w:val="0"/>
              <w:rPr>
                <w:rFonts w:eastAsia="Times New Roman" w:cstheme="minorHAnsi"/>
                <w:color w:val="000000"/>
                <w:lang w:eastAsia="ru-RU"/>
              </w:rPr>
            </w:pPr>
            <w:r w:rsidRPr="004B313E">
              <w:rPr>
                <w:rFonts w:eastAsia="Times New Roman" w:cstheme="minorHAnsi"/>
                <w:color w:val="000000"/>
                <w:lang w:eastAsia="ru-RU"/>
              </w:rPr>
              <w:t>Услуги считаются оказанными Исполнителем надлежащем образом и принятыми Заказчиком в указанном в Акте объеме, если в течение 5 (пять) календарных дней с даты направления Акта по завершении Отчетного периода Исполнитель не получил от Заказчика мотивированных письменных возражений. По истечении срока, указанного выше, претензии Заказчика относительно недостатков Услуг, в том числе по количеству (объему), стоимости и качеству не принимаются.</w:t>
            </w:r>
          </w:p>
        </w:tc>
      </w:tr>
      <w:tr w:rsidR="004B313E" w14:paraId="0F40C869" w14:textId="77777777" w:rsidTr="004B313E">
        <w:trPr>
          <w:trHeight w:val="71"/>
        </w:trPr>
        <w:tc>
          <w:tcPr>
            <w:tcW w:w="898" w:type="dxa"/>
          </w:tcPr>
          <w:p w14:paraId="0C58BCD4" w14:textId="77777777" w:rsidR="004B313E" w:rsidRDefault="004B313E" w:rsidP="004B313E">
            <w:pPr>
              <w:jc w:val="center"/>
              <w:outlineLvl w:val="0"/>
              <w:rPr>
                <w:rFonts w:cstheme="minorHAnsi"/>
                <w:b/>
                <w:bCs/>
              </w:rPr>
            </w:pPr>
            <w:r>
              <w:rPr>
                <w:rFonts w:cstheme="minorHAnsi"/>
                <w:b/>
                <w:bCs/>
              </w:rPr>
              <w:t>4.7.</w:t>
            </w:r>
          </w:p>
        </w:tc>
        <w:tc>
          <w:tcPr>
            <w:tcW w:w="8447" w:type="dxa"/>
          </w:tcPr>
          <w:p w14:paraId="4350D679" w14:textId="77777777" w:rsidR="004B313E" w:rsidRPr="004B313E" w:rsidRDefault="004B313E" w:rsidP="004B313E">
            <w:pPr>
              <w:jc w:val="both"/>
              <w:outlineLvl w:val="0"/>
              <w:rPr>
                <w:rFonts w:eastAsia="Times New Roman" w:cstheme="minorHAnsi"/>
                <w:b/>
                <w:bCs/>
                <w:color w:val="000000"/>
                <w:lang w:eastAsia="ru-RU"/>
              </w:rPr>
            </w:pPr>
            <w:r w:rsidRPr="004B313E">
              <w:rPr>
                <w:rFonts w:eastAsia="Times New Roman" w:cstheme="minorHAnsi"/>
                <w:b/>
                <w:bCs/>
                <w:color w:val="000000"/>
                <w:lang w:eastAsia="ru-RU"/>
              </w:rPr>
              <w:t>Интеллектуальная собственность</w:t>
            </w:r>
            <w:r>
              <w:rPr>
                <w:rFonts w:eastAsia="Times New Roman" w:cstheme="minorHAnsi"/>
                <w:b/>
                <w:bCs/>
                <w:color w:val="000000"/>
                <w:lang w:eastAsia="ru-RU"/>
              </w:rPr>
              <w:t>.</w:t>
            </w:r>
          </w:p>
        </w:tc>
      </w:tr>
      <w:tr w:rsidR="004B313E" w14:paraId="69DD541F" w14:textId="77777777" w:rsidTr="004B313E">
        <w:trPr>
          <w:trHeight w:val="71"/>
        </w:trPr>
        <w:tc>
          <w:tcPr>
            <w:tcW w:w="898" w:type="dxa"/>
          </w:tcPr>
          <w:p w14:paraId="43551F90" w14:textId="77777777" w:rsidR="004B313E" w:rsidRDefault="004B313E" w:rsidP="004B313E">
            <w:pPr>
              <w:jc w:val="center"/>
              <w:outlineLvl w:val="0"/>
              <w:rPr>
                <w:rFonts w:cstheme="minorHAnsi"/>
                <w:b/>
                <w:bCs/>
              </w:rPr>
            </w:pPr>
            <w:r>
              <w:rPr>
                <w:rFonts w:cstheme="minorHAnsi"/>
                <w:b/>
                <w:bCs/>
              </w:rPr>
              <w:t>4.7.1.</w:t>
            </w:r>
          </w:p>
        </w:tc>
        <w:tc>
          <w:tcPr>
            <w:tcW w:w="8447" w:type="dxa"/>
          </w:tcPr>
          <w:p w14:paraId="33A8B2BA" w14:textId="77777777" w:rsidR="004B313E" w:rsidRPr="004B313E" w:rsidRDefault="004B313E" w:rsidP="004B313E">
            <w:pPr>
              <w:jc w:val="both"/>
              <w:outlineLvl w:val="0"/>
              <w:rPr>
                <w:rFonts w:eastAsia="Times New Roman" w:cstheme="minorHAnsi"/>
                <w:color w:val="000000"/>
                <w:lang w:eastAsia="ru-RU"/>
              </w:rPr>
            </w:pPr>
            <w:r w:rsidRPr="004B313E">
              <w:rPr>
                <w:rFonts w:eastAsia="Times New Roman" w:cstheme="minorHAnsi"/>
                <w:color w:val="000000"/>
                <w:lang w:eastAsia="ru-RU"/>
              </w:rPr>
              <w:t>В случае, если в результате оказания Услуг Исполнителем создаются результаты интеллектуальной деятельности и/или средства индивидуализации, все исключительные права, а также любые другие интеллектуальные права (включая, но не ограничиваясь этим, права на получение патентов) в отношении таких результатов интеллектуальной деятельности и/или средств индивидуализации, принадлежат Исполнителю. Заказчик не вправе использовать такие результаты интеллектуальной деятельности и средства индивидуализации, в том числе для собственных нужд, без дополнительного письменного согласия Исполнителя.</w:t>
            </w:r>
          </w:p>
        </w:tc>
      </w:tr>
      <w:tr w:rsidR="004B313E" w14:paraId="1669C73A" w14:textId="77777777" w:rsidTr="004B313E">
        <w:trPr>
          <w:trHeight w:val="71"/>
        </w:trPr>
        <w:tc>
          <w:tcPr>
            <w:tcW w:w="898" w:type="dxa"/>
          </w:tcPr>
          <w:p w14:paraId="6AF11F32" w14:textId="77777777" w:rsidR="004B313E" w:rsidRDefault="004B313E" w:rsidP="004B313E">
            <w:pPr>
              <w:jc w:val="center"/>
              <w:outlineLvl w:val="0"/>
              <w:rPr>
                <w:rFonts w:cstheme="minorHAnsi"/>
                <w:b/>
                <w:bCs/>
              </w:rPr>
            </w:pPr>
            <w:r>
              <w:rPr>
                <w:rFonts w:cstheme="minorHAnsi"/>
                <w:b/>
                <w:bCs/>
              </w:rPr>
              <w:t>4.7.2.</w:t>
            </w:r>
          </w:p>
        </w:tc>
        <w:tc>
          <w:tcPr>
            <w:tcW w:w="8447" w:type="dxa"/>
          </w:tcPr>
          <w:p w14:paraId="3F46BD9F" w14:textId="77777777" w:rsidR="004B313E" w:rsidRPr="004B313E" w:rsidRDefault="004B313E" w:rsidP="004B313E">
            <w:pPr>
              <w:shd w:val="clear" w:color="auto" w:fill="FFFFFF"/>
              <w:jc w:val="both"/>
              <w:textAlignment w:val="top"/>
              <w:rPr>
                <w:rFonts w:eastAsia="Times New Roman" w:cstheme="minorHAnsi"/>
                <w:color w:val="000000"/>
                <w:lang w:eastAsia="ru-RU"/>
              </w:rPr>
            </w:pPr>
            <w:r w:rsidRPr="004B313E">
              <w:rPr>
                <w:rFonts w:eastAsia="Times New Roman" w:cstheme="minorHAnsi"/>
                <w:color w:val="000000"/>
                <w:lang w:eastAsia="ru-RU"/>
              </w:rPr>
              <w:t>В случае, информация, документы и/или иные исходные материалы, которые Заказчик предоставляет Исполнителю для оказания Услуг, являются или содержат охраняемые результаты интеллектуальной деятельности, то предоставляя их Исполнителю, Заказчик:</w:t>
            </w:r>
          </w:p>
          <w:p w14:paraId="17E54B5D" w14:textId="77777777" w:rsidR="004B313E" w:rsidRPr="004B313E" w:rsidRDefault="004B313E" w:rsidP="004B313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4B313E">
              <w:rPr>
                <w:rFonts w:eastAsia="Times New Roman" w:cstheme="minorHAnsi"/>
                <w:color w:val="000000"/>
                <w:lang w:eastAsia="ru-RU"/>
              </w:rPr>
              <w:t>предоставляет Исполнителю неисключительную, не требующую оплаты, действующую на всей территории, где охраняются права на такие результаты интеллектуальной деятельности, в течение всего срока действия исключительных прав на такие результаты интеллектуальной деятельности, лицензию с правом неограниченного сублицензирования на использование таких результатов интеллектуальной деятельности любым не запрещенным законом способом в любых целях (в том числе не связанных с оказанием Услуг), включая, но не ограничиваясь, этим, переработку и модификацию таких результатов интеллектуальной деятельности и включение их в состав собственных сервисов, программ, баз данных, продуктов и любых других составных произведений, сложных объектов и иных материалов;</w:t>
            </w:r>
          </w:p>
          <w:p w14:paraId="5288F704" w14:textId="77777777" w:rsidR="004B313E" w:rsidRPr="004B313E" w:rsidRDefault="004B313E" w:rsidP="004B313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4B313E">
              <w:rPr>
                <w:rFonts w:eastAsia="Times New Roman" w:cstheme="minorHAnsi"/>
                <w:color w:val="000000"/>
                <w:lang w:eastAsia="ru-RU"/>
              </w:rPr>
              <w:t>заверяет Исполнителя, что обладает достаточными для предоставления Исполнителю указанной выше лицензии правами в отношении таких результатов интеллектуальной деятельности;</w:t>
            </w:r>
          </w:p>
          <w:p w14:paraId="6B793230" w14:textId="77777777" w:rsidR="004B313E" w:rsidRPr="004B313E" w:rsidRDefault="004B313E" w:rsidP="004B313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4B313E">
              <w:rPr>
                <w:rFonts w:eastAsia="Times New Roman" w:cstheme="minorHAnsi"/>
                <w:color w:val="000000"/>
                <w:lang w:eastAsia="ru-RU"/>
              </w:rPr>
              <w:t xml:space="preserve">заверяет Исполнителя, что в таких результатах интеллектуальной деятельности не используются компоненты или иные составные части (кроме тех, в отношении которых Исполнитель дал предварительное согласие на их предоставление), распространяемые на условиях открытых лицензий, заявлений о предоставлении любым лицам возможности безвозмездно использовать соответствующие результаты интеллектуальной деятельности, иных форм лицензионных договоров и волеизъявления правообладателей, направленных на свободное распространение и использование соответствующих результатов интеллектуальной деятельности без дополнительного согласования с </w:t>
            </w:r>
            <w:r w:rsidRPr="004B313E">
              <w:rPr>
                <w:rFonts w:eastAsia="Times New Roman" w:cstheme="minorHAnsi"/>
                <w:color w:val="000000"/>
                <w:lang w:eastAsia="ru-RU"/>
              </w:rPr>
              <w:lastRenderedPageBreak/>
              <w:t>правообладателями и без выплаты им вознаграждения, в которых содержится требование (а) раскрыть или предоставить исходный текст или элементы производных от таких компонентов результатов интеллектуальной деятельности; (б) безвозмездно распространять и/или доводить до всеобщего сведения экземпляры или копии производных от таких компонентов результатов интеллектуальной деятельности; и/или (в) предоставлять права на модификацию или переработку производных от таких компонентов результатов интеллектуальной деятельности безвозмездно и/или неопределенному кругу лиц;</w:t>
            </w:r>
          </w:p>
          <w:p w14:paraId="23873E32" w14:textId="77777777" w:rsidR="004B313E" w:rsidRPr="004B313E" w:rsidRDefault="004B313E" w:rsidP="004B313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4B313E">
              <w:rPr>
                <w:rFonts w:eastAsia="Times New Roman" w:cstheme="minorHAnsi"/>
                <w:color w:val="000000"/>
                <w:lang w:eastAsia="ru-RU"/>
              </w:rPr>
              <w:t>обязуется своими силами и за свой счет урегулировать любые претензии, споры, предписания и иные притязания любых третьих лиц, связанные с тем, что использование таких результатов интеллектуальной деятельности Исполнителем нарушает любые интеллектуальные права и/или права в отношении конфиденциальной информации таких третьих лиц, и а также возместить Исполнителю все имущественные потери, возникшие у Исполнителя и/или его сублицензиатов в результате указанных претензий, споров, предписаний или иных притязаний.</w:t>
            </w:r>
          </w:p>
        </w:tc>
      </w:tr>
    </w:tbl>
    <w:p w14:paraId="730CC559" w14:textId="77777777" w:rsidR="006821E4" w:rsidRPr="006821E4" w:rsidRDefault="006821E4" w:rsidP="006821E4">
      <w:pPr>
        <w:shd w:val="clear" w:color="auto" w:fill="FFFFFF"/>
        <w:spacing w:after="0" w:line="240" w:lineRule="auto"/>
        <w:outlineLvl w:val="0"/>
        <w:rPr>
          <w:rFonts w:eastAsia="Times New Roman" w:cstheme="minorHAnsi"/>
          <w:color w:val="000000"/>
          <w:kern w:val="36"/>
          <w:lang w:eastAsia="ru-RU"/>
        </w:rPr>
      </w:pPr>
    </w:p>
    <w:p w14:paraId="4BFBD9E6" w14:textId="77777777" w:rsidR="006821E4" w:rsidRPr="006821E4" w:rsidRDefault="006821E4" w:rsidP="006821E4">
      <w:pPr>
        <w:shd w:val="clear" w:color="auto" w:fill="FFFFFF"/>
        <w:spacing w:after="0" w:line="240" w:lineRule="auto"/>
        <w:outlineLvl w:val="0"/>
        <w:rPr>
          <w:rFonts w:eastAsia="Times New Roman" w:cstheme="minorHAnsi"/>
          <w:color w:val="000000"/>
          <w:kern w:val="36"/>
          <w:lang w:eastAsia="ru-RU"/>
        </w:rPr>
      </w:pPr>
    </w:p>
    <w:p w14:paraId="17E31C0E" w14:textId="77777777" w:rsidR="006821E4" w:rsidRDefault="004B313E" w:rsidP="006821E4">
      <w:pPr>
        <w:shd w:val="clear" w:color="auto" w:fill="FFFFFF"/>
        <w:spacing w:after="0" w:line="240" w:lineRule="auto"/>
        <w:jc w:val="both"/>
        <w:outlineLvl w:val="0"/>
        <w:rPr>
          <w:rFonts w:cstheme="minorHAnsi"/>
          <w:b/>
          <w:bCs/>
        </w:rPr>
      </w:pPr>
      <w:r w:rsidRPr="006821E4">
        <w:rPr>
          <w:rFonts w:cstheme="minorHAnsi"/>
          <w:b/>
          <w:bCs/>
        </w:rPr>
        <w:t>==</w:t>
      </w:r>
      <w:r>
        <w:rPr>
          <w:rFonts w:cstheme="minorHAnsi"/>
          <w:b/>
          <w:bCs/>
        </w:rPr>
        <w:t>5</w:t>
      </w:r>
      <w:r w:rsidRPr="006821E4">
        <w:rPr>
          <w:rFonts w:cstheme="minorHAnsi"/>
          <w:b/>
          <w:bCs/>
        </w:rPr>
        <w:t xml:space="preserve">. </w:t>
      </w:r>
      <w:r w:rsidR="000C430B">
        <w:rPr>
          <w:rFonts w:cstheme="minorHAnsi"/>
          <w:b/>
          <w:bCs/>
        </w:rPr>
        <w:t xml:space="preserve">ОБЩИЕ </w:t>
      </w:r>
      <w:r w:rsidRPr="006821E4">
        <w:rPr>
          <w:rFonts w:cstheme="minorHAnsi"/>
          <w:b/>
          <w:bCs/>
        </w:rPr>
        <w:t xml:space="preserve">УСЛОВИЯ </w:t>
      </w:r>
      <w:r>
        <w:rPr>
          <w:rFonts w:cstheme="minorHAnsi"/>
          <w:b/>
          <w:bCs/>
        </w:rPr>
        <w:t>АРЕНДЫ ДВИЖИМОГО ИМУЩЕСТВА.</w:t>
      </w:r>
    </w:p>
    <w:p w14:paraId="7EB81435" w14:textId="77777777" w:rsidR="004B313E" w:rsidRDefault="004B313E" w:rsidP="006821E4">
      <w:pPr>
        <w:shd w:val="clear" w:color="auto" w:fill="FFFFFF"/>
        <w:spacing w:after="0" w:line="240" w:lineRule="auto"/>
        <w:jc w:val="both"/>
        <w:outlineLvl w:val="0"/>
        <w:rPr>
          <w:rFonts w:cstheme="minorHAnsi"/>
          <w:b/>
          <w:bCs/>
        </w:rPr>
      </w:pPr>
    </w:p>
    <w:tbl>
      <w:tblPr>
        <w:tblStyle w:val="a4"/>
        <w:tblW w:w="9203" w:type="dxa"/>
        <w:tblLook w:val="04A0" w:firstRow="1" w:lastRow="0" w:firstColumn="1" w:lastColumn="0" w:noHBand="0" w:noVBand="1"/>
      </w:tblPr>
      <w:tblGrid>
        <w:gridCol w:w="988"/>
        <w:gridCol w:w="8215"/>
      </w:tblGrid>
      <w:tr w:rsidR="00EC4E75" w14:paraId="69A8112D" w14:textId="77777777" w:rsidTr="00EC4E75">
        <w:tc>
          <w:tcPr>
            <w:tcW w:w="988" w:type="dxa"/>
          </w:tcPr>
          <w:p w14:paraId="76EC2E43"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5.1.</w:t>
            </w:r>
          </w:p>
        </w:tc>
        <w:tc>
          <w:tcPr>
            <w:tcW w:w="8215" w:type="dxa"/>
          </w:tcPr>
          <w:p w14:paraId="5DB7A7AA"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Арендодатель принимает на себя обязательство предоставить Арендатору во временное владение и пользование движимое имущество (далее – «</w:t>
            </w:r>
            <w:r w:rsidRPr="00E93595">
              <w:rPr>
                <w:rFonts w:eastAsia="Times New Roman" w:cstheme="minorHAnsi"/>
                <w:b/>
                <w:bCs/>
                <w:color w:val="000000"/>
                <w:lang w:eastAsia="ru-RU"/>
              </w:rPr>
              <w:t>Оборудование</w:t>
            </w:r>
            <w:r w:rsidRPr="00E93595">
              <w:rPr>
                <w:rFonts w:eastAsia="Times New Roman" w:cstheme="minorHAnsi"/>
                <w:color w:val="000000"/>
                <w:lang w:eastAsia="ru-RU"/>
              </w:rPr>
              <w:t xml:space="preserve">»), указанное в Соглашениях, а Арендатор обязуется своевременно вносить </w:t>
            </w:r>
            <w:r>
              <w:rPr>
                <w:rFonts w:eastAsia="Times New Roman" w:cstheme="minorHAnsi"/>
                <w:color w:val="000000"/>
                <w:lang w:eastAsia="ru-RU"/>
              </w:rPr>
              <w:t>А</w:t>
            </w:r>
            <w:r w:rsidRPr="00E93595">
              <w:rPr>
                <w:rFonts w:eastAsia="Times New Roman" w:cstheme="minorHAnsi"/>
                <w:color w:val="000000"/>
                <w:lang w:eastAsia="ru-RU"/>
              </w:rPr>
              <w:t xml:space="preserve">рендную </w:t>
            </w:r>
            <w:r>
              <w:rPr>
                <w:rFonts w:eastAsia="Times New Roman" w:cstheme="minorHAnsi"/>
                <w:color w:val="000000"/>
                <w:lang w:eastAsia="ru-RU"/>
              </w:rPr>
              <w:t>П</w:t>
            </w:r>
            <w:r w:rsidRPr="00E93595">
              <w:rPr>
                <w:rFonts w:eastAsia="Times New Roman" w:cstheme="minorHAnsi"/>
                <w:color w:val="000000"/>
                <w:lang w:eastAsia="ru-RU"/>
              </w:rPr>
              <w:t>лату в порядке и на условиях, определенных настоящими Условиями и соответствующими Соглашениями.</w:t>
            </w:r>
          </w:p>
        </w:tc>
      </w:tr>
      <w:tr w:rsidR="00EC4E75" w14:paraId="5B656EF3" w14:textId="77777777" w:rsidTr="00EC4E75">
        <w:tc>
          <w:tcPr>
            <w:tcW w:w="988" w:type="dxa"/>
          </w:tcPr>
          <w:p w14:paraId="6FA7E52E"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5.2.</w:t>
            </w:r>
          </w:p>
        </w:tc>
        <w:tc>
          <w:tcPr>
            <w:tcW w:w="8215" w:type="dxa"/>
          </w:tcPr>
          <w:p w14:paraId="170FFCE4" w14:textId="77777777" w:rsidR="00E93595" w:rsidRPr="00E93595" w:rsidRDefault="00E93595" w:rsidP="00E93595">
            <w:pPr>
              <w:shd w:val="clear" w:color="auto" w:fill="FFFFFF"/>
              <w:jc w:val="both"/>
              <w:rPr>
                <w:rFonts w:eastAsia="Times New Roman" w:cstheme="minorHAnsi"/>
                <w:color w:val="000000"/>
                <w:lang w:eastAsia="ru-RU"/>
              </w:rPr>
            </w:pPr>
            <w:r>
              <w:rPr>
                <w:rFonts w:eastAsia="Times New Roman" w:cstheme="minorHAnsi"/>
                <w:color w:val="000000"/>
                <w:lang w:eastAsia="ru-RU"/>
              </w:rPr>
              <w:t xml:space="preserve">Арендная Плата </w:t>
            </w:r>
            <w:r w:rsidRPr="00E93595">
              <w:rPr>
                <w:rFonts w:eastAsia="Times New Roman" w:cstheme="minorHAnsi"/>
                <w:color w:val="000000"/>
                <w:lang w:eastAsia="ru-RU"/>
              </w:rPr>
              <w:t xml:space="preserve">за все передаваемое Оборудование устанавливается Соглашениями. Обязанность Арендатора по оплате </w:t>
            </w:r>
            <w:r>
              <w:rPr>
                <w:rFonts w:eastAsia="Times New Roman" w:cstheme="minorHAnsi"/>
                <w:color w:val="000000"/>
                <w:lang w:eastAsia="ru-RU"/>
              </w:rPr>
              <w:t>А</w:t>
            </w:r>
            <w:r w:rsidRPr="00E93595">
              <w:rPr>
                <w:rFonts w:eastAsia="Times New Roman" w:cstheme="minorHAnsi"/>
                <w:color w:val="000000"/>
                <w:lang w:eastAsia="ru-RU"/>
              </w:rPr>
              <w:t xml:space="preserve">рендной </w:t>
            </w:r>
            <w:r>
              <w:rPr>
                <w:rFonts w:eastAsia="Times New Roman" w:cstheme="minorHAnsi"/>
                <w:color w:val="000000"/>
                <w:lang w:eastAsia="ru-RU"/>
              </w:rPr>
              <w:t>П</w:t>
            </w:r>
            <w:r w:rsidRPr="00E93595">
              <w:rPr>
                <w:rFonts w:eastAsia="Times New Roman" w:cstheme="minorHAnsi"/>
                <w:color w:val="000000"/>
                <w:lang w:eastAsia="ru-RU"/>
              </w:rPr>
              <w:t>латы возникает с даты подписания Сторонами соответствующего Соглашения и прекращается в день возврата Арендатором Арендодателю всего Оборудования. По окончании Отчетного периода Акт не выставляется Арендодателем и не направляется Арендатору.</w:t>
            </w:r>
          </w:p>
        </w:tc>
      </w:tr>
      <w:tr w:rsidR="00EC4E75" w14:paraId="6CFAABB1" w14:textId="77777777" w:rsidTr="00EC4E75">
        <w:tc>
          <w:tcPr>
            <w:tcW w:w="988" w:type="dxa"/>
          </w:tcPr>
          <w:p w14:paraId="5D5E3BFD"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5.3.</w:t>
            </w:r>
          </w:p>
        </w:tc>
        <w:tc>
          <w:tcPr>
            <w:tcW w:w="8215" w:type="dxa"/>
          </w:tcPr>
          <w:p w14:paraId="03303F57"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 xml:space="preserve">Стороны вправе изменять состав арендуемого Оборудования, размер </w:t>
            </w:r>
            <w:r>
              <w:rPr>
                <w:rFonts w:eastAsia="Times New Roman" w:cstheme="minorHAnsi"/>
                <w:color w:val="000000"/>
                <w:lang w:eastAsia="ru-RU"/>
              </w:rPr>
              <w:t>А</w:t>
            </w:r>
            <w:r w:rsidRPr="00E93595">
              <w:rPr>
                <w:rFonts w:eastAsia="Times New Roman" w:cstheme="minorHAnsi"/>
                <w:color w:val="000000"/>
                <w:lang w:eastAsia="ru-RU"/>
              </w:rPr>
              <w:t xml:space="preserve">рендной </w:t>
            </w:r>
            <w:r>
              <w:rPr>
                <w:rFonts w:eastAsia="Times New Roman" w:cstheme="minorHAnsi"/>
                <w:color w:val="000000"/>
                <w:lang w:eastAsia="ru-RU"/>
              </w:rPr>
              <w:t>П</w:t>
            </w:r>
            <w:r w:rsidRPr="00E93595">
              <w:rPr>
                <w:rFonts w:eastAsia="Times New Roman" w:cstheme="minorHAnsi"/>
                <w:color w:val="000000"/>
                <w:lang w:eastAsia="ru-RU"/>
              </w:rPr>
              <w:t>латы и срок аренды путем заключения новых Соглашений. Подписание Сторонами вышеуказанных Соглашений подтверждает факт передачи Оборудования, указанного в таком Соглашении, и возврата Оборудования, ранее переданного Арендодателем Арендатору, но не указанного в таком Соглашении. Оформление дополнительных актов приема-передачи и возврата Оборудования в этом случае не требуется.</w:t>
            </w:r>
          </w:p>
        </w:tc>
      </w:tr>
      <w:tr w:rsidR="00EC4E75" w14:paraId="3418CBBD" w14:textId="77777777" w:rsidTr="00EC4E75">
        <w:tc>
          <w:tcPr>
            <w:tcW w:w="988" w:type="dxa"/>
          </w:tcPr>
          <w:p w14:paraId="6799A341"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5.4.</w:t>
            </w:r>
          </w:p>
        </w:tc>
        <w:tc>
          <w:tcPr>
            <w:tcW w:w="8215" w:type="dxa"/>
          </w:tcPr>
          <w:p w14:paraId="0C18F26C"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Риск случайной гибели Оборудования переходит к Арендатору с момента передачи ему Арендодателем Оборудования (части Оборудования).</w:t>
            </w:r>
          </w:p>
        </w:tc>
      </w:tr>
      <w:tr w:rsidR="00EC4E75" w14:paraId="51B95885" w14:textId="77777777" w:rsidTr="00EC4E75">
        <w:tc>
          <w:tcPr>
            <w:tcW w:w="988" w:type="dxa"/>
          </w:tcPr>
          <w:p w14:paraId="364CD579"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5.5.</w:t>
            </w:r>
          </w:p>
        </w:tc>
        <w:tc>
          <w:tcPr>
            <w:tcW w:w="8215" w:type="dxa"/>
          </w:tcPr>
          <w:p w14:paraId="3CA64532"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Арендодатель не несет ответственности за недостатки Оборудования, если недостатки были известны Арендатору, либо должны были быть выявлены Арендатором, при проявлении им обычной осмотрительности при передаче Оборудования Арендатору.</w:t>
            </w:r>
          </w:p>
        </w:tc>
      </w:tr>
      <w:tr w:rsidR="00EC4E75" w14:paraId="0B132404" w14:textId="77777777" w:rsidTr="00EC4E75">
        <w:tc>
          <w:tcPr>
            <w:tcW w:w="988" w:type="dxa"/>
          </w:tcPr>
          <w:p w14:paraId="4E85B97C"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5.6.</w:t>
            </w:r>
          </w:p>
        </w:tc>
        <w:tc>
          <w:tcPr>
            <w:tcW w:w="8215" w:type="dxa"/>
          </w:tcPr>
          <w:p w14:paraId="7B29BBB6"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Арендатор обязан вернуть Арендодателю Оборудование в состоянии, в котором оно было передано Арендатору, с учетом его нормального износа.</w:t>
            </w:r>
          </w:p>
        </w:tc>
      </w:tr>
      <w:tr w:rsidR="00EC4E75" w14:paraId="5FEEF783" w14:textId="77777777" w:rsidTr="00EC4E75">
        <w:tc>
          <w:tcPr>
            <w:tcW w:w="988" w:type="dxa"/>
          </w:tcPr>
          <w:p w14:paraId="78595A55" w14:textId="77777777" w:rsidR="00E93595" w:rsidRPr="00EC4E75" w:rsidRDefault="00E93595" w:rsidP="00EC4E75">
            <w:pPr>
              <w:jc w:val="center"/>
              <w:outlineLvl w:val="0"/>
              <w:rPr>
                <w:rFonts w:eastAsia="Times New Roman" w:cstheme="minorHAnsi"/>
                <w:b/>
                <w:bCs/>
                <w:color w:val="000000"/>
                <w:kern w:val="36"/>
                <w:lang w:eastAsia="ru-RU"/>
              </w:rPr>
            </w:pPr>
            <w:r w:rsidRPr="00EC4E75">
              <w:rPr>
                <w:rFonts w:eastAsia="Times New Roman" w:cstheme="minorHAnsi"/>
                <w:b/>
                <w:bCs/>
                <w:color w:val="000000"/>
                <w:kern w:val="36"/>
                <w:lang w:eastAsia="ru-RU"/>
              </w:rPr>
              <w:t>5.7.</w:t>
            </w:r>
          </w:p>
        </w:tc>
        <w:tc>
          <w:tcPr>
            <w:tcW w:w="8215" w:type="dxa"/>
          </w:tcPr>
          <w:p w14:paraId="16EB6784"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При возврате неисправного Оборудования, поврежденного по обстоятельствам, зависящим от Арендатора, Арендатор обязан возместить Арендодателю расходы по ремонту поврежденного Оборудования. Если при возврате Оборудования установлена актом некомплектность Оборудования, Арендатор возмещает фактические затраты на покупку недостающих частей Оборудования.</w:t>
            </w:r>
          </w:p>
        </w:tc>
      </w:tr>
      <w:tr w:rsidR="00EC4E75" w14:paraId="5E7F1A0D" w14:textId="77777777" w:rsidTr="00EC4E75">
        <w:tc>
          <w:tcPr>
            <w:tcW w:w="988" w:type="dxa"/>
          </w:tcPr>
          <w:p w14:paraId="6D9A3E25" w14:textId="77777777" w:rsidR="00E93595" w:rsidRPr="00EC4E75" w:rsidRDefault="00E93595" w:rsidP="00EC4E75">
            <w:pPr>
              <w:pStyle w:val="a5"/>
              <w:numPr>
                <w:ilvl w:val="1"/>
                <w:numId w:val="13"/>
              </w:numPr>
              <w:ind w:left="319"/>
              <w:jc w:val="center"/>
              <w:outlineLvl w:val="0"/>
              <w:rPr>
                <w:rFonts w:eastAsia="Times New Roman" w:cstheme="minorHAnsi"/>
                <w:b/>
                <w:bCs/>
                <w:color w:val="000000"/>
                <w:kern w:val="36"/>
                <w:lang w:eastAsia="ru-RU"/>
              </w:rPr>
            </w:pPr>
          </w:p>
        </w:tc>
        <w:tc>
          <w:tcPr>
            <w:tcW w:w="8215" w:type="dxa"/>
          </w:tcPr>
          <w:p w14:paraId="514EFE50" w14:textId="77777777" w:rsidR="00E93595" w:rsidRPr="00E93595" w:rsidRDefault="00E93595" w:rsidP="00E93595">
            <w:pPr>
              <w:jc w:val="both"/>
              <w:outlineLvl w:val="0"/>
              <w:rPr>
                <w:rFonts w:eastAsia="Times New Roman" w:cstheme="minorHAnsi"/>
                <w:b/>
                <w:bCs/>
                <w:color w:val="000000"/>
                <w:lang w:eastAsia="ru-RU"/>
              </w:rPr>
            </w:pPr>
            <w:r w:rsidRPr="00E93595">
              <w:rPr>
                <w:rFonts w:eastAsia="Times New Roman" w:cstheme="minorHAnsi"/>
                <w:b/>
                <w:bCs/>
                <w:color w:val="000000"/>
                <w:lang w:eastAsia="ru-RU"/>
              </w:rPr>
              <w:t>Обязанности Сторон</w:t>
            </w:r>
            <w:r>
              <w:rPr>
                <w:rFonts w:eastAsia="Times New Roman" w:cstheme="minorHAnsi"/>
                <w:b/>
                <w:bCs/>
                <w:color w:val="000000"/>
                <w:lang w:eastAsia="ru-RU"/>
              </w:rPr>
              <w:t>.</w:t>
            </w:r>
          </w:p>
        </w:tc>
      </w:tr>
      <w:tr w:rsidR="00EC4E75" w14:paraId="264E5C69" w14:textId="77777777" w:rsidTr="00EC4E75">
        <w:tc>
          <w:tcPr>
            <w:tcW w:w="988" w:type="dxa"/>
          </w:tcPr>
          <w:p w14:paraId="4D176081" w14:textId="77777777" w:rsidR="00E93595" w:rsidRPr="00EC4E75" w:rsidRDefault="00E93595" w:rsidP="00EC4E75">
            <w:pPr>
              <w:pStyle w:val="a5"/>
              <w:numPr>
                <w:ilvl w:val="2"/>
                <w:numId w:val="13"/>
              </w:numPr>
              <w:ind w:left="460" w:right="313" w:hanging="425"/>
              <w:jc w:val="center"/>
              <w:outlineLvl w:val="0"/>
              <w:rPr>
                <w:rFonts w:eastAsia="Times New Roman" w:cstheme="minorHAnsi"/>
                <w:b/>
                <w:bCs/>
                <w:color w:val="000000"/>
                <w:kern w:val="36"/>
                <w:lang w:eastAsia="ru-RU"/>
              </w:rPr>
            </w:pPr>
          </w:p>
        </w:tc>
        <w:tc>
          <w:tcPr>
            <w:tcW w:w="8215" w:type="dxa"/>
          </w:tcPr>
          <w:p w14:paraId="14DE1167"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В рамках аренды Оборудования </w:t>
            </w:r>
            <w:r w:rsidRPr="00EC4E75">
              <w:rPr>
                <w:rFonts w:eastAsia="Times New Roman" w:cstheme="minorHAnsi"/>
                <w:b/>
                <w:bCs/>
                <w:color w:val="000000"/>
                <w:lang w:eastAsia="ru-RU"/>
              </w:rPr>
              <w:t>Арендодатель обязан</w:t>
            </w:r>
            <w:r w:rsidRPr="00E93595">
              <w:rPr>
                <w:rFonts w:eastAsia="Times New Roman" w:cstheme="minorHAnsi"/>
                <w:color w:val="000000"/>
                <w:lang w:eastAsia="ru-RU"/>
              </w:rPr>
              <w:t>:</w:t>
            </w:r>
          </w:p>
        </w:tc>
      </w:tr>
      <w:tr w:rsidR="00EC4E75" w14:paraId="00A704F0" w14:textId="77777777" w:rsidTr="00EC4E75">
        <w:tc>
          <w:tcPr>
            <w:tcW w:w="988" w:type="dxa"/>
          </w:tcPr>
          <w:p w14:paraId="273BE045" w14:textId="77777777" w:rsidR="00E93595" w:rsidRPr="00EC4E75" w:rsidRDefault="00E93595" w:rsidP="00EC4E75">
            <w:pPr>
              <w:pStyle w:val="a5"/>
              <w:numPr>
                <w:ilvl w:val="3"/>
                <w:numId w:val="10"/>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3F176C6A"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Передать Арендатору Оборудование, в порядке, установленном Условиями.</w:t>
            </w:r>
          </w:p>
        </w:tc>
      </w:tr>
      <w:tr w:rsidR="00EC4E75" w14:paraId="52E54AE7" w14:textId="77777777" w:rsidTr="00EC4E75">
        <w:tc>
          <w:tcPr>
            <w:tcW w:w="988" w:type="dxa"/>
          </w:tcPr>
          <w:p w14:paraId="22752A47" w14:textId="77777777" w:rsidR="00E93595" w:rsidRPr="00EC4E75" w:rsidRDefault="00E93595" w:rsidP="00EC4E75">
            <w:pPr>
              <w:pStyle w:val="a5"/>
              <w:numPr>
                <w:ilvl w:val="3"/>
                <w:numId w:val="10"/>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03E3BD64" w14:textId="77777777" w:rsidR="00E93595" w:rsidRPr="00E93595" w:rsidRDefault="00E93595" w:rsidP="00E93595">
            <w:pPr>
              <w:tabs>
                <w:tab w:val="left" w:pos="1271"/>
              </w:tabs>
              <w:jc w:val="both"/>
              <w:outlineLvl w:val="0"/>
              <w:rPr>
                <w:rFonts w:eastAsia="Times New Roman" w:cstheme="minorHAnsi"/>
                <w:color w:val="000000"/>
                <w:lang w:eastAsia="ru-RU"/>
              </w:rPr>
            </w:pPr>
            <w:r w:rsidRPr="00E93595">
              <w:rPr>
                <w:rFonts w:eastAsia="Times New Roman" w:cstheme="minorHAnsi"/>
                <w:color w:val="000000"/>
                <w:lang w:eastAsia="ru-RU"/>
              </w:rPr>
              <w:t>Одновременно с передачей Оборудования передать все принадлежности и документы к Оборудованию, необходимые для использования Оборудования Арендатором по целевому назначению.</w:t>
            </w:r>
          </w:p>
        </w:tc>
      </w:tr>
      <w:tr w:rsidR="00EC4E75" w14:paraId="580839F2" w14:textId="77777777" w:rsidTr="00EC4E75">
        <w:tc>
          <w:tcPr>
            <w:tcW w:w="988" w:type="dxa"/>
          </w:tcPr>
          <w:p w14:paraId="4177707F" w14:textId="77777777" w:rsidR="00E93595" w:rsidRPr="00EC4E75" w:rsidRDefault="00E93595" w:rsidP="00EC4E75">
            <w:pPr>
              <w:pStyle w:val="a5"/>
              <w:numPr>
                <w:ilvl w:val="3"/>
                <w:numId w:val="10"/>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1E23A1F0"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Устранять неисправности Оборудования и производить его замену, в соответствии с Условиями.</w:t>
            </w:r>
          </w:p>
        </w:tc>
      </w:tr>
      <w:tr w:rsidR="00EC4E75" w14:paraId="3B2D4365" w14:textId="77777777" w:rsidTr="00EC4E75">
        <w:tc>
          <w:tcPr>
            <w:tcW w:w="988" w:type="dxa"/>
          </w:tcPr>
          <w:p w14:paraId="4EA3D6E0" w14:textId="77777777" w:rsidR="00E93595" w:rsidRPr="00EC4E75" w:rsidRDefault="00E93595" w:rsidP="00EC4E75">
            <w:pPr>
              <w:pStyle w:val="a5"/>
              <w:numPr>
                <w:ilvl w:val="3"/>
                <w:numId w:val="10"/>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7E7720AB"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Производить капитальный ремонт Оборудования.</w:t>
            </w:r>
          </w:p>
        </w:tc>
      </w:tr>
      <w:tr w:rsidR="00EC4E75" w14:paraId="47F22D89" w14:textId="77777777" w:rsidTr="00EC4E75">
        <w:tc>
          <w:tcPr>
            <w:tcW w:w="988" w:type="dxa"/>
          </w:tcPr>
          <w:p w14:paraId="527F5C85" w14:textId="77777777" w:rsidR="00E93595" w:rsidRPr="00EC4E75" w:rsidRDefault="00E93595" w:rsidP="00EC4E75">
            <w:pPr>
              <w:pStyle w:val="a5"/>
              <w:numPr>
                <w:ilvl w:val="2"/>
                <w:numId w:val="13"/>
              </w:numPr>
              <w:ind w:left="460" w:right="313" w:hanging="425"/>
              <w:jc w:val="center"/>
              <w:outlineLvl w:val="0"/>
              <w:rPr>
                <w:rFonts w:eastAsia="Times New Roman" w:cstheme="minorHAnsi"/>
                <w:b/>
                <w:bCs/>
                <w:color w:val="000000"/>
                <w:kern w:val="36"/>
                <w:lang w:eastAsia="ru-RU"/>
              </w:rPr>
            </w:pPr>
          </w:p>
        </w:tc>
        <w:tc>
          <w:tcPr>
            <w:tcW w:w="8215" w:type="dxa"/>
          </w:tcPr>
          <w:p w14:paraId="7B0D4A8E"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В рамках аренды Оборудования </w:t>
            </w:r>
            <w:r w:rsidRPr="00EC4E75">
              <w:rPr>
                <w:rFonts w:eastAsia="Times New Roman" w:cstheme="minorHAnsi"/>
                <w:b/>
                <w:bCs/>
                <w:color w:val="000000"/>
                <w:lang w:eastAsia="ru-RU"/>
              </w:rPr>
              <w:t>Арендатор обязан</w:t>
            </w:r>
            <w:r w:rsidRPr="00E93595">
              <w:rPr>
                <w:rFonts w:eastAsia="Times New Roman" w:cstheme="minorHAnsi"/>
                <w:color w:val="000000"/>
                <w:lang w:eastAsia="ru-RU"/>
              </w:rPr>
              <w:t>:</w:t>
            </w:r>
          </w:p>
        </w:tc>
      </w:tr>
      <w:tr w:rsidR="00EC4E75" w14:paraId="6B39F092" w14:textId="77777777" w:rsidTr="00EC4E75">
        <w:tc>
          <w:tcPr>
            <w:tcW w:w="988" w:type="dxa"/>
          </w:tcPr>
          <w:p w14:paraId="30C9B5AA" w14:textId="77777777" w:rsidR="00E93595" w:rsidRPr="00EC4E75" w:rsidRDefault="00E93595" w:rsidP="00EC4E75">
            <w:pPr>
              <w:pStyle w:val="a5"/>
              <w:numPr>
                <w:ilvl w:val="3"/>
                <w:numId w:val="13"/>
              </w:numPr>
              <w:tabs>
                <w:tab w:val="left" w:pos="360"/>
              </w:tabs>
              <w:ind w:left="744"/>
              <w:jc w:val="center"/>
              <w:outlineLvl w:val="0"/>
              <w:rPr>
                <w:rFonts w:eastAsia="Times New Roman" w:cstheme="minorHAnsi"/>
                <w:b/>
                <w:bCs/>
                <w:color w:val="000000"/>
                <w:kern w:val="36"/>
                <w:lang w:eastAsia="ru-RU"/>
              </w:rPr>
            </w:pPr>
          </w:p>
        </w:tc>
        <w:tc>
          <w:tcPr>
            <w:tcW w:w="8215" w:type="dxa"/>
          </w:tcPr>
          <w:p w14:paraId="454B0CE1"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Перед принятием Оборудования осмотреть Оборудование и проверить его состояние.</w:t>
            </w:r>
          </w:p>
        </w:tc>
      </w:tr>
      <w:tr w:rsidR="00EC4E75" w14:paraId="74D8C757" w14:textId="77777777" w:rsidTr="00EC4E75">
        <w:tc>
          <w:tcPr>
            <w:tcW w:w="988" w:type="dxa"/>
          </w:tcPr>
          <w:p w14:paraId="28CF1344" w14:textId="77777777" w:rsidR="00E93595" w:rsidRPr="00EC4E75" w:rsidRDefault="00E93595" w:rsidP="00EC4E75">
            <w:pPr>
              <w:pStyle w:val="a5"/>
              <w:numPr>
                <w:ilvl w:val="3"/>
                <w:numId w:val="13"/>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2B22E5DB"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Использовать Оборудование исключительно по целевому назначению.</w:t>
            </w:r>
          </w:p>
        </w:tc>
      </w:tr>
      <w:tr w:rsidR="00EC4E75" w14:paraId="5BEA107C" w14:textId="77777777" w:rsidTr="00EC4E75">
        <w:tc>
          <w:tcPr>
            <w:tcW w:w="988" w:type="dxa"/>
          </w:tcPr>
          <w:p w14:paraId="3B644B11" w14:textId="77777777" w:rsidR="00E93595" w:rsidRPr="00EC4E75" w:rsidRDefault="00E93595" w:rsidP="00EC4E75">
            <w:pPr>
              <w:pStyle w:val="a5"/>
              <w:numPr>
                <w:ilvl w:val="3"/>
                <w:numId w:val="13"/>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11A0ABC3"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По окончании Отчетного периода вносить арендную плату в Срок оплаты в размере и в порядке в соответствии с Условии и Соглашениями.</w:t>
            </w:r>
          </w:p>
        </w:tc>
      </w:tr>
      <w:tr w:rsidR="00EC4E75" w14:paraId="7DEB5A2B" w14:textId="77777777" w:rsidTr="00EC4E75">
        <w:tc>
          <w:tcPr>
            <w:tcW w:w="988" w:type="dxa"/>
          </w:tcPr>
          <w:p w14:paraId="3D874B2D" w14:textId="77777777" w:rsidR="00E93595" w:rsidRPr="00EC4E75" w:rsidRDefault="00E93595" w:rsidP="00EC4E75">
            <w:pPr>
              <w:pStyle w:val="a5"/>
              <w:numPr>
                <w:ilvl w:val="3"/>
                <w:numId w:val="13"/>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0A5BC6EE"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Нести ответственность в рамках действующего законодательства РФ за хранимую на Оборудовании информацию и предоставление к ней доступа со стороны третьих лиц. Арендодатель не осуществляет контроль за информационным наполнением Оборудования или ресурсов Арендатора.</w:t>
            </w:r>
          </w:p>
        </w:tc>
      </w:tr>
      <w:tr w:rsidR="00EC4E75" w14:paraId="688CBDD0" w14:textId="77777777" w:rsidTr="00EC4E75">
        <w:tc>
          <w:tcPr>
            <w:tcW w:w="988" w:type="dxa"/>
          </w:tcPr>
          <w:p w14:paraId="48EF2F4A" w14:textId="77777777" w:rsidR="00E93595" w:rsidRPr="00EC4E75" w:rsidRDefault="00E93595" w:rsidP="00EC4E75">
            <w:pPr>
              <w:pStyle w:val="a5"/>
              <w:numPr>
                <w:ilvl w:val="3"/>
                <w:numId w:val="13"/>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1AF5F38A"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Нести расходы по содержанию Оборудования.</w:t>
            </w:r>
          </w:p>
        </w:tc>
      </w:tr>
      <w:tr w:rsidR="00EC4E75" w14:paraId="32971008" w14:textId="77777777" w:rsidTr="00EC4E75">
        <w:tc>
          <w:tcPr>
            <w:tcW w:w="988" w:type="dxa"/>
          </w:tcPr>
          <w:p w14:paraId="7A5AB5BE" w14:textId="77777777" w:rsidR="00E93595" w:rsidRPr="00EC4E75" w:rsidRDefault="00E93595" w:rsidP="00EC4E75">
            <w:pPr>
              <w:pStyle w:val="a5"/>
              <w:numPr>
                <w:ilvl w:val="3"/>
                <w:numId w:val="13"/>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04FB2A6B"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Незамедлительно уведомлять Арендодателя о всех фактах повреждения, гибели, утраты Оборудования.</w:t>
            </w:r>
          </w:p>
        </w:tc>
      </w:tr>
      <w:tr w:rsidR="00EC4E75" w14:paraId="238AAB31" w14:textId="77777777" w:rsidTr="00EC4E75">
        <w:tc>
          <w:tcPr>
            <w:tcW w:w="988" w:type="dxa"/>
          </w:tcPr>
          <w:p w14:paraId="684ECF7B" w14:textId="77777777" w:rsidR="00E93595" w:rsidRPr="00EC4E75" w:rsidRDefault="00E93595" w:rsidP="00EC4E75">
            <w:pPr>
              <w:pStyle w:val="a5"/>
              <w:numPr>
                <w:ilvl w:val="3"/>
                <w:numId w:val="13"/>
              </w:numPr>
              <w:tabs>
                <w:tab w:val="left" w:pos="360"/>
              </w:tabs>
              <w:ind w:left="602" w:hanging="602"/>
              <w:jc w:val="center"/>
              <w:outlineLvl w:val="0"/>
              <w:rPr>
                <w:rFonts w:eastAsia="Times New Roman" w:cstheme="minorHAnsi"/>
                <w:b/>
                <w:bCs/>
                <w:color w:val="000000"/>
                <w:kern w:val="36"/>
                <w:lang w:eastAsia="ru-RU"/>
              </w:rPr>
            </w:pPr>
          </w:p>
        </w:tc>
        <w:tc>
          <w:tcPr>
            <w:tcW w:w="8215" w:type="dxa"/>
          </w:tcPr>
          <w:p w14:paraId="327A93F3"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Передавать взятое в аренду Оборудование в субаренду, в безвозмездное пользование, передавать свои права и обязанности по Соглашениям третьим лицам, отдавать в залог арендные права, иным образом распоряжаться Оборудованием только при условии получения письменного согласия Арендодателя.</w:t>
            </w:r>
          </w:p>
        </w:tc>
      </w:tr>
      <w:tr w:rsidR="00EC4E75" w14:paraId="52985363" w14:textId="77777777" w:rsidTr="00EC4E75">
        <w:tc>
          <w:tcPr>
            <w:tcW w:w="988" w:type="dxa"/>
          </w:tcPr>
          <w:p w14:paraId="19D64F72" w14:textId="77777777" w:rsidR="00E93595" w:rsidRPr="00EC4E75" w:rsidRDefault="00E93595" w:rsidP="00EC4E75">
            <w:pPr>
              <w:pStyle w:val="a5"/>
              <w:numPr>
                <w:ilvl w:val="1"/>
                <w:numId w:val="13"/>
              </w:numPr>
              <w:ind w:left="319"/>
              <w:jc w:val="center"/>
              <w:outlineLvl w:val="0"/>
              <w:rPr>
                <w:rFonts w:eastAsia="Times New Roman" w:cstheme="minorHAnsi"/>
                <w:b/>
                <w:bCs/>
                <w:color w:val="000000"/>
                <w:kern w:val="36"/>
                <w:lang w:eastAsia="ru-RU"/>
              </w:rPr>
            </w:pPr>
          </w:p>
        </w:tc>
        <w:tc>
          <w:tcPr>
            <w:tcW w:w="8215" w:type="dxa"/>
          </w:tcPr>
          <w:p w14:paraId="4DB27752"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Порядок эксплуатации и ремонта Оборудования</w:t>
            </w:r>
          </w:p>
        </w:tc>
      </w:tr>
      <w:tr w:rsidR="00EC4E75" w14:paraId="1910DE55" w14:textId="77777777" w:rsidTr="00EC4E75">
        <w:tc>
          <w:tcPr>
            <w:tcW w:w="988" w:type="dxa"/>
          </w:tcPr>
          <w:p w14:paraId="38C3EB8F" w14:textId="77777777" w:rsidR="00E93595" w:rsidRPr="00EC4E75" w:rsidRDefault="00E93595" w:rsidP="00EC4E75">
            <w:pPr>
              <w:pStyle w:val="a5"/>
              <w:numPr>
                <w:ilvl w:val="2"/>
                <w:numId w:val="13"/>
              </w:numPr>
              <w:ind w:left="460" w:right="313" w:hanging="425"/>
              <w:jc w:val="center"/>
              <w:outlineLvl w:val="0"/>
              <w:rPr>
                <w:rFonts w:eastAsia="Times New Roman" w:cstheme="minorHAnsi"/>
                <w:b/>
                <w:bCs/>
                <w:color w:val="000000"/>
                <w:kern w:val="36"/>
                <w:lang w:eastAsia="ru-RU"/>
              </w:rPr>
            </w:pPr>
          </w:p>
        </w:tc>
        <w:tc>
          <w:tcPr>
            <w:tcW w:w="8215" w:type="dxa"/>
          </w:tcPr>
          <w:p w14:paraId="4F30AAAF"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В случае выхода Оборудования из строя в течение срока аренды Арендатор обязуется уведомить об этом Арендодателя и передать вышедшее из строя Оборудование Арендодателю для проведения диагностики.</w:t>
            </w:r>
          </w:p>
        </w:tc>
      </w:tr>
      <w:tr w:rsidR="00EC4E75" w14:paraId="61137ECC" w14:textId="77777777" w:rsidTr="00EC4E75">
        <w:tc>
          <w:tcPr>
            <w:tcW w:w="988" w:type="dxa"/>
          </w:tcPr>
          <w:p w14:paraId="372E25CA" w14:textId="77777777" w:rsidR="00E93595" w:rsidRPr="00EC4E75" w:rsidRDefault="00E93595" w:rsidP="00EC4E75">
            <w:pPr>
              <w:pStyle w:val="a5"/>
              <w:numPr>
                <w:ilvl w:val="2"/>
                <w:numId w:val="13"/>
              </w:numPr>
              <w:ind w:left="460" w:right="313" w:hanging="425"/>
              <w:jc w:val="center"/>
              <w:outlineLvl w:val="0"/>
              <w:rPr>
                <w:rFonts w:eastAsia="Times New Roman" w:cstheme="minorHAnsi"/>
                <w:b/>
                <w:bCs/>
                <w:color w:val="000000"/>
                <w:kern w:val="36"/>
                <w:lang w:eastAsia="ru-RU"/>
              </w:rPr>
            </w:pPr>
          </w:p>
        </w:tc>
        <w:tc>
          <w:tcPr>
            <w:tcW w:w="8215" w:type="dxa"/>
          </w:tcPr>
          <w:p w14:paraId="006C9818"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Арендодатель обязан устранить поломку или заменить вышедшее из строя Оборудование на исправное. Выход Оборудования из строя удостоверяется актом.</w:t>
            </w:r>
          </w:p>
        </w:tc>
      </w:tr>
      <w:tr w:rsidR="00EC4E75" w14:paraId="5C4D1E30" w14:textId="77777777" w:rsidTr="00EC4E75">
        <w:tc>
          <w:tcPr>
            <w:tcW w:w="988" w:type="dxa"/>
          </w:tcPr>
          <w:p w14:paraId="43F44D26" w14:textId="77777777" w:rsidR="00E93595" w:rsidRPr="00EC4E75" w:rsidRDefault="00E93595" w:rsidP="00EC4E75">
            <w:pPr>
              <w:pStyle w:val="a5"/>
              <w:numPr>
                <w:ilvl w:val="2"/>
                <w:numId w:val="13"/>
              </w:numPr>
              <w:ind w:left="460" w:right="313" w:hanging="425"/>
              <w:jc w:val="center"/>
              <w:outlineLvl w:val="0"/>
              <w:rPr>
                <w:rFonts w:eastAsia="Times New Roman" w:cstheme="minorHAnsi"/>
                <w:b/>
                <w:bCs/>
                <w:color w:val="000000"/>
                <w:kern w:val="36"/>
                <w:lang w:eastAsia="ru-RU"/>
              </w:rPr>
            </w:pPr>
          </w:p>
        </w:tc>
        <w:tc>
          <w:tcPr>
            <w:tcW w:w="8215" w:type="dxa"/>
          </w:tcPr>
          <w:p w14:paraId="0E408579" w14:textId="77777777" w:rsidR="00E93595" w:rsidRPr="00E93595" w:rsidRDefault="00E93595" w:rsidP="00E93595">
            <w:pPr>
              <w:jc w:val="both"/>
              <w:outlineLvl w:val="0"/>
              <w:rPr>
                <w:rFonts w:eastAsia="Times New Roman" w:cstheme="minorHAnsi"/>
                <w:color w:val="000000"/>
                <w:lang w:eastAsia="ru-RU"/>
              </w:rPr>
            </w:pPr>
            <w:r w:rsidRPr="00E93595">
              <w:rPr>
                <w:rFonts w:eastAsia="Times New Roman" w:cstheme="minorHAnsi"/>
                <w:color w:val="000000"/>
                <w:lang w:eastAsia="ru-RU"/>
              </w:rPr>
              <w:t>Если Оборудование вышло из строя вследствие неправильной эксплуатации или неправильного хранения Оборудования Арендатором, либо по иным обстоятельствам, зависящим от Арендатора, ремонт или замена Оборудования производится за счет Арендатора.</w:t>
            </w:r>
          </w:p>
        </w:tc>
      </w:tr>
      <w:tr w:rsidR="00EC4E75" w14:paraId="60683D76" w14:textId="77777777" w:rsidTr="00EC4E75">
        <w:tc>
          <w:tcPr>
            <w:tcW w:w="988" w:type="dxa"/>
          </w:tcPr>
          <w:p w14:paraId="158C103A" w14:textId="77777777" w:rsidR="00E93595" w:rsidRPr="00EC4E75" w:rsidRDefault="00E93595" w:rsidP="00EC4E75">
            <w:pPr>
              <w:pStyle w:val="a5"/>
              <w:numPr>
                <w:ilvl w:val="2"/>
                <w:numId w:val="13"/>
              </w:numPr>
              <w:ind w:left="460" w:right="313" w:hanging="425"/>
              <w:jc w:val="center"/>
              <w:outlineLvl w:val="0"/>
              <w:rPr>
                <w:rFonts w:eastAsia="Times New Roman" w:cstheme="minorHAnsi"/>
                <w:b/>
                <w:bCs/>
                <w:color w:val="000000"/>
                <w:kern w:val="36"/>
                <w:lang w:eastAsia="ru-RU"/>
              </w:rPr>
            </w:pPr>
          </w:p>
        </w:tc>
        <w:tc>
          <w:tcPr>
            <w:tcW w:w="8215" w:type="dxa"/>
          </w:tcPr>
          <w:p w14:paraId="39572D0E" w14:textId="77777777" w:rsidR="00E93595" w:rsidRPr="00E93595" w:rsidRDefault="00E93595" w:rsidP="00E93595">
            <w:pPr>
              <w:shd w:val="clear" w:color="auto" w:fill="FFFFFF"/>
              <w:jc w:val="both"/>
              <w:rPr>
                <w:rFonts w:eastAsia="Times New Roman" w:cstheme="minorHAnsi"/>
                <w:color w:val="000000"/>
                <w:lang w:eastAsia="ru-RU"/>
              </w:rPr>
            </w:pPr>
            <w:r w:rsidRPr="00E93595">
              <w:rPr>
                <w:rFonts w:eastAsia="Times New Roman" w:cstheme="minorHAnsi"/>
                <w:color w:val="000000"/>
                <w:lang w:eastAsia="ru-RU"/>
              </w:rPr>
              <w:t>В случае утраты Оборудования по причинам, не зависящим от Арендодателя, Арендатор возмещает Арендодателю стоимость утраченного Оборудования.</w:t>
            </w:r>
          </w:p>
        </w:tc>
      </w:tr>
    </w:tbl>
    <w:p w14:paraId="1A0ACDBB" w14:textId="77777777" w:rsidR="004B313E" w:rsidRPr="006821E4" w:rsidRDefault="004B313E" w:rsidP="006821E4">
      <w:pPr>
        <w:shd w:val="clear" w:color="auto" w:fill="FFFFFF"/>
        <w:spacing w:after="0" w:line="240" w:lineRule="auto"/>
        <w:jc w:val="both"/>
        <w:outlineLvl w:val="0"/>
        <w:rPr>
          <w:rFonts w:eastAsia="Times New Roman" w:cstheme="minorHAnsi"/>
          <w:color w:val="000000"/>
          <w:kern w:val="36"/>
          <w:lang w:eastAsia="ru-RU"/>
        </w:rPr>
      </w:pPr>
    </w:p>
    <w:p w14:paraId="2B834E0F" w14:textId="77777777" w:rsidR="00EC4E75" w:rsidRDefault="00EC4E75" w:rsidP="00EC4E75">
      <w:pPr>
        <w:shd w:val="clear" w:color="auto" w:fill="FFFFFF"/>
        <w:tabs>
          <w:tab w:val="left" w:pos="5607"/>
        </w:tabs>
        <w:spacing w:after="0" w:line="240" w:lineRule="auto"/>
        <w:jc w:val="both"/>
        <w:outlineLvl w:val="0"/>
        <w:rPr>
          <w:rFonts w:cstheme="minorHAnsi"/>
          <w:b/>
          <w:bCs/>
        </w:rPr>
      </w:pPr>
      <w:r w:rsidRPr="006821E4">
        <w:rPr>
          <w:rFonts w:cstheme="minorHAnsi"/>
          <w:b/>
          <w:bCs/>
        </w:rPr>
        <w:t>==</w:t>
      </w:r>
      <w:r>
        <w:rPr>
          <w:rFonts w:cstheme="minorHAnsi"/>
          <w:b/>
          <w:bCs/>
        </w:rPr>
        <w:t xml:space="preserve">6. </w:t>
      </w:r>
      <w:r w:rsidRPr="00EC4E75">
        <w:rPr>
          <w:rFonts w:cstheme="minorHAnsi"/>
          <w:b/>
          <w:bCs/>
        </w:rPr>
        <w:t>ОБЩИЕ УСЛОВИЯ РАЗМЕЩЕНИЯ СЕРВЕРНОГО И КОММУНИКАЦИОННОГО ОБОРУДОВАНИЯ ЦЕНТРАХ ОБРАБОТКИ И ХРАНЕНИЯ ДАННЫХ</w:t>
      </w:r>
      <w:r>
        <w:rPr>
          <w:rFonts w:cstheme="minorHAnsi"/>
          <w:b/>
          <w:bCs/>
        </w:rPr>
        <w:t>.</w:t>
      </w:r>
    </w:p>
    <w:p w14:paraId="67566818" w14:textId="77777777" w:rsidR="00E451BA" w:rsidRDefault="00E451BA" w:rsidP="00EC4E75">
      <w:pPr>
        <w:shd w:val="clear" w:color="auto" w:fill="FFFFFF"/>
        <w:tabs>
          <w:tab w:val="left" w:pos="5607"/>
        </w:tabs>
        <w:spacing w:after="0" w:line="240" w:lineRule="auto"/>
        <w:jc w:val="both"/>
        <w:outlineLvl w:val="0"/>
        <w:rPr>
          <w:rFonts w:cstheme="minorHAnsi"/>
          <w:b/>
          <w:bCs/>
        </w:rPr>
      </w:pPr>
    </w:p>
    <w:tbl>
      <w:tblPr>
        <w:tblStyle w:val="a4"/>
        <w:tblW w:w="0" w:type="auto"/>
        <w:tblLook w:val="04A0" w:firstRow="1" w:lastRow="0" w:firstColumn="1" w:lastColumn="0" w:noHBand="0" w:noVBand="1"/>
      </w:tblPr>
      <w:tblGrid>
        <w:gridCol w:w="839"/>
        <w:gridCol w:w="8505"/>
      </w:tblGrid>
      <w:tr w:rsidR="00EC4E75" w14:paraId="572F24A7" w14:textId="77777777" w:rsidTr="00980818">
        <w:tc>
          <w:tcPr>
            <w:tcW w:w="704" w:type="dxa"/>
          </w:tcPr>
          <w:p w14:paraId="78E447F7" w14:textId="77777777" w:rsidR="00EC4E75" w:rsidRPr="00E451BA" w:rsidRDefault="00E451BA" w:rsidP="00E451BA">
            <w:pPr>
              <w:jc w:val="center"/>
              <w:rPr>
                <w:rFonts w:cstheme="minorHAnsi"/>
                <w:b/>
                <w:bCs/>
              </w:rPr>
            </w:pPr>
            <w:r w:rsidRPr="00E451BA">
              <w:rPr>
                <w:rFonts w:cstheme="minorHAnsi"/>
                <w:b/>
                <w:bCs/>
              </w:rPr>
              <w:t>6.1.</w:t>
            </w:r>
          </w:p>
        </w:tc>
        <w:tc>
          <w:tcPr>
            <w:tcW w:w="8505" w:type="dxa"/>
          </w:tcPr>
          <w:p w14:paraId="68A9DA78" w14:textId="77777777" w:rsidR="00EC4E75" w:rsidRPr="00EC4E75" w:rsidRDefault="00EC4E75" w:rsidP="00E451BA">
            <w:pPr>
              <w:jc w:val="both"/>
              <w:rPr>
                <w:rFonts w:eastAsia="Times New Roman" w:cstheme="minorHAnsi"/>
                <w:color w:val="000000"/>
                <w:lang w:eastAsia="ru-RU"/>
              </w:rPr>
            </w:pPr>
            <w:r w:rsidRPr="00EC4E75">
              <w:rPr>
                <w:rFonts w:eastAsia="Times New Roman" w:cstheme="minorHAnsi"/>
                <w:color w:val="000000"/>
                <w:lang w:eastAsia="ru-RU"/>
              </w:rPr>
              <w:t xml:space="preserve">Исполнитель оказывает Заказчику комплекс услуг, связанных с размещением серверного и коммуникационного Оборудования Заказчика, в помещениях </w:t>
            </w:r>
            <w:r>
              <w:rPr>
                <w:rFonts w:eastAsia="Times New Roman" w:cstheme="minorHAnsi"/>
                <w:color w:val="000000"/>
                <w:lang w:eastAsia="ru-RU"/>
              </w:rPr>
              <w:t xml:space="preserve">Дата-Центра </w:t>
            </w:r>
            <w:r w:rsidRPr="00EC4E75">
              <w:rPr>
                <w:rFonts w:eastAsia="Times New Roman" w:cstheme="minorHAnsi"/>
                <w:color w:val="000000"/>
                <w:lang w:eastAsia="ru-RU"/>
              </w:rPr>
              <w:t>Исполнителя, в порядке и на условиях, предусмотренных настоящим Условиями, а также технологически неразрывно связанные с размещением Оборудования услуги.</w:t>
            </w:r>
          </w:p>
        </w:tc>
      </w:tr>
      <w:tr w:rsidR="00EC4E75" w14:paraId="4E63E6FB" w14:textId="77777777" w:rsidTr="00980818">
        <w:tc>
          <w:tcPr>
            <w:tcW w:w="704" w:type="dxa"/>
          </w:tcPr>
          <w:p w14:paraId="469E0C8F" w14:textId="77777777" w:rsidR="00EC4E75" w:rsidRPr="00E451BA" w:rsidRDefault="00E451BA" w:rsidP="00E451BA">
            <w:pPr>
              <w:jc w:val="center"/>
              <w:rPr>
                <w:rFonts w:cstheme="minorHAnsi"/>
                <w:b/>
                <w:bCs/>
              </w:rPr>
            </w:pPr>
            <w:r w:rsidRPr="00E451BA">
              <w:rPr>
                <w:rFonts w:cstheme="minorHAnsi"/>
                <w:b/>
                <w:bCs/>
              </w:rPr>
              <w:t>6.2.</w:t>
            </w:r>
          </w:p>
        </w:tc>
        <w:tc>
          <w:tcPr>
            <w:tcW w:w="8505" w:type="dxa"/>
          </w:tcPr>
          <w:p w14:paraId="3854A763" w14:textId="77777777" w:rsidR="00EC4E75" w:rsidRPr="00EC4E75" w:rsidRDefault="00EC4E75" w:rsidP="00E451BA">
            <w:pPr>
              <w:shd w:val="clear" w:color="auto" w:fill="FFFFFF"/>
              <w:jc w:val="both"/>
              <w:rPr>
                <w:rFonts w:eastAsia="Times New Roman" w:cstheme="minorHAnsi"/>
                <w:color w:val="000000"/>
                <w:lang w:eastAsia="ru-RU"/>
              </w:rPr>
            </w:pPr>
            <w:r w:rsidRPr="00EC4E75">
              <w:rPr>
                <w:rFonts w:eastAsia="Times New Roman" w:cstheme="minorHAnsi"/>
                <w:color w:val="000000"/>
                <w:lang w:eastAsia="ru-RU"/>
              </w:rPr>
              <w:t>Комплекс услуг, предоставляемых Исполнителем, включает в себя:</w:t>
            </w:r>
          </w:p>
          <w:p w14:paraId="22A647D9"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Размещение Оборудования в телекоммуникационных стойках, расположенных в ДЦ;</w:t>
            </w:r>
          </w:p>
          <w:p w14:paraId="601F233A"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Подключение Оборудования к источникам электропитания переменного тока;</w:t>
            </w:r>
          </w:p>
          <w:p w14:paraId="25974848"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Поддержание в ДЦ оптимальных параметров микроклимата, характеризуемое показателями температуры воздуха, влажностью и подвижностью воздуха;</w:t>
            </w:r>
          </w:p>
          <w:p w14:paraId="37BCAE53"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Контроль за состоянием инженерной инфраструктуры здания ДЦ,</w:t>
            </w:r>
          </w:p>
          <w:p w14:paraId="5C787A85"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Допуск технических специалистов Заказчика к установленному в ДЦ Оборудованию;</w:t>
            </w:r>
          </w:p>
          <w:p w14:paraId="15012E64"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lastRenderedPageBreak/>
              <w:t>Хранение Оборудования в ДЦ;</w:t>
            </w:r>
          </w:p>
          <w:p w14:paraId="695D5F48"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Охрану здания ДЦ от несанкционированного проникновения посторонних лиц;</w:t>
            </w:r>
          </w:p>
          <w:p w14:paraId="3E1D4CC2"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Предоставление части кабельной емкости (оптические волокна) в оптико-волоконных кабелях, расположенных в ДЦ для целей подключения Оборудования Заказчиком к сети оператора связи</w:t>
            </w:r>
          </w:p>
          <w:p w14:paraId="05169522" w14:textId="77777777" w:rsidR="00EC4E75" w:rsidRPr="00EC4E75" w:rsidRDefault="00EC4E75" w:rsidP="00E451BA">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EC4E75">
              <w:rPr>
                <w:rFonts w:eastAsia="Times New Roman" w:cstheme="minorHAnsi"/>
                <w:color w:val="000000"/>
                <w:lang w:eastAsia="ru-RU"/>
              </w:rPr>
              <w:t>Техническое обслуживание Оборудования Заказчика, в том числе, но не ограничиваясь, контроль внешнего состояния Оборудования, осуществление по требованию Заказчика холодного перезапуска Оборудования.</w:t>
            </w:r>
          </w:p>
        </w:tc>
      </w:tr>
      <w:tr w:rsidR="00EC4E75" w14:paraId="10A20BEE" w14:textId="77777777" w:rsidTr="00980818">
        <w:tc>
          <w:tcPr>
            <w:tcW w:w="704" w:type="dxa"/>
          </w:tcPr>
          <w:p w14:paraId="69A11CC6" w14:textId="77777777" w:rsidR="00EC4E75" w:rsidRPr="00E451BA" w:rsidRDefault="00E451BA" w:rsidP="00E451BA">
            <w:pPr>
              <w:jc w:val="center"/>
              <w:rPr>
                <w:rFonts w:cstheme="minorHAnsi"/>
                <w:b/>
                <w:bCs/>
              </w:rPr>
            </w:pPr>
            <w:r w:rsidRPr="00E451BA">
              <w:rPr>
                <w:rFonts w:cstheme="minorHAnsi"/>
                <w:b/>
                <w:bCs/>
              </w:rPr>
              <w:lastRenderedPageBreak/>
              <w:t>6.3.</w:t>
            </w:r>
          </w:p>
        </w:tc>
        <w:tc>
          <w:tcPr>
            <w:tcW w:w="8505" w:type="dxa"/>
          </w:tcPr>
          <w:p w14:paraId="64D9BFDA" w14:textId="77777777" w:rsidR="00EC4E75" w:rsidRPr="00EC4E75" w:rsidRDefault="00EC4E75" w:rsidP="00E451BA">
            <w:pPr>
              <w:shd w:val="clear" w:color="auto" w:fill="FFFFFF"/>
              <w:jc w:val="both"/>
              <w:textAlignment w:val="top"/>
              <w:rPr>
                <w:rFonts w:eastAsia="Times New Roman" w:cstheme="minorHAnsi"/>
                <w:color w:val="000000"/>
                <w:lang w:eastAsia="ru-RU"/>
              </w:rPr>
            </w:pPr>
            <w:r w:rsidRPr="00EC4E75">
              <w:rPr>
                <w:rFonts w:eastAsia="Times New Roman" w:cstheme="minorHAnsi"/>
                <w:color w:val="000000"/>
                <w:lang w:eastAsia="ru-RU"/>
              </w:rPr>
              <w:t>В связи с тем, что в перечень услуг не входит подключение Оборудования к каналам связи, Исполнитель предоставляет Заказчику право использования части кабельной емкости в оптико-волоконных кабелях для целей самостоятельного заключения Заказчиком с оператором связи договора об оказании услуг связи. Плата за предоставление Исполнителем Заказчику право использования части кабельной емкости в оптико-волоконных кабелях включена в плату за размещение Оборудования.</w:t>
            </w:r>
          </w:p>
        </w:tc>
      </w:tr>
      <w:tr w:rsidR="00EC4E75" w14:paraId="7DD2DCE6" w14:textId="77777777" w:rsidTr="00980818">
        <w:tc>
          <w:tcPr>
            <w:tcW w:w="704" w:type="dxa"/>
          </w:tcPr>
          <w:p w14:paraId="33B054FF" w14:textId="77777777" w:rsidR="00EC4E75" w:rsidRPr="00E451BA" w:rsidRDefault="00E451BA" w:rsidP="00E451BA">
            <w:pPr>
              <w:jc w:val="center"/>
              <w:rPr>
                <w:rFonts w:cstheme="minorHAnsi"/>
                <w:b/>
                <w:bCs/>
              </w:rPr>
            </w:pPr>
            <w:r w:rsidRPr="00E451BA">
              <w:rPr>
                <w:rFonts w:cstheme="minorHAnsi"/>
                <w:b/>
                <w:bCs/>
              </w:rPr>
              <w:t>6.4.</w:t>
            </w:r>
          </w:p>
        </w:tc>
        <w:tc>
          <w:tcPr>
            <w:tcW w:w="8505" w:type="dxa"/>
          </w:tcPr>
          <w:p w14:paraId="0EB98292" w14:textId="77777777" w:rsidR="00EC4E75" w:rsidRPr="00EC4E75" w:rsidRDefault="00EC4E75" w:rsidP="00E451BA">
            <w:pPr>
              <w:shd w:val="clear" w:color="auto" w:fill="FFFFFF"/>
              <w:jc w:val="both"/>
              <w:textAlignment w:val="top"/>
              <w:rPr>
                <w:rFonts w:eastAsia="Times New Roman" w:cstheme="minorHAnsi"/>
                <w:color w:val="000000"/>
                <w:lang w:eastAsia="ru-RU"/>
              </w:rPr>
            </w:pPr>
            <w:r w:rsidRPr="00EC4E75">
              <w:rPr>
                <w:rFonts w:eastAsia="Times New Roman" w:cstheme="minorHAnsi"/>
                <w:color w:val="000000"/>
                <w:lang w:eastAsia="ru-RU"/>
              </w:rPr>
              <w:t>Начало оказания услуг Исполнителем определяется моментом выделения Заказчику установленной телекоммуникационной стойки, готовой подключению к сетям электропитания и внешним каналам связи (статус «Эксплуатация»).</w:t>
            </w:r>
          </w:p>
        </w:tc>
      </w:tr>
      <w:tr w:rsidR="00EC4E75" w14:paraId="5CB04AD9" w14:textId="77777777" w:rsidTr="00980818">
        <w:tc>
          <w:tcPr>
            <w:tcW w:w="704" w:type="dxa"/>
          </w:tcPr>
          <w:p w14:paraId="1D7156CC" w14:textId="77777777" w:rsidR="00EC4E75" w:rsidRPr="00E451BA" w:rsidRDefault="00E451BA" w:rsidP="00E451BA">
            <w:pPr>
              <w:jc w:val="center"/>
              <w:rPr>
                <w:rFonts w:cstheme="minorHAnsi"/>
                <w:b/>
                <w:bCs/>
              </w:rPr>
            </w:pPr>
            <w:r w:rsidRPr="00E451BA">
              <w:rPr>
                <w:rFonts w:cstheme="minorHAnsi"/>
                <w:b/>
                <w:bCs/>
              </w:rPr>
              <w:t>6.5.</w:t>
            </w:r>
          </w:p>
        </w:tc>
        <w:tc>
          <w:tcPr>
            <w:tcW w:w="8505" w:type="dxa"/>
          </w:tcPr>
          <w:p w14:paraId="201B91AD" w14:textId="77777777" w:rsidR="00EC4E75" w:rsidRPr="00EC4E75" w:rsidRDefault="00EC4E75" w:rsidP="00E451BA">
            <w:pPr>
              <w:shd w:val="clear" w:color="auto" w:fill="FFFFFF"/>
              <w:jc w:val="both"/>
              <w:textAlignment w:val="top"/>
              <w:rPr>
                <w:rFonts w:eastAsia="Times New Roman" w:cstheme="minorHAnsi"/>
                <w:color w:val="000000"/>
                <w:lang w:eastAsia="ru-RU"/>
              </w:rPr>
            </w:pPr>
            <w:r w:rsidRPr="00EC4E75">
              <w:rPr>
                <w:rFonts w:eastAsia="Times New Roman" w:cstheme="minorHAnsi"/>
                <w:color w:val="000000"/>
                <w:lang w:eastAsia="ru-RU"/>
              </w:rPr>
              <w:t>Стоимость оказания услуг, место размещения, а также перечень Оборудования указывается в соответствующем Соглашении, которое одновременно является актом приема-передачи Оборудования, а последующее Соглашение одновременно является актом возврата Оборудования, если иное не указано в соответствующем Соглашении.</w:t>
            </w:r>
          </w:p>
        </w:tc>
      </w:tr>
      <w:tr w:rsidR="00EC4E75" w14:paraId="149A3F88" w14:textId="77777777" w:rsidTr="00980818">
        <w:tc>
          <w:tcPr>
            <w:tcW w:w="704" w:type="dxa"/>
          </w:tcPr>
          <w:p w14:paraId="72345F17" w14:textId="77777777" w:rsidR="00EC4E75" w:rsidRPr="00E451BA" w:rsidRDefault="00E451BA" w:rsidP="00E451BA">
            <w:pPr>
              <w:jc w:val="center"/>
              <w:rPr>
                <w:rFonts w:cstheme="minorHAnsi"/>
                <w:b/>
                <w:bCs/>
              </w:rPr>
            </w:pPr>
            <w:r w:rsidRPr="00E451BA">
              <w:rPr>
                <w:rFonts w:cstheme="minorHAnsi"/>
                <w:b/>
                <w:bCs/>
              </w:rPr>
              <w:t>6.6.</w:t>
            </w:r>
          </w:p>
        </w:tc>
        <w:tc>
          <w:tcPr>
            <w:tcW w:w="8505" w:type="dxa"/>
          </w:tcPr>
          <w:p w14:paraId="5E30E3A6" w14:textId="77777777" w:rsidR="00EC4E75" w:rsidRPr="00EC4E75" w:rsidRDefault="00EC4E75" w:rsidP="00E451BA">
            <w:pPr>
              <w:shd w:val="clear" w:color="auto" w:fill="FFFFFF"/>
              <w:jc w:val="both"/>
              <w:textAlignment w:val="top"/>
              <w:rPr>
                <w:rFonts w:eastAsia="Times New Roman" w:cstheme="minorHAnsi"/>
                <w:color w:val="000000"/>
                <w:lang w:eastAsia="ru-RU"/>
              </w:rPr>
            </w:pPr>
            <w:r w:rsidRPr="00EC4E75">
              <w:rPr>
                <w:rFonts w:eastAsia="Times New Roman" w:cstheme="minorHAnsi"/>
                <w:color w:val="000000"/>
                <w:lang w:eastAsia="ru-RU"/>
              </w:rPr>
              <w:t>Объем услуг, оказанных Исполнителем Заказчику за отчетный месяц, определяется как количество выделенных Заказчику установленных телекоммуникационных стоек и предоставленных Заказчиком телекоммуникационных стоек, находящихся в статусе «Эксплуатация» на последнее число отчетного месяца. Стороны пришли к соглашению, что объем услуг определяется по данным информационных систем Заказчика (специализированных программных приложений) с помощью которых ведется аналитический учет серверного и коммуникационного оборудования.</w:t>
            </w:r>
          </w:p>
        </w:tc>
      </w:tr>
      <w:tr w:rsidR="00EC4E75" w14:paraId="6A504054" w14:textId="77777777" w:rsidTr="00980818">
        <w:tc>
          <w:tcPr>
            <w:tcW w:w="704" w:type="dxa"/>
          </w:tcPr>
          <w:p w14:paraId="7C841148" w14:textId="77777777" w:rsidR="00EC4E75" w:rsidRPr="00E451BA" w:rsidRDefault="00E451BA" w:rsidP="00E451BA">
            <w:pPr>
              <w:jc w:val="center"/>
              <w:rPr>
                <w:rFonts w:cstheme="minorHAnsi"/>
                <w:b/>
                <w:bCs/>
              </w:rPr>
            </w:pPr>
            <w:r w:rsidRPr="00E451BA">
              <w:rPr>
                <w:rFonts w:cstheme="minorHAnsi"/>
                <w:b/>
                <w:bCs/>
              </w:rPr>
              <w:t>6.7.</w:t>
            </w:r>
          </w:p>
        </w:tc>
        <w:tc>
          <w:tcPr>
            <w:tcW w:w="8505" w:type="dxa"/>
          </w:tcPr>
          <w:p w14:paraId="7197DEEE" w14:textId="77777777" w:rsidR="00EC4E75" w:rsidRPr="00EC4E75" w:rsidRDefault="00EC4E75" w:rsidP="00E451BA">
            <w:pPr>
              <w:shd w:val="clear" w:color="auto" w:fill="FFFFFF"/>
              <w:jc w:val="both"/>
              <w:textAlignment w:val="top"/>
              <w:rPr>
                <w:rFonts w:eastAsia="Times New Roman" w:cstheme="minorHAnsi"/>
                <w:color w:val="000000"/>
                <w:lang w:eastAsia="ru-RU"/>
              </w:rPr>
            </w:pPr>
            <w:r w:rsidRPr="00EC4E75">
              <w:rPr>
                <w:rFonts w:eastAsia="Times New Roman" w:cstheme="minorHAnsi"/>
                <w:color w:val="000000"/>
                <w:lang w:eastAsia="ru-RU"/>
              </w:rPr>
              <w:t>Оплата оказанных Услуг производится в Срок оплаты.</w:t>
            </w:r>
          </w:p>
        </w:tc>
      </w:tr>
      <w:tr w:rsidR="00EC4E75" w14:paraId="3C2BBC9C" w14:textId="77777777" w:rsidTr="00980818">
        <w:tc>
          <w:tcPr>
            <w:tcW w:w="704" w:type="dxa"/>
          </w:tcPr>
          <w:p w14:paraId="23C0B7B3" w14:textId="77777777" w:rsidR="00EC4E75" w:rsidRPr="00E451BA" w:rsidRDefault="00980818" w:rsidP="00E451BA">
            <w:pPr>
              <w:jc w:val="center"/>
              <w:rPr>
                <w:rFonts w:cstheme="minorHAnsi"/>
                <w:b/>
                <w:bCs/>
              </w:rPr>
            </w:pPr>
            <w:r>
              <w:rPr>
                <w:rFonts w:cstheme="minorHAnsi"/>
                <w:b/>
                <w:bCs/>
              </w:rPr>
              <w:t>6.8.</w:t>
            </w:r>
          </w:p>
        </w:tc>
        <w:tc>
          <w:tcPr>
            <w:tcW w:w="8505" w:type="dxa"/>
          </w:tcPr>
          <w:p w14:paraId="3354180F" w14:textId="77777777" w:rsidR="00EC4E75" w:rsidRPr="00D94739" w:rsidRDefault="00980818" w:rsidP="00D94739">
            <w:pPr>
              <w:tabs>
                <w:tab w:val="left" w:pos="1609"/>
              </w:tabs>
              <w:jc w:val="both"/>
              <w:rPr>
                <w:rFonts w:eastAsia="Times New Roman" w:cstheme="minorHAnsi"/>
                <w:color w:val="000000"/>
                <w:lang w:eastAsia="ru-RU"/>
              </w:rPr>
            </w:pPr>
            <w:r w:rsidRPr="00D94739">
              <w:rPr>
                <w:rFonts w:eastAsia="Times New Roman" w:cstheme="minorHAnsi"/>
                <w:color w:val="000000"/>
                <w:lang w:eastAsia="ru-RU"/>
              </w:rPr>
              <w:t>Исполнитель обязуется в круглосуточном режиме обеспечивать</w:t>
            </w:r>
            <w:r w:rsidR="00D94739">
              <w:rPr>
                <w:rFonts w:eastAsia="Times New Roman" w:cstheme="minorHAnsi"/>
                <w:color w:val="000000"/>
                <w:lang w:eastAsia="ru-RU"/>
              </w:rPr>
              <w:t>:</w:t>
            </w:r>
          </w:p>
        </w:tc>
      </w:tr>
      <w:tr w:rsidR="00980818" w14:paraId="2841AA29" w14:textId="77777777" w:rsidTr="00980818">
        <w:tc>
          <w:tcPr>
            <w:tcW w:w="704" w:type="dxa"/>
          </w:tcPr>
          <w:p w14:paraId="74EF793F" w14:textId="77777777" w:rsidR="00980818" w:rsidRPr="00E451BA" w:rsidRDefault="00D94739" w:rsidP="00E451BA">
            <w:pPr>
              <w:jc w:val="center"/>
              <w:rPr>
                <w:rFonts w:cstheme="minorHAnsi"/>
                <w:b/>
                <w:bCs/>
              </w:rPr>
            </w:pPr>
            <w:r>
              <w:rPr>
                <w:rFonts w:cstheme="minorHAnsi"/>
                <w:b/>
                <w:bCs/>
              </w:rPr>
              <w:t>6.8.1.</w:t>
            </w:r>
          </w:p>
        </w:tc>
        <w:tc>
          <w:tcPr>
            <w:tcW w:w="8505" w:type="dxa"/>
          </w:tcPr>
          <w:p w14:paraId="220B5828" w14:textId="77777777" w:rsidR="00980818" w:rsidRPr="00D94739" w:rsidRDefault="00980818" w:rsidP="00D94739">
            <w:pPr>
              <w:jc w:val="both"/>
              <w:rPr>
                <w:rFonts w:eastAsia="Times New Roman" w:cstheme="minorHAnsi"/>
                <w:color w:val="000000"/>
                <w:lang w:eastAsia="ru-RU"/>
              </w:rPr>
            </w:pPr>
            <w:r w:rsidRPr="00D94739">
              <w:rPr>
                <w:rFonts w:eastAsia="Times New Roman" w:cstheme="minorHAnsi"/>
                <w:color w:val="000000"/>
                <w:lang w:eastAsia="ru-RU"/>
              </w:rPr>
              <w:t>непрерывное предоставление услуг в течение 24 (</w:t>
            </w:r>
            <w:r w:rsidR="00D94739">
              <w:rPr>
                <w:rFonts w:eastAsia="Times New Roman" w:cstheme="minorHAnsi"/>
                <w:color w:val="000000"/>
                <w:lang w:eastAsia="ru-RU"/>
              </w:rPr>
              <w:t>Д</w:t>
            </w:r>
            <w:r w:rsidRPr="00D94739">
              <w:rPr>
                <w:rFonts w:eastAsia="Times New Roman" w:cstheme="minorHAnsi"/>
                <w:color w:val="000000"/>
                <w:lang w:eastAsia="ru-RU"/>
              </w:rPr>
              <w:t>вадцать четыре) часов в сутки, за исключением проведения необходимых профилактических, ремонтных работ. Прерывание услуги также допустимо, если это вызвано авариями и другими чрезвычайными ситуациями, устранение которых неизбежно сопровождается отключением электроэнергии</w:t>
            </w:r>
            <w:r w:rsidR="00D94739">
              <w:rPr>
                <w:rFonts w:eastAsia="Times New Roman" w:cstheme="minorHAnsi"/>
                <w:color w:val="000000"/>
                <w:lang w:eastAsia="ru-RU"/>
              </w:rPr>
              <w:t>;</w:t>
            </w:r>
          </w:p>
        </w:tc>
      </w:tr>
      <w:tr w:rsidR="00980818" w14:paraId="2A85BE1F" w14:textId="77777777" w:rsidTr="00980818">
        <w:tc>
          <w:tcPr>
            <w:tcW w:w="704" w:type="dxa"/>
          </w:tcPr>
          <w:p w14:paraId="7A29A023" w14:textId="77777777" w:rsidR="00980818" w:rsidRPr="00E451BA" w:rsidRDefault="00D94739" w:rsidP="00E451BA">
            <w:pPr>
              <w:jc w:val="center"/>
              <w:rPr>
                <w:rFonts w:cstheme="minorHAnsi"/>
                <w:b/>
                <w:bCs/>
              </w:rPr>
            </w:pPr>
            <w:r>
              <w:rPr>
                <w:rFonts w:cstheme="minorHAnsi"/>
                <w:b/>
                <w:bCs/>
              </w:rPr>
              <w:t>6.8.2.</w:t>
            </w:r>
          </w:p>
        </w:tc>
        <w:tc>
          <w:tcPr>
            <w:tcW w:w="8505" w:type="dxa"/>
          </w:tcPr>
          <w:p w14:paraId="29F1563A" w14:textId="77777777" w:rsidR="00980818" w:rsidRPr="00D94739" w:rsidRDefault="00D94739" w:rsidP="00D94739">
            <w:pPr>
              <w:jc w:val="both"/>
              <w:rPr>
                <w:rFonts w:eastAsia="Times New Roman" w:cstheme="minorHAnsi"/>
                <w:color w:val="000000"/>
                <w:lang w:eastAsia="ru-RU"/>
              </w:rPr>
            </w:pPr>
            <w:r w:rsidRPr="00D94739">
              <w:rPr>
                <w:rFonts w:eastAsia="Times New Roman" w:cstheme="minorHAnsi"/>
                <w:color w:val="000000"/>
                <w:lang w:eastAsia="ru-RU"/>
              </w:rPr>
              <w:t>Оборудование Заказчика бесперебойным электропитанием</w:t>
            </w:r>
            <w:r w:rsidR="00980818" w:rsidRPr="00D94739">
              <w:rPr>
                <w:rFonts w:eastAsia="Times New Roman" w:cstheme="minorHAnsi"/>
                <w:color w:val="000000"/>
                <w:lang w:eastAsia="ru-RU"/>
              </w:rPr>
              <w:t>, за исключением форс-мажорных обстоятельств. В случаях отключения центральных источников электроэнергии Исполнитель обязуется обеспечить автономную работу ДЦ в течение 72 (</w:t>
            </w:r>
            <w:r>
              <w:rPr>
                <w:rFonts w:eastAsia="Times New Roman" w:cstheme="minorHAnsi"/>
                <w:color w:val="000000"/>
                <w:lang w:eastAsia="ru-RU"/>
              </w:rPr>
              <w:t>Семьдесят два</w:t>
            </w:r>
            <w:r w:rsidR="00980818" w:rsidRPr="00D94739">
              <w:rPr>
                <w:rFonts w:eastAsia="Times New Roman" w:cstheme="minorHAnsi"/>
                <w:color w:val="000000"/>
                <w:lang w:eastAsia="ru-RU"/>
              </w:rPr>
              <w:t>) часов</w:t>
            </w:r>
            <w:r>
              <w:rPr>
                <w:rFonts w:eastAsia="Times New Roman" w:cstheme="minorHAnsi"/>
                <w:color w:val="000000"/>
                <w:lang w:eastAsia="ru-RU"/>
              </w:rPr>
              <w:t>;</w:t>
            </w:r>
          </w:p>
        </w:tc>
      </w:tr>
      <w:tr w:rsidR="00980818" w14:paraId="58DE12F4" w14:textId="77777777" w:rsidTr="00980818">
        <w:tc>
          <w:tcPr>
            <w:tcW w:w="704" w:type="dxa"/>
          </w:tcPr>
          <w:p w14:paraId="67DB76F0" w14:textId="77777777" w:rsidR="00980818" w:rsidRPr="00E451BA" w:rsidRDefault="00D94739" w:rsidP="00E451BA">
            <w:pPr>
              <w:jc w:val="center"/>
              <w:rPr>
                <w:rFonts w:cstheme="minorHAnsi"/>
                <w:b/>
                <w:bCs/>
              </w:rPr>
            </w:pPr>
            <w:r>
              <w:rPr>
                <w:rFonts w:cstheme="minorHAnsi"/>
                <w:b/>
                <w:bCs/>
              </w:rPr>
              <w:t>6.8.3.</w:t>
            </w:r>
          </w:p>
        </w:tc>
        <w:tc>
          <w:tcPr>
            <w:tcW w:w="8505" w:type="dxa"/>
          </w:tcPr>
          <w:p w14:paraId="696EC08F" w14:textId="77777777" w:rsidR="00980818" w:rsidRPr="00D94739" w:rsidRDefault="00980818" w:rsidP="00D94739">
            <w:pPr>
              <w:tabs>
                <w:tab w:val="left" w:pos="1042"/>
              </w:tabs>
              <w:jc w:val="both"/>
              <w:rPr>
                <w:rFonts w:eastAsia="Times New Roman" w:cstheme="minorHAnsi"/>
                <w:color w:val="000000"/>
                <w:lang w:eastAsia="ru-RU"/>
              </w:rPr>
            </w:pPr>
            <w:r w:rsidRPr="00D94739">
              <w:rPr>
                <w:rFonts w:eastAsia="Times New Roman" w:cstheme="minorHAnsi"/>
                <w:color w:val="000000"/>
                <w:lang w:eastAsia="ru-RU"/>
              </w:rPr>
              <w:t>поддержание надлежащего температурного режима и режима влажности в помещениях ДЦ. Кондиционирование и холодоснабжение помещений ДЦ осуществляется посредством применения абсорбционных холодильных машин (АБХМ)</w:t>
            </w:r>
            <w:r w:rsidR="00D94739">
              <w:rPr>
                <w:rFonts w:eastAsia="Times New Roman" w:cstheme="minorHAnsi"/>
                <w:color w:val="000000"/>
                <w:lang w:eastAsia="ru-RU"/>
              </w:rPr>
              <w:t>;</w:t>
            </w:r>
          </w:p>
        </w:tc>
      </w:tr>
      <w:tr w:rsidR="00980818" w14:paraId="5781E0C2" w14:textId="77777777" w:rsidTr="00980818">
        <w:tc>
          <w:tcPr>
            <w:tcW w:w="704" w:type="dxa"/>
          </w:tcPr>
          <w:p w14:paraId="5A89EEC9" w14:textId="77777777" w:rsidR="00980818" w:rsidRPr="00E451BA" w:rsidRDefault="00D94739" w:rsidP="00E451BA">
            <w:pPr>
              <w:jc w:val="center"/>
              <w:rPr>
                <w:rFonts w:cstheme="minorHAnsi"/>
                <w:b/>
                <w:bCs/>
              </w:rPr>
            </w:pPr>
            <w:r>
              <w:rPr>
                <w:rFonts w:cstheme="minorHAnsi"/>
                <w:b/>
                <w:bCs/>
              </w:rPr>
              <w:t>6.8.4.</w:t>
            </w:r>
          </w:p>
        </w:tc>
        <w:tc>
          <w:tcPr>
            <w:tcW w:w="8505" w:type="dxa"/>
          </w:tcPr>
          <w:p w14:paraId="789A6E2E" w14:textId="77777777" w:rsidR="00980818" w:rsidRPr="00D94739" w:rsidRDefault="00980818" w:rsidP="00D94739">
            <w:pPr>
              <w:jc w:val="both"/>
              <w:rPr>
                <w:rFonts w:eastAsia="Times New Roman" w:cstheme="minorHAnsi"/>
                <w:color w:val="000000"/>
                <w:lang w:eastAsia="ru-RU"/>
              </w:rPr>
            </w:pPr>
            <w:r w:rsidRPr="00D94739">
              <w:rPr>
                <w:rFonts w:eastAsia="Times New Roman" w:cstheme="minorHAnsi"/>
                <w:color w:val="000000"/>
                <w:lang w:eastAsia="ru-RU"/>
              </w:rPr>
              <w:t>охрану здания ДЦ, препятствуя несанкционированному доступу посторонних лиц. Охрана здания ДЦ обеспечивается посредством установки системы контроля и управления доступом (СКУД), видеонаблюдения по периметру здания, а также его физической охраны. К оказанию охранных услуг Исполнитель вправе привлечь стороннюю организацию, имеющую соответствующее разрешение на осуществление охранной деятельности</w:t>
            </w:r>
            <w:r w:rsidR="00D94739">
              <w:rPr>
                <w:rFonts w:eastAsia="Times New Roman" w:cstheme="minorHAnsi"/>
                <w:color w:val="000000"/>
                <w:lang w:eastAsia="ru-RU"/>
              </w:rPr>
              <w:t>;</w:t>
            </w:r>
          </w:p>
        </w:tc>
      </w:tr>
      <w:tr w:rsidR="00980818" w14:paraId="55222BE0" w14:textId="77777777" w:rsidTr="00980818">
        <w:tc>
          <w:tcPr>
            <w:tcW w:w="704" w:type="dxa"/>
          </w:tcPr>
          <w:p w14:paraId="2C984AAB" w14:textId="77777777" w:rsidR="00980818" w:rsidRPr="00E451BA" w:rsidRDefault="00D94739" w:rsidP="00E451BA">
            <w:pPr>
              <w:jc w:val="center"/>
              <w:rPr>
                <w:rFonts w:cstheme="minorHAnsi"/>
                <w:b/>
                <w:bCs/>
              </w:rPr>
            </w:pPr>
            <w:r>
              <w:rPr>
                <w:rFonts w:cstheme="minorHAnsi"/>
                <w:b/>
                <w:bCs/>
              </w:rPr>
              <w:t>6.8.5.</w:t>
            </w:r>
          </w:p>
        </w:tc>
        <w:tc>
          <w:tcPr>
            <w:tcW w:w="8505" w:type="dxa"/>
          </w:tcPr>
          <w:p w14:paraId="697553F1" w14:textId="77777777" w:rsidR="00980818" w:rsidRPr="00D94739" w:rsidRDefault="00D94739" w:rsidP="00D94739">
            <w:pPr>
              <w:shd w:val="clear" w:color="auto" w:fill="FFFFFF"/>
              <w:jc w:val="both"/>
              <w:textAlignment w:val="top"/>
              <w:rPr>
                <w:rFonts w:eastAsia="Times New Roman" w:cstheme="minorHAnsi"/>
                <w:color w:val="000000"/>
                <w:lang w:eastAsia="ru-RU"/>
              </w:rPr>
            </w:pPr>
            <w:r w:rsidRPr="00D94739">
              <w:rPr>
                <w:rFonts w:eastAsia="Times New Roman" w:cstheme="minorHAnsi"/>
                <w:color w:val="000000"/>
                <w:lang w:eastAsia="ru-RU"/>
              </w:rPr>
              <w:t xml:space="preserve">нормативное функционирование систем охранно-пожарной сигнализации и газового пожаротушения </w:t>
            </w:r>
            <w:r w:rsidR="00980818" w:rsidRPr="00D94739">
              <w:rPr>
                <w:rFonts w:eastAsia="Times New Roman" w:cstheme="minorHAnsi"/>
                <w:color w:val="000000"/>
                <w:lang w:eastAsia="ru-RU"/>
              </w:rPr>
              <w:t>в помещениях ДЦ</w:t>
            </w:r>
            <w:r>
              <w:rPr>
                <w:rFonts w:eastAsia="Times New Roman" w:cstheme="minorHAnsi"/>
                <w:color w:val="000000"/>
                <w:lang w:eastAsia="ru-RU"/>
              </w:rPr>
              <w:t>;</w:t>
            </w:r>
          </w:p>
        </w:tc>
      </w:tr>
      <w:tr w:rsidR="00980818" w14:paraId="35AA580D" w14:textId="77777777" w:rsidTr="00980818">
        <w:tc>
          <w:tcPr>
            <w:tcW w:w="704" w:type="dxa"/>
          </w:tcPr>
          <w:p w14:paraId="1AFA1CB9" w14:textId="77777777" w:rsidR="00980818" w:rsidRPr="00E451BA" w:rsidRDefault="00D94739" w:rsidP="00E451BA">
            <w:pPr>
              <w:jc w:val="center"/>
              <w:rPr>
                <w:rFonts w:cstheme="minorHAnsi"/>
                <w:b/>
                <w:bCs/>
              </w:rPr>
            </w:pPr>
            <w:r>
              <w:rPr>
                <w:rFonts w:cstheme="minorHAnsi"/>
                <w:b/>
                <w:bCs/>
              </w:rPr>
              <w:t>6.9.</w:t>
            </w:r>
          </w:p>
        </w:tc>
        <w:tc>
          <w:tcPr>
            <w:tcW w:w="8505" w:type="dxa"/>
          </w:tcPr>
          <w:p w14:paraId="082CB1B6" w14:textId="77777777" w:rsidR="00980818" w:rsidRPr="00D94739" w:rsidRDefault="00980818" w:rsidP="00D94739">
            <w:pPr>
              <w:shd w:val="clear" w:color="auto" w:fill="FFFFFF"/>
              <w:jc w:val="both"/>
              <w:textAlignment w:val="top"/>
              <w:rPr>
                <w:rFonts w:eastAsia="Times New Roman" w:cstheme="minorHAnsi"/>
                <w:color w:val="000000"/>
                <w:lang w:eastAsia="ru-RU"/>
              </w:rPr>
            </w:pPr>
            <w:r w:rsidRPr="00D94739">
              <w:rPr>
                <w:rFonts w:eastAsia="Times New Roman" w:cstheme="minorHAnsi"/>
                <w:color w:val="000000"/>
                <w:lang w:eastAsia="ru-RU"/>
              </w:rPr>
              <w:t xml:space="preserve">В случаях ненадлежащего функционирования Оборудования, систем жизнеобеспечения здания ДЦ, Исполнитель незамедлительно уведомляет об этом Заказчика. Предпринимает все необходимые действия, направленные на устранение </w:t>
            </w:r>
            <w:r w:rsidRPr="00D94739">
              <w:rPr>
                <w:rFonts w:eastAsia="Times New Roman" w:cstheme="minorHAnsi"/>
                <w:color w:val="000000"/>
                <w:lang w:eastAsia="ru-RU"/>
              </w:rPr>
              <w:lastRenderedPageBreak/>
              <w:t>возникших неполадок, руководствуясь, в том числе, рекомендациями технических специалистов Заказчика.</w:t>
            </w:r>
          </w:p>
        </w:tc>
      </w:tr>
      <w:tr w:rsidR="00980818" w14:paraId="39645BD0" w14:textId="77777777" w:rsidTr="00980818">
        <w:tc>
          <w:tcPr>
            <w:tcW w:w="704" w:type="dxa"/>
          </w:tcPr>
          <w:p w14:paraId="6300C8C1" w14:textId="77777777" w:rsidR="00980818" w:rsidRPr="00E451BA" w:rsidRDefault="00D94739" w:rsidP="00E451BA">
            <w:pPr>
              <w:jc w:val="center"/>
              <w:rPr>
                <w:rFonts w:cstheme="minorHAnsi"/>
                <w:b/>
                <w:bCs/>
              </w:rPr>
            </w:pPr>
            <w:r>
              <w:rPr>
                <w:rFonts w:cstheme="minorHAnsi"/>
                <w:b/>
                <w:bCs/>
              </w:rPr>
              <w:lastRenderedPageBreak/>
              <w:t>6.10.</w:t>
            </w:r>
          </w:p>
        </w:tc>
        <w:tc>
          <w:tcPr>
            <w:tcW w:w="8505" w:type="dxa"/>
          </w:tcPr>
          <w:p w14:paraId="302292BE" w14:textId="77777777" w:rsidR="00980818" w:rsidRPr="00D94739" w:rsidRDefault="00980818" w:rsidP="00D94739">
            <w:pPr>
              <w:jc w:val="both"/>
              <w:rPr>
                <w:rFonts w:eastAsia="Times New Roman" w:cstheme="minorHAnsi"/>
                <w:b/>
                <w:bCs/>
                <w:color w:val="000000"/>
                <w:lang w:eastAsia="ru-RU"/>
              </w:rPr>
            </w:pPr>
            <w:r w:rsidRPr="00D94739">
              <w:rPr>
                <w:rFonts w:eastAsia="Times New Roman" w:cstheme="minorHAnsi"/>
                <w:b/>
                <w:bCs/>
                <w:color w:val="000000"/>
                <w:lang w:eastAsia="ru-RU"/>
              </w:rPr>
              <w:t>Заказчик обязуется:</w:t>
            </w:r>
          </w:p>
        </w:tc>
      </w:tr>
      <w:tr w:rsidR="00980818" w14:paraId="15AA5115" w14:textId="77777777" w:rsidTr="00980818">
        <w:tc>
          <w:tcPr>
            <w:tcW w:w="704" w:type="dxa"/>
          </w:tcPr>
          <w:p w14:paraId="5A231DC4" w14:textId="77777777" w:rsidR="00980818" w:rsidRPr="00E451BA" w:rsidRDefault="00D94739" w:rsidP="00E451BA">
            <w:pPr>
              <w:jc w:val="center"/>
              <w:rPr>
                <w:rFonts w:cstheme="minorHAnsi"/>
                <w:b/>
                <w:bCs/>
              </w:rPr>
            </w:pPr>
            <w:r>
              <w:rPr>
                <w:rFonts w:cstheme="minorHAnsi"/>
                <w:b/>
                <w:bCs/>
              </w:rPr>
              <w:t>6.10.1.</w:t>
            </w:r>
          </w:p>
        </w:tc>
        <w:tc>
          <w:tcPr>
            <w:tcW w:w="8505" w:type="dxa"/>
          </w:tcPr>
          <w:p w14:paraId="1039D4ED" w14:textId="77777777" w:rsidR="00980818" w:rsidRPr="00D94739" w:rsidRDefault="00980818" w:rsidP="00D94739">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предоставить Исполнителю Оборудование, соответствующее требованиям, изложенным в настоящем разделе</w:t>
            </w:r>
            <w:r w:rsidR="00D94739">
              <w:rPr>
                <w:rFonts w:eastAsia="Times New Roman" w:cstheme="minorHAnsi"/>
                <w:color w:val="000000"/>
                <w:lang w:eastAsia="ru-RU"/>
              </w:rPr>
              <w:t>;</w:t>
            </w:r>
          </w:p>
        </w:tc>
      </w:tr>
      <w:tr w:rsidR="00980818" w14:paraId="71C227AA" w14:textId="77777777" w:rsidTr="00980818">
        <w:tc>
          <w:tcPr>
            <w:tcW w:w="704" w:type="dxa"/>
          </w:tcPr>
          <w:p w14:paraId="41F542F5" w14:textId="77777777" w:rsidR="00980818" w:rsidRPr="00E451BA" w:rsidRDefault="00D94739" w:rsidP="00E451BA">
            <w:pPr>
              <w:jc w:val="center"/>
              <w:rPr>
                <w:rFonts w:cstheme="minorHAnsi"/>
                <w:b/>
                <w:bCs/>
              </w:rPr>
            </w:pPr>
            <w:r>
              <w:rPr>
                <w:rFonts w:cstheme="minorHAnsi"/>
                <w:b/>
                <w:bCs/>
              </w:rPr>
              <w:t>6.10.2.</w:t>
            </w:r>
          </w:p>
        </w:tc>
        <w:tc>
          <w:tcPr>
            <w:tcW w:w="8505" w:type="dxa"/>
          </w:tcPr>
          <w:p w14:paraId="791690E9" w14:textId="77777777" w:rsidR="00980818" w:rsidRPr="00D94739" w:rsidRDefault="00980818" w:rsidP="00D94739">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заблаговременно ставить в известность Исполнителя о необходимости доступа технических специалистов Заказчика к Оборудованию</w:t>
            </w:r>
            <w:r w:rsidR="00D94739">
              <w:rPr>
                <w:rFonts w:eastAsia="Times New Roman" w:cstheme="minorHAnsi"/>
                <w:color w:val="000000"/>
                <w:lang w:eastAsia="ru-RU"/>
              </w:rPr>
              <w:t>;</w:t>
            </w:r>
          </w:p>
        </w:tc>
      </w:tr>
      <w:tr w:rsidR="00980818" w14:paraId="1BC5FFB2" w14:textId="77777777" w:rsidTr="00980818">
        <w:tc>
          <w:tcPr>
            <w:tcW w:w="704" w:type="dxa"/>
          </w:tcPr>
          <w:p w14:paraId="407889B0" w14:textId="77777777" w:rsidR="00980818" w:rsidRPr="00E451BA" w:rsidRDefault="00D94739" w:rsidP="00E451BA">
            <w:pPr>
              <w:jc w:val="center"/>
              <w:rPr>
                <w:rFonts w:cstheme="minorHAnsi"/>
                <w:b/>
                <w:bCs/>
              </w:rPr>
            </w:pPr>
            <w:r>
              <w:rPr>
                <w:rFonts w:cstheme="minorHAnsi"/>
                <w:b/>
                <w:bCs/>
              </w:rPr>
              <w:t>6.10.3.</w:t>
            </w:r>
          </w:p>
        </w:tc>
        <w:tc>
          <w:tcPr>
            <w:tcW w:w="8505" w:type="dxa"/>
          </w:tcPr>
          <w:p w14:paraId="6B46F230" w14:textId="77777777" w:rsidR="00980818" w:rsidRPr="00D94739" w:rsidRDefault="00D94739" w:rsidP="00D94739">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самостоятельно заключить договор на оказание услуг связи с оператором связи</w:t>
            </w:r>
            <w:r>
              <w:rPr>
                <w:rFonts w:eastAsia="Times New Roman" w:cstheme="minorHAnsi"/>
                <w:color w:val="000000"/>
                <w:lang w:eastAsia="ru-RU"/>
              </w:rPr>
              <w:t>;</w:t>
            </w:r>
          </w:p>
        </w:tc>
      </w:tr>
      <w:tr w:rsidR="00980818" w14:paraId="2D2BDDF4" w14:textId="77777777" w:rsidTr="00980818">
        <w:tc>
          <w:tcPr>
            <w:tcW w:w="704" w:type="dxa"/>
          </w:tcPr>
          <w:p w14:paraId="15EF04A4" w14:textId="77777777" w:rsidR="00980818" w:rsidRPr="00E451BA" w:rsidRDefault="00D94739" w:rsidP="00E451BA">
            <w:pPr>
              <w:jc w:val="center"/>
              <w:rPr>
                <w:rFonts w:cstheme="minorHAnsi"/>
                <w:b/>
                <w:bCs/>
              </w:rPr>
            </w:pPr>
            <w:r>
              <w:rPr>
                <w:rFonts w:cstheme="minorHAnsi"/>
                <w:b/>
                <w:bCs/>
              </w:rPr>
              <w:t>6.10.4.</w:t>
            </w:r>
          </w:p>
        </w:tc>
        <w:tc>
          <w:tcPr>
            <w:tcW w:w="8505" w:type="dxa"/>
          </w:tcPr>
          <w:p w14:paraId="0D91CB2B" w14:textId="77777777" w:rsidR="00980818" w:rsidRPr="00D94739" w:rsidRDefault="00D94739" w:rsidP="00D94739">
            <w:pPr>
              <w:shd w:val="clear" w:color="auto" w:fill="FFFFFF"/>
              <w:textAlignment w:val="top"/>
              <w:rPr>
                <w:rFonts w:eastAsia="Times New Roman" w:cstheme="minorHAnsi"/>
                <w:color w:val="000000"/>
                <w:lang w:eastAsia="ru-RU"/>
              </w:rPr>
            </w:pPr>
            <w:r w:rsidRPr="00D94739">
              <w:rPr>
                <w:rFonts w:eastAsia="Times New Roman" w:cstheme="minorHAnsi"/>
                <w:color w:val="000000"/>
                <w:lang w:eastAsia="ru-RU"/>
              </w:rPr>
              <w:t>при необходимости, в соответствии с представленными Исполнителем техусловиями произвести монтаж линий связи в помещениях ДЦ</w:t>
            </w:r>
            <w:r>
              <w:rPr>
                <w:rFonts w:eastAsia="Times New Roman" w:cstheme="minorHAnsi"/>
                <w:color w:val="000000"/>
                <w:lang w:eastAsia="ru-RU"/>
              </w:rPr>
              <w:t>.</w:t>
            </w:r>
          </w:p>
        </w:tc>
      </w:tr>
      <w:tr w:rsidR="00980818" w14:paraId="20658777" w14:textId="77777777" w:rsidTr="00980818">
        <w:tc>
          <w:tcPr>
            <w:tcW w:w="704" w:type="dxa"/>
          </w:tcPr>
          <w:p w14:paraId="06EEAF5D" w14:textId="77777777" w:rsidR="00980818" w:rsidRPr="00E451BA" w:rsidRDefault="00D94739" w:rsidP="00E451BA">
            <w:pPr>
              <w:jc w:val="center"/>
              <w:rPr>
                <w:rFonts w:cstheme="minorHAnsi"/>
                <w:b/>
                <w:bCs/>
              </w:rPr>
            </w:pPr>
            <w:r>
              <w:rPr>
                <w:rFonts w:cstheme="minorHAnsi"/>
                <w:b/>
                <w:bCs/>
              </w:rPr>
              <w:t>6.11.</w:t>
            </w:r>
          </w:p>
        </w:tc>
        <w:tc>
          <w:tcPr>
            <w:tcW w:w="8505" w:type="dxa"/>
          </w:tcPr>
          <w:p w14:paraId="0DCA2E79" w14:textId="77777777" w:rsidR="00980818" w:rsidRPr="00D94739" w:rsidRDefault="00D94739" w:rsidP="00D94739">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Порядок размещения Оборудования в телекоммуникационных стойках</w:t>
            </w:r>
          </w:p>
        </w:tc>
      </w:tr>
      <w:tr w:rsidR="00980818" w14:paraId="3EC81206" w14:textId="77777777" w:rsidTr="00980818">
        <w:tc>
          <w:tcPr>
            <w:tcW w:w="704" w:type="dxa"/>
          </w:tcPr>
          <w:p w14:paraId="720A99D9" w14:textId="77777777" w:rsidR="00980818" w:rsidRPr="00E451BA" w:rsidRDefault="00F64B76" w:rsidP="00E451BA">
            <w:pPr>
              <w:jc w:val="center"/>
              <w:rPr>
                <w:rFonts w:cstheme="minorHAnsi"/>
                <w:b/>
                <w:bCs/>
              </w:rPr>
            </w:pPr>
            <w:r>
              <w:rPr>
                <w:rFonts w:cstheme="minorHAnsi"/>
                <w:b/>
                <w:bCs/>
              </w:rPr>
              <w:t>6.11.1.</w:t>
            </w:r>
          </w:p>
        </w:tc>
        <w:tc>
          <w:tcPr>
            <w:tcW w:w="8505" w:type="dxa"/>
          </w:tcPr>
          <w:p w14:paraId="1BBD0DD3"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Передача Оборудования Исполнителю производится уполномоченным представителем Заказчика в день подписания Соглашения. Факт передачи Оборудования фиксируется путем подписания Сторонами соответствующего Соглашения.</w:t>
            </w:r>
          </w:p>
        </w:tc>
      </w:tr>
      <w:tr w:rsidR="00980818" w14:paraId="40670DE6" w14:textId="77777777" w:rsidTr="00980818">
        <w:tc>
          <w:tcPr>
            <w:tcW w:w="704" w:type="dxa"/>
          </w:tcPr>
          <w:p w14:paraId="1C6836C4" w14:textId="77777777" w:rsidR="00980818" w:rsidRPr="00E451BA" w:rsidRDefault="00F64B76" w:rsidP="00E451BA">
            <w:pPr>
              <w:jc w:val="center"/>
              <w:rPr>
                <w:rFonts w:cstheme="minorHAnsi"/>
                <w:b/>
                <w:bCs/>
              </w:rPr>
            </w:pPr>
            <w:r>
              <w:rPr>
                <w:rFonts w:cstheme="minorHAnsi"/>
                <w:b/>
                <w:bCs/>
              </w:rPr>
              <w:t>6.11.2.</w:t>
            </w:r>
          </w:p>
        </w:tc>
        <w:tc>
          <w:tcPr>
            <w:tcW w:w="8505" w:type="dxa"/>
          </w:tcPr>
          <w:p w14:paraId="6509B4B9"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Если потребляемая мощность Оборудования превышает допустимые значения, установленные для отдельно взятого устройства, или возможно превышение допустимой суммарной потребляемой мощности Оборудования, размещаемого в одной стойке, Исполнитель вправе отказаться от приема Оборудования.</w:t>
            </w:r>
          </w:p>
        </w:tc>
      </w:tr>
      <w:tr w:rsidR="00980818" w14:paraId="2600FCAE" w14:textId="77777777" w:rsidTr="00980818">
        <w:tc>
          <w:tcPr>
            <w:tcW w:w="704" w:type="dxa"/>
          </w:tcPr>
          <w:p w14:paraId="4C8D1196" w14:textId="77777777" w:rsidR="00980818" w:rsidRPr="00E451BA" w:rsidRDefault="00F64B76" w:rsidP="00E451BA">
            <w:pPr>
              <w:jc w:val="center"/>
              <w:rPr>
                <w:rFonts w:cstheme="minorHAnsi"/>
                <w:b/>
                <w:bCs/>
              </w:rPr>
            </w:pPr>
            <w:r>
              <w:rPr>
                <w:rFonts w:cstheme="minorHAnsi"/>
                <w:b/>
                <w:bCs/>
              </w:rPr>
              <w:t>6.11.3.</w:t>
            </w:r>
          </w:p>
        </w:tc>
        <w:tc>
          <w:tcPr>
            <w:tcW w:w="8505" w:type="dxa"/>
          </w:tcPr>
          <w:p w14:paraId="5AE889F2"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Монтаж Оборудования в телекоммуникационные стойки производится Исполнителем. Оборудование, устанавливаемое в телекоммуникационные стойки, должно иметь на передней панели идентификационный номер. При взаимодействии технических служб Сторон указание на конкретное Оборудование производится указанием его идентификационного номера.</w:t>
            </w:r>
          </w:p>
        </w:tc>
      </w:tr>
      <w:tr w:rsidR="00980818" w14:paraId="2B8FD787" w14:textId="77777777" w:rsidTr="00980818">
        <w:tc>
          <w:tcPr>
            <w:tcW w:w="704" w:type="dxa"/>
          </w:tcPr>
          <w:p w14:paraId="0EEA6B0B" w14:textId="77777777" w:rsidR="00980818" w:rsidRPr="00E451BA" w:rsidRDefault="00F64B76" w:rsidP="00E451BA">
            <w:pPr>
              <w:jc w:val="center"/>
              <w:rPr>
                <w:rFonts w:cstheme="minorHAnsi"/>
                <w:b/>
                <w:bCs/>
              </w:rPr>
            </w:pPr>
            <w:r>
              <w:rPr>
                <w:rFonts w:cstheme="minorHAnsi"/>
                <w:b/>
                <w:bCs/>
              </w:rPr>
              <w:t>6.11.4.</w:t>
            </w:r>
          </w:p>
        </w:tc>
        <w:tc>
          <w:tcPr>
            <w:tcW w:w="8505" w:type="dxa"/>
          </w:tcPr>
          <w:p w14:paraId="52193194"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Подключение Оборудования к электропитанию осуществляется Исполнителем в присутствии сотрудников Заказчика.</w:t>
            </w:r>
          </w:p>
        </w:tc>
      </w:tr>
      <w:tr w:rsidR="00980818" w14:paraId="0E76B28A" w14:textId="77777777" w:rsidTr="00980818">
        <w:tc>
          <w:tcPr>
            <w:tcW w:w="704" w:type="dxa"/>
          </w:tcPr>
          <w:p w14:paraId="484C2AF0" w14:textId="77777777" w:rsidR="00980818" w:rsidRPr="00E451BA" w:rsidRDefault="00F64B76" w:rsidP="00E451BA">
            <w:pPr>
              <w:jc w:val="center"/>
              <w:rPr>
                <w:rFonts w:cstheme="minorHAnsi"/>
                <w:b/>
                <w:bCs/>
              </w:rPr>
            </w:pPr>
            <w:r>
              <w:rPr>
                <w:rFonts w:cstheme="minorHAnsi"/>
                <w:b/>
                <w:bCs/>
              </w:rPr>
              <w:t>6.11.5.</w:t>
            </w:r>
          </w:p>
        </w:tc>
        <w:tc>
          <w:tcPr>
            <w:tcW w:w="8505" w:type="dxa"/>
          </w:tcPr>
          <w:p w14:paraId="2D180B4F"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Коммутация входящих в состав Оборудования устройств между собой патч-кордами производится Заказчиком самостоятельно за свой счет. Исполнитель вправе осуществлять контроль за производством указанных работ.</w:t>
            </w:r>
          </w:p>
        </w:tc>
      </w:tr>
      <w:tr w:rsidR="00980818" w14:paraId="024D017C" w14:textId="77777777" w:rsidTr="00980818">
        <w:tc>
          <w:tcPr>
            <w:tcW w:w="704" w:type="dxa"/>
          </w:tcPr>
          <w:p w14:paraId="7AAC0DA1" w14:textId="77777777" w:rsidR="00980818" w:rsidRPr="00E451BA" w:rsidRDefault="00F64B76" w:rsidP="00E451BA">
            <w:pPr>
              <w:jc w:val="center"/>
              <w:rPr>
                <w:rFonts w:cstheme="minorHAnsi"/>
                <w:b/>
                <w:bCs/>
              </w:rPr>
            </w:pPr>
            <w:r>
              <w:rPr>
                <w:rFonts w:cstheme="minorHAnsi"/>
                <w:b/>
                <w:bCs/>
              </w:rPr>
              <w:t>6.11.6.</w:t>
            </w:r>
          </w:p>
        </w:tc>
        <w:tc>
          <w:tcPr>
            <w:tcW w:w="8505" w:type="dxa"/>
          </w:tcPr>
          <w:p w14:paraId="3593CDDA"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Заказчик самостоятельно осуществляет эксплуатацию своего Оборудования путем удаленного доступа к нему по сетям связи. Заказчик самостоятельно следит за безопасностью своего Оборудования и программного обеспечения, поддерживает актуальность антивирусной защиты и не допускает использования вредоносными программами своих ресурсов для осуществления действий, нарушающих безопасность сети Интернет и прочих сетей связи.</w:t>
            </w:r>
          </w:p>
        </w:tc>
      </w:tr>
      <w:tr w:rsidR="00980818" w14:paraId="6D46BA1B" w14:textId="77777777" w:rsidTr="00980818">
        <w:tc>
          <w:tcPr>
            <w:tcW w:w="704" w:type="dxa"/>
          </w:tcPr>
          <w:p w14:paraId="5F3EAAFE" w14:textId="77777777" w:rsidR="00980818" w:rsidRPr="00E451BA" w:rsidRDefault="00F64B76" w:rsidP="00E451BA">
            <w:pPr>
              <w:jc w:val="center"/>
              <w:rPr>
                <w:rFonts w:cstheme="minorHAnsi"/>
                <w:b/>
                <w:bCs/>
              </w:rPr>
            </w:pPr>
            <w:r>
              <w:rPr>
                <w:rFonts w:cstheme="minorHAnsi"/>
                <w:b/>
                <w:bCs/>
              </w:rPr>
              <w:t>6.11.7.</w:t>
            </w:r>
          </w:p>
        </w:tc>
        <w:tc>
          <w:tcPr>
            <w:tcW w:w="8505" w:type="dxa"/>
          </w:tcPr>
          <w:p w14:paraId="0232ADEB" w14:textId="77777777" w:rsidR="00980818" w:rsidRPr="00D94739" w:rsidRDefault="00D94739" w:rsidP="00F64B76">
            <w:pPr>
              <w:shd w:val="clear" w:color="auto" w:fill="FFFFFF"/>
              <w:jc w:val="both"/>
              <w:textAlignment w:val="top"/>
              <w:rPr>
                <w:rFonts w:eastAsia="Times New Roman" w:cstheme="minorHAnsi"/>
                <w:color w:val="000000"/>
                <w:lang w:eastAsia="ru-RU"/>
              </w:rPr>
            </w:pPr>
            <w:r w:rsidRPr="00D94739">
              <w:rPr>
                <w:rFonts w:eastAsia="Times New Roman" w:cstheme="minorHAnsi"/>
                <w:color w:val="000000"/>
                <w:lang w:eastAsia="ru-RU"/>
              </w:rPr>
              <w:t>Исполнитель не вмешивается в работу программного обеспечения Заказчика, не осуществляет физического доступа внутрь устройств (Оборудования), а также доступа к персональным данным, которые могут обрабатываться Заказчиком с использованием устройств (Оборудования), не производит иных действий, направленных на вмешательство в работу Оборудования Заказчика, за исключением случаев нарушения требований пожарной и электробезопасности.</w:t>
            </w:r>
          </w:p>
        </w:tc>
      </w:tr>
      <w:tr w:rsidR="00980818" w14:paraId="302034A6" w14:textId="77777777" w:rsidTr="00980818">
        <w:tc>
          <w:tcPr>
            <w:tcW w:w="704" w:type="dxa"/>
          </w:tcPr>
          <w:p w14:paraId="4D5E7E51" w14:textId="77777777" w:rsidR="00980818" w:rsidRPr="00E451BA" w:rsidRDefault="00F64B76" w:rsidP="00F64B76">
            <w:pPr>
              <w:jc w:val="center"/>
              <w:rPr>
                <w:rFonts w:cstheme="minorHAnsi"/>
                <w:b/>
                <w:bCs/>
              </w:rPr>
            </w:pPr>
            <w:r>
              <w:rPr>
                <w:rFonts w:cstheme="minorHAnsi"/>
                <w:b/>
                <w:bCs/>
              </w:rPr>
              <w:t>6.12.</w:t>
            </w:r>
          </w:p>
        </w:tc>
        <w:tc>
          <w:tcPr>
            <w:tcW w:w="8505" w:type="dxa"/>
          </w:tcPr>
          <w:p w14:paraId="3D20D88C" w14:textId="77777777" w:rsidR="00980818" w:rsidRPr="00F64B76" w:rsidRDefault="00D94739" w:rsidP="00D94739">
            <w:pPr>
              <w:tabs>
                <w:tab w:val="left" w:pos="2497"/>
              </w:tabs>
              <w:jc w:val="both"/>
              <w:rPr>
                <w:rFonts w:eastAsia="Times New Roman" w:cstheme="minorHAnsi"/>
                <w:b/>
                <w:bCs/>
                <w:color w:val="000000"/>
                <w:lang w:eastAsia="ru-RU"/>
              </w:rPr>
            </w:pPr>
            <w:r w:rsidRPr="00F64B76">
              <w:rPr>
                <w:rFonts w:eastAsia="Times New Roman" w:cstheme="minorHAnsi"/>
                <w:b/>
                <w:bCs/>
                <w:color w:val="000000"/>
                <w:lang w:eastAsia="ru-RU"/>
              </w:rPr>
              <w:t>Порядок допуска представителей Заказчика в помещения ДЦ</w:t>
            </w:r>
            <w:r w:rsidR="00F64B76" w:rsidRPr="00F64B76">
              <w:rPr>
                <w:rFonts w:eastAsia="Times New Roman" w:cstheme="minorHAnsi"/>
                <w:b/>
                <w:bCs/>
                <w:color w:val="000000"/>
                <w:lang w:eastAsia="ru-RU"/>
              </w:rPr>
              <w:t>.</w:t>
            </w:r>
          </w:p>
        </w:tc>
      </w:tr>
      <w:tr w:rsidR="00980818" w14:paraId="7B930201" w14:textId="77777777" w:rsidTr="00980818">
        <w:tc>
          <w:tcPr>
            <w:tcW w:w="704" w:type="dxa"/>
          </w:tcPr>
          <w:p w14:paraId="5E908A36" w14:textId="77777777" w:rsidR="00980818" w:rsidRPr="00E451BA" w:rsidRDefault="00F64B76" w:rsidP="00F64B76">
            <w:pPr>
              <w:jc w:val="center"/>
              <w:rPr>
                <w:rFonts w:cstheme="minorHAnsi"/>
                <w:b/>
                <w:bCs/>
              </w:rPr>
            </w:pPr>
            <w:r>
              <w:rPr>
                <w:rFonts w:cstheme="minorHAnsi"/>
                <w:b/>
                <w:bCs/>
              </w:rPr>
              <w:t>6.12.1.</w:t>
            </w:r>
          </w:p>
        </w:tc>
        <w:tc>
          <w:tcPr>
            <w:tcW w:w="8505" w:type="dxa"/>
          </w:tcPr>
          <w:p w14:paraId="6A132583"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В целях обслуживания Оборудования Исполнитель предоставляет представителям Заказчика доступ в помещения ДЦ, при условии предварительного согласования времени и продолжительности каждого посещения сотрудниками Заказчика помещений ДЦ.</w:t>
            </w:r>
          </w:p>
        </w:tc>
      </w:tr>
      <w:tr w:rsidR="00980818" w14:paraId="454BC3E3" w14:textId="77777777" w:rsidTr="00980818">
        <w:tc>
          <w:tcPr>
            <w:tcW w:w="704" w:type="dxa"/>
          </w:tcPr>
          <w:p w14:paraId="51C0E463" w14:textId="77777777" w:rsidR="00980818" w:rsidRPr="00E451BA" w:rsidRDefault="00F64B76" w:rsidP="00F64B76">
            <w:pPr>
              <w:jc w:val="center"/>
              <w:rPr>
                <w:rFonts w:cstheme="minorHAnsi"/>
                <w:b/>
                <w:bCs/>
              </w:rPr>
            </w:pPr>
            <w:r>
              <w:rPr>
                <w:rFonts w:cstheme="minorHAnsi"/>
                <w:b/>
                <w:bCs/>
              </w:rPr>
              <w:t>6.12.2.</w:t>
            </w:r>
          </w:p>
        </w:tc>
        <w:tc>
          <w:tcPr>
            <w:tcW w:w="8505" w:type="dxa"/>
          </w:tcPr>
          <w:p w14:paraId="700685E6" w14:textId="77777777" w:rsidR="00980818" w:rsidRPr="00D94739" w:rsidRDefault="00D94739" w:rsidP="00F64B76">
            <w:pPr>
              <w:tabs>
                <w:tab w:val="left" w:pos="2497"/>
              </w:tabs>
              <w:jc w:val="both"/>
              <w:rPr>
                <w:rFonts w:eastAsia="Times New Roman" w:cstheme="minorHAnsi"/>
                <w:color w:val="000000"/>
                <w:lang w:eastAsia="ru-RU"/>
              </w:rPr>
            </w:pPr>
            <w:r w:rsidRPr="00D94739">
              <w:rPr>
                <w:rFonts w:eastAsia="Times New Roman" w:cstheme="minorHAnsi"/>
                <w:color w:val="000000"/>
                <w:lang w:eastAsia="ru-RU"/>
              </w:rPr>
              <w:t>Допуск предоставляется только уполномоченным сотрудникам Заказчика по заранее представленному списку. Доступ в ДЦ лиц, не указанных Заказчиком в списке, не допускается. Список актуализируется по мере изменения состава представителей Заказчика.</w:t>
            </w:r>
          </w:p>
        </w:tc>
      </w:tr>
      <w:tr w:rsidR="00980818" w14:paraId="7B922DFD" w14:textId="77777777" w:rsidTr="00980818">
        <w:tc>
          <w:tcPr>
            <w:tcW w:w="704" w:type="dxa"/>
          </w:tcPr>
          <w:p w14:paraId="06A6B4B5" w14:textId="77777777" w:rsidR="00980818" w:rsidRPr="00E451BA" w:rsidRDefault="00F64B76" w:rsidP="00F64B76">
            <w:pPr>
              <w:jc w:val="center"/>
              <w:rPr>
                <w:rFonts w:cstheme="minorHAnsi"/>
                <w:b/>
                <w:bCs/>
              </w:rPr>
            </w:pPr>
            <w:r>
              <w:rPr>
                <w:rFonts w:cstheme="minorHAnsi"/>
                <w:b/>
                <w:bCs/>
              </w:rPr>
              <w:t>6.12.3.</w:t>
            </w:r>
          </w:p>
        </w:tc>
        <w:tc>
          <w:tcPr>
            <w:tcW w:w="8505" w:type="dxa"/>
          </w:tcPr>
          <w:p w14:paraId="446F440B" w14:textId="77777777" w:rsidR="00980818" w:rsidRPr="00D94739" w:rsidRDefault="00D94739" w:rsidP="00F64B76">
            <w:pPr>
              <w:shd w:val="clear" w:color="auto" w:fill="FFFFFF"/>
              <w:jc w:val="both"/>
              <w:textAlignment w:val="top"/>
              <w:rPr>
                <w:rFonts w:eastAsia="Times New Roman" w:cstheme="minorHAnsi"/>
                <w:color w:val="000000"/>
                <w:lang w:eastAsia="ru-RU"/>
              </w:rPr>
            </w:pPr>
            <w:r w:rsidRPr="00D94739">
              <w:rPr>
                <w:rFonts w:eastAsia="Times New Roman" w:cstheme="minorHAnsi"/>
                <w:color w:val="000000"/>
                <w:lang w:eastAsia="ru-RU"/>
              </w:rPr>
              <w:t>Время посещения помещений ДЦ – рабочие дни с 9:00 до 18:00 по московскому времени.</w:t>
            </w:r>
          </w:p>
        </w:tc>
      </w:tr>
      <w:tr w:rsidR="00980818" w14:paraId="7D136C18" w14:textId="77777777" w:rsidTr="00980818">
        <w:tc>
          <w:tcPr>
            <w:tcW w:w="704" w:type="dxa"/>
          </w:tcPr>
          <w:p w14:paraId="31FB3481" w14:textId="77777777" w:rsidR="00980818" w:rsidRPr="00E451BA" w:rsidRDefault="00F64B76" w:rsidP="00F64B76">
            <w:pPr>
              <w:jc w:val="center"/>
              <w:rPr>
                <w:rFonts w:cstheme="minorHAnsi"/>
                <w:b/>
                <w:bCs/>
              </w:rPr>
            </w:pPr>
            <w:r>
              <w:rPr>
                <w:rFonts w:cstheme="minorHAnsi"/>
                <w:b/>
                <w:bCs/>
              </w:rPr>
              <w:t>6.12.4.</w:t>
            </w:r>
          </w:p>
        </w:tc>
        <w:tc>
          <w:tcPr>
            <w:tcW w:w="8505" w:type="dxa"/>
          </w:tcPr>
          <w:p w14:paraId="0D19FA6E" w14:textId="77777777" w:rsidR="00D94739" w:rsidRPr="00D94739" w:rsidRDefault="00D94739" w:rsidP="00F64B76">
            <w:pPr>
              <w:shd w:val="clear" w:color="auto" w:fill="FFFFFF"/>
              <w:jc w:val="both"/>
              <w:textAlignment w:val="top"/>
              <w:rPr>
                <w:rFonts w:eastAsia="Times New Roman" w:cstheme="minorHAnsi"/>
                <w:color w:val="000000"/>
                <w:lang w:eastAsia="ru-RU"/>
              </w:rPr>
            </w:pPr>
            <w:r w:rsidRPr="00D94739">
              <w:rPr>
                <w:rFonts w:eastAsia="Times New Roman" w:cstheme="minorHAnsi"/>
                <w:color w:val="000000"/>
                <w:lang w:eastAsia="ru-RU"/>
              </w:rPr>
              <w:t>Оборудование Заказчика, размещаемое в помещениях ДЦ, должно соответствовать изложенным ниже требованиям:</w:t>
            </w:r>
          </w:p>
          <w:p w14:paraId="38A8FEF7" w14:textId="77777777" w:rsidR="00D94739" w:rsidRPr="00D94739" w:rsidRDefault="00D94739" w:rsidP="00F64B76">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D94739">
              <w:rPr>
                <w:rFonts w:eastAsia="Times New Roman" w:cstheme="minorHAnsi"/>
                <w:color w:val="000000"/>
                <w:lang w:eastAsia="ru-RU"/>
              </w:rPr>
              <w:lastRenderedPageBreak/>
              <w:t>Оборудование должно быть исправным с загруженным и сконфигурированным программным обеспечением.</w:t>
            </w:r>
          </w:p>
          <w:p w14:paraId="464A1BA1" w14:textId="77777777" w:rsidR="00D94739" w:rsidRPr="00D94739" w:rsidRDefault="00D94739" w:rsidP="00F64B76">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D94739">
              <w:rPr>
                <w:rFonts w:eastAsia="Times New Roman" w:cstheme="minorHAnsi"/>
                <w:color w:val="000000"/>
                <w:lang w:eastAsia="ru-RU"/>
              </w:rPr>
              <w:t>Оборудование Заказчика должно быть собрано в корпусах, подготовленных для монтажа в телекоммуникационную стойку. По требованию сотрудников Исполнителя Заказчик должен предоставить все необходимые аксессуары для монтажа Оборудования в стойку (салазки, шнур питания и т.д.).</w:t>
            </w:r>
          </w:p>
          <w:p w14:paraId="2412B76C" w14:textId="77777777" w:rsidR="00980818" w:rsidRPr="00D94739" w:rsidRDefault="00D94739" w:rsidP="00F64B76">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D94739">
              <w:rPr>
                <w:rFonts w:eastAsia="Times New Roman" w:cstheme="minorHAnsi"/>
                <w:color w:val="000000"/>
                <w:lang w:eastAsia="ru-RU"/>
              </w:rPr>
              <w:t>размещаемое Оборудование должно отвечать техническим требованиям и требованиям к электробезопасности, предъявляемым к Оборудованию, размещаемому на узлах связи, и иметь сертификаты (декларации) соответствия Госстандарта РФ. Оборудование должно быть приспособлено для питания от электросети переменного тока и иметь стандартный электрический разъем С13-С14 с заземлением. В случае если устанавливаемому Оборудованию требуются другие параметры электропитания, необходимые преобразователи предоставляются Заказчиком.</w:t>
            </w:r>
          </w:p>
        </w:tc>
      </w:tr>
    </w:tbl>
    <w:p w14:paraId="6D26C7F5" w14:textId="77777777" w:rsidR="00EC4E75" w:rsidRDefault="00EC4E75" w:rsidP="003B7AAE">
      <w:pPr>
        <w:jc w:val="both"/>
        <w:rPr>
          <w:rFonts w:cstheme="minorHAnsi"/>
        </w:rPr>
      </w:pPr>
    </w:p>
    <w:p w14:paraId="03D1E9EF" w14:textId="77777777" w:rsidR="00F64B76" w:rsidRDefault="00F64B76" w:rsidP="00F64B76">
      <w:pPr>
        <w:shd w:val="clear" w:color="auto" w:fill="FFFFFF"/>
        <w:tabs>
          <w:tab w:val="left" w:pos="5607"/>
        </w:tabs>
        <w:spacing w:after="0" w:line="240" w:lineRule="auto"/>
        <w:jc w:val="both"/>
        <w:outlineLvl w:val="0"/>
        <w:rPr>
          <w:rFonts w:cstheme="minorHAnsi"/>
          <w:b/>
          <w:bCs/>
        </w:rPr>
      </w:pPr>
      <w:r w:rsidRPr="006821E4">
        <w:rPr>
          <w:rFonts w:cstheme="minorHAnsi"/>
          <w:b/>
          <w:bCs/>
        </w:rPr>
        <w:t>==</w:t>
      </w:r>
      <w:r>
        <w:rPr>
          <w:rFonts w:cstheme="minorHAnsi"/>
          <w:b/>
          <w:bCs/>
        </w:rPr>
        <w:t xml:space="preserve">7. </w:t>
      </w:r>
      <w:r w:rsidRPr="00F64B76">
        <w:rPr>
          <w:rFonts w:cstheme="minorHAnsi"/>
          <w:b/>
          <w:bCs/>
        </w:rPr>
        <w:t>ОБЩИЕ УСЛОВИЯ СУБАРЕНДЫ НЕЖИЛЫХ ПОМЕЩЕНИЙ</w:t>
      </w:r>
      <w:r>
        <w:rPr>
          <w:rFonts w:cstheme="minorHAnsi"/>
          <w:b/>
          <w:bCs/>
        </w:rPr>
        <w:t>.</w:t>
      </w:r>
    </w:p>
    <w:p w14:paraId="270826E7" w14:textId="77777777" w:rsidR="00F64B76" w:rsidRDefault="00F64B76" w:rsidP="00F64B76">
      <w:pPr>
        <w:shd w:val="clear" w:color="auto" w:fill="FFFFFF"/>
        <w:tabs>
          <w:tab w:val="left" w:pos="5607"/>
        </w:tabs>
        <w:spacing w:after="0" w:line="240" w:lineRule="auto"/>
        <w:jc w:val="both"/>
        <w:outlineLvl w:val="0"/>
        <w:rPr>
          <w:rFonts w:cstheme="minorHAnsi"/>
          <w:b/>
          <w:bCs/>
        </w:rPr>
      </w:pPr>
    </w:p>
    <w:tbl>
      <w:tblPr>
        <w:tblStyle w:val="a4"/>
        <w:tblW w:w="0" w:type="auto"/>
        <w:tblLook w:val="04A0" w:firstRow="1" w:lastRow="0" w:firstColumn="1" w:lastColumn="0" w:noHBand="0" w:noVBand="1"/>
      </w:tblPr>
      <w:tblGrid>
        <w:gridCol w:w="950"/>
        <w:gridCol w:w="8395"/>
      </w:tblGrid>
      <w:tr w:rsidR="00F64B76" w14:paraId="36872BB1" w14:textId="77777777" w:rsidTr="000C430B">
        <w:tc>
          <w:tcPr>
            <w:tcW w:w="950" w:type="dxa"/>
          </w:tcPr>
          <w:p w14:paraId="7EC944C8" w14:textId="77777777" w:rsidR="00F64B76" w:rsidRPr="00E451BA" w:rsidRDefault="00F0689F" w:rsidP="00F64B76">
            <w:pPr>
              <w:jc w:val="center"/>
              <w:rPr>
                <w:rFonts w:cstheme="minorHAnsi"/>
                <w:b/>
                <w:bCs/>
              </w:rPr>
            </w:pPr>
            <w:r>
              <w:rPr>
                <w:rFonts w:cstheme="minorHAnsi"/>
                <w:b/>
                <w:bCs/>
              </w:rPr>
              <w:t>7.1.</w:t>
            </w:r>
          </w:p>
        </w:tc>
        <w:tc>
          <w:tcPr>
            <w:tcW w:w="8395" w:type="dxa"/>
          </w:tcPr>
          <w:p w14:paraId="0A6096D5" w14:textId="77777777" w:rsidR="00F64B76" w:rsidRPr="00EC4E75" w:rsidRDefault="00F64B76" w:rsidP="00002BFE">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Арендатор обязуется передать Субарендатору Помещения в исправном состоянии, пригодными к использованию в соответствии с их целевым назначением, а Субарендатор обязуется принять во временное владение и пользование за плату Помещения в соответствии с Условиями и Соглашениями.</w:t>
            </w:r>
          </w:p>
        </w:tc>
      </w:tr>
      <w:tr w:rsidR="00F64B76" w14:paraId="0EE2EC1A" w14:textId="77777777" w:rsidTr="000C430B">
        <w:tc>
          <w:tcPr>
            <w:tcW w:w="950" w:type="dxa"/>
          </w:tcPr>
          <w:p w14:paraId="7AA3F59F" w14:textId="77777777" w:rsidR="00F64B76" w:rsidRPr="00E451BA" w:rsidRDefault="00F0689F" w:rsidP="00F64B76">
            <w:pPr>
              <w:jc w:val="center"/>
              <w:rPr>
                <w:rFonts w:cstheme="minorHAnsi"/>
                <w:b/>
                <w:bCs/>
              </w:rPr>
            </w:pPr>
            <w:r>
              <w:rPr>
                <w:rFonts w:cstheme="minorHAnsi"/>
                <w:b/>
                <w:bCs/>
              </w:rPr>
              <w:t>7.2.</w:t>
            </w:r>
          </w:p>
        </w:tc>
        <w:tc>
          <w:tcPr>
            <w:tcW w:w="8395" w:type="dxa"/>
          </w:tcPr>
          <w:p w14:paraId="7F12CA2C" w14:textId="77777777" w:rsidR="00F64B76" w:rsidRPr="00EC4E75"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Целевое назначение Помещений - нежилые (офисные) помещения, если иное назначение не указано в Соглашениях.</w:t>
            </w:r>
          </w:p>
        </w:tc>
      </w:tr>
      <w:tr w:rsidR="00F64B76" w14:paraId="6BDD224E" w14:textId="77777777" w:rsidTr="000C430B">
        <w:tc>
          <w:tcPr>
            <w:tcW w:w="950" w:type="dxa"/>
          </w:tcPr>
          <w:p w14:paraId="32886D80" w14:textId="77777777" w:rsidR="00F64B76" w:rsidRPr="00E451BA" w:rsidRDefault="00F0689F" w:rsidP="00F64B76">
            <w:pPr>
              <w:jc w:val="center"/>
              <w:rPr>
                <w:rFonts w:cstheme="minorHAnsi"/>
                <w:b/>
                <w:bCs/>
              </w:rPr>
            </w:pPr>
            <w:r>
              <w:rPr>
                <w:rFonts w:cstheme="minorHAnsi"/>
                <w:b/>
                <w:bCs/>
              </w:rPr>
              <w:t>7.3.</w:t>
            </w:r>
          </w:p>
        </w:tc>
        <w:tc>
          <w:tcPr>
            <w:tcW w:w="8395" w:type="dxa"/>
          </w:tcPr>
          <w:p w14:paraId="36DD88FD" w14:textId="77777777" w:rsidR="00F64B76" w:rsidRPr="00EC4E75" w:rsidRDefault="00F64B76" w:rsidP="00002BFE">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Соответствующее Соглашение вступает в силу с момента его подписания Сторонами и считается заключенными на неопределенный срок, если иное срок не согласован в Соглашениях.</w:t>
            </w:r>
          </w:p>
        </w:tc>
      </w:tr>
      <w:tr w:rsidR="00F64B76" w14:paraId="2B5D9CCE" w14:textId="77777777" w:rsidTr="000C430B">
        <w:tc>
          <w:tcPr>
            <w:tcW w:w="950" w:type="dxa"/>
          </w:tcPr>
          <w:p w14:paraId="1D7A06B8" w14:textId="77777777" w:rsidR="00F64B76" w:rsidRPr="00E451BA" w:rsidRDefault="00F0689F" w:rsidP="00F64B76">
            <w:pPr>
              <w:jc w:val="center"/>
              <w:rPr>
                <w:rFonts w:cstheme="minorHAnsi"/>
                <w:b/>
                <w:bCs/>
              </w:rPr>
            </w:pPr>
            <w:r>
              <w:rPr>
                <w:rFonts w:cstheme="minorHAnsi"/>
                <w:b/>
                <w:bCs/>
              </w:rPr>
              <w:t>7.4.</w:t>
            </w:r>
          </w:p>
        </w:tc>
        <w:tc>
          <w:tcPr>
            <w:tcW w:w="8395" w:type="dxa"/>
          </w:tcPr>
          <w:p w14:paraId="6D608866" w14:textId="77777777" w:rsidR="00F64B76" w:rsidRPr="00EC4E75" w:rsidRDefault="00F64B76" w:rsidP="00002BFE">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В случае досрочного расторжения Основного Договора Аренды, соответствующее Соглашение прекращает свое действие с даты расторжения Основного Договора Аренды, при этом Субарендатор не будет иметь право на заключение с Собственником договора аренды на имущество, находившееся в его пользовании в соответствии с соответствующим Соглашением, в пределах оставшегося срока субаренды (п. 1 ст. 618 ГК РФ).</w:t>
            </w:r>
          </w:p>
        </w:tc>
      </w:tr>
      <w:tr w:rsidR="00F64B76" w14:paraId="6B0E8E50" w14:textId="77777777" w:rsidTr="000C430B">
        <w:tc>
          <w:tcPr>
            <w:tcW w:w="950" w:type="dxa"/>
          </w:tcPr>
          <w:p w14:paraId="4155461B" w14:textId="77777777" w:rsidR="00F64B76" w:rsidRPr="00E451BA" w:rsidRDefault="00F0689F" w:rsidP="00F64B76">
            <w:pPr>
              <w:jc w:val="center"/>
              <w:rPr>
                <w:rFonts w:cstheme="minorHAnsi"/>
                <w:b/>
                <w:bCs/>
              </w:rPr>
            </w:pPr>
            <w:r>
              <w:rPr>
                <w:rFonts w:cstheme="minorHAnsi"/>
                <w:b/>
                <w:bCs/>
              </w:rPr>
              <w:t>7.5.</w:t>
            </w:r>
          </w:p>
        </w:tc>
        <w:tc>
          <w:tcPr>
            <w:tcW w:w="8395" w:type="dxa"/>
          </w:tcPr>
          <w:p w14:paraId="7F6F4748" w14:textId="77777777" w:rsidR="00F64B76" w:rsidRPr="00EC4E75" w:rsidRDefault="00F64B76" w:rsidP="00002BFE">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Во избежание сомнений, могут передаваться в аренду Помещения, расположенные в разных Зданиях, которые находятся в собственности разных Собственников и которые арендуются Арендатором по разным Основным Договорам Аренды, в таких случаях Стороны подписывают отдельное Соглашение на соответствующие Помещения.</w:t>
            </w:r>
          </w:p>
        </w:tc>
      </w:tr>
      <w:tr w:rsidR="00F64B76" w14:paraId="2E39C022" w14:textId="77777777" w:rsidTr="000C430B">
        <w:tc>
          <w:tcPr>
            <w:tcW w:w="950" w:type="dxa"/>
          </w:tcPr>
          <w:p w14:paraId="28768854" w14:textId="77777777" w:rsidR="00F64B76" w:rsidRPr="00E451BA" w:rsidRDefault="00F0689F" w:rsidP="00F64B76">
            <w:pPr>
              <w:jc w:val="center"/>
              <w:rPr>
                <w:rFonts w:cstheme="minorHAnsi"/>
                <w:b/>
                <w:bCs/>
              </w:rPr>
            </w:pPr>
            <w:r>
              <w:rPr>
                <w:rFonts w:cstheme="minorHAnsi"/>
                <w:b/>
                <w:bCs/>
              </w:rPr>
              <w:t>7.6.</w:t>
            </w:r>
          </w:p>
        </w:tc>
        <w:tc>
          <w:tcPr>
            <w:tcW w:w="8395" w:type="dxa"/>
          </w:tcPr>
          <w:p w14:paraId="6658BC54" w14:textId="77777777" w:rsidR="00F64B76" w:rsidRPr="00002BFE" w:rsidRDefault="00F64B76" w:rsidP="00002BFE">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Соответствующее Соглашение подлежит досрочному прекращению в следующих случаях:</w:t>
            </w:r>
          </w:p>
          <w:p w14:paraId="753DDD18" w14:textId="77777777" w:rsidR="00F64B76" w:rsidRPr="00002BFE" w:rsidRDefault="00F64B76" w:rsidP="00002BF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02BFE">
              <w:rPr>
                <w:rFonts w:eastAsia="Times New Roman" w:cstheme="minorHAnsi"/>
                <w:color w:val="000000"/>
                <w:lang w:eastAsia="ru-RU"/>
              </w:rPr>
              <w:t>по соглашению Сторон;</w:t>
            </w:r>
          </w:p>
          <w:p w14:paraId="6157E837" w14:textId="77777777" w:rsidR="00F64B76" w:rsidRPr="00002BFE" w:rsidRDefault="00F64B76" w:rsidP="00002BF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02BFE">
              <w:rPr>
                <w:rFonts w:eastAsia="Times New Roman" w:cstheme="minorHAnsi"/>
                <w:color w:val="000000"/>
                <w:lang w:eastAsia="ru-RU"/>
              </w:rPr>
              <w:t>в одностороннем внесудебном порядке, при условии направления расторгающей Стороной другой Стороне, уведомления не менее чем за 3 (Три) календарных месяца до предполагаемой даты расторжения.</w:t>
            </w:r>
          </w:p>
          <w:p w14:paraId="0474619F" w14:textId="77777777" w:rsidR="00F64B76" w:rsidRPr="00002BFE" w:rsidRDefault="00F64B76" w:rsidP="00002BF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02BFE">
              <w:rPr>
                <w:rFonts w:eastAsia="Times New Roman" w:cstheme="minorHAnsi"/>
                <w:color w:val="000000"/>
                <w:lang w:eastAsia="ru-RU"/>
              </w:rPr>
              <w:t>прекращения Основного Договора Аренды, заключенного между Арендатором и Собственником.</w:t>
            </w:r>
          </w:p>
          <w:p w14:paraId="7FD1C9DA" w14:textId="77777777" w:rsidR="00F64B76" w:rsidRPr="00EC4E75" w:rsidRDefault="00F64B76" w:rsidP="00002BFE">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02BFE">
              <w:rPr>
                <w:rFonts w:eastAsia="Times New Roman" w:cstheme="minorHAnsi"/>
                <w:color w:val="000000"/>
                <w:lang w:eastAsia="ru-RU"/>
              </w:rPr>
              <w:t>по основаниям, предусмотренным настоящими Условиями и законодательством РФ.</w:t>
            </w:r>
          </w:p>
        </w:tc>
      </w:tr>
      <w:tr w:rsidR="00F64B76" w14:paraId="1E0F9211" w14:textId="77777777" w:rsidTr="000C430B">
        <w:tc>
          <w:tcPr>
            <w:tcW w:w="950" w:type="dxa"/>
          </w:tcPr>
          <w:p w14:paraId="788CAFA4" w14:textId="77777777" w:rsidR="00F64B76" w:rsidRPr="00E451BA" w:rsidRDefault="00F0689F" w:rsidP="00F64B76">
            <w:pPr>
              <w:jc w:val="center"/>
              <w:rPr>
                <w:rFonts w:cstheme="minorHAnsi"/>
                <w:b/>
                <w:bCs/>
              </w:rPr>
            </w:pPr>
            <w:r>
              <w:rPr>
                <w:rFonts w:cstheme="minorHAnsi"/>
                <w:b/>
                <w:bCs/>
              </w:rPr>
              <w:t>7.7.</w:t>
            </w:r>
          </w:p>
        </w:tc>
        <w:tc>
          <w:tcPr>
            <w:tcW w:w="8395" w:type="dxa"/>
          </w:tcPr>
          <w:p w14:paraId="483B17DF" w14:textId="77777777" w:rsidR="00F64B76" w:rsidRPr="00002BFE" w:rsidRDefault="00F64B76" w:rsidP="00002BFE">
            <w:pPr>
              <w:shd w:val="clear" w:color="auto" w:fill="FFFFFF"/>
              <w:tabs>
                <w:tab w:val="left" w:pos="2926"/>
              </w:tabs>
              <w:jc w:val="both"/>
              <w:textAlignment w:val="top"/>
              <w:rPr>
                <w:rFonts w:eastAsia="Times New Roman" w:cstheme="minorHAnsi"/>
                <w:b/>
                <w:bCs/>
                <w:color w:val="000000"/>
                <w:lang w:eastAsia="ru-RU"/>
              </w:rPr>
            </w:pPr>
            <w:r w:rsidRPr="00002BFE">
              <w:rPr>
                <w:rFonts w:eastAsia="Times New Roman" w:cstheme="minorHAnsi"/>
                <w:b/>
                <w:bCs/>
                <w:color w:val="000000"/>
                <w:lang w:eastAsia="ru-RU"/>
              </w:rPr>
              <w:t>Порядок передачи и возврата Помещений.</w:t>
            </w:r>
          </w:p>
        </w:tc>
      </w:tr>
      <w:tr w:rsidR="00F64B76" w14:paraId="3B32058D" w14:textId="77777777" w:rsidTr="000C430B">
        <w:tc>
          <w:tcPr>
            <w:tcW w:w="950" w:type="dxa"/>
          </w:tcPr>
          <w:p w14:paraId="566357A9" w14:textId="77777777" w:rsidR="00F64B76" w:rsidRPr="00E451BA" w:rsidRDefault="00F0689F" w:rsidP="00F64B76">
            <w:pPr>
              <w:jc w:val="center"/>
              <w:rPr>
                <w:rFonts w:cstheme="minorHAnsi"/>
                <w:b/>
                <w:bCs/>
              </w:rPr>
            </w:pPr>
            <w:r>
              <w:rPr>
                <w:rFonts w:cstheme="minorHAnsi"/>
                <w:b/>
                <w:bCs/>
              </w:rPr>
              <w:t>7.7.1.</w:t>
            </w:r>
          </w:p>
        </w:tc>
        <w:tc>
          <w:tcPr>
            <w:tcW w:w="8395" w:type="dxa"/>
          </w:tcPr>
          <w:p w14:paraId="3C26E528" w14:textId="77777777" w:rsidR="00F64B76" w:rsidRPr="00D94739"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 xml:space="preserve">Помещения передаются Арендатором, а Субарендатор принимает во временное владение и пользование Помещения с даты подписания соответствующего Соглашения без оформления акта приема-передачи. Стороны подтверждают, что в дату подписания соответствующего Соглашения Помещения переданы Субарендатору в состоянии пригодном для их использования по целевому назначению, с отделкой, работоспособным оборудованием, инженерными системами и оборудованными </w:t>
            </w:r>
            <w:r w:rsidRPr="00002BFE">
              <w:rPr>
                <w:rFonts w:eastAsia="Times New Roman" w:cstheme="minorHAnsi"/>
                <w:color w:val="000000"/>
                <w:lang w:eastAsia="ru-RU"/>
              </w:rPr>
              <w:lastRenderedPageBreak/>
              <w:t>рабочими местами, в соответствии с требованиями действующего законодательства РФ. Во исполнение ст. 655 ГК РФ соответствующее Соглашение является документом о передаче Помещений во владение и пользование Субарендатора.</w:t>
            </w:r>
          </w:p>
        </w:tc>
      </w:tr>
      <w:tr w:rsidR="00F64B76" w14:paraId="1A92A81E" w14:textId="77777777" w:rsidTr="000C430B">
        <w:tc>
          <w:tcPr>
            <w:tcW w:w="950" w:type="dxa"/>
          </w:tcPr>
          <w:p w14:paraId="090BB9C8" w14:textId="77777777" w:rsidR="00F64B76" w:rsidRPr="00E451BA" w:rsidRDefault="00F0689F" w:rsidP="00F64B76">
            <w:pPr>
              <w:jc w:val="center"/>
              <w:rPr>
                <w:rFonts w:cstheme="minorHAnsi"/>
                <w:b/>
                <w:bCs/>
              </w:rPr>
            </w:pPr>
            <w:r>
              <w:rPr>
                <w:rFonts w:cstheme="minorHAnsi"/>
                <w:b/>
                <w:bCs/>
              </w:rPr>
              <w:lastRenderedPageBreak/>
              <w:t>7.7.2.</w:t>
            </w:r>
          </w:p>
        </w:tc>
        <w:tc>
          <w:tcPr>
            <w:tcW w:w="8395" w:type="dxa"/>
          </w:tcPr>
          <w:p w14:paraId="21E2F30B" w14:textId="77777777" w:rsidR="00F64B76" w:rsidRPr="00D94739"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Помещения возвращаются Субарендатором, и принимаются Арендатором с даты расторжения соответствующего Соглашения без оформления акта возврата. Во исполнение п. 2 ст. 655 ГК РФ, если в последующем Соглашении не указано иное, соответствующее дополнительное соглашение о расторжении Соглашения является документом о возврате Помещений, подтверждающим возврат Помещений Арендатору.</w:t>
            </w:r>
          </w:p>
        </w:tc>
      </w:tr>
      <w:tr w:rsidR="00F64B76" w14:paraId="288BDAA6" w14:textId="77777777" w:rsidTr="000C430B">
        <w:tc>
          <w:tcPr>
            <w:tcW w:w="950" w:type="dxa"/>
          </w:tcPr>
          <w:p w14:paraId="07484671" w14:textId="77777777" w:rsidR="00F64B76" w:rsidRPr="00E451BA" w:rsidRDefault="00F0689F" w:rsidP="00F64B76">
            <w:pPr>
              <w:jc w:val="center"/>
              <w:rPr>
                <w:rFonts w:cstheme="minorHAnsi"/>
                <w:b/>
                <w:bCs/>
              </w:rPr>
            </w:pPr>
            <w:r>
              <w:rPr>
                <w:rFonts w:cstheme="minorHAnsi"/>
                <w:b/>
                <w:bCs/>
              </w:rPr>
              <w:t>7.7.3.</w:t>
            </w:r>
          </w:p>
        </w:tc>
        <w:tc>
          <w:tcPr>
            <w:tcW w:w="8395" w:type="dxa"/>
          </w:tcPr>
          <w:p w14:paraId="7AC311B9" w14:textId="77777777" w:rsidR="00F64B76" w:rsidRPr="00D94739"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Субарендатор обязан возвратить (передать) Арендатору Помещения в состоянии, в котором они были ему переданы Арендатором с учётом естественного износа. Неотделимые улучшения, произведенные Субарендатором по окончании Срока аренды без какой-либо оплаты, переходят в собственность Арендатора, а по окончании срока аренды по Основному Договору Аренды</w:t>
            </w:r>
            <w:r w:rsidR="00002BFE">
              <w:rPr>
                <w:rFonts w:eastAsia="Times New Roman" w:cstheme="minorHAnsi"/>
                <w:color w:val="000000"/>
                <w:lang w:eastAsia="ru-RU"/>
              </w:rPr>
              <w:t xml:space="preserve"> </w:t>
            </w:r>
            <w:r w:rsidRPr="00002BFE">
              <w:rPr>
                <w:rFonts w:eastAsia="Times New Roman" w:cstheme="minorHAnsi"/>
                <w:color w:val="000000"/>
                <w:lang w:eastAsia="ru-RU"/>
              </w:rPr>
              <w:t>- в собственность Собственника.</w:t>
            </w:r>
          </w:p>
        </w:tc>
      </w:tr>
      <w:tr w:rsidR="00F64B76" w14:paraId="1835679A" w14:textId="77777777" w:rsidTr="000C430B">
        <w:tc>
          <w:tcPr>
            <w:tcW w:w="950" w:type="dxa"/>
          </w:tcPr>
          <w:p w14:paraId="184FD046" w14:textId="77777777" w:rsidR="00F64B76" w:rsidRPr="00E451BA" w:rsidRDefault="00F0689F" w:rsidP="00F64B76">
            <w:pPr>
              <w:jc w:val="center"/>
              <w:rPr>
                <w:rFonts w:cstheme="minorHAnsi"/>
                <w:b/>
                <w:bCs/>
              </w:rPr>
            </w:pPr>
            <w:r>
              <w:rPr>
                <w:rFonts w:cstheme="minorHAnsi"/>
                <w:b/>
                <w:bCs/>
              </w:rPr>
              <w:t>7.8.</w:t>
            </w:r>
          </w:p>
        </w:tc>
        <w:tc>
          <w:tcPr>
            <w:tcW w:w="8395" w:type="dxa"/>
          </w:tcPr>
          <w:p w14:paraId="48F5C939" w14:textId="77777777" w:rsidR="00F64B76" w:rsidRPr="00002BFE" w:rsidRDefault="00F64B76" w:rsidP="00002BFE">
            <w:pPr>
              <w:tabs>
                <w:tab w:val="left" w:pos="1042"/>
              </w:tabs>
              <w:jc w:val="both"/>
              <w:rPr>
                <w:rFonts w:eastAsia="Times New Roman" w:cstheme="minorHAnsi"/>
                <w:b/>
                <w:bCs/>
                <w:color w:val="000000"/>
                <w:lang w:eastAsia="ru-RU"/>
              </w:rPr>
            </w:pPr>
            <w:r w:rsidRPr="00002BFE">
              <w:rPr>
                <w:rFonts w:eastAsia="Times New Roman" w:cstheme="minorHAnsi"/>
                <w:b/>
                <w:bCs/>
                <w:color w:val="000000"/>
                <w:lang w:eastAsia="ru-RU"/>
              </w:rPr>
              <w:t>Арендатор обязуется:</w:t>
            </w:r>
          </w:p>
        </w:tc>
      </w:tr>
      <w:tr w:rsidR="00F64B76" w14:paraId="42518610" w14:textId="77777777" w:rsidTr="000C430B">
        <w:tc>
          <w:tcPr>
            <w:tcW w:w="950" w:type="dxa"/>
          </w:tcPr>
          <w:p w14:paraId="53D434E5" w14:textId="77777777" w:rsidR="00F64B76" w:rsidRPr="00E451BA" w:rsidRDefault="00F0689F" w:rsidP="00F64B76">
            <w:pPr>
              <w:jc w:val="center"/>
              <w:rPr>
                <w:rFonts w:cstheme="minorHAnsi"/>
                <w:b/>
                <w:bCs/>
              </w:rPr>
            </w:pPr>
            <w:r>
              <w:rPr>
                <w:rFonts w:cstheme="minorHAnsi"/>
                <w:b/>
                <w:bCs/>
              </w:rPr>
              <w:t>7.8.1.</w:t>
            </w:r>
          </w:p>
        </w:tc>
        <w:tc>
          <w:tcPr>
            <w:tcW w:w="8395" w:type="dxa"/>
          </w:tcPr>
          <w:p w14:paraId="0EFE06A4" w14:textId="77777777" w:rsidR="00F64B76" w:rsidRPr="00D94739" w:rsidRDefault="00F64B76" w:rsidP="00002BFE">
            <w:pPr>
              <w:jc w:val="both"/>
              <w:rPr>
                <w:rFonts w:eastAsia="Times New Roman" w:cstheme="minorHAnsi"/>
                <w:color w:val="000000"/>
                <w:lang w:eastAsia="ru-RU"/>
              </w:rPr>
            </w:pPr>
            <w:r w:rsidRPr="00002BFE">
              <w:rPr>
                <w:rFonts w:eastAsia="Times New Roman" w:cstheme="minorHAnsi"/>
                <w:color w:val="000000"/>
                <w:lang w:eastAsia="ru-RU"/>
              </w:rPr>
              <w:t>передать Субарендатору Помещения с оборудованными рабочими местами в соответствии с требованиями действующего законодательства РФ</w:t>
            </w:r>
            <w:r w:rsidR="00002BFE">
              <w:rPr>
                <w:rFonts w:eastAsia="Times New Roman" w:cstheme="minorHAnsi"/>
                <w:color w:val="000000"/>
                <w:lang w:eastAsia="ru-RU"/>
              </w:rPr>
              <w:t>;</w:t>
            </w:r>
          </w:p>
        </w:tc>
      </w:tr>
      <w:tr w:rsidR="00F64B76" w14:paraId="546C92E7" w14:textId="77777777" w:rsidTr="000C430B">
        <w:tc>
          <w:tcPr>
            <w:tcW w:w="950" w:type="dxa"/>
          </w:tcPr>
          <w:p w14:paraId="4C90EE66" w14:textId="77777777" w:rsidR="00F64B76" w:rsidRPr="00E451BA" w:rsidRDefault="00F0689F" w:rsidP="00F64B76">
            <w:pPr>
              <w:jc w:val="center"/>
              <w:rPr>
                <w:rFonts w:cstheme="minorHAnsi"/>
                <w:b/>
                <w:bCs/>
              </w:rPr>
            </w:pPr>
            <w:r>
              <w:rPr>
                <w:rFonts w:cstheme="minorHAnsi"/>
                <w:b/>
                <w:bCs/>
              </w:rPr>
              <w:t>7.8.2.</w:t>
            </w:r>
          </w:p>
        </w:tc>
        <w:tc>
          <w:tcPr>
            <w:tcW w:w="8395" w:type="dxa"/>
          </w:tcPr>
          <w:p w14:paraId="6F16B00B" w14:textId="77777777" w:rsidR="00F64B76" w:rsidRPr="00D94739"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принимать все необходимые меры для обеспечения оказания Собственником Субарендатору Эксплуатационных Услуг и услуг по содержанию Здания в отношении субарендуемых Помещений. Общий объем Эксплуатационных Услуг и услуг по содержанию Здания, обязанность по оказанию которых возложена на Собственника в соответствии с условиями Основного Договора Аренды, перечислены в Техническом приложении к Соглашению</w:t>
            </w:r>
            <w:r w:rsidR="00002BFE">
              <w:rPr>
                <w:rFonts w:eastAsia="Times New Roman" w:cstheme="minorHAnsi"/>
                <w:color w:val="000000"/>
                <w:lang w:eastAsia="ru-RU"/>
              </w:rPr>
              <w:t>;</w:t>
            </w:r>
          </w:p>
        </w:tc>
      </w:tr>
      <w:tr w:rsidR="00F64B76" w14:paraId="5ED5A390" w14:textId="77777777" w:rsidTr="000C430B">
        <w:tc>
          <w:tcPr>
            <w:tcW w:w="950" w:type="dxa"/>
          </w:tcPr>
          <w:p w14:paraId="644C79F6" w14:textId="77777777" w:rsidR="00F64B76" w:rsidRPr="00E451BA" w:rsidRDefault="00F0689F" w:rsidP="00F64B76">
            <w:pPr>
              <w:jc w:val="center"/>
              <w:rPr>
                <w:rFonts w:cstheme="minorHAnsi"/>
                <w:b/>
                <w:bCs/>
              </w:rPr>
            </w:pPr>
            <w:r>
              <w:rPr>
                <w:rFonts w:cstheme="minorHAnsi"/>
                <w:b/>
                <w:bCs/>
              </w:rPr>
              <w:t>7.8.3.</w:t>
            </w:r>
          </w:p>
        </w:tc>
        <w:tc>
          <w:tcPr>
            <w:tcW w:w="8395" w:type="dxa"/>
          </w:tcPr>
          <w:p w14:paraId="64EFCE99" w14:textId="77777777" w:rsidR="00F64B76" w:rsidRPr="00D94739"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обеспечить въезд и выезд на территорию, прилегающую к Зданию, автомобилей Субарендатора и гостей Субарендатора в количестве, указанном в соответствующем Соглашении</w:t>
            </w:r>
            <w:r w:rsidR="00002BFE">
              <w:rPr>
                <w:rFonts w:eastAsia="Times New Roman" w:cstheme="minorHAnsi"/>
                <w:color w:val="000000"/>
                <w:lang w:eastAsia="ru-RU"/>
              </w:rPr>
              <w:t>;</w:t>
            </w:r>
          </w:p>
        </w:tc>
      </w:tr>
      <w:tr w:rsidR="00002BFE" w14:paraId="71CB5F55" w14:textId="77777777" w:rsidTr="000C430B">
        <w:tc>
          <w:tcPr>
            <w:tcW w:w="950" w:type="dxa"/>
          </w:tcPr>
          <w:p w14:paraId="44F0BF4D" w14:textId="77777777" w:rsidR="00002BFE" w:rsidRPr="00E451BA" w:rsidRDefault="00F0689F" w:rsidP="00F64B76">
            <w:pPr>
              <w:jc w:val="center"/>
              <w:rPr>
                <w:rFonts w:cstheme="minorHAnsi"/>
                <w:b/>
                <w:bCs/>
              </w:rPr>
            </w:pPr>
            <w:r>
              <w:rPr>
                <w:rFonts w:cstheme="minorHAnsi"/>
                <w:b/>
                <w:bCs/>
              </w:rPr>
              <w:t>7.8.4.</w:t>
            </w:r>
          </w:p>
        </w:tc>
        <w:tc>
          <w:tcPr>
            <w:tcW w:w="8395" w:type="dxa"/>
          </w:tcPr>
          <w:p w14:paraId="62E7CDB4" w14:textId="77777777" w:rsidR="00002BFE" w:rsidRPr="00002BFE" w:rsidRDefault="00002BFE"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поддерживать Помещения в исправном состоянии, производить за свой счет текущий ремонт и нести расходы на содержание Помещений</w:t>
            </w:r>
            <w:r>
              <w:rPr>
                <w:rFonts w:eastAsia="Times New Roman" w:cstheme="minorHAnsi"/>
                <w:color w:val="000000"/>
                <w:lang w:eastAsia="ru-RU"/>
              </w:rPr>
              <w:t>;</w:t>
            </w:r>
          </w:p>
        </w:tc>
      </w:tr>
      <w:tr w:rsidR="00F64B76" w14:paraId="445B9454" w14:textId="77777777" w:rsidTr="000C430B">
        <w:tc>
          <w:tcPr>
            <w:tcW w:w="950" w:type="dxa"/>
          </w:tcPr>
          <w:p w14:paraId="22154421" w14:textId="77777777" w:rsidR="00F64B76" w:rsidRPr="00E451BA" w:rsidRDefault="00F0689F" w:rsidP="00F64B76">
            <w:pPr>
              <w:jc w:val="center"/>
              <w:rPr>
                <w:rFonts w:cstheme="minorHAnsi"/>
                <w:b/>
                <w:bCs/>
              </w:rPr>
            </w:pPr>
            <w:r>
              <w:rPr>
                <w:rFonts w:cstheme="minorHAnsi"/>
                <w:b/>
                <w:bCs/>
              </w:rPr>
              <w:t>7.8.5.</w:t>
            </w:r>
          </w:p>
        </w:tc>
        <w:tc>
          <w:tcPr>
            <w:tcW w:w="8395" w:type="dxa"/>
          </w:tcPr>
          <w:p w14:paraId="24E37065" w14:textId="77777777" w:rsidR="00F64B76" w:rsidRPr="00002BFE"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согласно Акту разграничения ответственности, который является приложением к соответствующему Соглашению, устранять за свой счет и в разумные сроки неисправности, аварии в сети электроснабжения, водоснабжения, теплоснабжения и иных системах Помещений, обеспечивающих содержание Помещений в нормальном состоянии, в случае, если они входят в зону ответственности Арендатора, а также требовать такого устранения от Собственника, в случае, если аварии и неисправность входят в зону ответственности Собственника</w:t>
            </w:r>
            <w:r w:rsidR="00002BFE">
              <w:rPr>
                <w:rFonts w:eastAsia="Times New Roman" w:cstheme="minorHAnsi"/>
                <w:color w:val="000000"/>
                <w:lang w:eastAsia="ru-RU"/>
              </w:rPr>
              <w:t>;</w:t>
            </w:r>
          </w:p>
        </w:tc>
      </w:tr>
      <w:tr w:rsidR="00F64B76" w14:paraId="3590A8C4" w14:textId="77777777" w:rsidTr="000C430B">
        <w:tc>
          <w:tcPr>
            <w:tcW w:w="950" w:type="dxa"/>
          </w:tcPr>
          <w:p w14:paraId="085638DB" w14:textId="77777777" w:rsidR="00F64B76" w:rsidRPr="00E451BA" w:rsidRDefault="00F0689F" w:rsidP="00F64B76">
            <w:pPr>
              <w:jc w:val="center"/>
              <w:rPr>
                <w:rFonts w:cstheme="minorHAnsi"/>
                <w:b/>
                <w:bCs/>
              </w:rPr>
            </w:pPr>
            <w:r>
              <w:rPr>
                <w:rFonts w:cstheme="minorHAnsi"/>
                <w:b/>
                <w:bCs/>
              </w:rPr>
              <w:t>7.8.6.</w:t>
            </w:r>
          </w:p>
        </w:tc>
        <w:tc>
          <w:tcPr>
            <w:tcW w:w="8395" w:type="dxa"/>
          </w:tcPr>
          <w:p w14:paraId="6ECFD0F8" w14:textId="77777777" w:rsidR="00F64B76" w:rsidRPr="00D94739" w:rsidRDefault="00F64B76" w:rsidP="00002BFE">
            <w:pPr>
              <w:tabs>
                <w:tab w:val="left" w:pos="2497"/>
              </w:tabs>
              <w:jc w:val="both"/>
              <w:rPr>
                <w:rFonts w:eastAsia="Times New Roman" w:cstheme="minorHAnsi"/>
                <w:color w:val="000000"/>
                <w:lang w:eastAsia="ru-RU"/>
              </w:rPr>
            </w:pPr>
            <w:r w:rsidRPr="00002BFE">
              <w:rPr>
                <w:rFonts w:eastAsia="Times New Roman" w:cstheme="minorHAnsi"/>
                <w:color w:val="000000"/>
                <w:lang w:eastAsia="ru-RU"/>
              </w:rPr>
              <w:t>требовать от Собственника проведения капитального ремонта Помещений в случаях, предусмотренных Основным Договором Аренды и действующим законодательством РФ</w:t>
            </w:r>
            <w:r w:rsidR="00002BFE">
              <w:rPr>
                <w:rFonts w:eastAsia="Times New Roman" w:cstheme="minorHAnsi"/>
                <w:color w:val="000000"/>
                <w:lang w:eastAsia="ru-RU"/>
              </w:rPr>
              <w:t>;</w:t>
            </w:r>
          </w:p>
        </w:tc>
      </w:tr>
      <w:tr w:rsidR="00F64B76" w14:paraId="7AB55986" w14:textId="77777777" w:rsidTr="000C430B">
        <w:tc>
          <w:tcPr>
            <w:tcW w:w="950" w:type="dxa"/>
          </w:tcPr>
          <w:p w14:paraId="09A7259F" w14:textId="77777777" w:rsidR="00F64B76" w:rsidRPr="00E451BA" w:rsidRDefault="00F0689F" w:rsidP="00F64B76">
            <w:pPr>
              <w:jc w:val="center"/>
              <w:rPr>
                <w:rFonts w:cstheme="minorHAnsi"/>
                <w:b/>
                <w:bCs/>
              </w:rPr>
            </w:pPr>
            <w:r>
              <w:rPr>
                <w:rFonts w:cstheme="minorHAnsi"/>
                <w:b/>
                <w:bCs/>
              </w:rPr>
              <w:t>7.8.7.</w:t>
            </w:r>
          </w:p>
        </w:tc>
        <w:tc>
          <w:tcPr>
            <w:tcW w:w="8395" w:type="dxa"/>
          </w:tcPr>
          <w:p w14:paraId="6C5B0400" w14:textId="77777777" w:rsidR="00F64B76" w:rsidRPr="00D94739" w:rsidRDefault="00F64B76"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на основании письменного запроса Субарендатора оказывать ему услуги \ выполнять для него работы, не входящие в перечень услуг \ работ, а также обеспечивать согласование проведения работ, выполняемых по заявке Субарендатора, с Собственником, в случаях, предусмотренных Основным Договором Аренды. Работы \ услуги, производимые по заявке Субарендатора, производятся силами Арендатора (в том числе, привлекаемых им третьих лиц), но за счет Субарендатора</w:t>
            </w:r>
            <w:r w:rsidR="00002BFE">
              <w:rPr>
                <w:rFonts w:eastAsia="Times New Roman" w:cstheme="minorHAnsi"/>
                <w:color w:val="000000"/>
                <w:lang w:eastAsia="ru-RU"/>
              </w:rPr>
              <w:t>;</w:t>
            </w:r>
          </w:p>
        </w:tc>
      </w:tr>
      <w:tr w:rsidR="00F64B76" w14:paraId="0D86E232" w14:textId="77777777" w:rsidTr="000C430B">
        <w:tc>
          <w:tcPr>
            <w:tcW w:w="950" w:type="dxa"/>
          </w:tcPr>
          <w:p w14:paraId="1A386EAE" w14:textId="77777777" w:rsidR="00F64B76" w:rsidRPr="00E451BA" w:rsidRDefault="00F0689F" w:rsidP="00F64B76">
            <w:pPr>
              <w:jc w:val="center"/>
              <w:rPr>
                <w:rFonts w:cstheme="minorHAnsi"/>
                <w:b/>
                <w:bCs/>
              </w:rPr>
            </w:pPr>
            <w:r>
              <w:rPr>
                <w:rFonts w:cstheme="minorHAnsi"/>
                <w:b/>
                <w:bCs/>
              </w:rPr>
              <w:t>7.8.8.</w:t>
            </w:r>
          </w:p>
        </w:tc>
        <w:tc>
          <w:tcPr>
            <w:tcW w:w="8395" w:type="dxa"/>
          </w:tcPr>
          <w:p w14:paraId="01FACC93" w14:textId="77777777" w:rsidR="00F64B76" w:rsidRPr="00D94739" w:rsidRDefault="00F64B76" w:rsidP="00002BFE">
            <w:pPr>
              <w:tabs>
                <w:tab w:val="left" w:pos="2497"/>
              </w:tabs>
              <w:jc w:val="both"/>
              <w:rPr>
                <w:rFonts w:eastAsia="Times New Roman" w:cstheme="minorHAnsi"/>
                <w:color w:val="000000"/>
                <w:lang w:eastAsia="ru-RU"/>
              </w:rPr>
            </w:pPr>
            <w:r w:rsidRPr="00002BFE">
              <w:rPr>
                <w:rFonts w:eastAsia="Times New Roman" w:cstheme="minorHAnsi"/>
                <w:color w:val="000000"/>
                <w:lang w:eastAsia="ru-RU"/>
              </w:rPr>
              <w:t>производить улучшения Помещений для Субарендатора</w:t>
            </w:r>
            <w:r w:rsidR="00002BFE">
              <w:rPr>
                <w:rFonts w:eastAsia="Times New Roman" w:cstheme="minorHAnsi"/>
                <w:color w:val="000000"/>
                <w:lang w:eastAsia="ru-RU"/>
              </w:rPr>
              <w:t>.</w:t>
            </w:r>
          </w:p>
        </w:tc>
      </w:tr>
      <w:tr w:rsidR="00F64B76" w14:paraId="0E97FCEA" w14:textId="77777777" w:rsidTr="000C430B">
        <w:tc>
          <w:tcPr>
            <w:tcW w:w="950" w:type="dxa"/>
          </w:tcPr>
          <w:p w14:paraId="0AA053E3" w14:textId="77777777" w:rsidR="00F64B76" w:rsidRPr="00E451BA" w:rsidRDefault="00F0689F" w:rsidP="00F64B76">
            <w:pPr>
              <w:jc w:val="center"/>
              <w:rPr>
                <w:rFonts w:cstheme="minorHAnsi"/>
                <w:b/>
                <w:bCs/>
              </w:rPr>
            </w:pPr>
            <w:r>
              <w:rPr>
                <w:rFonts w:cstheme="minorHAnsi"/>
                <w:b/>
                <w:bCs/>
              </w:rPr>
              <w:t>7.9.</w:t>
            </w:r>
          </w:p>
        </w:tc>
        <w:tc>
          <w:tcPr>
            <w:tcW w:w="8395" w:type="dxa"/>
          </w:tcPr>
          <w:p w14:paraId="43BEED07" w14:textId="77777777" w:rsidR="00F64B76" w:rsidRPr="00002BFE" w:rsidRDefault="00F64B76" w:rsidP="00002BFE">
            <w:pPr>
              <w:shd w:val="clear" w:color="auto" w:fill="FFFFFF"/>
              <w:jc w:val="both"/>
              <w:textAlignment w:val="top"/>
              <w:rPr>
                <w:rFonts w:eastAsia="Times New Roman" w:cstheme="minorHAnsi"/>
                <w:b/>
                <w:bCs/>
                <w:color w:val="000000"/>
                <w:lang w:eastAsia="ru-RU"/>
              </w:rPr>
            </w:pPr>
            <w:r w:rsidRPr="00002BFE">
              <w:rPr>
                <w:rFonts w:eastAsia="Times New Roman" w:cstheme="minorHAnsi"/>
                <w:b/>
                <w:bCs/>
                <w:color w:val="000000"/>
                <w:lang w:eastAsia="ru-RU"/>
              </w:rPr>
              <w:t>Арендатор вправе:</w:t>
            </w:r>
          </w:p>
        </w:tc>
      </w:tr>
      <w:tr w:rsidR="00F64B76" w14:paraId="079971D4" w14:textId="77777777" w:rsidTr="000C430B">
        <w:tc>
          <w:tcPr>
            <w:tcW w:w="950" w:type="dxa"/>
          </w:tcPr>
          <w:p w14:paraId="77CE488A" w14:textId="77777777" w:rsidR="00F64B76" w:rsidRPr="00E451BA" w:rsidRDefault="00F0689F" w:rsidP="00F64B76">
            <w:pPr>
              <w:jc w:val="center"/>
              <w:rPr>
                <w:rFonts w:cstheme="minorHAnsi"/>
                <w:b/>
                <w:bCs/>
              </w:rPr>
            </w:pPr>
            <w:r>
              <w:rPr>
                <w:rFonts w:cstheme="minorHAnsi"/>
                <w:b/>
                <w:bCs/>
              </w:rPr>
              <w:t>7.9.1.</w:t>
            </w:r>
          </w:p>
        </w:tc>
        <w:tc>
          <w:tcPr>
            <w:tcW w:w="8395" w:type="dxa"/>
          </w:tcPr>
          <w:p w14:paraId="3FC1C46D" w14:textId="77777777" w:rsidR="00F64B76" w:rsidRPr="00D94739" w:rsidRDefault="00F64B76" w:rsidP="00E03900">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входить в Помещения, в том числе совместно с Собственником в любое время</w:t>
            </w:r>
            <w:r w:rsidR="00E03900">
              <w:rPr>
                <w:rFonts w:eastAsia="Times New Roman" w:cstheme="minorHAnsi"/>
                <w:color w:val="000000"/>
                <w:lang w:eastAsia="ru-RU"/>
              </w:rPr>
              <w:t>;</w:t>
            </w:r>
          </w:p>
        </w:tc>
      </w:tr>
      <w:tr w:rsidR="00F64B76" w14:paraId="0067D3B9" w14:textId="77777777" w:rsidTr="000C430B">
        <w:tc>
          <w:tcPr>
            <w:tcW w:w="950" w:type="dxa"/>
          </w:tcPr>
          <w:p w14:paraId="24B07888" w14:textId="77777777" w:rsidR="00F64B76" w:rsidRPr="00E451BA" w:rsidRDefault="00F0689F" w:rsidP="00F64B76">
            <w:pPr>
              <w:jc w:val="center"/>
              <w:rPr>
                <w:rFonts w:cstheme="minorHAnsi"/>
                <w:b/>
                <w:bCs/>
              </w:rPr>
            </w:pPr>
            <w:r>
              <w:rPr>
                <w:rFonts w:cstheme="minorHAnsi"/>
                <w:b/>
                <w:bCs/>
              </w:rPr>
              <w:t>7.9.2.</w:t>
            </w:r>
          </w:p>
        </w:tc>
        <w:tc>
          <w:tcPr>
            <w:tcW w:w="8395" w:type="dxa"/>
          </w:tcPr>
          <w:p w14:paraId="210CBAD2" w14:textId="77777777" w:rsidR="00F64B76" w:rsidRPr="00D94739" w:rsidRDefault="00F64B76" w:rsidP="00E03900">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требовать возмещения убытков, причиненных Субарендатором и его посетителями вследствие нарушения ими правил эксплуатации Здания и Помещений, установленных Условиями, несвоевременного внесения платежей, неисполнения других обязательств</w:t>
            </w:r>
            <w:r w:rsidR="00E03900">
              <w:rPr>
                <w:rFonts w:eastAsia="Times New Roman" w:cstheme="minorHAnsi"/>
                <w:color w:val="000000"/>
                <w:lang w:eastAsia="ru-RU"/>
              </w:rPr>
              <w:t>;</w:t>
            </w:r>
          </w:p>
        </w:tc>
      </w:tr>
      <w:tr w:rsidR="00F64B76" w14:paraId="4358EA3A" w14:textId="77777777" w:rsidTr="000C430B">
        <w:tc>
          <w:tcPr>
            <w:tcW w:w="950" w:type="dxa"/>
          </w:tcPr>
          <w:p w14:paraId="2A3213FC" w14:textId="77777777" w:rsidR="00F64B76" w:rsidRPr="00E451BA" w:rsidRDefault="00F0689F" w:rsidP="00F64B76">
            <w:pPr>
              <w:jc w:val="center"/>
              <w:rPr>
                <w:rFonts w:cstheme="minorHAnsi"/>
                <w:b/>
                <w:bCs/>
              </w:rPr>
            </w:pPr>
            <w:r>
              <w:rPr>
                <w:rFonts w:cstheme="minorHAnsi"/>
                <w:b/>
                <w:bCs/>
              </w:rPr>
              <w:t>7.9.3.</w:t>
            </w:r>
          </w:p>
        </w:tc>
        <w:tc>
          <w:tcPr>
            <w:tcW w:w="8395" w:type="dxa"/>
          </w:tcPr>
          <w:p w14:paraId="5E3571BB" w14:textId="77777777" w:rsidR="00F64B76" w:rsidRPr="00D94739" w:rsidRDefault="00F64B76" w:rsidP="00E03900">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требовать своевременного и в полном объеме внесения Арендной Платы и всех других платежей, предусмотренных Соглашениями</w:t>
            </w:r>
            <w:r w:rsidR="00E03900">
              <w:rPr>
                <w:rFonts w:eastAsia="Times New Roman" w:cstheme="minorHAnsi"/>
                <w:color w:val="000000"/>
                <w:lang w:eastAsia="ru-RU"/>
              </w:rPr>
              <w:t>;</w:t>
            </w:r>
          </w:p>
        </w:tc>
      </w:tr>
      <w:tr w:rsidR="00F64B76" w14:paraId="1EF3E493" w14:textId="77777777" w:rsidTr="000C430B">
        <w:tc>
          <w:tcPr>
            <w:tcW w:w="950" w:type="dxa"/>
          </w:tcPr>
          <w:p w14:paraId="451E7E00" w14:textId="77777777" w:rsidR="00F64B76" w:rsidRPr="00E451BA" w:rsidRDefault="00F0689F" w:rsidP="00F64B76">
            <w:pPr>
              <w:jc w:val="center"/>
              <w:rPr>
                <w:rFonts w:cstheme="minorHAnsi"/>
                <w:b/>
                <w:bCs/>
              </w:rPr>
            </w:pPr>
            <w:r>
              <w:rPr>
                <w:rFonts w:cstheme="minorHAnsi"/>
                <w:b/>
                <w:bCs/>
              </w:rPr>
              <w:lastRenderedPageBreak/>
              <w:t>7.9.4.</w:t>
            </w:r>
          </w:p>
        </w:tc>
        <w:tc>
          <w:tcPr>
            <w:tcW w:w="8395" w:type="dxa"/>
          </w:tcPr>
          <w:p w14:paraId="3DD4920D" w14:textId="77777777" w:rsidR="00F64B76" w:rsidRPr="00D94739" w:rsidRDefault="00F64B76"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 xml:space="preserve">совместно с Собственником закрывать </w:t>
            </w:r>
            <w:r w:rsidR="00F0689F">
              <w:rPr>
                <w:rFonts w:eastAsia="Times New Roman" w:cstheme="minorHAnsi"/>
                <w:color w:val="000000"/>
                <w:lang w:eastAsia="ru-RU"/>
              </w:rPr>
              <w:t>М</w:t>
            </w:r>
            <w:r w:rsidRPr="00002BFE">
              <w:rPr>
                <w:rFonts w:eastAsia="Times New Roman" w:cstheme="minorHAnsi"/>
                <w:color w:val="000000"/>
                <w:lang w:eastAsia="ru-RU"/>
              </w:rPr>
              <w:t>еста общего пользования в Здании и Помещениях Арендатора вносить изменения в их конструкцию, вносить изменения в инженерные системы и оборудование Здания</w:t>
            </w:r>
            <w:r w:rsidR="00F0689F">
              <w:rPr>
                <w:rFonts w:eastAsia="Times New Roman" w:cstheme="minorHAnsi"/>
                <w:color w:val="000000"/>
                <w:lang w:eastAsia="ru-RU"/>
              </w:rPr>
              <w:t>;</w:t>
            </w:r>
          </w:p>
        </w:tc>
      </w:tr>
      <w:tr w:rsidR="00F64B76" w14:paraId="71FF8254" w14:textId="77777777" w:rsidTr="000C430B">
        <w:tc>
          <w:tcPr>
            <w:tcW w:w="950" w:type="dxa"/>
          </w:tcPr>
          <w:p w14:paraId="0D94ABCE" w14:textId="77777777" w:rsidR="00F64B76" w:rsidRPr="00E451BA" w:rsidRDefault="00F0689F" w:rsidP="00F64B76">
            <w:pPr>
              <w:jc w:val="center"/>
              <w:rPr>
                <w:rFonts w:cstheme="minorHAnsi"/>
                <w:b/>
                <w:bCs/>
              </w:rPr>
            </w:pPr>
            <w:r>
              <w:rPr>
                <w:rFonts w:cstheme="minorHAnsi"/>
                <w:b/>
                <w:bCs/>
              </w:rPr>
              <w:t>7.9.5.</w:t>
            </w:r>
          </w:p>
        </w:tc>
        <w:tc>
          <w:tcPr>
            <w:tcW w:w="8395" w:type="dxa"/>
          </w:tcPr>
          <w:p w14:paraId="1B8FAD7E" w14:textId="77777777" w:rsidR="00F64B76" w:rsidRPr="00D94739" w:rsidRDefault="00F64B76"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требовать соблюдения Субарендатором правил пользования Помещениями, установленных Собственником для арендаторов Здания.</w:t>
            </w:r>
          </w:p>
        </w:tc>
      </w:tr>
      <w:tr w:rsidR="00F64B76" w14:paraId="70F61901" w14:textId="77777777" w:rsidTr="000C430B">
        <w:tc>
          <w:tcPr>
            <w:tcW w:w="950" w:type="dxa"/>
          </w:tcPr>
          <w:p w14:paraId="7237BC43" w14:textId="77777777" w:rsidR="00F64B76" w:rsidRPr="00E451BA" w:rsidRDefault="00F0689F" w:rsidP="00F64B76">
            <w:pPr>
              <w:jc w:val="center"/>
              <w:rPr>
                <w:rFonts w:cstheme="minorHAnsi"/>
                <w:b/>
                <w:bCs/>
              </w:rPr>
            </w:pPr>
            <w:r>
              <w:rPr>
                <w:rFonts w:cstheme="minorHAnsi"/>
                <w:b/>
                <w:bCs/>
              </w:rPr>
              <w:t>7.10.</w:t>
            </w:r>
          </w:p>
        </w:tc>
        <w:tc>
          <w:tcPr>
            <w:tcW w:w="8395" w:type="dxa"/>
          </w:tcPr>
          <w:p w14:paraId="5F3E37F8" w14:textId="77777777" w:rsidR="00F64B76" w:rsidRPr="00F0689F" w:rsidRDefault="00F64B76" w:rsidP="00002BFE">
            <w:pPr>
              <w:tabs>
                <w:tab w:val="left" w:pos="2497"/>
              </w:tabs>
              <w:jc w:val="both"/>
              <w:rPr>
                <w:rFonts w:eastAsia="Times New Roman" w:cstheme="minorHAnsi"/>
                <w:b/>
                <w:bCs/>
                <w:color w:val="000000"/>
                <w:lang w:eastAsia="ru-RU"/>
              </w:rPr>
            </w:pPr>
            <w:r w:rsidRPr="00F0689F">
              <w:rPr>
                <w:rFonts w:eastAsia="Times New Roman" w:cstheme="minorHAnsi"/>
                <w:b/>
                <w:bCs/>
                <w:color w:val="000000"/>
                <w:lang w:eastAsia="ru-RU"/>
              </w:rPr>
              <w:t>Субарендатор обязуется:</w:t>
            </w:r>
          </w:p>
        </w:tc>
      </w:tr>
      <w:tr w:rsidR="00F64B76" w14:paraId="08E5B493" w14:textId="77777777" w:rsidTr="000C430B">
        <w:tc>
          <w:tcPr>
            <w:tcW w:w="950" w:type="dxa"/>
          </w:tcPr>
          <w:p w14:paraId="2C2A3B7E" w14:textId="77777777" w:rsidR="00F64B76" w:rsidRPr="00E451BA" w:rsidRDefault="00F0689F" w:rsidP="00F64B76">
            <w:pPr>
              <w:jc w:val="center"/>
              <w:rPr>
                <w:rFonts w:cstheme="minorHAnsi"/>
                <w:b/>
                <w:bCs/>
              </w:rPr>
            </w:pPr>
            <w:r>
              <w:rPr>
                <w:rFonts w:cstheme="minorHAnsi"/>
                <w:b/>
                <w:bCs/>
              </w:rPr>
              <w:t>7.10.1.</w:t>
            </w:r>
          </w:p>
        </w:tc>
        <w:tc>
          <w:tcPr>
            <w:tcW w:w="8395" w:type="dxa"/>
          </w:tcPr>
          <w:p w14:paraId="6B391BA0" w14:textId="77777777" w:rsidR="00F64B76" w:rsidRPr="00D94739" w:rsidRDefault="00F64B76" w:rsidP="00002BFE">
            <w:pPr>
              <w:tabs>
                <w:tab w:val="left" w:pos="2497"/>
              </w:tabs>
              <w:jc w:val="both"/>
              <w:rPr>
                <w:rFonts w:eastAsia="Times New Roman" w:cstheme="minorHAnsi"/>
                <w:color w:val="000000"/>
                <w:lang w:eastAsia="ru-RU"/>
              </w:rPr>
            </w:pPr>
            <w:r w:rsidRPr="00002BFE">
              <w:rPr>
                <w:rFonts w:eastAsia="Times New Roman" w:cstheme="minorHAnsi"/>
                <w:color w:val="000000"/>
                <w:lang w:eastAsia="ru-RU"/>
              </w:rPr>
              <w:t>принять Помещения согласно Условиям</w:t>
            </w:r>
            <w:r w:rsidR="00F0689F">
              <w:rPr>
                <w:rFonts w:eastAsia="Times New Roman" w:cstheme="minorHAnsi"/>
                <w:color w:val="000000"/>
                <w:lang w:eastAsia="ru-RU"/>
              </w:rPr>
              <w:t>;</w:t>
            </w:r>
          </w:p>
        </w:tc>
      </w:tr>
      <w:tr w:rsidR="00F64B76" w14:paraId="3329D602" w14:textId="77777777" w:rsidTr="000C430B">
        <w:tc>
          <w:tcPr>
            <w:tcW w:w="950" w:type="dxa"/>
          </w:tcPr>
          <w:p w14:paraId="6F4D3128" w14:textId="77777777" w:rsidR="00F64B76" w:rsidRPr="00E451BA" w:rsidRDefault="00F0689F" w:rsidP="00F64B76">
            <w:pPr>
              <w:jc w:val="center"/>
              <w:rPr>
                <w:rFonts w:cstheme="minorHAnsi"/>
                <w:b/>
                <w:bCs/>
              </w:rPr>
            </w:pPr>
            <w:r>
              <w:rPr>
                <w:rFonts w:cstheme="minorHAnsi"/>
                <w:b/>
                <w:bCs/>
              </w:rPr>
              <w:t>7.10.2.</w:t>
            </w:r>
          </w:p>
        </w:tc>
        <w:tc>
          <w:tcPr>
            <w:tcW w:w="8395" w:type="dxa"/>
          </w:tcPr>
          <w:p w14:paraId="7F63CFDA" w14:textId="77777777" w:rsidR="00F64B76" w:rsidRPr="00D94739"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не использовать Помещения в целях, не соответствующих назначению Помещений и/или Условиям, не осуществлять в Помещениях незаконную деятельность, а также деятельность, в ходе которой нарушается общественный порядок, причиняются неудобства прочим арендаторам и иным пользователям помещений в Здании, не наносить ущерб Зданию, Арендатору, Собственнику или любому другому лицу, находящемуся в Здании</w:t>
            </w:r>
            <w:r w:rsidR="00F0689F">
              <w:rPr>
                <w:rFonts w:eastAsia="Times New Roman" w:cstheme="minorHAnsi"/>
                <w:color w:val="000000"/>
                <w:lang w:eastAsia="ru-RU"/>
              </w:rPr>
              <w:t>;</w:t>
            </w:r>
          </w:p>
        </w:tc>
      </w:tr>
      <w:tr w:rsidR="00F64B76" w14:paraId="1EB396C7" w14:textId="77777777" w:rsidTr="000C430B">
        <w:tc>
          <w:tcPr>
            <w:tcW w:w="950" w:type="dxa"/>
          </w:tcPr>
          <w:p w14:paraId="6703CF49" w14:textId="77777777" w:rsidR="00F64B76" w:rsidRPr="00E451BA" w:rsidRDefault="00F0689F" w:rsidP="00F64B76">
            <w:pPr>
              <w:jc w:val="center"/>
              <w:rPr>
                <w:rFonts w:cstheme="minorHAnsi"/>
                <w:b/>
                <w:bCs/>
              </w:rPr>
            </w:pPr>
            <w:r>
              <w:rPr>
                <w:rFonts w:cstheme="minorHAnsi"/>
                <w:b/>
                <w:bCs/>
              </w:rPr>
              <w:t>7.10.3.</w:t>
            </w:r>
          </w:p>
        </w:tc>
        <w:tc>
          <w:tcPr>
            <w:tcW w:w="8395" w:type="dxa"/>
          </w:tcPr>
          <w:p w14:paraId="18340514" w14:textId="77777777" w:rsidR="00F64B76"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содержать Помещения в надлежащем санитарном и противопожарном состоянии и нести ответственность за надлежащее санитарное и противопожарное состояние Помещений, в частности, перед контролирующими органами</w:t>
            </w:r>
            <w:r w:rsidR="00F0689F">
              <w:rPr>
                <w:rFonts w:eastAsia="Times New Roman" w:cstheme="minorHAnsi"/>
                <w:color w:val="000000"/>
                <w:lang w:eastAsia="ru-RU"/>
              </w:rPr>
              <w:t>;</w:t>
            </w:r>
          </w:p>
        </w:tc>
      </w:tr>
      <w:tr w:rsidR="00F64B76" w14:paraId="71ECD1D0" w14:textId="77777777" w:rsidTr="000C430B">
        <w:tc>
          <w:tcPr>
            <w:tcW w:w="950" w:type="dxa"/>
          </w:tcPr>
          <w:p w14:paraId="6AAC00D8" w14:textId="77777777" w:rsidR="00F64B76" w:rsidRPr="00E451BA" w:rsidRDefault="00F0689F" w:rsidP="00F64B76">
            <w:pPr>
              <w:jc w:val="center"/>
              <w:rPr>
                <w:rFonts w:cstheme="minorHAnsi"/>
                <w:b/>
                <w:bCs/>
              </w:rPr>
            </w:pPr>
            <w:r>
              <w:rPr>
                <w:rFonts w:cstheme="minorHAnsi"/>
                <w:b/>
                <w:bCs/>
              </w:rPr>
              <w:t>7.10.4.</w:t>
            </w:r>
          </w:p>
        </w:tc>
        <w:tc>
          <w:tcPr>
            <w:tcW w:w="8395" w:type="dxa"/>
          </w:tcPr>
          <w:p w14:paraId="63A95348" w14:textId="77777777" w:rsidR="00F64B76" w:rsidRPr="00D94739"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назначить лиц, ответственных за общее противопожарное состояние Помещений, и предоставить Арендатору соответствующий распорядительный документ по запросу Арендатора. В случае изменения перечня таких лиц Субарендатор должен уведомить об этом Арендатора не позднее дня, следующего за днем их назначения</w:t>
            </w:r>
            <w:r w:rsidR="00F0689F">
              <w:rPr>
                <w:rFonts w:eastAsia="Times New Roman" w:cstheme="minorHAnsi"/>
                <w:color w:val="000000"/>
                <w:lang w:eastAsia="ru-RU"/>
              </w:rPr>
              <w:t>;</w:t>
            </w:r>
          </w:p>
        </w:tc>
      </w:tr>
      <w:tr w:rsidR="00F64B76" w14:paraId="7EB4CCE6" w14:textId="77777777" w:rsidTr="000C430B">
        <w:tc>
          <w:tcPr>
            <w:tcW w:w="950" w:type="dxa"/>
          </w:tcPr>
          <w:p w14:paraId="2539FE8B" w14:textId="77777777" w:rsidR="00F64B76" w:rsidRPr="00E451BA" w:rsidRDefault="00F0689F" w:rsidP="00F64B76">
            <w:pPr>
              <w:jc w:val="center"/>
              <w:rPr>
                <w:rFonts w:cstheme="minorHAnsi"/>
                <w:b/>
                <w:bCs/>
              </w:rPr>
            </w:pPr>
            <w:r>
              <w:rPr>
                <w:rFonts w:cstheme="minorHAnsi"/>
                <w:b/>
                <w:bCs/>
              </w:rPr>
              <w:t>7.10.5.</w:t>
            </w:r>
          </w:p>
        </w:tc>
        <w:tc>
          <w:tcPr>
            <w:tcW w:w="8395" w:type="dxa"/>
          </w:tcPr>
          <w:p w14:paraId="3CE6D637" w14:textId="77777777" w:rsidR="00F64B76" w:rsidRPr="00D94739"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в случае взыскания контролирующими органами штрафных санкций с Арендатора \ Собственника за нарушения, допущенные Субарендатором в процессе осуществления им своей деятельности в Помещениях, Субарендатор возмещает Арендатору\Собственнику все понесенные расходы в течение 5 (пяти) рабочих дней с даты получения соответствующего требования от Арендатора \ Собственника</w:t>
            </w:r>
            <w:r w:rsidR="00F0689F">
              <w:rPr>
                <w:rFonts w:eastAsia="Times New Roman" w:cstheme="minorHAnsi"/>
                <w:color w:val="000000"/>
                <w:lang w:eastAsia="ru-RU"/>
              </w:rPr>
              <w:t>;</w:t>
            </w:r>
          </w:p>
        </w:tc>
      </w:tr>
      <w:tr w:rsidR="00F64B76" w14:paraId="22611085" w14:textId="77777777" w:rsidTr="000C430B">
        <w:tc>
          <w:tcPr>
            <w:tcW w:w="950" w:type="dxa"/>
          </w:tcPr>
          <w:p w14:paraId="79259A59" w14:textId="77777777" w:rsidR="00F64B76" w:rsidRPr="00E451BA" w:rsidRDefault="00F0689F" w:rsidP="00F64B76">
            <w:pPr>
              <w:jc w:val="center"/>
              <w:rPr>
                <w:rFonts w:cstheme="minorHAnsi"/>
                <w:b/>
                <w:bCs/>
              </w:rPr>
            </w:pPr>
            <w:r>
              <w:rPr>
                <w:rFonts w:cstheme="minorHAnsi"/>
                <w:b/>
                <w:bCs/>
              </w:rPr>
              <w:t>7.10.6.</w:t>
            </w:r>
          </w:p>
        </w:tc>
        <w:tc>
          <w:tcPr>
            <w:tcW w:w="8395" w:type="dxa"/>
          </w:tcPr>
          <w:p w14:paraId="329F3FD8" w14:textId="77777777" w:rsidR="00F64B76" w:rsidRPr="00D94739"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своевременно, должным образом и в полном объеме вносить Арендную Плату и иные платежи</w:t>
            </w:r>
            <w:r w:rsidR="00F0689F">
              <w:rPr>
                <w:rFonts w:eastAsia="Times New Roman" w:cstheme="minorHAnsi"/>
                <w:color w:val="000000"/>
                <w:lang w:eastAsia="ru-RU"/>
              </w:rPr>
              <w:t>;</w:t>
            </w:r>
          </w:p>
        </w:tc>
      </w:tr>
      <w:tr w:rsidR="00F64B76" w14:paraId="3A985EF2" w14:textId="77777777" w:rsidTr="000C430B">
        <w:tc>
          <w:tcPr>
            <w:tcW w:w="950" w:type="dxa"/>
          </w:tcPr>
          <w:p w14:paraId="00C38A00" w14:textId="77777777" w:rsidR="00F64B76" w:rsidRPr="00E451BA" w:rsidRDefault="00F0689F" w:rsidP="00F64B76">
            <w:pPr>
              <w:jc w:val="center"/>
              <w:rPr>
                <w:rFonts w:cstheme="minorHAnsi"/>
                <w:b/>
                <w:bCs/>
              </w:rPr>
            </w:pPr>
            <w:r>
              <w:rPr>
                <w:rFonts w:cstheme="minorHAnsi"/>
                <w:b/>
                <w:bCs/>
              </w:rPr>
              <w:t>7.10.7.</w:t>
            </w:r>
          </w:p>
        </w:tc>
        <w:tc>
          <w:tcPr>
            <w:tcW w:w="8395" w:type="dxa"/>
          </w:tcPr>
          <w:p w14:paraId="6891C0A5" w14:textId="77777777" w:rsidR="00F64B76" w:rsidRPr="00D94739"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соблюдать правила пользования Зданием и Помещениями, установленные Собственником Здания, а также обеспечить их соблюдение своими посетителями и работниками. Субарендатор подтверждает, что ознакомлен с Правилами Пользования Помещениями, действующими на момент заключения Соглашения</w:t>
            </w:r>
            <w:r w:rsidR="00F0689F">
              <w:rPr>
                <w:rFonts w:eastAsia="Times New Roman" w:cstheme="minorHAnsi"/>
                <w:color w:val="000000"/>
                <w:lang w:eastAsia="ru-RU"/>
              </w:rPr>
              <w:t>;</w:t>
            </w:r>
          </w:p>
        </w:tc>
      </w:tr>
      <w:tr w:rsidR="00002BFE" w14:paraId="3DF315FE" w14:textId="77777777" w:rsidTr="000C430B">
        <w:tc>
          <w:tcPr>
            <w:tcW w:w="950" w:type="dxa"/>
          </w:tcPr>
          <w:p w14:paraId="027F4987" w14:textId="77777777" w:rsidR="00002BFE" w:rsidRPr="00E451BA" w:rsidRDefault="00F0689F" w:rsidP="00F64B76">
            <w:pPr>
              <w:jc w:val="center"/>
              <w:rPr>
                <w:rFonts w:cstheme="minorHAnsi"/>
                <w:b/>
                <w:bCs/>
              </w:rPr>
            </w:pPr>
            <w:r>
              <w:rPr>
                <w:rFonts w:cstheme="minorHAnsi"/>
                <w:b/>
                <w:bCs/>
              </w:rPr>
              <w:t>7.10.8.</w:t>
            </w:r>
          </w:p>
        </w:tc>
        <w:tc>
          <w:tcPr>
            <w:tcW w:w="8395" w:type="dxa"/>
          </w:tcPr>
          <w:p w14:paraId="68346AD3" w14:textId="77777777" w:rsidR="00002BFE"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на дату прекращения действия соответствующего Соглашения предоставить Арендатору документы, подтверждающие, отсутствие регистрации Субарендатора по адресу местонахождения Помещений (включая, но не ограничиваясь, выписку из Единого государственного реестра юридических лиц)</w:t>
            </w:r>
            <w:r w:rsidR="00F0689F">
              <w:rPr>
                <w:rFonts w:eastAsia="Times New Roman" w:cstheme="minorHAnsi"/>
                <w:color w:val="000000"/>
                <w:lang w:eastAsia="ru-RU"/>
              </w:rPr>
              <w:t>;</w:t>
            </w:r>
          </w:p>
        </w:tc>
      </w:tr>
      <w:tr w:rsidR="00002BFE" w14:paraId="365086E9" w14:textId="77777777" w:rsidTr="000C430B">
        <w:tc>
          <w:tcPr>
            <w:tcW w:w="950" w:type="dxa"/>
          </w:tcPr>
          <w:p w14:paraId="319F8CFD" w14:textId="77777777" w:rsidR="00002BFE" w:rsidRPr="00E451BA" w:rsidRDefault="00F0689F" w:rsidP="00F64B76">
            <w:pPr>
              <w:jc w:val="center"/>
              <w:rPr>
                <w:rFonts w:cstheme="minorHAnsi"/>
                <w:b/>
                <w:bCs/>
              </w:rPr>
            </w:pPr>
            <w:r>
              <w:rPr>
                <w:rFonts w:cstheme="minorHAnsi"/>
                <w:b/>
                <w:bCs/>
              </w:rPr>
              <w:t>7.10.9.</w:t>
            </w:r>
          </w:p>
        </w:tc>
        <w:tc>
          <w:tcPr>
            <w:tcW w:w="8395" w:type="dxa"/>
          </w:tcPr>
          <w:p w14:paraId="50F085F9" w14:textId="77777777" w:rsidR="00002BFE"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не передавать Помещения в субаренду либо в пользование по иному праву</w:t>
            </w:r>
            <w:r w:rsidR="00F0689F">
              <w:rPr>
                <w:rFonts w:eastAsia="Times New Roman" w:cstheme="minorHAnsi"/>
                <w:color w:val="000000"/>
                <w:lang w:eastAsia="ru-RU"/>
              </w:rPr>
              <w:t>;</w:t>
            </w:r>
          </w:p>
        </w:tc>
      </w:tr>
      <w:tr w:rsidR="00002BFE" w14:paraId="74EB9383" w14:textId="77777777" w:rsidTr="000C430B">
        <w:tc>
          <w:tcPr>
            <w:tcW w:w="950" w:type="dxa"/>
          </w:tcPr>
          <w:p w14:paraId="4A54703C" w14:textId="77777777" w:rsidR="00002BFE" w:rsidRPr="00E451BA" w:rsidRDefault="00F0689F" w:rsidP="00F64B76">
            <w:pPr>
              <w:jc w:val="center"/>
              <w:rPr>
                <w:rFonts w:cstheme="minorHAnsi"/>
                <w:b/>
                <w:bCs/>
              </w:rPr>
            </w:pPr>
            <w:r>
              <w:rPr>
                <w:rFonts w:cstheme="minorHAnsi"/>
                <w:b/>
                <w:bCs/>
              </w:rPr>
              <w:t>7.10.10.</w:t>
            </w:r>
          </w:p>
        </w:tc>
        <w:tc>
          <w:tcPr>
            <w:tcW w:w="8395" w:type="dxa"/>
          </w:tcPr>
          <w:p w14:paraId="2462949A" w14:textId="77777777" w:rsidR="00002BFE"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оплачивать счета, выставляемые Арендатором за работы \ услуги в Срок оплаты</w:t>
            </w:r>
            <w:r w:rsidR="00F0689F">
              <w:rPr>
                <w:rFonts w:eastAsia="Times New Roman" w:cstheme="minorHAnsi"/>
                <w:color w:val="000000"/>
                <w:lang w:eastAsia="ru-RU"/>
              </w:rPr>
              <w:t>;</w:t>
            </w:r>
          </w:p>
        </w:tc>
      </w:tr>
      <w:tr w:rsidR="00002BFE" w14:paraId="01EEEA5B" w14:textId="77777777" w:rsidTr="000C430B">
        <w:tc>
          <w:tcPr>
            <w:tcW w:w="950" w:type="dxa"/>
          </w:tcPr>
          <w:p w14:paraId="0C86F1F1" w14:textId="77777777" w:rsidR="00002BFE" w:rsidRPr="00E451BA" w:rsidRDefault="00F0689F" w:rsidP="00F64B76">
            <w:pPr>
              <w:jc w:val="center"/>
              <w:rPr>
                <w:rFonts w:cstheme="minorHAnsi"/>
                <w:b/>
                <w:bCs/>
              </w:rPr>
            </w:pPr>
            <w:r>
              <w:rPr>
                <w:rFonts w:cstheme="minorHAnsi"/>
                <w:b/>
                <w:bCs/>
              </w:rPr>
              <w:t>7.10.11.</w:t>
            </w:r>
          </w:p>
        </w:tc>
        <w:tc>
          <w:tcPr>
            <w:tcW w:w="8395" w:type="dxa"/>
          </w:tcPr>
          <w:p w14:paraId="2FFC6D03" w14:textId="77777777" w:rsidR="00002BFE"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не производить каких-либо отделимых и неотделимых улучшений в Помещениях без письменного согласия Арендатора, а в случаях, предусмотренных Основным Договором Аренды- без письменного согласия Собственника</w:t>
            </w:r>
            <w:r w:rsidR="00F0689F">
              <w:rPr>
                <w:rFonts w:eastAsia="Times New Roman" w:cstheme="minorHAnsi"/>
                <w:color w:val="000000"/>
                <w:lang w:eastAsia="ru-RU"/>
              </w:rPr>
              <w:t>;</w:t>
            </w:r>
          </w:p>
        </w:tc>
      </w:tr>
      <w:tr w:rsidR="00002BFE" w14:paraId="713A3C36" w14:textId="77777777" w:rsidTr="000C430B">
        <w:tc>
          <w:tcPr>
            <w:tcW w:w="950" w:type="dxa"/>
          </w:tcPr>
          <w:p w14:paraId="45A14581" w14:textId="77777777" w:rsidR="00002BFE" w:rsidRPr="00E451BA" w:rsidRDefault="00F0689F" w:rsidP="00F64B76">
            <w:pPr>
              <w:jc w:val="center"/>
              <w:rPr>
                <w:rFonts w:cstheme="minorHAnsi"/>
                <w:b/>
                <w:bCs/>
              </w:rPr>
            </w:pPr>
            <w:r>
              <w:rPr>
                <w:rFonts w:cstheme="minorHAnsi"/>
                <w:b/>
                <w:bCs/>
              </w:rPr>
              <w:t>7.10.12.</w:t>
            </w:r>
          </w:p>
        </w:tc>
        <w:tc>
          <w:tcPr>
            <w:tcW w:w="8395" w:type="dxa"/>
          </w:tcPr>
          <w:p w14:paraId="56F4324B" w14:textId="77777777" w:rsidR="00002BFE"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исполнять иные обязанности в соответствии с Условиями и действующим законодательством РФ</w:t>
            </w:r>
          </w:p>
        </w:tc>
      </w:tr>
      <w:tr w:rsidR="00002BFE" w14:paraId="65EE33B8" w14:textId="77777777" w:rsidTr="000C430B">
        <w:tc>
          <w:tcPr>
            <w:tcW w:w="950" w:type="dxa"/>
          </w:tcPr>
          <w:p w14:paraId="6224E312" w14:textId="77777777" w:rsidR="00002BFE" w:rsidRPr="00E451BA" w:rsidRDefault="00F0689F" w:rsidP="00F64B76">
            <w:pPr>
              <w:jc w:val="center"/>
              <w:rPr>
                <w:rFonts w:cstheme="minorHAnsi"/>
                <w:b/>
                <w:bCs/>
              </w:rPr>
            </w:pPr>
            <w:r>
              <w:rPr>
                <w:rFonts w:cstheme="minorHAnsi"/>
                <w:b/>
                <w:bCs/>
              </w:rPr>
              <w:t>7.10.13.</w:t>
            </w:r>
          </w:p>
        </w:tc>
        <w:tc>
          <w:tcPr>
            <w:tcW w:w="8395" w:type="dxa"/>
          </w:tcPr>
          <w:p w14:paraId="3C280254" w14:textId="77777777" w:rsidR="00002BFE" w:rsidRPr="00002BFE" w:rsidRDefault="00F0689F" w:rsidP="00002BFE">
            <w:pPr>
              <w:shd w:val="clear" w:color="auto" w:fill="FFFFFF"/>
              <w:jc w:val="both"/>
              <w:textAlignment w:val="top"/>
              <w:rPr>
                <w:rFonts w:eastAsia="Times New Roman" w:cstheme="minorHAnsi"/>
                <w:color w:val="000000"/>
                <w:lang w:eastAsia="ru-RU"/>
              </w:rPr>
            </w:pPr>
            <w:r>
              <w:rPr>
                <w:rFonts w:eastAsia="Times New Roman" w:cstheme="minorHAnsi"/>
                <w:color w:val="000000"/>
                <w:lang w:eastAsia="ru-RU"/>
              </w:rPr>
              <w:t>в</w:t>
            </w:r>
            <w:r w:rsidR="00002BFE" w:rsidRPr="00002BFE">
              <w:rPr>
                <w:rFonts w:eastAsia="Times New Roman" w:cstheme="minorHAnsi"/>
                <w:color w:val="000000"/>
                <w:lang w:eastAsia="ru-RU"/>
              </w:rPr>
              <w:t xml:space="preserve"> случае причинения ущерба Помещениям или находящемуся в нем имуществу, произошедшего по вине Субарендатора, принимать все необходимые меры к устранению последствий, оплачивать все расходы Арендатора / Собственника, связанные с ликвидацией аварий, произошедших в Помещениях по вине Субарендатора, и компенсировать причиненный реальный ущерб Помещениям/Зданию/Помещения Арендатора / Собственника в течение 5 (пять) рабочих дней с момента выставления Арендатором / Собственником счета на основании подтверждающих такие расходы и ущерб документов.</w:t>
            </w:r>
          </w:p>
        </w:tc>
      </w:tr>
      <w:tr w:rsidR="00002BFE" w14:paraId="2E2F50E0" w14:textId="77777777" w:rsidTr="000C430B">
        <w:tc>
          <w:tcPr>
            <w:tcW w:w="950" w:type="dxa"/>
          </w:tcPr>
          <w:p w14:paraId="7E430690" w14:textId="77777777" w:rsidR="00002BFE" w:rsidRPr="00E451BA" w:rsidRDefault="00F0689F" w:rsidP="00F64B76">
            <w:pPr>
              <w:jc w:val="center"/>
              <w:rPr>
                <w:rFonts w:cstheme="minorHAnsi"/>
                <w:b/>
                <w:bCs/>
              </w:rPr>
            </w:pPr>
            <w:r>
              <w:rPr>
                <w:rFonts w:cstheme="minorHAnsi"/>
                <w:b/>
                <w:bCs/>
              </w:rPr>
              <w:t>7.11.</w:t>
            </w:r>
          </w:p>
        </w:tc>
        <w:tc>
          <w:tcPr>
            <w:tcW w:w="8395" w:type="dxa"/>
          </w:tcPr>
          <w:p w14:paraId="6C5FB1A7" w14:textId="77777777" w:rsidR="00002BFE" w:rsidRPr="00F0689F" w:rsidRDefault="00002BFE" w:rsidP="00002BFE">
            <w:pPr>
              <w:shd w:val="clear" w:color="auto" w:fill="FFFFFF"/>
              <w:jc w:val="both"/>
              <w:textAlignment w:val="top"/>
              <w:rPr>
                <w:rFonts w:eastAsia="Times New Roman" w:cstheme="minorHAnsi"/>
                <w:b/>
                <w:bCs/>
                <w:color w:val="000000"/>
                <w:lang w:eastAsia="ru-RU"/>
              </w:rPr>
            </w:pPr>
            <w:r w:rsidRPr="00F0689F">
              <w:rPr>
                <w:rFonts w:eastAsia="Times New Roman" w:cstheme="minorHAnsi"/>
                <w:b/>
                <w:bCs/>
                <w:color w:val="000000"/>
                <w:lang w:eastAsia="ru-RU"/>
              </w:rPr>
              <w:t>Субарендатор имеет право:</w:t>
            </w:r>
          </w:p>
        </w:tc>
      </w:tr>
      <w:tr w:rsidR="00002BFE" w14:paraId="35C6F8BD" w14:textId="77777777" w:rsidTr="000C430B">
        <w:tc>
          <w:tcPr>
            <w:tcW w:w="950" w:type="dxa"/>
          </w:tcPr>
          <w:p w14:paraId="683E68EE" w14:textId="77777777" w:rsidR="00002BFE" w:rsidRPr="00E451BA" w:rsidRDefault="00F0689F" w:rsidP="00F64B76">
            <w:pPr>
              <w:jc w:val="center"/>
              <w:rPr>
                <w:rFonts w:cstheme="minorHAnsi"/>
                <w:b/>
                <w:bCs/>
              </w:rPr>
            </w:pPr>
            <w:r>
              <w:rPr>
                <w:rFonts w:cstheme="minorHAnsi"/>
                <w:b/>
                <w:bCs/>
              </w:rPr>
              <w:t>7.11.1.</w:t>
            </w:r>
          </w:p>
        </w:tc>
        <w:tc>
          <w:tcPr>
            <w:tcW w:w="8395" w:type="dxa"/>
          </w:tcPr>
          <w:p w14:paraId="3D4C5E35" w14:textId="77777777" w:rsidR="00002BFE" w:rsidRPr="00002BFE" w:rsidRDefault="00002BFE"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владеть и использовать Помещения без вмешательства в свои дела со стороны Арендатора, при условии соблюдения Субарендатором Условий</w:t>
            </w:r>
            <w:r w:rsidR="00F0689F">
              <w:rPr>
                <w:rFonts w:eastAsia="Times New Roman" w:cstheme="minorHAnsi"/>
                <w:color w:val="000000"/>
                <w:lang w:eastAsia="ru-RU"/>
              </w:rPr>
              <w:t>;</w:t>
            </w:r>
          </w:p>
        </w:tc>
      </w:tr>
      <w:tr w:rsidR="00002BFE" w14:paraId="769AA5C0" w14:textId="77777777" w:rsidTr="000C430B">
        <w:tc>
          <w:tcPr>
            <w:tcW w:w="950" w:type="dxa"/>
          </w:tcPr>
          <w:p w14:paraId="2D412A33" w14:textId="77777777" w:rsidR="00002BFE" w:rsidRPr="00E451BA" w:rsidRDefault="00F0689F" w:rsidP="00F64B76">
            <w:pPr>
              <w:jc w:val="center"/>
              <w:rPr>
                <w:rFonts w:cstheme="minorHAnsi"/>
                <w:b/>
                <w:bCs/>
              </w:rPr>
            </w:pPr>
            <w:r>
              <w:rPr>
                <w:rFonts w:cstheme="minorHAnsi"/>
                <w:b/>
                <w:bCs/>
              </w:rPr>
              <w:lastRenderedPageBreak/>
              <w:t>7.11.2.</w:t>
            </w:r>
          </w:p>
        </w:tc>
        <w:tc>
          <w:tcPr>
            <w:tcW w:w="8395" w:type="dxa"/>
          </w:tcPr>
          <w:p w14:paraId="37FCC191" w14:textId="77777777" w:rsidR="00002BFE" w:rsidRPr="00002BFE" w:rsidRDefault="00002BFE" w:rsidP="00F0689F">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использовать места общего пользования в Помещениях Арендатора совместно с Арендатором в соответствии с их предназначением</w:t>
            </w:r>
            <w:r w:rsidR="00F0689F">
              <w:rPr>
                <w:rFonts w:eastAsia="Times New Roman" w:cstheme="minorHAnsi"/>
                <w:color w:val="000000"/>
                <w:lang w:eastAsia="ru-RU"/>
              </w:rPr>
              <w:t>;</w:t>
            </w:r>
          </w:p>
        </w:tc>
      </w:tr>
      <w:tr w:rsidR="00002BFE" w14:paraId="7BE38336" w14:textId="77777777" w:rsidTr="000C430B">
        <w:tc>
          <w:tcPr>
            <w:tcW w:w="950" w:type="dxa"/>
          </w:tcPr>
          <w:p w14:paraId="25D59AEE" w14:textId="77777777" w:rsidR="00002BFE" w:rsidRPr="00E451BA" w:rsidRDefault="00F0689F" w:rsidP="00F64B76">
            <w:pPr>
              <w:jc w:val="center"/>
              <w:rPr>
                <w:rFonts w:cstheme="minorHAnsi"/>
                <w:b/>
                <w:bCs/>
              </w:rPr>
            </w:pPr>
            <w:r>
              <w:rPr>
                <w:rFonts w:cstheme="minorHAnsi"/>
                <w:b/>
                <w:bCs/>
              </w:rPr>
              <w:t>7.12.</w:t>
            </w:r>
          </w:p>
        </w:tc>
        <w:tc>
          <w:tcPr>
            <w:tcW w:w="8395" w:type="dxa"/>
          </w:tcPr>
          <w:p w14:paraId="0EA570C2" w14:textId="77777777" w:rsidR="00002BFE" w:rsidRPr="00F0689F" w:rsidRDefault="00002BFE" w:rsidP="00002BFE">
            <w:pPr>
              <w:shd w:val="clear" w:color="auto" w:fill="FFFFFF"/>
              <w:jc w:val="both"/>
              <w:textAlignment w:val="top"/>
              <w:rPr>
                <w:rFonts w:eastAsia="Times New Roman" w:cstheme="minorHAnsi"/>
                <w:b/>
                <w:bCs/>
                <w:color w:val="000000"/>
                <w:lang w:eastAsia="ru-RU"/>
              </w:rPr>
            </w:pPr>
            <w:r w:rsidRPr="00F0689F">
              <w:rPr>
                <w:rFonts w:eastAsia="Times New Roman" w:cstheme="minorHAnsi"/>
                <w:b/>
                <w:bCs/>
                <w:color w:val="000000"/>
                <w:lang w:eastAsia="ru-RU"/>
              </w:rPr>
              <w:t>Платежи и порядок расчетов в рамках аренды Помещений:</w:t>
            </w:r>
          </w:p>
        </w:tc>
      </w:tr>
      <w:tr w:rsidR="00002BFE" w14:paraId="4B67EA8A" w14:textId="77777777" w:rsidTr="000C430B">
        <w:tc>
          <w:tcPr>
            <w:tcW w:w="950" w:type="dxa"/>
          </w:tcPr>
          <w:p w14:paraId="622DAC6C" w14:textId="77777777" w:rsidR="00002BFE" w:rsidRPr="00E451BA" w:rsidRDefault="00F0689F" w:rsidP="00F64B76">
            <w:pPr>
              <w:jc w:val="center"/>
              <w:rPr>
                <w:rFonts w:cstheme="minorHAnsi"/>
                <w:b/>
                <w:bCs/>
              </w:rPr>
            </w:pPr>
            <w:r>
              <w:rPr>
                <w:rFonts w:cstheme="minorHAnsi"/>
                <w:b/>
                <w:bCs/>
              </w:rPr>
              <w:t>7.12.1.</w:t>
            </w:r>
          </w:p>
        </w:tc>
        <w:tc>
          <w:tcPr>
            <w:tcW w:w="8395" w:type="dxa"/>
          </w:tcPr>
          <w:p w14:paraId="0D3C842D" w14:textId="77777777" w:rsidR="00002BFE" w:rsidRPr="00002BFE" w:rsidRDefault="00002BFE"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За пользование Помещениями Субарендатор уплачивает Арендатору Арендную Плату, которая включает в себя следующие платежи:</w:t>
            </w:r>
          </w:p>
          <w:p w14:paraId="65A77D20" w14:textId="77777777" w:rsidR="00F0689F" w:rsidRPr="00F0689F" w:rsidRDefault="00002BFE" w:rsidP="00F0689F">
            <w:pPr>
              <w:pStyle w:val="a5"/>
              <w:numPr>
                <w:ilvl w:val="0"/>
                <w:numId w:val="16"/>
              </w:numPr>
              <w:shd w:val="clear" w:color="auto" w:fill="FFFFFF"/>
              <w:jc w:val="both"/>
              <w:rPr>
                <w:rFonts w:eastAsia="Times New Roman" w:cstheme="minorHAnsi"/>
                <w:color w:val="000000"/>
                <w:lang w:eastAsia="ru-RU"/>
              </w:rPr>
            </w:pPr>
            <w:r w:rsidRPr="00F0689F">
              <w:rPr>
                <w:rFonts w:eastAsia="Times New Roman" w:cstheme="minorHAnsi"/>
                <w:color w:val="000000"/>
                <w:lang w:eastAsia="ru-RU"/>
              </w:rPr>
              <w:t>Постоянная часть Арендной Платы, включающую в себя плату за пользование Помещением, исчисляется путем умножения ставки Арендной платы за один квадратный метр в год на площадь Помещений</w:t>
            </w:r>
            <w:r w:rsidR="00F0689F">
              <w:rPr>
                <w:rFonts w:eastAsia="Times New Roman" w:cstheme="minorHAnsi"/>
                <w:color w:val="000000"/>
                <w:lang w:eastAsia="ru-RU"/>
              </w:rPr>
              <w:t>;</w:t>
            </w:r>
          </w:p>
          <w:p w14:paraId="6578191A" w14:textId="77777777" w:rsidR="00002BFE" w:rsidRPr="00002BFE" w:rsidRDefault="00F0689F" w:rsidP="00F0689F">
            <w:pPr>
              <w:pStyle w:val="a5"/>
              <w:numPr>
                <w:ilvl w:val="0"/>
                <w:numId w:val="16"/>
              </w:numPr>
              <w:shd w:val="clear" w:color="auto" w:fill="FFFFFF"/>
              <w:jc w:val="both"/>
              <w:rPr>
                <w:rFonts w:eastAsia="Times New Roman" w:cstheme="minorHAnsi"/>
                <w:color w:val="000000"/>
                <w:lang w:eastAsia="ru-RU"/>
              </w:rPr>
            </w:pPr>
            <w:r w:rsidRPr="00F0689F">
              <w:rPr>
                <w:rFonts w:eastAsia="Times New Roman" w:cstheme="minorHAnsi"/>
                <w:color w:val="000000"/>
                <w:lang w:eastAsia="ru-RU"/>
              </w:rPr>
              <w:t>П</w:t>
            </w:r>
            <w:r w:rsidR="00002BFE" w:rsidRPr="00F0689F">
              <w:rPr>
                <w:rFonts w:eastAsia="Times New Roman" w:cstheme="minorHAnsi"/>
                <w:color w:val="000000"/>
                <w:lang w:eastAsia="ru-RU"/>
              </w:rPr>
              <w:t>еременная часть Арендной платы выплачивается за услуги, включающая в себя приходящуюся на Субарендатора долю расходов и платежей Арендатора и/или Собственника покрывающие стоимость эксплуатационных услуг Арендатора и/или Собственника, связанные с поддержанием Здания и Помещений в надлежащем состоянии, в том числе любые коммунальные, эксплуатационные, операционные расходы, расходы связанные с оборудованием рабочих мест, платежи за тепловую и электроэнергию, холодное водоснабжение, используемое для бытовых нужд Субарендатора и вывоз мусора, техническое обслуживание Зданий, расходы на производство улучшений Помещений уборку, обслуживание мест общего пользования, в том числе кофе-поинтов, а также иные услуги, предусмотренные настоящими Условиями и/или Актом.</w:t>
            </w:r>
          </w:p>
        </w:tc>
      </w:tr>
      <w:tr w:rsidR="00002BFE" w14:paraId="24C17566" w14:textId="77777777" w:rsidTr="000C430B">
        <w:tc>
          <w:tcPr>
            <w:tcW w:w="950" w:type="dxa"/>
          </w:tcPr>
          <w:p w14:paraId="6C9D7FC7" w14:textId="77777777" w:rsidR="00002BFE" w:rsidRPr="00E451BA" w:rsidRDefault="00F0689F" w:rsidP="00F64B76">
            <w:pPr>
              <w:jc w:val="center"/>
              <w:rPr>
                <w:rFonts w:cstheme="minorHAnsi"/>
                <w:b/>
                <w:bCs/>
              </w:rPr>
            </w:pPr>
            <w:r>
              <w:rPr>
                <w:rFonts w:cstheme="minorHAnsi"/>
                <w:b/>
                <w:bCs/>
              </w:rPr>
              <w:t>7.12.2.</w:t>
            </w:r>
          </w:p>
        </w:tc>
        <w:tc>
          <w:tcPr>
            <w:tcW w:w="8395" w:type="dxa"/>
          </w:tcPr>
          <w:p w14:paraId="713BF8B7" w14:textId="77777777" w:rsidR="00002BFE" w:rsidRPr="00002BFE" w:rsidRDefault="00002BFE" w:rsidP="00F0689F">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Арендная Плата начисляется с даты подписания Сторонами соответствующего Соглашения и оплачивается Субарендатором в Срок оплаты. Если иное не согласовано Сторонами, Акт в рамках настоящего раздела Условий не формируется Арендатором и не направляется Субарендатору.</w:t>
            </w:r>
          </w:p>
        </w:tc>
      </w:tr>
      <w:tr w:rsidR="00002BFE" w14:paraId="1B510B8C" w14:textId="77777777" w:rsidTr="000C430B">
        <w:tc>
          <w:tcPr>
            <w:tcW w:w="950" w:type="dxa"/>
          </w:tcPr>
          <w:p w14:paraId="2CC199B4" w14:textId="77777777" w:rsidR="00002BFE" w:rsidRPr="00E451BA" w:rsidRDefault="00F0689F" w:rsidP="00F64B76">
            <w:pPr>
              <w:jc w:val="center"/>
              <w:rPr>
                <w:rFonts w:cstheme="minorHAnsi"/>
                <w:b/>
                <w:bCs/>
              </w:rPr>
            </w:pPr>
            <w:r>
              <w:rPr>
                <w:rFonts w:cstheme="minorHAnsi"/>
                <w:b/>
                <w:bCs/>
              </w:rPr>
              <w:t>7.12.3.</w:t>
            </w:r>
          </w:p>
        </w:tc>
        <w:tc>
          <w:tcPr>
            <w:tcW w:w="8395" w:type="dxa"/>
          </w:tcPr>
          <w:p w14:paraId="1A326B74" w14:textId="77777777" w:rsidR="00002BFE" w:rsidRPr="00002BFE" w:rsidRDefault="00002BFE" w:rsidP="00F0689F">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Расчеты осуществляются в рублях РФ. В случае если арендная ставка в соответствующем Соглашении указана в иной валюте, чем в рублях РФ, то Арендная Плата уплачивается Субарендатором в рублях по курсу ЦБ РФ к соответствующей иностранной валюте на дату выставления счёта от Собственника к Арендатору для целей уплаты Арендной Платы за пользование Помещениями по Основному Договору Аренды за соответствующий Отчетный период.</w:t>
            </w:r>
          </w:p>
        </w:tc>
      </w:tr>
      <w:tr w:rsidR="00002BFE" w14:paraId="154F50BC" w14:textId="77777777" w:rsidTr="000C430B">
        <w:tc>
          <w:tcPr>
            <w:tcW w:w="950" w:type="dxa"/>
          </w:tcPr>
          <w:p w14:paraId="0F34BB80" w14:textId="77777777" w:rsidR="00002BFE" w:rsidRPr="00E451BA" w:rsidRDefault="00F0689F" w:rsidP="00F64B76">
            <w:pPr>
              <w:jc w:val="center"/>
              <w:rPr>
                <w:rFonts w:cstheme="minorHAnsi"/>
                <w:b/>
                <w:bCs/>
              </w:rPr>
            </w:pPr>
            <w:r>
              <w:rPr>
                <w:rFonts w:cstheme="minorHAnsi"/>
                <w:b/>
                <w:bCs/>
              </w:rPr>
              <w:t>7.12.4.</w:t>
            </w:r>
          </w:p>
        </w:tc>
        <w:tc>
          <w:tcPr>
            <w:tcW w:w="8395" w:type="dxa"/>
          </w:tcPr>
          <w:p w14:paraId="7509D578" w14:textId="77777777" w:rsidR="00002BFE" w:rsidRPr="00002BFE" w:rsidRDefault="00002BFE" w:rsidP="00F0689F">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Обязанность Сторон по оплате платежей (Арендной Платы, НДС, пени, штрафов и иных платежей, предусмотренных настоящими Условиями) считается исполненной по факту зачисления денежных средств на корреспондентский счет банка получателя платежа.</w:t>
            </w:r>
          </w:p>
        </w:tc>
      </w:tr>
      <w:tr w:rsidR="00002BFE" w14:paraId="16EBCEB9" w14:textId="77777777" w:rsidTr="000C430B">
        <w:tc>
          <w:tcPr>
            <w:tcW w:w="950" w:type="dxa"/>
          </w:tcPr>
          <w:p w14:paraId="1ED904C1" w14:textId="77777777" w:rsidR="00002BFE" w:rsidRPr="00E451BA" w:rsidRDefault="00F0689F" w:rsidP="00F64B76">
            <w:pPr>
              <w:jc w:val="center"/>
              <w:rPr>
                <w:rFonts w:cstheme="minorHAnsi"/>
                <w:b/>
                <w:bCs/>
              </w:rPr>
            </w:pPr>
            <w:r>
              <w:rPr>
                <w:rFonts w:cstheme="minorHAnsi"/>
                <w:b/>
                <w:bCs/>
              </w:rPr>
              <w:t>7.1</w:t>
            </w:r>
            <w:r w:rsidR="000C430B">
              <w:rPr>
                <w:rFonts w:cstheme="minorHAnsi"/>
                <w:b/>
                <w:bCs/>
              </w:rPr>
              <w:t>3</w:t>
            </w:r>
            <w:r>
              <w:rPr>
                <w:rFonts w:cstheme="minorHAnsi"/>
                <w:b/>
                <w:bCs/>
              </w:rPr>
              <w:t>.</w:t>
            </w:r>
          </w:p>
        </w:tc>
        <w:tc>
          <w:tcPr>
            <w:tcW w:w="8395" w:type="dxa"/>
          </w:tcPr>
          <w:p w14:paraId="06982C65" w14:textId="77777777" w:rsidR="00002BFE" w:rsidRPr="00002BFE" w:rsidRDefault="00002BFE" w:rsidP="00F0689F">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Арендатор вправе в одностороннем порядке изменить размер Постоянной части Арендной Платы по конкретному Соглашению</w:t>
            </w:r>
            <w:r w:rsidR="000C430B">
              <w:rPr>
                <w:rFonts w:eastAsia="Times New Roman" w:cstheme="minorHAnsi"/>
                <w:color w:val="000000"/>
                <w:lang w:eastAsia="ru-RU"/>
              </w:rPr>
              <w:t>.</w:t>
            </w:r>
          </w:p>
        </w:tc>
      </w:tr>
      <w:tr w:rsidR="00002BFE" w14:paraId="2AB48530" w14:textId="77777777" w:rsidTr="000C430B">
        <w:tc>
          <w:tcPr>
            <w:tcW w:w="950" w:type="dxa"/>
          </w:tcPr>
          <w:p w14:paraId="6F66533D" w14:textId="77777777" w:rsidR="00002BFE" w:rsidRPr="00E451BA" w:rsidRDefault="00F0689F" w:rsidP="00F64B76">
            <w:pPr>
              <w:jc w:val="center"/>
              <w:rPr>
                <w:rFonts w:cstheme="minorHAnsi"/>
                <w:b/>
                <w:bCs/>
              </w:rPr>
            </w:pPr>
            <w:r>
              <w:rPr>
                <w:rFonts w:cstheme="minorHAnsi"/>
                <w:b/>
                <w:bCs/>
              </w:rPr>
              <w:t>7.1</w:t>
            </w:r>
            <w:r w:rsidR="000C430B">
              <w:rPr>
                <w:rFonts w:cstheme="minorHAnsi"/>
                <w:b/>
                <w:bCs/>
              </w:rPr>
              <w:t>3</w:t>
            </w:r>
            <w:r>
              <w:rPr>
                <w:rFonts w:cstheme="minorHAnsi"/>
                <w:b/>
                <w:bCs/>
              </w:rPr>
              <w:t>.</w:t>
            </w:r>
            <w:r w:rsidR="000C430B">
              <w:rPr>
                <w:rFonts w:cstheme="minorHAnsi"/>
                <w:b/>
                <w:bCs/>
              </w:rPr>
              <w:t>1</w:t>
            </w:r>
            <w:r>
              <w:rPr>
                <w:rFonts w:cstheme="minorHAnsi"/>
                <w:b/>
                <w:bCs/>
              </w:rPr>
              <w:t>.</w:t>
            </w:r>
          </w:p>
        </w:tc>
        <w:tc>
          <w:tcPr>
            <w:tcW w:w="8395" w:type="dxa"/>
          </w:tcPr>
          <w:p w14:paraId="439448AA" w14:textId="77777777" w:rsidR="00002BFE" w:rsidRPr="00002BFE" w:rsidRDefault="00002BFE" w:rsidP="00F0689F">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Стороны пришли к соглашению о том, что Постоянная часть Арендной Платы подлежит ежегодному увеличению (01 апреля каждого года) на величину роста Индекса Потребительских Цен РФ, выраженного в процентах в январе текущего года по отношению к январю предыдущего года по данным Федеральной службы государственной статистики РФ (Росстат), размещенным в открытом доступе на официальном сайте Росстата www.gks.ru. С даты увеличения Постоянной части Арендной платы, Арендатор обязуется выставлять Субарендатору счета с указанием увеличенной Постоянной части Арендной Платы, а Субарендатор обязуется оплачивать счета в соответствии с Условиями.</w:t>
            </w:r>
          </w:p>
        </w:tc>
      </w:tr>
      <w:tr w:rsidR="00002BFE" w14:paraId="5D86478B" w14:textId="77777777" w:rsidTr="000C430B">
        <w:tc>
          <w:tcPr>
            <w:tcW w:w="950" w:type="dxa"/>
          </w:tcPr>
          <w:p w14:paraId="6A665DB3" w14:textId="77777777" w:rsidR="00002BFE" w:rsidRPr="00E451BA" w:rsidRDefault="00F0689F" w:rsidP="00F64B76">
            <w:pPr>
              <w:jc w:val="center"/>
              <w:rPr>
                <w:rFonts w:cstheme="minorHAnsi"/>
                <w:b/>
                <w:bCs/>
              </w:rPr>
            </w:pPr>
            <w:r>
              <w:rPr>
                <w:rFonts w:cstheme="minorHAnsi"/>
                <w:b/>
                <w:bCs/>
              </w:rPr>
              <w:t>7.1</w:t>
            </w:r>
            <w:r w:rsidR="000C430B">
              <w:rPr>
                <w:rFonts w:cstheme="minorHAnsi"/>
                <w:b/>
                <w:bCs/>
              </w:rPr>
              <w:t>3</w:t>
            </w:r>
            <w:r>
              <w:rPr>
                <w:rFonts w:cstheme="minorHAnsi"/>
                <w:b/>
                <w:bCs/>
              </w:rPr>
              <w:t>.</w:t>
            </w:r>
            <w:r w:rsidR="000C430B">
              <w:rPr>
                <w:rFonts w:cstheme="minorHAnsi"/>
                <w:b/>
                <w:bCs/>
              </w:rPr>
              <w:t>2</w:t>
            </w:r>
            <w:r>
              <w:rPr>
                <w:rFonts w:cstheme="minorHAnsi"/>
                <w:b/>
                <w:bCs/>
              </w:rPr>
              <w:t>.</w:t>
            </w:r>
          </w:p>
        </w:tc>
        <w:tc>
          <w:tcPr>
            <w:tcW w:w="8395" w:type="dxa"/>
          </w:tcPr>
          <w:p w14:paraId="74257F01" w14:textId="77777777" w:rsidR="00002BFE" w:rsidRPr="00002BFE" w:rsidRDefault="00002BFE" w:rsidP="00F0689F">
            <w:pPr>
              <w:shd w:val="clear" w:color="auto" w:fill="FFFFFF"/>
              <w:jc w:val="both"/>
              <w:rPr>
                <w:rFonts w:eastAsia="Times New Roman" w:cstheme="minorHAnsi"/>
                <w:color w:val="000000"/>
                <w:lang w:eastAsia="ru-RU"/>
              </w:rPr>
            </w:pPr>
            <w:r w:rsidRPr="00002BFE">
              <w:rPr>
                <w:rFonts w:eastAsia="Times New Roman" w:cstheme="minorHAnsi"/>
                <w:color w:val="000000"/>
                <w:lang w:eastAsia="ru-RU"/>
              </w:rPr>
              <w:t>В случае увеличения Арендной Платы, не предусмотренного п. 7.</w:t>
            </w:r>
            <w:r w:rsidR="000C430B">
              <w:rPr>
                <w:rFonts w:eastAsia="Times New Roman" w:cstheme="minorHAnsi"/>
                <w:color w:val="000000"/>
                <w:lang w:eastAsia="ru-RU"/>
              </w:rPr>
              <w:t>13.1</w:t>
            </w:r>
            <w:r w:rsidRPr="00002BFE">
              <w:rPr>
                <w:rFonts w:eastAsia="Times New Roman" w:cstheme="minorHAnsi"/>
                <w:color w:val="000000"/>
                <w:lang w:eastAsia="ru-RU"/>
              </w:rPr>
              <w:t>. Условий, Арендатор обязуется направить Субарендатору письменное уведомление с указанием ставки Арендной Платы за 1 (один) календарный месяц до даты увеличения Арендной Платы.</w:t>
            </w:r>
          </w:p>
        </w:tc>
      </w:tr>
      <w:tr w:rsidR="00002BFE" w14:paraId="28BC7DF6" w14:textId="77777777" w:rsidTr="000C430B">
        <w:tc>
          <w:tcPr>
            <w:tcW w:w="950" w:type="dxa"/>
          </w:tcPr>
          <w:p w14:paraId="037374D8" w14:textId="77777777" w:rsidR="00002BFE" w:rsidRPr="00E451BA" w:rsidRDefault="00F0689F" w:rsidP="00F64B76">
            <w:pPr>
              <w:jc w:val="center"/>
              <w:rPr>
                <w:rFonts w:cstheme="minorHAnsi"/>
                <w:b/>
                <w:bCs/>
              </w:rPr>
            </w:pPr>
            <w:r>
              <w:rPr>
                <w:rFonts w:cstheme="minorHAnsi"/>
                <w:b/>
                <w:bCs/>
              </w:rPr>
              <w:t>7.1</w:t>
            </w:r>
            <w:r w:rsidR="000C430B">
              <w:rPr>
                <w:rFonts w:cstheme="minorHAnsi"/>
                <w:b/>
                <w:bCs/>
              </w:rPr>
              <w:t>3</w:t>
            </w:r>
            <w:r>
              <w:rPr>
                <w:rFonts w:cstheme="minorHAnsi"/>
                <w:b/>
                <w:bCs/>
              </w:rPr>
              <w:t>.</w:t>
            </w:r>
            <w:r w:rsidR="000C430B">
              <w:rPr>
                <w:rFonts w:cstheme="minorHAnsi"/>
                <w:b/>
                <w:bCs/>
              </w:rPr>
              <w:t>3</w:t>
            </w:r>
            <w:r>
              <w:rPr>
                <w:rFonts w:cstheme="minorHAnsi"/>
                <w:b/>
                <w:bCs/>
              </w:rPr>
              <w:t>.</w:t>
            </w:r>
          </w:p>
        </w:tc>
        <w:tc>
          <w:tcPr>
            <w:tcW w:w="8395" w:type="dxa"/>
          </w:tcPr>
          <w:p w14:paraId="7F5631AC" w14:textId="77777777" w:rsidR="00002BFE" w:rsidRPr="00002BFE" w:rsidRDefault="00002BFE" w:rsidP="00002BFE">
            <w:pPr>
              <w:shd w:val="clear" w:color="auto" w:fill="FFFFFF"/>
              <w:jc w:val="both"/>
              <w:textAlignment w:val="top"/>
              <w:rPr>
                <w:rFonts w:eastAsia="Times New Roman" w:cstheme="minorHAnsi"/>
                <w:color w:val="000000"/>
                <w:lang w:eastAsia="ru-RU"/>
              </w:rPr>
            </w:pPr>
            <w:r w:rsidRPr="00002BFE">
              <w:rPr>
                <w:rFonts w:eastAsia="Times New Roman" w:cstheme="minorHAnsi"/>
                <w:color w:val="000000"/>
                <w:lang w:eastAsia="ru-RU"/>
              </w:rPr>
              <w:t>Увеличение ставки Арендной Платы считается согласованным Сторонами и не требует заключения дополнительного соглашения Сторон либо внесения изменений в Соглашение.</w:t>
            </w:r>
          </w:p>
        </w:tc>
      </w:tr>
    </w:tbl>
    <w:p w14:paraId="6238FE30" w14:textId="77777777" w:rsidR="00F64B76" w:rsidRDefault="00F64B76" w:rsidP="003B7AAE">
      <w:pPr>
        <w:jc w:val="both"/>
        <w:rPr>
          <w:rFonts w:cstheme="minorHAnsi"/>
        </w:rPr>
      </w:pPr>
    </w:p>
    <w:p w14:paraId="3F7C5DA4" w14:textId="77777777" w:rsidR="000C430B" w:rsidRDefault="000C430B" w:rsidP="003B7AAE">
      <w:pPr>
        <w:jc w:val="both"/>
        <w:rPr>
          <w:rFonts w:cstheme="minorHAnsi"/>
        </w:rPr>
      </w:pPr>
      <w:r w:rsidRPr="006821E4">
        <w:rPr>
          <w:rFonts w:cstheme="minorHAnsi"/>
          <w:b/>
          <w:bCs/>
        </w:rPr>
        <w:t>==</w:t>
      </w:r>
      <w:r>
        <w:rPr>
          <w:rFonts w:cstheme="minorHAnsi"/>
          <w:b/>
          <w:bCs/>
        </w:rPr>
        <w:t xml:space="preserve">8. </w:t>
      </w:r>
      <w:r w:rsidRPr="000C430B">
        <w:rPr>
          <w:rFonts w:cstheme="minorHAnsi"/>
          <w:b/>
          <w:bCs/>
        </w:rPr>
        <w:t>ОБЩИЕ УСЛОВИЯ ВЫПОЛНЕНИЯ АГЕНТСКИХ ПОРУЧЕНИЙ.</w:t>
      </w:r>
    </w:p>
    <w:tbl>
      <w:tblPr>
        <w:tblStyle w:val="a4"/>
        <w:tblW w:w="0" w:type="auto"/>
        <w:tblLook w:val="04A0" w:firstRow="1" w:lastRow="0" w:firstColumn="1" w:lastColumn="0" w:noHBand="0" w:noVBand="1"/>
      </w:tblPr>
      <w:tblGrid>
        <w:gridCol w:w="846"/>
        <w:gridCol w:w="8499"/>
      </w:tblGrid>
      <w:tr w:rsidR="000C430B" w14:paraId="24CEFB72" w14:textId="77777777" w:rsidTr="000C430B">
        <w:tc>
          <w:tcPr>
            <w:tcW w:w="846" w:type="dxa"/>
          </w:tcPr>
          <w:p w14:paraId="21212D21" w14:textId="77777777" w:rsidR="000C430B" w:rsidRPr="00D622DC" w:rsidRDefault="00D622DC" w:rsidP="00D622DC">
            <w:pPr>
              <w:jc w:val="center"/>
              <w:rPr>
                <w:rFonts w:cstheme="minorHAnsi"/>
                <w:b/>
                <w:bCs/>
              </w:rPr>
            </w:pPr>
            <w:r w:rsidRPr="00D622DC">
              <w:rPr>
                <w:rFonts w:cstheme="minorHAnsi"/>
                <w:b/>
                <w:bCs/>
              </w:rPr>
              <w:lastRenderedPageBreak/>
              <w:t>8.1.</w:t>
            </w:r>
          </w:p>
        </w:tc>
        <w:tc>
          <w:tcPr>
            <w:tcW w:w="8499" w:type="dxa"/>
          </w:tcPr>
          <w:p w14:paraId="10CD0895"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Принципал поручает, а Агент берет на себя обязательство совершать от своего имени и за счет Принципала, по требованию Принципала, юридические и иные действия в соответствии с указаниями Принципала, согласованными Сторонами в Соглашениях, а Принципал обязуется уплатить Агенту вознаграждение за совершение указанных действий.</w:t>
            </w:r>
          </w:p>
        </w:tc>
      </w:tr>
      <w:tr w:rsidR="000C430B" w14:paraId="034381AB" w14:textId="77777777" w:rsidTr="000C430B">
        <w:tc>
          <w:tcPr>
            <w:tcW w:w="846" w:type="dxa"/>
          </w:tcPr>
          <w:p w14:paraId="33910A8C" w14:textId="77777777" w:rsidR="000C430B" w:rsidRPr="00D622DC" w:rsidRDefault="00D622DC" w:rsidP="00D622DC">
            <w:pPr>
              <w:jc w:val="center"/>
              <w:rPr>
                <w:rFonts w:cstheme="minorHAnsi"/>
                <w:b/>
                <w:bCs/>
              </w:rPr>
            </w:pPr>
            <w:r w:rsidRPr="00D622DC">
              <w:rPr>
                <w:rFonts w:cstheme="minorHAnsi"/>
                <w:b/>
                <w:bCs/>
              </w:rPr>
              <w:t>8.2.</w:t>
            </w:r>
          </w:p>
        </w:tc>
        <w:tc>
          <w:tcPr>
            <w:tcW w:w="8499" w:type="dxa"/>
          </w:tcPr>
          <w:p w14:paraId="5E4E774C"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По сделкам с третьими лицами, совершаемыми Агентом в рамках Соглашения от своего имени и за счет Принципала, права и обязанности возникают у Агента.</w:t>
            </w:r>
          </w:p>
        </w:tc>
      </w:tr>
      <w:tr w:rsidR="000C430B" w14:paraId="5D0C0DCA" w14:textId="77777777" w:rsidTr="000C430B">
        <w:tc>
          <w:tcPr>
            <w:tcW w:w="846" w:type="dxa"/>
          </w:tcPr>
          <w:p w14:paraId="4FD2358B" w14:textId="77777777" w:rsidR="000C430B" w:rsidRPr="00D622DC" w:rsidRDefault="00D622DC" w:rsidP="00D622DC">
            <w:pPr>
              <w:jc w:val="center"/>
              <w:rPr>
                <w:rFonts w:cstheme="minorHAnsi"/>
                <w:b/>
                <w:bCs/>
              </w:rPr>
            </w:pPr>
            <w:r w:rsidRPr="00D622DC">
              <w:rPr>
                <w:rFonts w:cstheme="minorHAnsi"/>
                <w:b/>
                <w:bCs/>
              </w:rPr>
              <w:t>8.3.</w:t>
            </w:r>
          </w:p>
        </w:tc>
        <w:tc>
          <w:tcPr>
            <w:tcW w:w="8499" w:type="dxa"/>
          </w:tcPr>
          <w:p w14:paraId="4E5CE6B8"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Оплата за Отчетный период производится в Срок оплаты.</w:t>
            </w:r>
          </w:p>
        </w:tc>
      </w:tr>
      <w:tr w:rsidR="000C430B" w14:paraId="1E82BCBA" w14:textId="77777777" w:rsidTr="000C430B">
        <w:tc>
          <w:tcPr>
            <w:tcW w:w="846" w:type="dxa"/>
          </w:tcPr>
          <w:p w14:paraId="3279DC45" w14:textId="77777777" w:rsidR="000C430B" w:rsidRPr="00D622DC" w:rsidRDefault="00D622DC" w:rsidP="00D622DC">
            <w:pPr>
              <w:jc w:val="center"/>
              <w:rPr>
                <w:rFonts w:cstheme="minorHAnsi"/>
                <w:b/>
                <w:bCs/>
              </w:rPr>
            </w:pPr>
            <w:r w:rsidRPr="00D622DC">
              <w:rPr>
                <w:rFonts w:cstheme="minorHAnsi"/>
                <w:b/>
                <w:bCs/>
              </w:rPr>
              <w:t>8.4.</w:t>
            </w:r>
          </w:p>
        </w:tc>
        <w:tc>
          <w:tcPr>
            <w:tcW w:w="8499" w:type="dxa"/>
          </w:tcPr>
          <w:p w14:paraId="08040D66" w14:textId="77777777" w:rsidR="000C430B" w:rsidRPr="00D622DC" w:rsidRDefault="000C430B" w:rsidP="000C430B">
            <w:pPr>
              <w:jc w:val="both"/>
              <w:rPr>
                <w:rFonts w:eastAsia="Times New Roman" w:cstheme="minorHAnsi"/>
                <w:b/>
                <w:bCs/>
                <w:color w:val="000000"/>
                <w:lang w:eastAsia="ru-RU"/>
              </w:rPr>
            </w:pPr>
            <w:r w:rsidRPr="00D622DC">
              <w:rPr>
                <w:rFonts w:eastAsia="Times New Roman" w:cstheme="minorHAnsi"/>
                <w:b/>
                <w:bCs/>
                <w:color w:val="000000"/>
                <w:lang w:eastAsia="ru-RU"/>
              </w:rPr>
              <w:t>Агент обязан:</w:t>
            </w:r>
          </w:p>
        </w:tc>
      </w:tr>
      <w:tr w:rsidR="000C430B" w14:paraId="48431AB9" w14:textId="77777777" w:rsidTr="000C430B">
        <w:tc>
          <w:tcPr>
            <w:tcW w:w="846" w:type="dxa"/>
          </w:tcPr>
          <w:p w14:paraId="188EE7AA" w14:textId="77777777" w:rsidR="000C430B" w:rsidRPr="00D622DC" w:rsidRDefault="00D622DC" w:rsidP="00D622DC">
            <w:pPr>
              <w:jc w:val="center"/>
              <w:rPr>
                <w:rFonts w:cstheme="minorHAnsi"/>
                <w:b/>
                <w:bCs/>
              </w:rPr>
            </w:pPr>
            <w:r w:rsidRPr="00D622DC">
              <w:rPr>
                <w:rFonts w:cstheme="minorHAnsi"/>
                <w:b/>
                <w:bCs/>
              </w:rPr>
              <w:t>8.4.1.</w:t>
            </w:r>
          </w:p>
        </w:tc>
        <w:tc>
          <w:tcPr>
            <w:tcW w:w="8499" w:type="dxa"/>
          </w:tcPr>
          <w:p w14:paraId="3D5A3229"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по поручению Принципала совершать действия по указанию Принципала согласно Соглашениям;</w:t>
            </w:r>
          </w:p>
        </w:tc>
      </w:tr>
      <w:tr w:rsidR="000C430B" w14:paraId="3185515B" w14:textId="77777777" w:rsidTr="000C430B">
        <w:tc>
          <w:tcPr>
            <w:tcW w:w="846" w:type="dxa"/>
          </w:tcPr>
          <w:p w14:paraId="5164FE27" w14:textId="77777777" w:rsidR="000C430B" w:rsidRPr="00D622DC" w:rsidRDefault="00D622DC" w:rsidP="00D622DC">
            <w:pPr>
              <w:jc w:val="center"/>
              <w:rPr>
                <w:rFonts w:cstheme="minorHAnsi"/>
                <w:b/>
                <w:bCs/>
              </w:rPr>
            </w:pPr>
            <w:r w:rsidRPr="00D622DC">
              <w:rPr>
                <w:rFonts w:cstheme="minorHAnsi"/>
                <w:b/>
                <w:bCs/>
              </w:rPr>
              <w:t>8.4.2.</w:t>
            </w:r>
          </w:p>
        </w:tc>
        <w:tc>
          <w:tcPr>
            <w:tcW w:w="8499" w:type="dxa"/>
          </w:tcPr>
          <w:p w14:paraId="2A76FAEE"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предоставлять по запросу Принципала документы, подтверждающие расходы, произведенные Агентом в связи с исполнением поручения;</w:t>
            </w:r>
          </w:p>
        </w:tc>
      </w:tr>
      <w:tr w:rsidR="000C430B" w14:paraId="5CFE65B8" w14:textId="77777777" w:rsidTr="000C430B">
        <w:tc>
          <w:tcPr>
            <w:tcW w:w="846" w:type="dxa"/>
          </w:tcPr>
          <w:p w14:paraId="628EE22E" w14:textId="77777777" w:rsidR="000C430B" w:rsidRPr="00D622DC" w:rsidRDefault="00D622DC" w:rsidP="00D622DC">
            <w:pPr>
              <w:jc w:val="center"/>
              <w:rPr>
                <w:rFonts w:cstheme="minorHAnsi"/>
                <w:b/>
                <w:bCs/>
              </w:rPr>
            </w:pPr>
            <w:r w:rsidRPr="00D622DC">
              <w:rPr>
                <w:rFonts w:cstheme="minorHAnsi"/>
                <w:b/>
                <w:bCs/>
              </w:rPr>
              <w:t>8.4.3.</w:t>
            </w:r>
          </w:p>
        </w:tc>
        <w:tc>
          <w:tcPr>
            <w:tcW w:w="8499" w:type="dxa"/>
          </w:tcPr>
          <w:p w14:paraId="1E87DB8D"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ежемесячно предоставлять Принципалу письменный отчет о деятельности Агента (далее – «</w:t>
            </w:r>
            <w:r w:rsidRPr="00D622DC">
              <w:rPr>
                <w:rFonts w:eastAsia="Times New Roman" w:cstheme="minorHAnsi"/>
                <w:b/>
                <w:bCs/>
                <w:color w:val="000000"/>
                <w:lang w:eastAsia="ru-RU"/>
              </w:rPr>
              <w:t>Отчёт Агента</w:t>
            </w:r>
            <w:r w:rsidRPr="000C430B">
              <w:rPr>
                <w:rFonts w:eastAsia="Times New Roman" w:cstheme="minorHAnsi"/>
                <w:color w:val="000000"/>
                <w:lang w:eastAsia="ru-RU"/>
              </w:rPr>
              <w:t>»);</w:t>
            </w:r>
          </w:p>
        </w:tc>
      </w:tr>
      <w:tr w:rsidR="000C430B" w14:paraId="4E9E7B92" w14:textId="77777777" w:rsidTr="000C430B">
        <w:tc>
          <w:tcPr>
            <w:tcW w:w="846" w:type="dxa"/>
          </w:tcPr>
          <w:p w14:paraId="26913836" w14:textId="77777777" w:rsidR="000C430B" w:rsidRPr="00D622DC" w:rsidRDefault="00D622DC" w:rsidP="00D622DC">
            <w:pPr>
              <w:jc w:val="center"/>
              <w:rPr>
                <w:rFonts w:cstheme="minorHAnsi"/>
                <w:b/>
                <w:bCs/>
              </w:rPr>
            </w:pPr>
            <w:r w:rsidRPr="00D622DC">
              <w:rPr>
                <w:rFonts w:cstheme="minorHAnsi"/>
                <w:b/>
                <w:bCs/>
              </w:rPr>
              <w:t>8.4.4.</w:t>
            </w:r>
          </w:p>
        </w:tc>
        <w:tc>
          <w:tcPr>
            <w:tcW w:w="8499" w:type="dxa"/>
          </w:tcPr>
          <w:p w14:paraId="2C262677"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исполнять данные ему поручения в соответствии с указаниями Принципала; указания Принципала должны быть правомерными, осуществимыми и конкретными;</w:t>
            </w:r>
          </w:p>
        </w:tc>
      </w:tr>
      <w:tr w:rsidR="000C430B" w14:paraId="5CDB78E5" w14:textId="77777777" w:rsidTr="000C430B">
        <w:tc>
          <w:tcPr>
            <w:tcW w:w="846" w:type="dxa"/>
          </w:tcPr>
          <w:p w14:paraId="30F76FCC" w14:textId="77777777" w:rsidR="000C430B" w:rsidRPr="00D622DC" w:rsidRDefault="00D622DC" w:rsidP="00D622DC">
            <w:pPr>
              <w:jc w:val="center"/>
              <w:rPr>
                <w:rFonts w:cstheme="minorHAnsi"/>
                <w:b/>
                <w:bCs/>
              </w:rPr>
            </w:pPr>
            <w:r w:rsidRPr="00D622DC">
              <w:rPr>
                <w:rFonts w:cstheme="minorHAnsi"/>
                <w:b/>
                <w:bCs/>
              </w:rPr>
              <w:t>8.4.5.</w:t>
            </w:r>
          </w:p>
        </w:tc>
        <w:tc>
          <w:tcPr>
            <w:tcW w:w="8499" w:type="dxa"/>
          </w:tcPr>
          <w:p w14:paraId="1F88C432"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информировать Принципала не менее чем за трое суток о дате и сроках временного перерыва в исполнении обязательств Агента, указанных в Соглашениях.</w:t>
            </w:r>
          </w:p>
        </w:tc>
      </w:tr>
      <w:tr w:rsidR="000C430B" w14:paraId="53A6DBEA" w14:textId="77777777" w:rsidTr="000C430B">
        <w:tc>
          <w:tcPr>
            <w:tcW w:w="846" w:type="dxa"/>
          </w:tcPr>
          <w:p w14:paraId="6AB9D503" w14:textId="77777777" w:rsidR="000C430B" w:rsidRPr="00D622DC" w:rsidRDefault="00D622DC" w:rsidP="00D622DC">
            <w:pPr>
              <w:jc w:val="center"/>
              <w:rPr>
                <w:rFonts w:cstheme="minorHAnsi"/>
                <w:b/>
                <w:bCs/>
              </w:rPr>
            </w:pPr>
            <w:r w:rsidRPr="00D622DC">
              <w:rPr>
                <w:rFonts w:cstheme="minorHAnsi"/>
                <w:b/>
                <w:bCs/>
              </w:rPr>
              <w:t>8.5.</w:t>
            </w:r>
          </w:p>
        </w:tc>
        <w:tc>
          <w:tcPr>
            <w:tcW w:w="8499" w:type="dxa"/>
          </w:tcPr>
          <w:p w14:paraId="762DBC89" w14:textId="77777777" w:rsidR="000C430B" w:rsidRPr="00D622DC" w:rsidRDefault="000C430B" w:rsidP="000C430B">
            <w:pPr>
              <w:jc w:val="both"/>
              <w:rPr>
                <w:rFonts w:eastAsia="Times New Roman" w:cstheme="minorHAnsi"/>
                <w:b/>
                <w:bCs/>
                <w:color w:val="000000"/>
                <w:lang w:eastAsia="ru-RU"/>
              </w:rPr>
            </w:pPr>
            <w:r w:rsidRPr="00D622DC">
              <w:rPr>
                <w:rFonts w:eastAsia="Times New Roman" w:cstheme="minorHAnsi"/>
                <w:b/>
                <w:bCs/>
                <w:color w:val="000000"/>
                <w:lang w:eastAsia="ru-RU"/>
              </w:rPr>
              <w:t>Агент вправе:</w:t>
            </w:r>
          </w:p>
        </w:tc>
      </w:tr>
      <w:tr w:rsidR="000C430B" w14:paraId="7C2486D8" w14:textId="77777777" w:rsidTr="000C430B">
        <w:tc>
          <w:tcPr>
            <w:tcW w:w="846" w:type="dxa"/>
          </w:tcPr>
          <w:p w14:paraId="434F7B7F" w14:textId="77777777" w:rsidR="000C430B" w:rsidRPr="00D622DC" w:rsidRDefault="00D622DC" w:rsidP="00D622DC">
            <w:pPr>
              <w:jc w:val="center"/>
              <w:rPr>
                <w:rFonts w:cstheme="minorHAnsi"/>
                <w:b/>
                <w:bCs/>
              </w:rPr>
            </w:pPr>
            <w:r w:rsidRPr="00D622DC">
              <w:rPr>
                <w:rFonts w:cstheme="minorHAnsi"/>
                <w:b/>
                <w:bCs/>
              </w:rPr>
              <w:t>8.5.1.</w:t>
            </w:r>
          </w:p>
        </w:tc>
        <w:tc>
          <w:tcPr>
            <w:tcW w:w="8499" w:type="dxa"/>
          </w:tcPr>
          <w:p w14:paraId="5B4188A8" w14:textId="77777777" w:rsidR="000C430B" w:rsidRPr="000C430B" w:rsidRDefault="000C430B" w:rsidP="000C430B">
            <w:pPr>
              <w:tabs>
                <w:tab w:val="left" w:pos="1164"/>
              </w:tabs>
              <w:jc w:val="both"/>
              <w:rPr>
                <w:rFonts w:eastAsia="Times New Roman" w:cstheme="minorHAnsi"/>
                <w:color w:val="000000"/>
                <w:lang w:eastAsia="ru-RU"/>
              </w:rPr>
            </w:pPr>
            <w:r w:rsidRPr="000C430B">
              <w:rPr>
                <w:rFonts w:eastAsia="Times New Roman" w:cstheme="minorHAnsi"/>
                <w:color w:val="000000"/>
                <w:lang w:eastAsia="ru-RU"/>
              </w:rPr>
              <w:t>получать агентское вознаграждение в соответствии с Соглашениями;</w:t>
            </w:r>
          </w:p>
        </w:tc>
      </w:tr>
      <w:tr w:rsidR="000C430B" w14:paraId="2EB89E95" w14:textId="77777777" w:rsidTr="000C430B">
        <w:tc>
          <w:tcPr>
            <w:tcW w:w="846" w:type="dxa"/>
          </w:tcPr>
          <w:p w14:paraId="2056094D" w14:textId="77777777" w:rsidR="000C430B" w:rsidRPr="00D622DC" w:rsidRDefault="00D622DC" w:rsidP="00D622DC">
            <w:pPr>
              <w:jc w:val="center"/>
              <w:rPr>
                <w:rFonts w:cstheme="minorHAnsi"/>
                <w:b/>
                <w:bCs/>
              </w:rPr>
            </w:pPr>
            <w:r w:rsidRPr="00D622DC">
              <w:rPr>
                <w:rFonts w:cstheme="minorHAnsi"/>
                <w:b/>
                <w:bCs/>
              </w:rPr>
              <w:t>8.5.2.</w:t>
            </w:r>
          </w:p>
        </w:tc>
        <w:tc>
          <w:tcPr>
            <w:tcW w:w="8499" w:type="dxa"/>
          </w:tcPr>
          <w:p w14:paraId="1FAF9A21"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получать от Принципала всю информацию, необходимую для исполнения Соглашения;</w:t>
            </w:r>
          </w:p>
        </w:tc>
      </w:tr>
      <w:tr w:rsidR="000C430B" w14:paraId="1A83EC31" w14:textId="77777777" w:rsidTr="000C430B">
        <w:tc>
          <w:tcPr>
            <w:tcW w:w="846" w:type="dxa"/>
          </w:tcPr>
          <w:p w14:paraId="7BA8959D" w14:textId="77777777" w:rsidR="000C430B" w:rsidRPr="00D622DC" w:rsidRDefault="00D622DC" w:rsidP="00D622DC">
            <w:pPr>
              <w:jc w:val="center"/>
              <w:rPr>
                <w:rFonts w:cstheme="minorHAnsi"/>
                <w:b/>
                <w:bCs/>
              </w:rPr>
            </w:pPr>
            <w:r w:rsidRPr="00D622DC">
              <w:rPr>
                <w:rFonts w:cstheme="minorHAnsi"/>
                <w:b/>
                <w:bCs/>
              </w:rPr>
              <w:t>8.5.3.</w:t>
            </w:r>
          </w:p>
        </w:tc>
        <w:tc>
          <w:tcPr>
            <w:tcW w:w="8499" w:type="dxa"/>
          </w:tcPr>
          <w:p w14:paraId="0D809FEC"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в целях исполнения обязательств перед Принципалом, заключить субагентский договор с другими лицами, а также иные договоры с третьими лицами, необходимые для исполнения обязательств Агента по Соглашениям. Такие третьи лица выбираются Агентом по собственному усмотрению Агента.</w:t>
            </w:r>
          </w:p>
        </w:tc>
      </w:tr>
      <w:tr w:rsidR="000C430B" w14:paraId="6870D18A" w14:textId="77777777" w:rsidTr="000C430B">
        <w:tc>
          <w:tcPr>
            <w:tcW w:w="846" w:type="dxa"/>
          </w:tcPr>
          <w:p w14:paraId="5208C3E7" w14:textId="77777777" w:rsidR="000C430B" w:rsidRPr="00D622DC" w:rsidRDefault="00D622DC" w:rsidP="00D622DC">
            <w:pPr>
              <w:jc w:val="center"/>
              <w:rPr>
                <w:rFonts w:cstheme="minorHAnsi"/>
                <w:b/>
                <w:bCs/>
              </w:rPr>
            </w:pPr>
            <w:r w:rsidRPr="00D622DC">
              <w:rPr>
                <w:rFonts w:cstheme="minorHAnsi"/>
                <w:b/>
                <w:bCs/>
              </w:rPr>
              <w:t>8.6.</w:t>
            </w:r>
          </w:p>
        </w:tc>
        <w:tc>
          <w:tcPr>
            <w:tcW w:w="8499" w:type="dxa"/>
          </w:tcPr>
          <w:p w14:paraId="35506649" w14:textId="77777777" w:rsidR="000C430B" w:rsidRPr="00D622DC" w:rsidRDefault="000C430B" w:rsidP="000C430B">
            <w:pPr>
              <w:jc w:val="both"/>
              <w:rPr>
                <w:rFonts w:eastAsia="Times New Roman" w:cstheme="minorHAnsi"/>
                <w:b/>
                <w:bCs/>
                <w:color w:val="000000"/>
                <w:lang w:eastAsia="ru-RU"/>
              </w:rPr>
            </w:pPr>
            <w:r w:rsidRPr="00D622DC">
              <w:rPr>
                <w:rFonts w:eastAsia="Times New Roman" w:cstheme="minorHAnsi"/>
                <w:b/>
                <w:bCs/>
                <w:color w:val="000000"/>
                <w:lang w:eastAsia="ru-RU"/>
              </w:rPr>
              <w:t>Принципал обязан:</w:t>
            </w:r>
          </w:p>
        </w:tc>
      </w:tr>
      <w:tr w:rsidR="000C430B" w14:paraId="011CD2F3" w14:textId="77777777" w:rsidTr="000C430B">
        <w:tc>
          <w:tcPr>
            <w:tcW w:w="846" w:type="dxa"/>
          </w:tcPr>
          <w:p w14:paraId="4B237EDD" w14:textId="77777777" w:rsidR="000C430B" w:rsidRPr="00D622DC" w:rsidRDefault="00D622DC" w:rsidP="00D622DC">
            <w:pPr>
              <w:jc w:val="center"/>
              <w:rPr>
                <w:rFonts w:cstheme="minorHAnsi"/>
                <w:b/>
                <w:bCs/>
              </w:rPr>
            </w:pPr>
            <w:r w:rsidRPr="00D622DC">
              <w:rPr>
                <w:rFonts w:cstheme="minorHAnsi"/>
                <w:b/>
                <w:bCs/>
              </w:rPr>
              <w:t>8.6.1.</w:t>
            </w:r>
          </w:p>
        </w:tc>
        <w:tc>
          <w:tcPr>
            <w:tcW w:w="8499" w:type="dxa"/>
          </w:tcPr>
          <w:p w14:paraId="2BC6B50F"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уплачивать Агенту агентское вознаграждение;</w:t>
            </w:r>
          </w:p>
        </w:tc>
      </w:tr>
      <w:tr w:rsidR="000C430B" w14:paraId="060EA6A4" w14:textId="77777777" w:rsidTr="000C430B">
        <w:tc>
          <w:tcPr>
            <w:tcW w:w="846" w:type="dxa"/>
          </w:tcPr>
          <w:p w14:paraId="49D5673A" w14:textId="77777777" w:rsidR="000C430B" w:rsidRPr="00D622DC" w:rsidRDefault="00D622DC" w:rsidP="00D622DC">
            <w:pPr>
              <w:jc w:val="center"/>
              <w:rPr>
                <w:rFonts w:cstheme="minorHAnsi"/>
                <w:b/>
                <w:bCs/>
              </w:rPr>
            </w:pPr>
            <w:r w:rsidRPr="00D622DC">
              <w:rPr>
                <w:rFonts w:cstheme="minorHAnsi"/>
                <w:b/>
                <w:bCs/>
              </w:rPr>
              <w:t>8.6.2.</w:t>
            </w:r>
          </w:p>
        </w:tc>
        <w:tc>
          <w:tcPr>
            <w:tcW w:w="8499" w:type="dxa"/>
          </w:tcPr>
          <w:p w14:paraId="1AE609B2"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предоставлять Агенту информацию, необходимую для исполнения обязанностей Агента по Соглашениям;</w:t>
            </w:r>
          </w:p>
        </w:tc>
      </w:tr>
      <w:tr w:rsidR="000C430B" w14:paraId="741CD96E" w14:textId="77777777" w:rsidTr="000C430B">
        <w:tc>
          <w:tcPr>
            <w:tcW w:w="846" w:type="dxa"/>
          </w:tcPr>
          <w:p w14:paraId="7B1BA529" w14:textId="77777777" w:rsidR="000C430B" w:rsidRPr="00D622DC" w:rsidRDefault="00D622DC" w:rsidP="00D622DC">
            <w:pPr>
              <w:jc w:val="center"/>
              <w:rPr>
                <w:rFonts w:cstheme="minorHAnsi"/>
                <w:b/>
                <w:bCs/>
              </w:rPr>
            </w:pPr>
            <w:r w:rsidRPr="00D622DC">
              <w:rPr>
                <w:rFonts w:cstheme="minorHAnsi"/>
                <w:b/>
                <w:bCs/>
              </w:rPr>
              <w:t>8.6.3.</w:t>
            </w:r>
          </w:p>
        </w:tc>
        <w:tc>
          <w:tcPr>
            <w:tcW w:w="8499" w:type="dxa"/>
          </w:tcPr>
          <w:p w14:paraId="6E9C0FF3"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рассмотреть Отчёт Агента и Акт в пределах срока, установленного Условиями;</w:t>
            </w:r>
          </w:p>
        </w:tc>
      </w:tr>
      <w:tr w:rsidR="000C430B" w14:paraId="345705D1" w14:textId="77777777" w:rsidTr="000C430B">
        <w:tc>
          <w:tcPr>
            <w:tcW w:w="846" w:type="dxa"/>
          </w:tcPr>
          <w:p w14:paraId="11CE506B" w14:textId="77777777" w:rsidR="000C430B" w:rsidRPr="00D622DC" w:rsidRDefault="00D622DC" w:rsidP="00D622DC">
            <w:pPr>
              <w:jc w:val="center"/>
              <w:rPr>
                <w:rFonts w:cstheme="minorHAnsi"/>
                <w:b/>
                <w:bCs/>
              </w:rPr>
            </w:pPr>
            <w:r w:rsidRPr="00D622DC">
              <w:rPr>
                <w:rFonts w:cstheme="minorHAnsi"/>
                <w:b/>
                <w:bCs/>
              </w:rPr>
              <w:t>8.6.4.</w:t>
            </w:r>
          </w:p>
        </w:tc>
        <w:tc>
          <w:tcPr>
            <w:tcW w:w="8499" w:type="dxa"/>
          </w:tcPr>
          <w:p w14:paraId="32EFCB4D"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возместить Агенту понесенные в связи с исполнением поручения расходы в соответствии с данными Отчёта Агента.</w:t>
            </w:r>
          </w:p>
        </w:tc>
      </w:tr>
      <w:tr w:rsidR="000C430B" w14:paraId="64262B31" w14:textId="77777777" w:rsidTr="000C430B">
        <w:tc>
          <w:tcPr>
            <w:tcW w:w="846" w:type="dxa"/>
          </w:tcPr>
          <w:p w14:paraId="0986E949" w14:textId="77777777" w:rsidR="000C430B" w:rsidRPr="00D622DC" w:rsidRDefault="00D622DC" w:rsidP="00D622DC">
            <w:pPr>
              <w:jc w:val="center"/>
              <w:rPr>
                <w:rFonts w:cstheme="minorHAnsi"/>
                <w:b/>
                <w:bCs/>
              </w:rPr>
            </w:pPr>
            <w:r w:rsidRPr="00D622DC">
              <w:rPr>
                <w:rFonts w:cstheme="minorHAnsi"/>
                <w:b/>
                <w:bCs/>
              </w:rPr>
              <w:t>8.7.</w:t>
            </w:r>
          </w:p>
        </w:tc>
        <w:tc>
          <w:tcPr>
            <w:tcW w:w="8499" w:type="dxa"/>
          </w:tcPr>
          <w:p w14:paraId="17B05E81" w14:textId="77777777" w:rsidR="000C430B" w:rsidRPr="00D622DC" w:rsidRDefault="000C430B" w:rsidP="000C430B">
            <w:pPr>
              <w:jc w:val="both"/>
              <w:rPr>
                <w:rFonts w:eastAsia="Times New Roman" w:cstheme="minorHAnsi"/>
                <w:b/>
                <w:bCs/>
                <w:color w:val="000000"/>
                <w:lang w:eastAsia="ru-RU"/>
              </w:rPr>
            </w:pPr>
            <w:r w:rsidRPr="00D622DC">
              <w:rPr>
                <w:rFonts w:eastAsia="Times New Roman" w:cstheme="minorHAnsi"/>
                <w:b/>
                <w:bCs/>
                <w:color w:val="000000"/>
                <w:lang w:eastAsia="ru-RU"/>
              </w:rPr>
              <w:t>Принципал вправе:</w:t>
            </w:r>
          </w:p>
        </w:tc>
      </w:tr>
      <w:tr w:rsidR="000C430B" w14:paraId="5A4FF2C8" w14:textId="77777777" w:rsidTr="000C430B">
        <w:tc>
          <w:tcPr>
            <w:tcW w:w="846" w:type="dxa"/>
          </w:tcPr>
          <w:p w14:paraId="2753D6B6" w14:textId="77777777" w:rsidR="000C430B" w:rsidRPr="00D622DC" w:rsidRDefault="00D622DC" w:rsidP="00D622DC">
            <w:pPr>
              <w:jc w:val="center"/>
              <w:rPr>
                <w:rFonts w:cstheme="minorHAnsi"/>
                <w:b/>
                <w:bCs/>
              </w:rPr>
            </w:pPr>
            <w:r w:rsidRPr="00D622DC">
              <w:rPr>
                <w:rFonts w:cstheme="minorHAnsi"/>
                <w:b/>
                <w:bCs/>
              </w:rPr>
              <w:t>8.7.1.</w:t>
            </w:r>
          </w:p>
        </w:tc>
        <w:tc>
          <w:tcPr>
            <w:tcW w:w="8499" w:type="dxa"/>
          </w:tcPr>
          <w:p w14:paraId="5660CAC6"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получать от Агента агентские услуги в соответствии с Соглашениями;</w:t>
            </w:r>
          </w:p>
        </w:tc>
      </w:tr>
      <w:tr w:rsidR="000C430B" w14:paraId="2EFFB841" w14:textId="77777777" w:rsidTr="000C430B">
        <w:tc>
          <w:tcPr>
            <w:tcW w:w="846" w:type="dxa"/>
          </w:tcPr>
          <w:p w14:paraId="4821CF3A" w14:textId="77777777" w:rsidR="000C430B" w:rsidRPr="00D622DC" w:rsidRDefault="00D622DC" w:rsidP="00D622DC">
            <w:pPr>
              <w:jc w:val="center"/>
              <w:rPr>
                <w:rFonts w:cstheme="minorHAnsi"/>
                <w:b/>
                <w:bCs/>
              </w:rPr>
            </w:pPr>
            <w:r w:rsidRPr="00D622DC">
              <w:rPr>
                <w:rFonts w:cstheme="minorHAnsi"/>
                <w:b/>
                <w:bCs/>
              </w:rPr>
              <w:t>8.7.2.</w:t>
            </w:r>
          </w:p>
        </w:tc>
        <w:tc>
          <w:tcPr>
            <w:tcW w:w="8499" w:type="dxa"/>
          </w:tcPr>
          <w:p w14:paraId="5417C57A"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в установленные сроки получать надлежаще оформленные Отчёт Агента, Акт, а также, по запросу Принципала, документы, подтверждающие расходы Агента, понесенные в связи с исполнением поручения.</w:t>
            </w:r>
          </w:p>
        </w:tc>
      </w:tr>
      <w:tr w:rsidR="000C430B" w14:paraId="7C341130" w14:textId="77777777" w:rsidTr="000C430B">
        <w:tc>
          <w:tcPr>
            <w:tcW w:w="846" w:type="dxa"/>
          </w:tcPr>
          <w:p w14:paraId="234C74C6" w14:textId="77777777" w:rsidR="000C430B" w:rsidRPr="00D622DC" w:rsidRDefault="00D622DC" w:rsidP="00D622DC">
            <w:pPr>
              <w:jc w:val="center"/>
              <w:rPr>
                <w:rFonts w:cstheme="minorHAnsi"/>
                <w:b/>
                <w:bCs/>
              </w:rPr>
            </w:pPr>
            <w:r w:rsidRPr="00D622DC">
              <w:rPr>
                <w:rFonts w:cstheme="minorHAnsi"/>
                <w:b/>
                <w:bCs/>
              </w:rPr>
              <w:t>8.8.</w:t>
            </w:r>
          </w:p>
        </w:tc>
        <w:tc>
          <w:tcPr>
            <w:tcW w:w="8499" w:type="dxa"/>
          </w:tcPr>
          <w:p w14:paraId="47289DA1" w14:textId="77777777" w:rsidR="000C430B" w:rsidRPr="00D622DC" w:rsidRDefault="000C430B" w:rsidP="000C430B">
            <w:pPr>
              <w:jc w:val="both"/>
              <w:rPr>
                <w:rFonts w:eastAsia="Times New Roman" w:cstheme="minorHAnsi"/>
                <w:b/>
                <w:bCs/>
                <w:color w:val="000000"/>
                <w:lang w:eastAsia="ru-RU"/>
              </w:rPr>
            </w:pPr>
            <w:r w:rsidRPr="00D622DC">
              <w:rPr>
                <w:rFonts w:eastAsia="Times New Roman" w:cstheme="minorHAnsi"/>
                <w:b/>
                <w:bCs/>
                <w:color w:val="000000"/>
                <w:lang w:eastAsia="ru-RU"/>
              </w:rPr>
              <w:t>Отчёты Агента</w:t>
            </w:r>
            <w:r w:rsidR="00D622DC">
              <w:rPr>
                <w:rFonts w:eastAsia="Times New Roman" w:cstheme="minorHAnsi"/>
                <w:b/>
                <w:bCs/>
                <w:color w:val="000000"/>
                <w:lang w:eastAsia="ru-RU"/>
              </w:rPr>
              <w:t>.</w:t>
            </w:r>
          </w:p>
        </w:tc>
      </w:tr>
      <w:tr w:rsidR="000C430B" w14:paraId="762FC1B2" w14:textId="77777777" w:rsidTr="000C430B">
        <w:tc>
          <w:tcPr>
            <w:tcW w:w="846" w:type="dxa"/>
          </w:tcPr>
          <w:p w14:paraId="74844742" w14:textId="77777777" w:rsidR="000C430B" w:rsidRPr="00D622DC" w:rsidRDefault="00D622DC" w:rsidP="00D622DC">
            <w:pPr>
              <w:jc w:val="center"/>
              <w:rPr>
                <w:rFonts w:cstheme="minorHAnsi"/>
                <w:b/>
                <w:bCs/>
              </w:rPr>
            </w:pPr>
            <w:r w:rsidRPr="00D622DC">
              <w:rPr>
                <w:rFonts w:cstheme="minorHAnsi"/>
                <w:b/>
                <w:bCs/>
              </w:rPr>
              <w:t>8.8.1.</w:t>
            </w:r>
          </w:p>
        </w:tc>
        <w:tc>
          <w:tcPr>
            <w:tcW w:w="8499" w:type="dxa"/>
          </w:tcPr>
          <w:p w14:paraId="11AEB3AD"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По итогам Отчётного периода Агент предоставляет Принципалу Акт, как он определен в определениях в настоящих Условиях, а также счёт-фактуру на сумму агентского вознаграждения одновременно с Актом.</w:t>
            </w:r>
          </w:p>
        </w:tc>
      </w:tr>
      <w:tr w:rsidR="000C430B" w14:paraId="36315F56" w14:textId="77777777" w:rsidTr="000C430B">
        <w:tc>
          <w:tcPr>
            <w:tcW w:w="846" w:type="dxa"/>
          </w:tcPr>
          <w:p w14:paraId="2126BF4E" w14:textId="77777777" w:rsidR="000C430B" w:rsidRPr="00D622DC" w:rsidRDefault="00D622DC" w:rsidP="00D622DC">
            <w:pPr>
              <w:jc w:val="center"/>
              <w:rPr>
                <w:rFonts w:cstheme="minorHAnsi"/>
                <w:b/>
                <w:bCs/>
              </w:rPr>
            </w:pPr>
            <w:r w:rsidRPr="00D622DC">
              <w:rPr>
                <w:rFonts w:cstheme="minorHAnsi"/>
                <w:b/>
                <w:bCs/>
              </w:rPr>
              <w:t>8.8.2.</w:t>
            </w:r>
          </w:p>
        </w:tc>
        <w:tc>
          <w:tcPr>
            <w:tcW w:w="8499" w:type="dxa"/>
          </w:tcPr>
          <w:p w14:paraId="6685CDB4"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Одновременно с Актом Агент предоставляет Принципалу Отчёт Агента с указанием сумм расходов Агента, понесенных в связи с исполнением поручения Принципала и подлежащие возмещению Принципалом (далее – «</w:t>
            </w:r>
            <w:r w:rsidRPr="00D622DC">
              <w:rPr>
                <w:rFonts w:eastAsia="Times New Roman" w:cstheme="minorHAnsi"/>
                <w:b/>
                <w:bCs/>
                <w:color w:val="000000"/>
                <w:lang w:eastAsia="ru-RU"/>
              </w:rPr>
              <w:t>Возмещаемые расходы</w:t>
            </w:r>
            <w:r w:rsidRPr="000C430B">
              <w:rPr>
                <w:rFonts w:eastAsia="Times New Roman" w:cstheme="minorHAnsi"/>
                <w:color w:val="000000"/>
                <w:lang w:eastAsia="ru-RU"/>
              </w:rPr>
              <w:t>»).</w:t>
            </w:r>
          </w:p>
        </w:tc>
      </w:tr>
      <w:tr w:rsidR="000C430B" w14:paraId="3CE5D178" w14:textId="77777777" w:rsidTr="000C430B">
        <w:trPr>
          <w:trHeight w:val="1775"/>
        </w:trPr>
        <w:tc>
          <w:tcPr>
            <w:tcW w:w="846" w:type="dxa"/>
          </w:tcPr>
          <w:p w14:paraId="1F234421" w14:textId="77777777" w:rsidR="000C430B" w:rsidRPr="00D622DC" w:rsidRDefault="00D622DC" w:rsidP="00D622DC">
            <w:pPr>
              <w:jc w:val="center"/>
              <w:rPr>
                <w:rFonts w:cstheme="minorHAnsi"/>
                <w:b/>
                <w:bCs/>
              </w:rPr>
            </w:pPr>
            <w:r w:rsidRPr="00D622DC">
              <w:rPr>
                <w:rFonts w:cstheme="minorHAnsi"/>
                <w:b/>
                <w:bCs/>
              </w:rPr>
              <w:t>8.8.3.</w:t>
            </w:r>
          </w:p>
        </w:tc>
        <w:tc>
          <w:tcPr>
            <w:tcW w:w="8499" w:type="dxa"/>
          </w:tcPr>
          <w:p w14:paraId="26F97052"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Отчет Агента должен содержать:</w:t>
            </w:r>
          </w:p>
          <w:p w14:paraId="4A56B475" w14:textId="77777777" w:rsidR="000C430B" w:rsidRPr="000C430B" w:rsidRDefault="000C430B" w:rsidP="00D622DC">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C430B">
              <w:rPr>
                <w:rFonts w:eastAsia="Times New Roman" w:cstheme="minorHAnsi"/>
                <w:color w:val="000000"/>
                <w:lang w:eastAsia="ru-RU"/>
              </w:rPr>
              <w:t>Перечень действий, совершенных Агентом по поручению Принципала, со ссылкой на соответствующее Соглашение;</w:t>
            </w:r>
          </w:p>
          <w:p w14:paraId="7B55CEF5" w14:textId="77777777" w:rsidR="000C430B" w:rsidRPr="000C430B" w:rsidRDefault="000C430B" w:rsidP="00D622DC">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C430B">
              <w:rPr>
                <w:rFonts w:eastAsia="Times New Roman" w:cstheme="minorHAnsi"/>
                <w:color w:val="000000"/>
                <w:lang w:eastAsia="ru-RU"/>
              </w:rPr>
              <w:t>Указание на Отчетный период;</w:t>
            </w:r>
          </w:p>
          <w:p w14:paraId="25F180C5" w14:textId="77777777" w:rsidR="000C430B" w:rsidRPr="000C430B" w:rsidRDefault="000C430B" w:rsidP="00D622DC">
            <w:pPr>
              <w:numPr>
                <w:ilvl w:val="0"/>
                <w:numId w:val="8"/>
              </w:numPr>
              <w:shd w:val="clear" w:color="auto" w:fill="FFFFFF"/>
              <w:tabs>
                <w:tab w:val="clear" w:pos="720"/>
                <w:tab w:val="num" w:pos="550"/>
              </w:tabs>
              <w:ind w:left="550" w:hanging="550"/>
              <w:jc w:val="both"/>
              <w:textAlignment w:val="top"/>
              <w:rPr>
                <w:rFonts w:eastAsia="Times New Roman" w:cstheme="minorHAnsi"/>
                <w:color w:val="000000"/>
                <w:lang w:eastAsia="ru-RU"/>
              </w:rPr>
            </w:pPr>
            <w:r w:rsidRPr="000C430B">
              <w:rPr>
                <w:rFonts w:eastAsia="Times New Roman" w:cstheme="minorHAnsi"/>
                <w:color w:val="000000"/>
                <w:lang w:eastAsia="ru-RU"/>
              </w:rPr>
              <w:t>Перечень Возмещаемых расходов, понесенных Агентом в связи с совершением действий во исполнение поручений Принципала, с указанием сумм таких расходов, которые подлежат возмещению.</w:t>
            </w:r>
          </w:p>
        </w:tc>
      </w:tr>
      <w:tr w:rsidR="000C430B" w14:paraId="3A7992EB" w14:textId="77777777" w:rsidTr="000C430B">
        <w:tc>
          <w:tcPr>
            <w:tcW w:w="846" w:type="dxa"/>
          </w:tcPr>
          <w:p w14:paraId="57A1C282" w14:textId="77777777" w:rsidR="000C430B" w:rsidRPr="00D622DC" w:rsidRDefault="00D622DC" w:rsidP="00D622DC">
            <w:pPr>
              <w:jc w:val="center"/>
              <w:rPr>
                <w:rFonts w:cstheme="minorHAnsi"/>
                <w:b/>
                <w:bCs/>
              </w:rPr>
            </w:pPr>
            <w:r w:rsidRPr="00D622DC">
              <w:rPr>
                <w:rFonts w:cstheme="minorHAnsi"/>
                <w:b/>
                <w:bCs/>
              </w:rPr>
              <w:lastRenderedPageBreak/>
              <w:t>8.9.</w:t>
            </w:r>
          </w:p>
        </w:tc>
        <w:tc>
          <w:tcPr>
            <w:tcW w:w="8499" w:type="dxa"/>
          </w:tcPr>
          <w:p w14:paraId="73AFCDDD"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Услуги считаются оказанными Агентом надлежащем образом и принятыми Принципалом в указанном в Акте объеме, если в течение 5 (пять) календарных дней с даты направления Акта по завершении Отчетного периода Агент не получил от Принципала мотивированных письменных возражений. По истечении срока, указанного выше, претензии Принципала относительно недостатков услуг, в том числе по количеству (объему), стоимости и качеству не принимаются.</w:t>
            </w:r>
          </w:p>
        </w:tc>
      </w:tr>
      <w:tr w:rsidR="000C430B" w14:paraId="444B9074" w14:textId="77777777" w:rsidTr="000C430B">
        <w:tc>
          <w:tcPr>
            <w:tcW w:w="846" w:type="dxa"/>
          </w:tcPr>
          <w:p w14:paraId="6506101E" w14:textId="77777777" w:rsidR="000C430B" w:rsidRPr="00D622DC" w:rsidRDefault="00D622DC" w:rsidP="00D622DC">
            <w:pPr>
              <w:jc w:val="center"/>
              <w:rPr>
                <w:rFonts w:cstheme="minorHAnsi"/>
                <w:b/>
                <w:bCs/>
              </w:rPr>
            </w:pPr>
            <w:r w:rsidRPr="00D622DC">
              <w:rPr>
                <w:rFonts w:cstheme="minorHAnsi"/>
                <w:b/>
                <w:bCs/>
              </w:rPr>
              <w:t>8.10</w:t>
            </w:r>
          </w:p>
        </w:tc>
        <w:tc>
          <w:tcPr>
            <w:tcW w:w="8499" w:type="dxa"/>
          </w:tcPr>
          <w:p w14:paraId="34A54B6E" w14:textId="77777777" w:rsidR="000C430B" w:rsidRPr="000C430B" w:rsidRDefault="000C430B" w:rsidP="000C430B">
            <w:pPr>
              <w:jc w:val="both"/>
              <w:rPr>
                <w:rFonts w:eastAsia="Times New Roman" w:cstheme="minorHAnsi"/>
                <w:color w:val="000000"/>
                <w:lang w:eastAsia="ru-RU"/>
              </w:rPr>
            </w:pPr>
            <w:r w:rsidRPr="000C430B">
              <w:rPr>
                <w:rFonts w:eastAsia="Times New Roman" w:cstheme="minorHAnsi"/>
                <w:color w:val="000000"/>
                <w:lang w:eastAsia="ru-RU"/>
              </w:rPr>
              <w:t>За выполнение поручения Принципал начисляет Агенту агентское вознаграждение в размере в размере 1 000,00 руб. (одна тысяча рублей 00 копеек), в том числе НДС, ежемесячно, если в соответствующем Соглашении не указано иное.</w:t>
            </w:r>
          </w:p>
        </w:tc>
      </w:tr>
    </w:tbl>
    <w:p w14:paraId="21F195A6" w14:textId="77777777" w:rsidR="000C430B" w:rsidRDefault="000C430B" w:rsidP="003B7AAE">
      <w:pPr>
        <w:jc w:val="both"/>
        <w:rPr>
          <w:rFonts w:cstheme="minorHAnsi"/>
        </w:rPr>
      </w:pPr>
    </w:p>
    <w:p w14:paraId="4C06BD2C" w14:textId="77777777" w:rsidR="00D622DC" w:rsidRDefault="00D622DC" w:rsidP="003B7AAE">
      <w:pPr>
        <w:jc w:val="both"/>
        <w:rPr>
          <w:rFonts w:cstheme="minorHAnsi"/>
          <w:b/>
          <w:bCs/>
        </w:rPr>
      </w:pPr>
      <w:r w:rsidRPr="006821E4">
        <w:rPr>
          <w:rFonts w:cstheme="minorHAnsi"/>
          <w:b/>
          <w:bCs/>
        </w:rPr>
        <w:t>==</w:t>
      </w:r>
      <w:r>
        <w:rPr>
          <w:rFonts w:cstheme="minorHAnsi"/>
          <w:b/>
          <w:bCs/>
        </w:rPr>
        <w:t xml:space="preserve">9. </w:t>
      </w:r>
      <w:r w:rsidRPr="00D622DC">
        <w:rPr>
          <w:rFonts w:cstheme="minorHAnsi"/>
          <w:b/>
          <w:bCs/>
        </w:rPr>
        <w:t>ОБЩИЕ УСЛОВИЯ СУБЛИЦЕНЗИРОВАНИЯ ПРОГРАММНОГО ОБЕСПЕЧЕНИЯ</w:t>
      </w:r>
      <w:r>
        <w:rPr>
          <w:rFonts w:cstheme="minorHAnsi"/>
          <w:b/>
          <w:bCs/>
        </w:rPr>
        <w:t>.</w:t>
      </w:r>
    </w:p>
    <w:tbl>
      <w:tblPr>
        <w:tblStyle w:val="a4"/>
        <w:tblW w:w="0" w:type="auto"/>
        <w:tblLook w:val="04A0" w:firstRow="1" w:lastRow="0" w:firstColumn="1" w:lastColumn="0" w:noHBand="0" w:noVBand="1"/>
      </w:tblPr>
      <w:tblGrid>
        <w:gridCol w:w="1009"/>
        <w:gridCol w:w="8336"/>
      </w:tblGrid>
      <w:tr w:rsidR="00D622DC" w14:paraId="61C61A37" w14:textId="77777777" w:rsidTr="004F217D">
        <w:tc>
          <w:tcPr>
            <w:tcW w:w="846" w:type="dxa"/>
          </w:tcPr>
          <w:p w14:paraId="39941FD8" w14:textId="77777777" w:rsidR="00D622DC" w:rsidRPr="00D622DC" w:rsidRDefault="004F1DCA" w:rsidP="004F217D">
            <w:pPr>
              <w:jc w:val="center"/>
              <w:rPr>
                <w:rFonts w:cstheme="minorHAnsi"/>
                <w:b/>
                <w:bCs/>
              </w:rPr>
            </w:pPr>
            <w:r>
              <w:rPr>
                <w:rFonts w:cstheme="minorHAnsi"/>
                <w:b/>
                <w:bCs/>
              </w:rPr>
              <w:t>9.1.</w:t>
            </w:r>
          </w:p>
        </w:tc>
        <w:tc>
          <w:tcPr>
            <w:tcW w:w="8499" w:type="dxa"/>
          </w:tcPr>
          <w:p w14:paraId="029679AA" w14:textId="77777777" w:rsidR="00D622DC" w:rsidRPr="000C430B" w:rsidRDefault="00D622DC" w:rsidP="004F1DCA">
            <w:pPr>
              <w:tabs>
                <w:tab w:val="left" w:pos="2191"/>
              </w:tabs>
              <w:jc w:val="both"/>
              <w:rPr>
                <w:rFonts w:eastAsia="Times New Roman" w:cstheme="minorHAnsi"/>
                <w:color w:val="000000"/>
                <w:lang w:eastAsia="ru-RU"/>
              </w:rPr>
            </w:pPr>
            <w:r w:rsidRPr="004F1DCA">
              <w:rPr>
                <w:rFonts w:eastAsia="Times New Roman" w:cstheme="minorHAnsi"/>
                <w:color w:val="000000"/>
                <w:lang w:eastAsia="ru-RU"/>
              </w:rPr>
              <w:t>Лицензиар предоставляет Сублицензиату за вознаграждение в порядке и на условиях, изложенных в настоящем Договоре, право использования ПО на условиях простой лицензии (далее</w:t>
            </w:r>
            <w:r w:rsidR="004F1DCA">
              <w:rPr>
                <w:rFonts w:eastAsia="Times New Roman" w:cstheme="minorHAnsi"/>
                <w:color w:val="000000"/>
                <w:lang w:eastAsia="ru-RU"/>
              </w:rPr>
              <w:t xml:space="preserve"> - </w:t>
            </w:r>
            <w:r w:rsidRPr="004F1DCA">
              <w:rPr>
                <w:rFonts w:eastAsia="Times New Roman" w:cstheme="minorHAnsi"/>
                <w:color w:val="000000"/>
                <w:lang w:eastAsia="ru-RU"/>
              </w:rPr>
              <w:t>«</w:t>
            </w:r>
            <w:r w:rsidRPr="004F1DCA">
              <w:rPr>
                <w:rFonts w:eastAsia="Times New Roman" w:cstheme="minorHAnsi"/>
                <w:b/>
                <w:bCs/>
                <w:color w:val="000000"/>
                <w:lang w:eastAsia="ru-RU"/>
              </w:rPr>
              <w:t>Неисключительные права</w:t>
            </w:r>
            <w:r w:rsidRPr="004F1DCA">
              <w:rPr>
                <w:rFonts w:eastAsia="Times New Roman" w:cstheme="minorHAnsi"/>
                <w:color w:val="000000"/>
                <w:lang w:eastAsia="ru-RU"/>
              </w:rPr>
              <w:t>»).</w:t>
            </w:r>
          </w:p>
        </w:tc>
      </w:tr>
      <w:tr w:rsidR="00D622DC" w14:paraId="33CBB960" w14:textId="77777777" w:rsidTr="004F217D">
        <w:tc>
          <w:tcPr>
            <w:tcW w:w="846" w:type="dxa"/>
          </w:tcPr>
          <w:p w14:paraId="07E89750" w14:textId="77777777" w:rsidR="00D622DC" w:rsidRPr="00D622DC" w:rsidRDefault="004F1DCA" w:rsidP="004F217D">
            <w:pPr>
              <w:jc w:val="center"/>
              <w:rPr>
                <w:rFonts w:cstheme="minorHAnsi"/>
                <w:b/>
                <w:bCs/>
              </w:rPr>
            </w:pPr>
            <w:r>
              <w:rPr>
                <w:rFonts w:cstheme="minorHAnsi"/>
                <w:b/>
                <w:bCs/>
              </w:rPr>
              <w:t>9.2.</w:t>
            </w:r>
          </w:p>
        </w:tc>
        <w:tc>
          <w:tcPr>
            <w:tcW w:w="8499" w:type="dxa"/>
          </w:tcPr>
          <w:p w14:paraId="01018EB0" w14:textId="77777777" w:rsidR="00D622DC" w:rsidRPr="000C430B"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С целью предоставления Сублицензиату Неисключительных прав на использование ПО Лицензиар передает Сублицензиату ПО, указанное в соответствующем Соглашении. Передача ПО производится Лицензиаром посредством электронной почты путем отправки Сублицензиату Лицензионных ключей и ссылок для загрузки ПО</w:t>
            </w:r>
            <w:r w:rsidR="004F1DCA">
              <w:rPr>
                <w:rFonts w:eastAsia="Times New Roman" w:cstheme="minorHAnsi"/>
                <w:color w:val="000000"/>
                <w:lang w:eastAsia="ru-RU"/>
              </w:rPr>
              <w:t>.</w:t>
            </w:r>
          </w:p>
        </w:tc>
      </w:tr>
      <w:tr w:rsidR="00D622DC" w14:paraId="50185202" w14:textId="77777777" w:rsidTr="004F217D">
        <w:tc>
          <w:tcPr>
            <w:tcW w:w="846" w:type="dxa"/>
          </w:tcPr>
          <w:p w14:paraId="29935DA3" w14:textId="77777777" w:rsidR="00D622DC" w:rsidRPr="00D622DC" w:rsidRDefault="004F1DCA" w:rsidP="004F217D">
            <w:pPr>
              <w:jc w:val="center"/>
              <w:rPr>
                <w:rFonts w:cstheme="minorHAnsi"/>
                <w:b/>
                <w:bCs/>
              </w:rPr>
            </w:pPr>
            <w:r>
              <w:rPr>
                <w:rFonts w:cstheme="minorHAnsi"/>
                <w:b/>
                <w:bCs/>
              </w:rPr>
              <w:t>9.3.</w:t>
            </w:r>
          </w:p>
        </w:tc>
        <w:tc>
          <w:tcPr>
            <w:tcW w:w="8499" w:type="dxa"/>
          </w:tcPr>
          <w:p w14:paraId="157BF951" w14:textId="77777777" w:rsidR="00D622DC" w:rsidRPr="004F1DCA" w:rsidRDefault="00D622DC" w:rsidP="004F1DCA">
            <w:pPr>
              <w:jc w:val="both"/>
              <w:rPr>
                <w:rFonts w:eastAsia="Times New Roman" w:cstheme="minorHAnsi"/>
                <w:b/>
                <w:bCs/>
                <w:color w:val="000000"/>
                <w:lang w:eastAsia="ru-RU"/>
              </w:rPr>
            </w:pPr>
            <w:r w:rsidRPr="004F1DCA">
              <w:rPr>
                <w:rFonts w:eastAsia="Times New Roman" w:cstheme="minorHAnsi"/>
                <w:b/>
                <w:bCs/>
                <w:color w:val="000000"/>
                <w:lang w:eastAsia="ru-RU"/>
              </w:rPr>
              <w:t>Сублицензиат вправе:</w:t>
            </w:r>
          </w:p>
        </w:tc>
      </w:tr>
      <w:tr w:rsidR="00D622DC" w14:paraId="122247B5" w14:textId="77777777" w:rsidTr="004F217D">
        <w:tc>
          <w:tcPr>
            <w:tcW w:w="846" w:type="dxa"/>
          </w:tcPr>
          <w:p w14:paraId="500EF40D" w14:textId="77777777" w:rsidR="00D622DC" w:rsidRPr="00D622DC" w:rsidRDefault="004F1DCA" w:rsidP="004F217D">
            <w:pPr>
              <w:jc w:val="center"/>
              <w:rPr>
                <w:rFonts w:cstheme="minorHAnsi"/>
                <w:b/>
                <w:bCs/>
              </w:rPr>
            </w:pPr>
            <w:r>
              <w:rPr>
                <w:rFonts w:cstheme="minorHAnsi"/>
                <w:b/>
                <w:bCs/>
              </w:rPr>
              <w:t>9.3.1.</w:t>
            </w:r>
          </w:p>
        </w:tc>
        <w:tc>
          <w:tcPr>
            <w:tcW w:w="8499" w:type="dxa"/>
          </w:tcPr>
          <w:p w14:paraId="68B5664B" w14:textId="77777777" w:rsidR="00D622DC" w:rsidRPr="004F1DCA"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устанавливать (записывать в память ЭВМ, воспроизводить) и использовать ПО, (т.е. запускать, отображать и осуществлять доступ к ПО) в пределах тех прав и теми способами, которые предусмотрены Условиями и Документацией;</w:t>
            </w:r>
          </w:p>
        </w:tc>
      </w:tr>
      <w:tr w:rsidR="00D622DC" w14:paraId="6AABE2B5" w14:textId="77777777" w:rsidTr="004F217D">
        <w:tc>
          <w:tcPr>
            <w:tcW w:w="846" w:type="dxa"/>
          </w:tcPr>
          <w:p w14:paraId="482592EA" w14:textId="77777777" w:rsidR="00D622DC" w:rsidRPr="00D622DC" w:rsidRDefault="004F1DCA" w:rsidP="004F217D">
            <w:pPr>
              <w:jc w:val="center"/>
              <w:rPr>
                <w:rFonts w:cstheme="minorHAnsi"/>
                <w:b/>
                <w:bCs/>
              </w:rPr>
            </w:pPr>
            <w:r>
              <w:rPr>
                <w:rFonts w:cstheme="minorHAnsi"/>
                <w:b/>
                <w:bCs/>
              </w:rPr>
              <w:t>9.3.2.</w:t>
            </w:r>
          </w:p>
        </w:tc>
        <w:tc>
          <w:tcPr>
            <w:tcW w:w="8499" w:type="dxa"/>
          </w:tcPr>
          <w:p w14:paraId="648202A2" w14:textId="77777777" w:rsidR="00D622DC" w:rsidRPr="000C430B"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создавать резервные копии ПО исключительно в машиночитаемой форме и при условии, что такие копии ПО используются исключительно в целях резервного копирования и никогда в производственных целях, а также помечены всеми уведомлениями и примечаниями, приведенными в оригинале.</w:t>
            </w:r>
          </w:p>
        </w:tc>
      </w:tr>
      <w:tr w:rsidR="00D622DC" w14:paraId="1B2B4EC1" w14:textId="77777777" w:rsidTr="004F217D">
        <w:tc>
          <w:tcPr>
            <w:tcW w:w="846" w:type="dxa"/>
          </w:tcPr>
          <w:p w14:paraId="5F251C22" w14:textId="77777777" w:rsidR="00D622DC" w:rsidRPr="00D622DC" w:rsidRDefault="004F1DCA" w:rsidP="004F217D">
            <w:pPr>
              <w:jc w:val="center"/>
              <w:rPr>
                <w:rFonts w:cstheme="minorHAnsi"/>
                <w:b/>
                <w:bCs/>
              </w:rPr>
            </w:pPr>
            <w:r>
              <w:rPr>
                <w:rFonts w:cstheme="minorHAnsi"/>
                <w:b/>
                <w:bCs/>
              </w:rPr>
              <w:t>9.4.</w:t>
            </w:r>
          </w:p>
        </w:tc>
        <w:tc>
          <w:tcPr>
            <w:tcW w:w="8499" w:type="dxa"/>
          </w:tcPr>
          <w:p w14:paraId="2DB53126" w14:textId="77777777" w:rsidR="00D622DC" w:rsidRPr="004F1DCA" w:rsidRDefault="00D622DC" w:rsidP="004F1DCA">
            <w:pPr>
              <w:jc w:val="both"/>
              <w:rPr>
                <w:rFonts w:eastAsia="Times New Roman" w:cstheme="minorHAnsi"/>
                <w:b/>
                <w:bCs/>
                <w:color w:val="000000"/>
                <w:lang w:eastAsia="ru-RU"/>
              </w:rPr>
            </w:pPr>
            <w:r w:rsidRPr="004F1DCA">
              <w:rPr>
                <w:rFonts w:eastAsia="Times New Roman" w:cstheme="minorHAnsi"/>
                <w:b/>
                <w:bCs/>
                <w:color w:val="000000"/>
                <w:lang w:eastAsia="ru-RU"/>
              </w:rPr>
              <w:t>Сублицензиат не вправе:</w:t>
            </w:r>
          </w:p>
        </w:tc>
      </w:tr>
      <w:tr w:rsidR="00D622DC" w14:paraId="53EC840F" w14:textId="77777777" w:rsidTr="004F217D">
        <w:tc>
          <w:tcPr>
            <w:tcW w:w="846" w:type="dxa"/>
          </w:tcPr>
          <w:p w14:paraId="677914AF" w14:textId="77777777" w:rsidR="00D622DC" w:rsidRPr="00D622DC" w:rsidRDefault="004F1DCA" w:rsidP="004F217D">
            <w:pPr>
              <w:jc w:val="center"/>
              <w:rPr>
                <w:rFonts w:cstheme="minorHAnsi"/>
                <w:b/>
                <w:bCs/>
              </w:rPr>
            </w:pPr>
            <w:r>
              <w:rPr>
                <w:rFonts w:cstheme="minorHAnsi"/>
                <w:b/>
                <w:bCs/>
              </w:rPr>
              <w:t>9.4.1.</w:t>
            </w:r>
          </w:p>
        </w:tc>
        <w:tc>
          <w:tcPr>
            <w:tcW w:w="8499" w:type="dxa"/>
          </w:tcPr>
          <w:p w14:paraId="2B1B5DDC" w14:textId="77777777" w:rsidR="00D622DC" w:rsidRPr="000C430B"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передавать, переуступать или сублицензировать третьим лицам приобретенные по соответствующему Соглашению Неисключительные права;</w:t>
            </w:r>
          </w:p>
        </w:tc>
      </w:tr>
      <w:tr w:rsidR="00D622DC" w14:paraId="1E1AABF9" w14:textId="77777777" w:rsidTr="004F217D">
        <w:tc>
          <w:tcPr>
            <w:tcW w:w="846" w:type="dxa"/>
          </w:tcPr>
          <w:p w14:paraId="339303B3" w14:textId="77777777" w:rsidR="00D622DC" w:rsidRPr="00D622DC" w:rsidRDefault="004F1DCA" w:rsidP="004F217D">
            <w:pPr>
              <w:jc w:val="center"/>
              <w:rPr>
                <w:rFonts w:cstheme="minorHAnsi"/>
                <w:b/>
                <w:bCs/>
              </w:rPr>
            </w:pPr>
            <w:r>
              <w:rPr>
                <w:rFonts w:cstheme="minorHAnsi"/>
                <w:b/>
                <w:bCs/>
              </w:rPr>
              <w:t>9.4.2.</w:t>
            </w:r>
          </w:p>
        </w:tc>
        <w:tc>
          <w:tcPr>
            <w:tcW w:w="8499" w:type="dxa"/>
          </w:tcPr>
          <w:p w14:paraId="2A01B21C" w14:textId="77777777" w:rsidR="00D622DC" w:rsidRPr="000C430B"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устранять ошибки или иным образом модифицировать или адаптировать ПО, создавать на его основе производное ПО или позволять третьим лицам осуществлять вышеуказанные действия, за исключением случаев, когда это в явной форме разрешено Документацией или применимым действующим законодательством;</w:t>
            </w:r>
          </w:p>
        </w:tc>
      </w:tr>
      <w:tr w:rsidR="00D622DC" w14:paraId="396C267D" w14:textId="77777777" w:rsidTr="004F217D">
        <w:tc>
          <w:tcPr>
            <w:tcW w:w="846" w:type="dxa"/>
          </w:tcPr>
          <w:p w14:paraId="00443418" w14:textId="77777777" w:rsidR="00D622DC" w:rsidRPr="00D622DC" w:rsidRDefault="004F1DCA" w:rsidP="004F217D">
            <w:pPr>
              <w:jc w:val="center"/>
              <w:rPr>
                <w:rFonts w:cstheme="minorHAnsi"/>
                <w:b/>
                <w:bCs/>
              </w:rPr>
            </w:pPr>
            <w:r>
              <w:rPr>
                <w:rFonts w:cstheme="minorHAnsi"/>
                <w:b/>
                <w:bCs/>
              </w:rPr>
              <w:t>9.4.3.</w:t>
            </w:r>
          </w:p>
        </w:tc>
        <w:tc>
          <w:tcPr>
            <w:tcW w:w="8499" w:type="dxa"/>
          </w:tcPr>
          <w:p w14:paraId="538F3EE1" w14:textId="77777777" w:rsidR="00D622DC" w:rsidRPr="000C430B"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осуществлять декомпиляцию, расшифровку, дезассемблирование или иным образом переводить ПО в удобочитаемую для человека форму за исключением случаев, когда это в явной форме разрешено Документацией или применимым действующим законодательством;</w:t>
            </w:r>
          </w:p>
        </w:tc>
      </w:tr>
      <w:tr w:rsidR="00D622DC" w14:paraId="0BD314DA" w14:textId="77777777" w:rsidTr="004F217D">
        <w:tc>
          <w:tcPr>
            <w:tcW w:w="846" w:type="dxa"/>
          </w:tcPr>
          <w:p w14:paraId="050D6F17" w14:textId="77777777" w:rsidR="00D622DC" w:rsidRPr="00D622DC" w:rsidRDefault="004F1DCA" w:rsidP="004F217D">
            <w:pPr>
              <w:jc w:val="center"/>
              <w:rPr>
                <w:rFonts w:cstheme="minorHAnsi"/>
                <w:b/>
                <w:bCs/>
              </w:rPr>
            </w:pPr>
            <w:r>
              <w:rPr>
                <w:rFonts w:cstheme="minorHAnsi"/>
                <w:b/>
                <w:bCs/>
              </w:rPr>
              <w:t>9.4.4.</w:t>
            </w:r>
          </w:p>
        </w:tc>
        <w:tc>
          <w:tcPr>
            <w:tcW w:w="8499" w:type="dxa"/>
          </w:tcPr>
          <w:p w14:paraId="6F6B8B7C" w14:textId="77777777" w:rsidR="00D622DC" w:rsidRPr="004F1DCA"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использовать оборудование, устройства, программное обеспечение или иные средства, предназначенные для обхода или устранения средств идентификации или защиты от копирования, используемых Лицензиаром для защиты ПО, или использовать ПО с серийным номером или иным средством идентификации или защиты от копирования, предоставленным не Лицензиаром или его поставщиками;</w:t>
            </w:r>
          </w:p>
        </w:tc>
      </w:tr>
      <w:tr w:rsidR="00D622DC" w14:paraId="32878C5D" w14:textId="77777777" w:rsidTr="004F217D">
        <w:tc>
          <w:tcPr>
            <w:tcW w:w="846" w:type="dxa"/>
          </w:tcPr>
          <w:p w14:paraId="3BD3ABF6" w14:textId="77777777" w:rsidR="00D622DC" w:rsidRPr="00D622DC" w:rsidRDefault="004F1DCA" w:rsidP="004F217D">
            <w:pPr>
              <w:jc w:val="center"/>
              <w:rPr>
                <w:rFonts w:cstheme="minorHAnsi"/>
                <w:b/>
                <w:bCs/>
              </w:rPr>
            </w:pPr>
            <w:r>
              <w:rPr>
                <w:rFonts w:cstheme="minorHAnsi"/>
                <w:b/>
                <w:bCs/>
              </w:rPr>
              <w:t>9.4.5.</w:t>
            </w:r>
          </w:p>
        </w:tc>
        <w:tc>
          <w:tcPr>
            <w:tcW w:w="8499" w:type="dxa"/>
          </w:tcPr>
          <w:p w14:paraId="4278E21F" w14:textId="77777777" w:rsidR="00D622DC" w:rsidRPr="000C430B" w:rsidRDefault="00D622DC"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использовать ПО за пределами количества Лицензионных ключей, выделенных для него Лицензиаром в порядке, предусмотренном Условиями.</w:t>
            </w:r>
          </w:p>
        </w:tc>
      </w:tr>
      <w:tr w:rsidR="00D622DC" w14:paraId="7A3046A2" w14:textId="77777777" w:rsidTr="004F217D">
        <w:tc>
          <w:tcPr>
            <w:tcW w:w="846" w:type="dxa"/>
          </w:tcPr>
          <w:p w14:paraId="1520A21B" w14:textId="77777777" w:rsidR="00D622DC" w:rsidRPr="00D622DC" w:rsidRDefault="004F1DCA" w:rsidP="004F217D">
            <w:pPr>
              <w:jc w:val="center"/>
              <w:rPr>
                <w:rFonts w:cstheme="minorHAnsi"/>
                <w:b/>
                <w:bCs/>
              </w:rPr>
            </w:pPr>
            <w:r>
              <w:rPr>
                <w:rFonts w:cstheme="minorHAnsi"/>
                <w:b/>
                <w:bCs/>
              </w:rPr>
              <w:t>9.5.</w:t>
            </w:r>
          </w:p>
        </w:tc>
        <w:tc>
          <w:tcPr>
            <w:tcW w:w="8499" w:type="dxa"/>
          </w:tcPr>
          <w:p w14:paraId="1FF7A2E1" w14:textId="77777777" w:rsidR="00D622DC" w:rsidRPr="004F1DCA" w:rsidRDefault="00D622DC" w:rsidP="004F1DCA">
            <w:pPr>
              <w:jc w:val="both"/>
              <w:rPr>
                <w:rFonts w:eastAsia="Times New Roman" w:cstheme="minorHAnsi"/>
                <w:b/>
                <w:bCs/>
                <w:color w:val="000000"/>
                <w:lang w:eastAsia="ru-RU"/>
              </w:rPr>
            </w:pPr>
            <w:r w:rsidRPr="004F1DCA">
              <w:rPr>
                <w:rFonts w:eastAsia="Times New Roman" w:cstheme="minorHAnsi"/>
                <w:b/>
                <w:bCs/>
                <w:color w:val="000000"/>
                <w:lang w:eastAsia="ru-RU"/>
              </w:rPr>
              <w:t>Объем Неисключительных прав Сублицензиата</w:t>
            </w:r>
            <w:r w:rsidR="004F1DCA">
              <w:rPr>
                <w:rFonts w:eastAsia="Times New Roman" w:cstheme="minorHAnsi"/>
                <w:b/>
                <w:bCs/>
                <w:color w:val="000000"/>
                <w:lang w:eastAsia="ru-RU"/>
              </w:rPr>
              <w:t>.</w:t>
            </w:r>
          </w:p>
        </w:tc>
      </w:tr>
      <w:tr w:rsidR="00D622DC" w14:paraId="4E336166" w14:textId="77777777" w:rsidTr="004F217D">
        <w:tc>
          <w:tcPr>
            <w:tcW w:w="846" w:type="dxa"/>
          </w:tcPr>
          <w:p w14:paraId="2912BE32" w14:textId="77777777" w:rsidR="00D622DC" w:rsidRPr="00D622DC" w:rsidRDefault="004F1DCA" w:rsidP="004F217D">
            <w:pPr>
              <w:jc w:val="center"/>
              <w:rPr>
                <w:rFonts w:cstheme="minorHAnsi"/>
                <w:b/>
                <w:bCs/>
              </w:rPr>
            </w:pPr>
            <w:r>
              <w:rPr>
                <w:rFonts w:cstheme="minorHAnsi"/>
                <w:b/>
                <w:bCs/>
              </w:rPr>
              <w:t>9.5.1.</w:t>
            </w:r>
          </w:p>
        </w:tc>
        <w:tc>
          <w:tcPr>
            <w:tcW w:w="8499" w:type="dxa"/>
          </w:tcPr>
          <w:p w14:paraId="4F175C0E" w14:textId="77777777" w:rsidR="00D622DC" w:rsidRPr="000C430B" w:rsidRDefault="00D622DC" w:rsidP="004F1DCA">
            <w:pPr>
              <w:jc w:val="both"/>
              <w:rPr>
                <w:rFonts w:eastAsia="Times New Roman" w:cstheme="minorHAnsi"/>
                <w:color w:val="000000"/>
                <w:lang w:eastAsia="ru-RU"/>
              </w:rPr>
            </w:pPr>
            <w:r w:rsidRPr="004F1DCA">
              <w:rPr>
                <w:rFonts w:eastAsia="Times New Roman" w:cstheme="minorHAnsi"/>
                <w:color w:val="000000"/>
                <w:lang w:eastAsia="ru-RU"/>
              </w:rPr>
              <w:t>Неисключительные права на ПО предоставляются на срок действия Соглашения и на территории всего мира, если иное не указано в соответствующей Документации.</w:t>
            </w:r>
          </w:p>
        </w:tc>
      </w:tr>
      <w:tr w:rsidR="00D622DC" w14:paraId="458494EC" w14:textId="77777777" w:rsidTr="004F217D">
        <w:tc>
          <w:tcPr>
            <w:tcW w:w="846" w:type="dxa"/>
          </w:tcPr>
          <w:p w14:paraId="242C5781" w14:textId="77777777" w:rsidR="00D622DC" w:rsidRPr="00D622DC" w:rsidRDefault="004F1DCA" w:rsidP="004F217D">
            <w:pPr>
              <w:jc w:val="center"/>
              <w:rPr>
                <w:rFonts w:cstheme="minorHAnsi"/>
                <w:b/>
                <w:bCs/>
              </w:rPr>
            </w:pPr>
            <w:r>
              <w:rPr>
                <w:rFonts w:cstheme="minorHAnsi"/>
                <w:b/>
                <w:bCs/>
              </w:rPr>
              <w:t>9.5.2.</w:t>
            </w:r>
          </w:p>
        </w:tc>
        <w:tc>
          <w:tcPr>
            <w:tcW w:w="8499" w:type="dxa"/>
          </w:tcPr>
          <w:p w14:paraId="5425B459" w14:textId="77777777" w:rsidR="00D622DC" w:rsidRPr="004F1DCA" w:rsidRDefault="00D622DC"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 xml:space="preserve">Лицензиар сообщает Сублицензиату информацию об общем количестве Лицензионных ключей, имеющихся у Лицензиара, по запросу Сублицензиата в письменной форме (в том числе по электронной почте) либо путем предоставления Сублицензиату доступа в системы учета Лицензионных ключей, применямые </w:t>
            </w:r>
            <w:r w:rsidRPr="004F1DCA">
              <w:rPr>
                <w:rFonts w:eastAsia="Times New Roman" w:cstheme="minorHAnsi"/>
                <w:color w:val="000000"/>
                <w:lang w:eastAsia="ru-RU"/>
              </w:rPr>
              <w:lastRenderedPageBreak/>
              <w:t>Лицензиаром. Лицензиар обязуется выдавать Сублицензиату Лицензионные ключи по запросам до тех пор, пока у Лицензиара имеются свободные Лицензионные ключи, не используемые Лицензиаром, его работниками, подрядчиками, аффилированными лицами и иными сублицензиатами. Общее количество Лицензионных ключей в отношении каждой единицы ПО, ограничено количеством Лицензионных ключей, имеющихся у Лицензиара для такой единицы ПО, и ничто в настоящих Условиях не будет рассматриваться (а) как предоставление Сублицензиату права на использование Лицензионных ключей в отношении какого-либо ПО сверх общего количества Лицензионных ключей, имеющихся у Лицензиара в отношении такого ПО; (б) как обязанность Лицензиара предоставить Сублицензиату Лицензионные ключи сверх такого общего количества, либо какие-либо Лицензионные ключи, уже используемые Лицензиаром, его работниками, подрядчиками, аффилированными лицами и иными сублицензиатами.</w:t>
            </w:r>
          </w:p>
        </w:tc>
      </w:tr>
      <w:tr w:rsidR="00D622DC" w14:paraId="16C5A27D" w14:textId="77777777" w:rsidTr="004F217D">
        <w:tc>
          <w:tcPr>
            <w:tcW w:w="846" w:type="dxa"/>
          </w:tcPr>
          <w:p w14:paraId="0A51EC5E" w14:textId="77777777" w:rsidR="00D622DC" w:rsidRPr="00D622DC" w:rsidRDefault="004F1DCA" w:rsidP="004F217D">
            <w:pPr>
              <w:jc w:val="center"/>
              <w:rPr>
                <w:rFonts w:cstheme="minorHAnsi"/>
                <w:b/>
                <w:bCs/>
              </w:rPr>
            </w:pPr>
            <w:r>
              <w:rPr>
                <w:rFonts w:cstheme="minorHAnsi"/>
                <w:b/>
                <w:bCs/>
              </w:rPr>
              <w:lastRenderedPageBreak/>
              <w:t>9.6.</w:t>
            </w:r>
          </w:p>
        </w:tc>
        <w:tc>
          <w:tcPr>
            <w:tcW w:w="8499" w:type="dxa"/>
          </w:tcPr>
          <w:p w14:paraId="03E58255" w14:textId="77777777" w:rsidR="00D622DC" w:rsidRPr="004F1DCA" w:rsidRDefault="00D622DC" w:rsidP="004F1DCA">
            <w:pPr>
              <w:jc w:val="both"/>
              <w:rPr>
                <w:rFonts w:eastAsia="Times New Roman" w:cstheme="minorHAnsi"/>
                <w:b/>
                <w:bCs/>
                <w:color w:val="000000"/>
                <w:lang w:eastAsia="ru-RU"/>
              </w:rPr>
            </w:pPr>
            <w:r w:rsidRPr="004F1DCA">
              <w:rPr>
                <w:rFonts w:eastAsia="Times New Roman" w:cstheme="minorHAnsi"/>
                <w:b/>
                <w:bCs/>
                <w:color w:val="000000"/>
                <w:lang w:eastAsia="ru-RU"/>
              </w:rPr>
              <w:t>Порядок расчетов</w:t>
            </w:r>
            <w:r w:rsidR="004F1DCA" w:rsidRPr="004F1DCA">
              <w:rPr>
                <w:rFonts w:eastAsia="Times New Roman" w:cstheme="minorHAnsi"/>
                <w:b/>
                <w:bCs/>
                <w:color w:val="000000"/>
                <w:lang w:eastAsia="ru-RU"/>
              </w:rPr>
              <w:t>.</w:t>
            </w:r>
          </w:p>
        </w:tc>
      </w:tr>
      <w:tr w:rsidR="00D622DC" w14:paraId="07D4C217" w14:textId="77777777" w:rsidTr="004F217D">
        <w:tc>
          <w:tcPr>
            <w:tcW w:w="846" w:type="dxa"/>
          </w:tcPr>
          <w:p w14:paraId="36F7644F" w14:textId="77777777" w:rsidR="00D622DC" w:rsidRPr="00D622DC" w:rsidRDefault="004F1DCA" w:rsidP="004F217D">
            <w:pPr>
              <w:jc w:val="center"/>
              <w:rPr>
                <w:rFonts w:cstheme="minorHAnsi"/>
                <w:b/>
                <w:bCs/>
              </w:rPr>
            </w:pPr>
            <w:r>
              <w:rPr>
                <w:rFonts w:cstheme="minorHAnsi"/>
                <w:b/>
                <w:bCs/>
              </w:rPr>
              <w:t>9.6.1.</w:t>
            </w:r>
          </w:p>
        </w:tc>
        <w:tc>
          <w:tcPr>
            <w:tcW w:w="8499" w:type="dxa"/>
          </w:tcPr>
          <w:p w14:paraId="4BD00ECE" w14:textId="77777777" w:rsidR="00D622DC" w:rsidRPr="004F1DCA" w:rsidRDefault="004F1DCA" w:rsidP="004F1DCA">
            <w:pPr>
              <w:jc w:val="both"/>
              <w:rPr>
                <w:rFonts w:eastAsia="Times New Roman" w:cstheme="minorHAnsi"/>
                <w:i/>
                <w:iCs/>
                <w:color w:val="000000"/>
                <w:lang w:eastAsia="ru-RU"/>
              </w:rPr>
            </w:pPr>
            <w:r w:rsidRPr="004F1DCA">
              <w:rPr>
                <w:rFonts w:eastAsia="Times New Roman" w:cstheme="minorHAnsi"/>
                <w:i/>
                <w:iCs/>
                <w:color w:val="000000"/>
                <w:lang w:eastAsia="ru-RU"/>
              </w:rPr>
              <w:t>Вариант расчета вознаграждения 1.</w:t>
            </w:r>
          </w:p>
        </w:tc>
      </w:tr>
      <w:tr w:rsidR="00D622DC" w14:paraId="094ECAEB" w14:textId="77777777" w:rsidTr="004F217D">
        <w:tc>
          <w:tcPr>
            <w:tcW w:w="846" w:type="dxa"/>
          </w:tcPr>
          <w:p w14:paraId="0826AA40" w14:textId="77777777" w:rsidR="00D622DC" w:rsidRPr="00D622DC" w:rsidRDefault="004F1DCA" w:rsidP="004F217D">
            <w:pPr>
              <w:jc w:val="center"/>
              <w:rPr>
                <w:rFonts w:cstheme="minorHAnsi"/>
                <w:b/>
                <w:bCs/>
              </w:rPr>
            </w:pPr>
            <w:r>
              <w:rPr>
                <w:rFonts w:cstheme="minorHAnsi"/>
                <w:b/>
                <w:bCs/>
              </w:rPr>
              <w:t>9.6.1.1.</w:t>
            </w:r>
          </w:p>
        </w:tc>
        <w:tc>
          <w:tcPr>
            <w:tcW w:w="8499" w:type="dxa"/>
          </w:tcPr>
          <w:p w14:paraId="4E5E0E13" w14:textId="77777777" w:rsidR="00D622DC" w:rsidRPr="000C430B"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Размер лицензионного вознаграждения определяется в зависимости от количества Лицензионных ключей для каждой единицы ПО, которое Сублицензиат использовал в течение Отчетного периода, и указывается в Акте предоставления Неисключительных прав.</w:t>
            </w:r>
          </w:p>
        </w:tc>
      </w:tr>
      <w:tr w:rsidR="00D622DC" w14:paraId="4DCAAD31" w14:textId="77777777" w:rsidTr="004F217D">
        <w:tc>
          <w:tcPr>
            <w:tcW w:w="846" w:type="dxa"/>
          </w:tcPr>
          <w:p w14:paraId="2ECB4EF2" w14:textId="77777777" w:rsidR="00D622DC" w:rsidRPr="00D622DC" w:rsidRDefault="004F1DCA" w:rsidP="004F217D">
            <w:pPr>
              <w:jc w:val="center"/>
              <w:rPr>
                <w:rFonts w:cstheme="minorHAnsi"/>
                <w:b/>
                <w:bCs/>
              </w:rPr>
            </w:pPr>
            <w:r>
              <w:rPr>
                <w:rFonts w:cstheme="minorHAnsi"/>
                <w:b/>
                <w:bCs/>
              </w:rPr>
              <w:t>9.6.1.2.</w:t>
            </w:r>
          </w:p>
        </w:tc>
        <w:tc>
          <w:tcPr>
            <w:tcW w:w="8499" w:type="dxa"/>
          </w:tcPr>
          <w:p w14:paraId="48A06EE2" w14:textId="77777777" w:rsidR="00D622DC" w:rsidRPr="000C430B"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В течение 5 (пяти) календарных дней после окончания Отчетного периода Сублицензиат предоставляет Лицензиару отчет об использовании ПО, в котором указывается перечень и количество Лицензионных ключей для каждой единицы ПО, которое Сублицензиат использовал в течение Отчетного периода. Отчеты являются неотъемлемой частью соответствующих Соглашений.</w:t>
            </w:r>
          </w:p>
        </w:tc>
      </w:tr>
      <w:tr w:rsidR="00D622DC" w14:paraId="3BAEC75B" w14:textId="77777777" w:rsidTr="004F217D">
        <w:tc>
          <w:tcPr>
            <w:tcW w:w="846" w:type="dxa"/>
          </w:tcPr>
          <w:p w14:paraId="73630983" w14:textId="77777777" w:rsidR="00D622DC" w:rsidRPr="00D622DC" w:rsidRDefault="004F1DCA" w:rsidP="004F217D">
            <w:pPr>
              <w:jc w:val="center"/>
              <w:rPr>
                <w:rFonts w:cstheme="minorHAnsi"/>
                <w:b/>
                <w:bCs/>
              </w:rPr>
            </w:pPr>
            <w:r>
              <w:rPr>
                <w:rFonts w:cstheme="minorHAnsi"/>
                <w:b/>
                <w:bCs/>
              </w:rPr>
              <w:t>9.6.1.3.</w:t>
            </w:r>
          </w:p>
        </w:tc>
        <w:tc>
          <w:tcPr>
            <w:tcW w:w="8499" w:type="dxa"/>
          </w:tcPr>
          <w:p w14:paraId="3970E931" w14:textId="77777777" w:rsidR="00D622DC" w:rsidRPr="004F1DCA"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В течение 15 (пятнадцать) календарных дней с даты окончания Отчетного периода Стороны подписывают Акт предоставления Неисключительных прав</w:t>
            </w:r>
            <w:r>
              <w:rPr>
                <w:rFonts w:eastAsia="Times New Roman" w:cstheme="minorHAnsi"/>
                <w:color w:val="000000"/>
                <w:lang w:eastAsia="ru-RU"/>
              </w:rPr>
              <w:t>.</w:t>
            </w:r>
          </w:p>
        </w:tc>
      </w:tr>
      <w:tr w:rsidR="00D622DC" w14:paraId="10A3A371" w14:textId="77777777" w:rsidTr="004F217D">
        <w:tc>
          <w:tcPr>
            <w:tcW w:w="846" w:type="dxa"/>
          </w:tcPr>
          <w:p w14:paraId="3B22BDA2" w14:textId="77777777" w:rsidR="00D622DC" w:rsidRPr="00D622DC" w:rsidRDefault="004F1DCA" w:rsidP="004F217D">
            <w:pPr>
              <w:jc w:val="center"/>
              <w:rPr>
                <w:rFonts w:cstheme="minorHAnsi"/>
                <w:b/>
                <w:bCs/>
              </w:rPr>
            </w:pPr>
            <w:r>
              <w:rPr>
                <w:rFonts w:cstheme="minorHAnsi"/>
                <w:b/>
                <w:bCs/>
              </w:rPr>
              <w:t>9.6.1.4.</w:t>
            </w:r>
          </w:p>
        </w:tc>
        <w:tc>
          <w:tcPr>
            <w:tcW w:w="8499" w:type="dxa"/>
          </w:tcPr>
          <w:p w14:paraId="3ED1C5F2" w14:textId="77777777" w:rsidR="00D622DC" w:rsidRPr="000C430B"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Сублицензиат обязуется произвести оплату вознаграждения за Отчетный период в Срок оплаты. Вознаграждение за предоставление Неисключительных прав на ПО не облагается НДС в соответствии с пп. 26 п. 2 ст. 149 Налогового Кодекса РФ.</w:t>
            </w:r>
          </w:p>
        </w:tc>
      </w:tr>
      <w:tr w:rsidR="00D622DC" w14:paraId="2CF61EE7" w14:textId="77777777" w:rsidTr="004F217D">
        <w:tc>
          <w:tcPr>
            <w:tcW w:w="846" w:type="dxa"/>
          </w:tcPr>
          <w:p w14:paraId="70C1E750" w14:textId="77777777" w:rsidR="00D622DC" w:rsidRPr="00D622DC" w:rsidRDefault="004F1DCA" w:rsidP="004F217D">
            <w:pPr>
              <w:jc w:val="center"/>
              <w:rPr>
                <w:rFonts w:cstheme="minorHAnsi"/>
                <w:b/>
                <w:bCs/>
              </w:rPr>
            </w:pPr>
            <w:r>
              <w:rPr>
                <w:rFonts w:cstheme="minorHAnsi"/>
                <w:b/>
                <w:bCs/>
              </w:rPr>
              <w:t>9.6.1.5.</w:t>
            </w:r>
          </w:p>
        </w:tc>
        <w:tc>
          <w:tcPr>
            <w:tcW w:w="8499" w:type="dxa"/>
          </w:tcPr>
          <w:p w14:paraId="59D3C9EB" w14:textId="77777777" w:rsidR="00D622DC" w:rsidRPr="000C430B"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Лицензионное вознаграждение может определяться в российских рублях или иностранной валюте, а его выплата производится в российских рублях. В случае если лицензионное вознаграждение будет определяться в иностранной валюте, то выплата будет произведена в российских рублях по курсу Центрального Банка РФ такой иностранной валюты по отношению к российскому рублю на дату платежа.</w:t>
            </w:r>
          </w:p>
        </w:tc>
      </w:tr>
      <w:tr w:rsidR="00D622DC" w14:paraId="4D6C3240" w14:textId="77777777" w:rsidTr="004F217D">
        <w:tc>
          <w:tcPr>
            <w:tcW w:w="846" w:type="dxa"/>
          </w:tcPr>
          <w:p w14:paraId="790C5849" w14:textId="77777777" w:rsidR="00D622DC" w:rsidRPr="00D622DC" w:rsidRDefault="004F1DCA" w:rsidP="004F217D">
            <w:pPr>
              <w:jc w:val="center"/>
              <w:rPr>
                <w:rFonts w:cstheme="minorHAnsi"/>
                <w:b/>
                <w:bCs/>
              </w:rPr>
            </w:pPr>
            <w:r>
              <w:rPr>
                <w:rFonts w:cstheme="minorHAnsi"/>
                <w:b/>
                <w:bCs/>
              </w:rPr>
              <w:t>9.6.</w:t>
            </w:r>
            <w:r w:rsidR="00E8768A">
              <w:rPr>
                <w:rFonts w:cstheme="minorHAnsi"/>
                <w:b/>
                <w:bCs/>
              </w:rPr>
              <w:t>2.</w:t>
            </w:r>
          </w:p>
        </w:tc>
        <w:tc>
          <w:tcPr>
            <w:tcW w:w="8499" w:type="dxa"/>
          </w:tcPr>
          <w:p w14:paraId="69A3D696" w14:textId="77777777" w:rsidR="00D622DC" w:rsidRPr="004F1DCA" w:rsidRDefault="004F1DCA" w:rsidP="004F1DCA">
            <w:pPr>
              <w:jc w:val="both"/>
              <w:rPr>
                <w:rFonts w:eastAsia="Times New Roman" w:cstheme="minorHAnsi"/>
                <w:i/>
                <w:iCs/>
                <w:color w:val="000000"/>
                <w:lang w:eastAsia="ru-RU"/>
              </w:rPr>
            </w:pPr>
            <w:r w:rsidRPr="004F1DCA">
              <w:rPr>
                <w:rFonts w:eastAsia="Times New Roman" w:cstheme="minorHAnsi"/>
                <w:i/>
                <w:iCs/>
                <w:color w:val="000000"/>
                <w:lang w:eastAsia="ru-RU"/>
              </w:rPr>
              <w:t>Вариант расчета вознаграждения 2.</w:t>
            </w:r>
          </w:p>
        </w:tc>
      </w:tr>
      <w:tr w:rsidR="00D622DC" w14:paraId="5CA875A3" w14:textId="77777777" w:rsidTr="004F217D">
        <w:tc>
          <w:tcPr>
            <w:tcW w:w="846" w:type="dxa"/>
          </w:tcPr>
          <w:p w14:paraId="4AD0A175" w14:textId="77777777" w:rsidR="00D622DC" w:rsidRPr="00D622DC" w:rsidRDefault="00E8768A" w:rsidP="004F217D">
            <w:pPr>
              <w:jc w:val="center"/>
              <w:rPr>
                <w:rFonts w:cstheme="minorHAnsi"/>
                <w:b/>
                <w:bCs/>
              </w:rPr>
            </w:pPr>
            <w:r>
              <w:rPr>
                <w:rFonts w:cstheme="minorHAnsi"/>
                <w:b/>
                <w:bCs/>
              </w:rPr>
              <w:t>9.6.2.1.</w:t>
            </w:r>
          </w:p>
        </w:tc>
        <w:tc>
          <w:tcPr>
            <w:tcW w:w="8499" w:type="dxa"/>
          </w:tcPr>
          <w:p w14:paraId="40CEE809" w14:textId="77777777" w:rsidR="00D622DC" w:rsidRPr="000C430B"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В течение 15 (пятнадцать) календарных дней с даты окончания Отчетного периода Стороны подписывают Акт предоставления Неисключительных прав, в котором указывается размер лицензионного вознаграждения за соответствующий Отчетный период.</w:t>
            </w:r>
          </w:p>
        </w:tc>
      </w:tr>
      <w:tr w:rsidR="00D622DC" w14:paraId="1CF6A459" w14:textId="77777777" w:rsidTr="004F217D">
        <w:tc>
          <w:tcPr>
            <w:tcW w:w="846" w:type="dxa"/>
          </w:tcPr>
          <w:p w14:paraId="45B5DC49" w14:textId="77777777" w:rsidR="00D622DC" w:rsidRPr="00D622DC" w:rsidRDefault="00E8768A" w:rsidP="004F217D">
            <w:pPr>
              <w:jc w:val="center"/>
              <w:rPr>
                <w:rFonts w:cstheme="minorHAnsi"/>
                <w:b/>
                <w:bCs/>
              </w:rPr>
            </w:pPr>
            <w:r>
              <w:rPr>
                <w:rFonts w:cstheme="minorHAnsi"/>
                <w:b/>
                <w:bCs/>
              </w:rPr>
              <w:t>9.6.2.2.</w:t>
            </w:r>
          </w:p>
        </w:tc>
        <w:tc>
          <w:tcPr>
            <w:tcW w:w="8499" w:type="dxa"/>
          </w:tcPr>
          <w:p w14:paraId="6CD0AFD6" w14:textId="77777777" w:rsidR="00D622DC" w:rsidRPr="000C430B"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В случае, если максимальное количество работников Сублицензиата в Отчетном периоде составляет 10 или менее, размер лицензионного вознаграждения за такой Отчетный период составляет 90 000 (девяносто тысяч) рублей. В случае, если максимальное количество работников Сублицензиата в Отчетном периоде составляет от 11 до 50 включительно, размер лицензионного вознаграждения за такой Отчетный период составляет 450 000 (четыреста пятьдесят тысяч) рублей. В случае, если максимальное количество работников Сублицензиата в Отчетном периоде составляет более 50, размер лицензионного вознаграждения за такой Отчетный период составляет 900 000 (девятьсот тысяч) рублей.</w:t>
            </w:r>
          </w:p>
        </w:tc>
      </w:tr>
      <w:tr w:rsidR="00D622DC" w14:paraId="37356C99" w14:textId="77777777" w:rsidTr="004F217D">
        <w:trPr>
          <w:trHeight w:val="1775"/>
        </w:trPr>
        <w:tc>
          <w:tcPr>
            <w:tcW w:w="846" w:type="dxa"/>
          </w:tcPr>
          <w:p w14:paraId="3D0BAAB2" w14:textId="77777777" w:rsidR="00D622DC" w:rsidRPr="00D622DC" w:rsidRDefault="00E8768A" w:rsidP="004F217D">
            <w:pPr>
              <w:jc w:val="center"/>
              <w:rPr>
                <w:rFonts w:cstheme="minorHAnsi"/>
                <w:b/>
                <w:bCs/>
              </w:rPr>
            </w:pPr>
            <w:r>
              <w:rPr>
                <w:rFonts w:cstheme="minorHAnsi"/>
                <w:b/>
                <w:bCs/>
              </w:rPr>
              <w:lastRenderedPageBreak/>
              <w:t>9.6.2.3.</w:t>
            </w:r>
          </w:p>
        </w:tc>
        <w:tc>
          <w:tcPr>
            <w:tcW w:w="8499" w:type="dxa"/>
          </w:tcPr>
          <w:p w14:paraId="03A049A2" w14:textId="77777777" w:rsidR="00D622DC" w:rsidRPr="000C430B" w:rsidRDefault="004F1DCA" w:rsidP="004F1DCA">
            <w:pPr>
              <w:shd w:val="clear" w:color="auto" w:fill="FFFFFF"/>
              <w:jc w:val="both"/>
              <w:textAlignment w:val="top"/>
              <w:rPr>
                <w:rFonts w:eastAsia="Times New Roman" w:cstheme="minorHAnsi"/>
                <w:color w:val="000000"/>
                <w:lang w:eastAsia="ru-RU"/>
              </w:rPr>
            </w:pPr>
            <w:r w:rsidRPr="004F1DCA">
              <w:rPr>
                <w:rFonts w:eastAsia="Times New Roman" w:cstheme="minorHAnsi"/>
                <w:color w:val="000000"/>
                <w:lang w:eastAsia="ru-RU"/>
              </w:rPr>
              <w:t>Сублицензиат предоставляет Лицензиару информацию о максимальном количестве работников Сублицензиата в Отчетном периоде в письменной форме (в том числе по электронной почте) в течение 5 (пяти) календарных дней после окончания такого Отчетного периода. Лицензиар имеет право проверить такую информацию в порядке, не нарушающем обычную деятельность Сублицензиата, и Сублицензиат обязуется оказать все необходимое содействие такой проверке (включая, но не ограничиваясь этим, предоставить Лицензиару документы, подтверждающие штатную численность работников Сублицензиата в Отчетном периоде). В случае, если в результате проверки обнаружится, что количество работников Сублицензиата превышает сообщенную им Лицензиару численность настолько, что это дает основания для увеличения размера лицензионного вознаграждения в соответствии с пунктом 9.6.2.2. Условий , Лицензиар имеет право доначислить разницу между суммой лицензионного вознаграждения, рассчитанного в соответствии с информацией, полученной в ходе проверки, и суммой лицензионного вознаграждения, рассчитанного в соответствии с информацией, полученной от Сублицензиата, а Сублицензиат обязуется немедленно оплатить такую разницу.</w:t>
            </w:r>
          </w:p>
        </w:tc>
      </w:tr>
      <w:tr w:rsidR="00D622DC" w14:paraId="5F68058C" w14:textId="77777777" w:rsidTr="004F217D">
        <w:tc>
          <w:tcPr>
            <w:tcW w:w="846" w:type="dxa"/>
          </w:tcPr>
          <w:p w14:paraId="1793EB86" w14:textId="77777777" w:rsidR="00D622DC" w:rsidRPr="00D622DC" w:rsidRDefault="00E8768A" w:rsidP="004F217D">
            <w:pPr>
              <w:jc w:val="center"/>
              <w:rPr>
                <w:rFonts w:cstheme="minorHAnsi"/>
                <w:b/>
                <w:bCs/>
              </w:rPr>
            </w:pPr>
            <w:r>
              <w:rPr>
                <w:rFonts w:cstheme="minorHAnsi"/>
                <w:b/>
                <w:bCs/>
              </w:rPr>
              <w:t>9.6.2.4.</w:t>
            </w:r>
          </w:p>
        </w:tc>
        <w:tc>
          <w:tcPr>
            <w:tcW w:w="8499" w:type="dxa"/>
          </w:tcPr>
          <w:p w14:paraId="20BF212A" w14:textId="77777777" w:rsidR="00D622DC" w:rsidRPr="000C430B" w:rsidRDefault="004F1DCA" w:rsidP="004F1DCA">
            <w:pPr>
              <w:jc w:val="both"/>
              <w:rPr>
                <w:rFonts w:eastAsia="Times New Roman" w:cstheme="minorHAnsi"/>
                <w:color w:val="000000"/>
                <w:lang w:eastAsia="ru-RU"/>
              </w:rPr>
            </w:pPr>
            <w:r w:rsidRPr="004F1DCA">
              <w:rPr>
                <w:rFonts w:eastAsia="Times New Roman" w:cstheme="minorHAnsi"/>
                <w:color w:val="000000"/>
                <w:lang w:eastAsia="ru-RU"/>
              </w:rPr>
              <w:t>Сублицензиат обязуется произвести оплату вознаграждения за Отчетный период в Срок оплаты. Вознаграждение за предоставление Неисключительных прав на ПО не облагается НДС в соответствии с пп. 26 п. 2 ст. 149 Налогового Кодекса РФ.</w:t>
            </w:r>
          </w:p>
        </w:tc>
      </w:tr>
      <w:tr w:rsidR="00D622DC" w14:paraId="6BE110D5" w14:textId="77777777" w:rsidTr="004F217D">
        <w:tc>
          <w:tcPr>
            <w:tcW w:w="846" w:type="dxa"/>
          </w:tcPr>
          <w:p w14:paraId="34A9BC07" w14:textId="77777777" w:rsidR="00D622DC" w:rsidRPr="00D622DC" w:rsidRDefault="00E8768A" w:rsidP="004F217D">
            <w:pPr>
              <w:jc w:val="center"/>
              <w:rPr>
                <w:rFonts w:cstheme="minorHAnsi"/>
                <w:b/>
                <w:bCs/>
              </w:rPr>
            </w:pPr>
            <w:r>
              <w:rPr>
                <w:rFonts w:cstheme="minorHAnsi"/>
                <w:b/>
                <w:bCs/>
              </w:rPr>
              <w:t>9.6.2.5.</w:t>
            </w:r>
          </w:p>
        </w:tc>
        <w:tc>
          <w:tcPr>
            <w:tcW w:w="8499" w:type="dxa"/>
          </w:tcPr>
          <w:p w14:paraId="6E9F2F28" w14:textId="77777777" w:rsidR="00D622DC" w:rsidRPr="000C430B"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Лицензионное вознаграждение может определяться в российских рублях или иностранной валюте, а его выплата производится в российских рублях. В случае если лицензионное вознаграждение будет определяться в иностранной валюте, то выплата будет произведена в российских рублях по курсу Центрального Банка РФ такой иностранной валюты по отношению к российскому рублю на дату оплаты.</w:t>
            </w:r>
          </w:p>
        </w:tc>
      </w:tr>
      <w:tr w:rsidR="004F1DCA" w14:paraId="7C16FB99" w14:textId="77777777" w:rsidTr="004F217D">
        <w:tc>
          <w:tcPr>
            <w:tcW w:w="846" w:type="dxa"/>
          </w:tcPr>
          <w:p w14:paraId="344FAC99" w14:textId="77777777" w:rsidR="004F1DCA" w:rsidRPr="00D622DC" w:rsidRDefault="00E8768A" w:rsidP="004F217D">
            <w:pPr>
              <w:jc w:val="center"/>
              <w:rPr>
                <w:rFonts w:cstheme="minorHAnsi"/>
                <w:b/>
                <w:bCs/>
              </w:rPr>
            </w:pPr>
            <w:r>
              <w:rPr>
                <w:rFonts w:cstheme="minorHAnsi"/>
                <w:b/>
                <w:bCs/>
              </w:rPr>
              <w:t>9.7.</w:t>
            </w:r>
          </w:p>
        </w:tc>
        <w:tc>
          <w:tcPr>
            <w:tcW w:w="8499" w:type="dxa"/>
          </w:tcPr>
          <w:p w14:paraId="6F9D2EBD" w14:textId="77777777" w:rsidR="004F1DCA" w:rsidRPr="004F1DCA" w:rsidRDefault="004F1DCA" w:rsidP="004F1DCA">
            <w:pPr>
              <w:shd w:val="clear" w:color="auto" w:fill="FFFFFF"/>
              <w:jc w:val="both"/>
              <w:rPr>
                <w:rFonts w:eastAsia="Times New Roman" w:cstheme="minorHAnsi"/>
                <w:b/>
                <w:bCs/>
                <w:color w:val="000000"/>
                <w:lang w:eastAsia="ru-RU"/>
              </w:rPr>
            </w:pPr>
            <w:r w:rsidRPr="004F1DCA">
              <w:rPr>
                <w:rFonts w:eastAsia="Times New Roman" w:cstheme="minorHAnsi"/>
                <w:b/>
                <w:bCs/>
                <w:color w:val="000000"/>
                <w:lang w:eastAsia="ru-RU"/>
              </w:rPr>
              <w:t>Обновления.</w:t>
            </w:r>
          </w:p>
        </w:tc>
      </w:tr>
      <w:tr w:rsidR="004F1DCA" w14:paraId="00804FAF" w14:textId="77777777" w:rsidTr="004F217D">
        <w:tc>
          <w:tcPr>
            <w:tcW w:w="846" w:type="dxa"/>
          </w:tcPr>
          <w:p w14:paraId="18BF0F00" w14:textId="77777777" w:rsidR="004F1DCA" w:rsidRPr="00D622DC" w:rsidRDefault="00E8768A" w:rsidP="004F217D">
            <w:pPr>
              <w:jc w:val="center"/>
              <w:rPr>
                <w:rFonts w:cstheme="minorHAnsi"/>
                <w:b/>
                <w:bCs/>
              </w:rPr>
            </w:pPr>
            <w:r>
              <w:rPr>
                <w:rFonts w:cstheme="minorHAnsi"/>
                <w:b/>
                <w:bCs/>
              </w:rPr>
              <w:t>9.7.1.</w:t>
            </w:r>
          </w:p>
        </w:tc>
        <w:tc>
          <w:tcPr>
            <w:tcW w:w="8499" w:type="dxa"/>
          </w:tcPr>
          <w:p w14:paraId="74AF348F"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Как бесплатные, так и платные Обновления к ПО могут предоставляться Лицензиаром, его поставщиками или правообладателем ПО в соответствии с условиями предоставления Обновлений правообладателя. Предоставление прав использования на платные Обновления Сублицензиатом регулируется настоящими Условиями</w:t>
            </w:r>
            <w:r>
              <w:rPr>
                <w:rFonts w:eastAsia="Times New Roman" w:cstheme="minorHAnsi"/>
                <w:color w:val="000000"/>
                <w:lang w:eastAsia="ru-RU"/>
              </w:rPr>
              <w:t>.</w:t>
            </w:r>
          </w:p>
        </w:tc>
      </w:tr>
      <w:tr w:rsidR="004F1DCA" w14:paraId="12B8D6EB" w14:textId="77777777" w:rsidTr="004F217D">
        <w:tc>
          <w:tcPr>
            <w:tcW w:w="846" w:type="dxa"/>
          </w:tcPr>
          <w:p w14:paraId="557D9842" w14:textId="77777777" w:rsidR="004F1DCA" w:rsidRPr="00D622DC" w:rsidRDefault="00E8768A" w:rsidP="004F217D">
            <w:pPr>
              <w:jc w:val="center"/>
              <w:rPr>
                <w:rFonts w:cstheme="minorHAnsi"/>
                <w:b/>
                <w:bCs/>
              </w:rPr>
            </w:pPr>
            <w:r>
              <w:rPr>
                <w:rFonts w:cstheme="minorHAnsi"/>
                <w:b/>
                <w:bCs/>
              </w:rPr>
              <w:t>9.7.2.</w:t>
            </w:r>
          </w:p>
        </w:tc>
        <w:tc>
          <w:tcPr>
            <w:tcW w:w="8499" w:type="dxa"/>
          </w:tcPr>
          <w:p w14:paraId="4E46F1D8"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После предоставления Лицензиаром, его поставщиками или правообладателем новых Лицензионных ключей для Обновления, Сублицензиат обязан прекратить использование Лицензионных ключей, предоставленных Лицензиаром для предыдущих версий ПО.</w:t>
            </w:r>
          </w:p>
        </w:tc>
      </w:tr>
      <w:tr w:rsidR="004F1DCA" w14:paraId="69196DCB" w14:textId="77777777" w:rsidTr="004F217D">
        <w:tc>
          <w:tcPr>
            <w:tcW w:w="846" w:type="dxa"/>
          </w:tcPr>
          <w:p w14:paraId="5819BAFA" w14:textId="77777777" w:rsidR="004F1DCA" w:rsidRPr="00D622DC" w:rsidRDefault="00E8768A" w:rsidP="004F217D">
            <w:pPr>
              <w:jc w:val="center"/>
              <w:rPr>
                <w:rFonts w:cstheme="minorHAnsi"/>
                <w:b/>
                <w:bCs/>
              </w:rPr>
            </w:pPr>
            <w:r>
              <w:rPr>
                <w:rFonts w:cstheme="minorHAnsi"/>
                <w:b/>
                <w:bCs/>
              </w:rPr>
              <w:t>9.8.</w:t>
            </w:r>
          </w:p>
        </w:tc>
        <w:tc>
          <w:tcPr>
            <w:tcW w:w="8499" w:type="dxa"/>
          </w:tcPr>
          <w:p w14:paraId="6E26FF34" w14:textId="77777777" w:rsidR="004F1DCA" w:rsidRPr="004F1DCA" w:rsidRDefault="004F1DCA" w:rsidP="004F1DCA">
            <w:pPr>
              <w:shd w:val="clear" w:color="auto" w:fill="FFFFFF"/>
              <w:jc w:val="both"/>
              <w:rPr>
                <w:rFonts w:eastAsia="Times New Roman" w:cstheme="minorHAnsi"/>
                <w:b/>
                <w:bCs/>
                <w:color w:val="000000"/>
                <w:lang w:eastAsia="ru-RU"/>
              </w:rPr>
            </w:pPr>
            <w:r w:rsidRPr="004F1DCA">
              <w:rPr>
                <w:rFonts w:eastAsia="Times New Roman" w:cstheme="minorHAnsi"/>
                <w:b/>
                <w:bCs/>
                <w:color w:val="000000"/>
                <w:lang w:eastAsia="ru-RU"/>
              </w:rPr>
              <w:t>Заверения об обстоятельствах.</w:t>
            </w:r>
          </w:p>
        </w:tc>
      </w:tr>
      <w:tr w:rsidR="004F1DCA" w14:paraId="008C4B27" w14:textId="77777777" w:rsidTr="004F217D">
        <w:tc>
          <w:tcPr>
            <w:tcW w:w="846" w:type="dxa"/>
          </w:tcPr>
          <w:p w14:paraId="0F95E0FC" w14:textId="77777777" w:rsidR="004F1DCA" w:rsidRPr="00D622DC" w:rsidRDefault="00E8768A" w:rsidP="004F217D">
            <w:pPr>
              <w:jc w:val="center"/>
              <w:rPr>
                <w:rFonts w:cstheme="minorHAnsi"/>
                <w:b/>
                <w:bCs/>
              </w:rPr>
            </w:pPr>
            <w:r>
              <w:rPr>
                <w:rFonts w:cstheme="minorHAnsi"/>
                <w:b/>
                <w:bCs/>
              </w:rPr>
              <w:t>9.8.1.</w:t>
            </w:r>
          </w:p>
        </w:tc>
        <w:tc>
          <w:tcPr>
            <w:tcW w:w="8499" w:type="dxa"/>
          </w:tcPr>
          <w:p w14:paraId="03E4EE08"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Лицензиар дает Сублицензиату заверения о том, что ПО и предоставляемые Неисключительные права на ПО не являются предметом залога или спора, не нарушают каких-либо интеллектуальных, в том числе авторских, неимущественных и/или имущественных прав любых третьих лиц, а также что дальнейшее использование Сублицензиатом ПО и неисключительных прав на ПО не нарушает интеллектуальных и иных прав третьих лиц.</w:t>
            </w:r>
          </w:p>
        </w:tc>
      </w:tr>
      <w:tr w:rsidR="004F1DCA" w14:paraId="474D9661" w14:textId="77777777" w:rsidTr="004F217D">
        <w:tc>
          <w:tcPr>
            <w:tcW w:w="846" w:type="dxa"/>
          </w:tcPr>
          <w:p w14:paraId="212BCB05" w14:textId="77777777" w:rsidR="004F1DCA" w:rsidRPr="00D622DC" w:rsidRDefault="00E8768A" w:rsidP="004F217D">
            <w:pPr>
              <w:jc w:val="center"/>
              <w:rPr>
                <w:rFonts w:cstheme="minorHAnsi"/>
                <w:b/>
                <w:bCs/>
              </w:rPr>
            </w:pPr>
            <w:r>
              <w:rPr>
                <w:rFonts w:cstheme="minorHAnsi"/>
                <w:b/>
                <w:bCs/>
              </w:rPr>
              <w:t>9.8.2.</w:t>
            </w:r>
          </w:p>
        </w:tc>
        <w:tc>
          <w:tcPr>
            <w:tcW w:w="8499" w:type="dxa"/>
          </w:tcPr>
          <w:p w14:paraId="28184CF8"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Программное обеспечение предоставляется сублицензиату «как есть». За исключением заверений об обстоятельствах, указанных в пункте 9.8., Лицензиар не дает никаких гарантий или заверений на использование или работу программного обеспечения. В максимальной степени, допустимой применимым законодательством, Лицензиар, его поставщики и дилеры отвергают все другие гарантии, заверения и условия, явно выраженные или подразумеваемые, включая, среди прочего, подразумеваемые гарантии годности для продажи, гарантии использования по назначению и гарантии предоставления или невозможности предоставления услуг поддержки.</w:t>
            </w:r>
          </w:p>
        </w:tc>
      </w:tr>
      <w:tr w:rsidR="004F1DCA" w14:paraId="0120915B" w14:textId="77777777" w:rsidTr="004F217D">
        <w:tc>
          <w:tcPr>
            <w:tcW w:w="846" w:type="dxa"/>
          </w:tcPr>
          <w:p w14:paraId="068EE5FD" w14:textId="77777777" w:rsidR="004F1DCA" w:rsidRPr="00D622DC" w:rsidRDefault="00E8768A" w:rsidP="004F217D">
            <w:pPr>
              <w:jc w:val="center"/>
              <w:rPr>
                <w:rFonts w:cstheme="minorHAnsi"/>
                <w:b/>
                <w:bCs/>
              </w:rPr>
            </w:pPr>
            <w:r>
              <w:rPr>
                <w:rFonts w:cstheme="minorHAnsi"/>
                <w:b/>
                <w:bCs/>
              </w:rPr>
              <w:t>9.9.</w:t>
            </w:r>
          </w:p>
        </w:tc>
        <w:tc>
          <w:tcPr>
            <w:tcW w:w="8499" w:type="dxa"/>
          </w:tcPr>
          <w:p w14:paraId="3319D581" w14:textId="77777777" w:rsidR="004F1DCA" w:rsidRPr="004F1DCA" w:rsidRDefault="004F1DCA" w:rsidP="004F1DCA">
            <w:pPr>
              <w:shd w:val="clear" w:color="auto" w:fill="FFFFFF"/>
              <w:jc w:val="both"/>
              <w:rPr>
                <w:rFonts w:eastAsia="Times New Roman" w:cstheme="minorHAnsi"/>
                <w:b/>
                <w:bCs/>
                <w:color w:val="000000"/>
                <w:lang w:eastAsia="ru-RU"/>
              </w:rPr>
            </w:pPr>
            <w:r w:rsidRPr="004F1DCA">
              <w:rPr>
                <w:rFonts w:eastAsia="Times New Roman" w:cstheme="minorHAnsi"/>
                <w:b/>
                <w:bCs/>
                <w:color w:val="000000"/>
                <w:lang w:eastAsia="ru-RU"/>
              </w:rPr>
              <w:t>Ответственность Сторон.</w:t>
            </w:r>
          </w:p>
        </w:tc>
      </w:tr>
      <w:tr w:rsidR="004F1DCA" w14:paraId="75FF9A0A" w14:textId="77777777" w:rsidTr="004F217D">
        <w:tc>
          <w:tcPr>
            <w:tcW w:w="846" w:type="dxa"/>
          </w:tcPr>
          <w:p w14:paraId="5974FB37" w14:textId="77777777" w:rsidR="004F1DCA" w:rsidRPr="00D622DC" w:rsidRDefault="00E8768A" w:rsidP="004F217D">
            <w:pPr>
              <w:jc w:val="center"/>
              <w:rPr>
                <w:rFonts w:cstheme="minorHAnsi"/>
                <w:b/>
                <w:bCs/>
              </w:rPr>
            </w:pPr>
            <w:r>
              <w:rPr>
                <w:rFonts w:cstheme="minorHAnsi"/>
                <w:b/>
                <w:bCs/>
              </w:rPr>
              <w:t>9.9.1.</w:t>
            </w:r>
          </w:p>
        </w:tc>
        <w:tc>
          <w:tcPr>
            <w:tcW w:w="8499" w:type="dxa"/>
          </w:tcPr>
          <w:p w14:paraId="77D65ECB"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 xml:space="preserve">Если в результате нарушения Лицензиаром какой-либо из гарантий или заверений, указанных в Условиях, Сублицензиату предъявлены претензии и/или иски со стороны третьих лиц и/или предписания государственных или муниципальных органов в связи </w:t>
            </w:r>
            <w:r w:rsidRPr="004F1DCA">
              <w:rPr>
                <w:rFonts w:eastAsia="Times New Roman" w:cstheme="minorHAnsi"/>
                <w:color w:val="000000"/>
                <w:lang w:eastAsia="ru-RU"/>
              </w:rPr>
              <w:lastRenderedPageBreak/>
              <w:t>с использованием ПО, Лицензиар обязуется урегулировать такие претензии, иски или предписания самостоятельно и за свой счет. В случае если самостоятельное урегулирование таких претензий, исков или предписаний Лицензиаром невозможно, то Лицензиар обязуется возместить все расходы, понесенные Сублицензиатом при урегулировании таких претензий, исков и предписаний, в том числе суммы возмещений убытков, компенсаций и штрафов, при условии использования ПО Сублицензиатом в пределах, предусмотренных настоящим Договором.</w:t>
            </w:r>
          </w:p>
        </w:tc>
      </w:tr>
      <w:tr w:rsidR="004F1DCA" w14:paraId="4FF50D01" w14:textId="77777777" w:rsidTr="004F217D">
        <w:tc>
          <w:tcPr>
            <w:tcW w:w="846" w:type="dxa"/>
          </w:tcPr>
          <w:p w14:paraId="69C55B0E" w14:textId="77777777" w:rsidR="004F1DCA" w:rsidRPr="00D622DC" w:rsidRDefault="00E8768A" w:rsidP="004F217D">
            <w:pPr>
              <w:jc w:val="center"/>
              <w:rPr>
                <w:rFonts w:cstheme="minorHAnsi"/>
                <w:b/>
                <w:bCs/>
              </w:rPr>
            </w:pPr>
            <w:r>
              <w:rPr>
                <w:rFonts w:cstheme="minorHAnsi"/>
                <w:b/>
                <w:bCs/>
              </w:rPr>
              <w:lastRenderedPageBreak/>
              <w:t>9.10.</w:t>
            </w:r>
          </w:p>
        </w:tc>
        <w:tc>
          <w:tcPr>
            <w:tcW w:w="8499" w:type="dxa"/>
          </w:tcPr>
          <w:p w14:paraId="534317CE" w14:textId="77777777" w:rsidR="004F1DCA" w:rsidRPr="004F1DCA" w:rsidRDefault="004F1DCA" w:rsidP="004F1DCA">
            <w:pPr>
              <w:shd w:val="clear" w:color="auto" w:fill="FFFFFF"/>
              <w:jc w:val="both"/>
              <w:rPr>
                <w:rFonts w:eastAsia="Times New Roman" w:cstheme="minorHAnsi"/>
                <w:b/>
                <w:bCs/>
                <w:color w:val="000000"/>
                <w:lang w:eastAsia="ru-RU"/>
              </w:rPr>
            </w:pPr>
            <w:r w:rsidRPr="004F1DCA">
              <w:rPr>
                <w:rFonts w:eastAsia="Times New Roman" w:cstheme="minorHAnsi"/>
                <w:b/>
                <w:bCs/>
                <w:color w:val="000000"/>
                <w:lang w:eastAsia="ru-RU"/>
              </w:rPr>
              <w:t>Отказ от возмещения убытков.</w:t>
            </w:r>
          </w:p>
        </w:tc>
      </w:tr>
      <w:tr w:rsidR="004F1DCA" w14:paraId="0B64E3F0" w14:textId="77777777" w:rsidTr="004F217D">
        <w:tc>
          <w:tcPr>
            <w:tcW w:w="846" w:type="dxa"/>
          </w:tcPr>
          <w:p w14:paraId="0700D109" w14:textId="77777777" w:rsidR="004F1DCA" w:rsidRPr="00D622DC" w:rsidRDefault="00E8768A" w:rsidP="004F217D">
            <w:pPr>
              <w:jc w:val="center"/>
              <w:rPr>
                <w:rFonts w:cstheme="minorHAnsi"/>
                <w:b/>
                <w:bCs/>
              </w:rPr>
            </w:pPr>
            <w:r>
              <w:rPr>
                <w:rFonts w:cstheme="minorHAnsi"/>
                <w:b/>
                <w:bCs/>
              </w:rPr>
              <w:t>9.10.1.</w:t>
            </w:r>
          </w:p>
        </w:tc>
        <w:tc>
          <w:tcPr>
            <w:tcW w:w="8499" w:type="dxa"/>
          </w:tcPr>
          <w:p w14:paraId="455FE870"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За исключением оснований и случаев, указанных в Условиях, Лицензиар и его поставщики ни при каких обстоятельствах не несут ответственности перед Сублицензиатом за любой ущерб, понесенный Сублицензиатом или любым пользователем программного обеспечения, или за фактические, косвенные последующие или подобные убытки (включая помимо прочего утрату коммерческой прибыли, утрату коммерческой информации или любой иной материальный ущерб), являющиеся следствием использования или неумения использовать Программное обеспечение или результатом предоставления или невозможности предоставления услуг поддержки, причем даже в тех случаях, когда Лицензиар был проинформирован о возможности такого ущерба, и вне зависимости от правового или основанного на праве справедливости принципа (договор, деликт или иное), на котором основана претензия. Упущенная выгода возмещению не подлежит.</w:t>
            </w:r>
          </w:p>
        </w:tc>
      </w:tr>
      <w:tr w:rsidR="004F1DCA" w14:paraId="6568B664" w14:textId="77777777" w:rsidTr="004F217D">
        <w:tc>
          <w:tcPr>
            <w:tcW w:w="846" w:type="dxa"/>
          </w:tcPr>
          <w:p w14:paraId="38891A19" w14:textId="77777777" w:rsidR="004F1DCA" w:rsidRPr="00D622DC" w:rsidRDefault="00E8768A" w:rsidP="004F217D">
            <w:pPr>
              <w:jc w:val="center"/>
              <w:rPr>
                <w:rFonts w:cstheme="minorHAnsi"/>
                <w:b/>
                <w:bCs/>
              </w:rPr>
            </w:pPr>
            <w:r>
              <w:rPr>
                <w:rFonts w:cstheme="minorHAnsi"/>
                <w:b/>
                <w:bCs/>
              </w:rPr>
              <w:t>9.10.2.</w:t>
            </w:r>
          </w:p>
        </w:tc>
        <w:tc>
          <w:tcPr>
            <w:tcW w:w="8499" w:type="dxa"/>
          </w:tcPr>
          <w:p w14:paraId="7EBAF57D"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За исключением случаев, указанных в разделе 9.10.1, вся ответственность Лицензиара по любому положению Условий и Соглашений ограничивается суммой, фактически уплаченной Сублицензиатом за Программное обеспечение за весь срок действия соответствующего Соглашения.</w:t>
            </w:r>
          </w:p>
        </w:tc>
      </w:tr>
      <w:tr w:rsidR="004F1DCA" w14:paraId="643C91FC" w14:textId="77777777" w:rsidTr="004F217D">
        <w:tc>
          <w:tcPr>
            <w:tcW w:w="846" w:type="dxa"/>
          </w:tcPr>
          <w:p w14:paraId="7D2A0F70" w14:textId="77777777" w:rsidR="004F1DCA" w:rsidRPr="00D622DC" w:rsidRDefault="00E8768A" w:rsidP="004F217D">
            <w:pPr>
              <w:jc w:val="center"/>
              <w:rPr>
                <w:rFonts w:cstheme="minorHAnsi"/>
                <w:b/>
                <w:bCs/>
              </w:rPr>
            </w:pPr>
            <w:r>
              <w:rPr>
                <w:rFonts w:cstheme="minorHAnsi"/>
                <w:b/>
                <w:bCs/>
              </w:rPr>
              <w:t>9.11.</w:t>
            </w:r>
          </w:p>
        </w:tc>
        <w:tc>
          <w:tcPr>
            <w:tcW w:w="8499" w:type="dxa"/>
          </w:tcPr>
          <w:p w14:paraId="519F3838" w14:textId="77777777" w:rsidR="004F1DCA" w:rsidRPr="004F1DCA" w:rsidRDefault="004F1DCA" w:rsidP="004F1DCA">
            <w:pPr>
              <w:shd w:val="clear" w:color="auto" w:fill="FFFFFF"/>
              <w:jc w:val="both"/>
              <w:rPr>
                <w:rFonts w:eastAsia="Times New Roman" w:cstheme="minorHAnsi"/>
                <w:b/>
                <w:bCs/>
                <w:color w:val="000000"/>
                <w:lang w:eastAsia="ru-RU"/>
              </w:rPr>
            </w:pPr>
            <w:r w:rsidRPr="004F1DCA">
              <w:rPr>
                <w:rFonts w:eastAsia="Times New Roman" w:cstheme="minorHAnsi"/>
                <w:b/>
                <w:bCs/>
                <w:color w:val="000000"/>
                <w:lang w:eastAsia="ru-RU"/>
              </w:rPr>
              <w:t>Отказ от исполнения Договора</w:t>
            </w:r>
          </w:p>
        </w:tc>
      </w:tr>
      <w:tr w:rsidR="004F1DCA" w14:paraId="64BC572A" w14:textId="77777777" w:rsidTr="004F217D">
        <w:tc>
          <w:tcPr>
            <w:tcW w:w="846" w:type="dxa"/>
          </w:tcPr>
          <w:p w14:paraId="02B961FE" w14:textId="77777777" w:rsidR="004F1DCA" w:rsidRPr="00D622DC" w:rsidRDefault="00E8768A" w:rsidP="004F217D">
            <w:pPr>
              <w:jc w:val="center"/>
              <w:rPr>
                <w:rFonts w:cstheme="minorHAnsi"/>
                <w:b/>
                <w:bCs/>
              </w:rPr>
            </w:pPr>
            <w:r>
              <w:rPr>
                <w:rFonts w:cstheme="minorHAnsi"/>
                <w:b/>
                <w:bCs/>
              </w:rPr>
              <w:t>9.11.1.</w:t>
            </w:r>
          </w:p>
        </w:tc>
        <w:tc>
          <w:tcPr>
            <w:tcW w:w="8499" w:type="dxa"/>
          </w:tcPr>
          <w:p w14:paraId="1CF100E7"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Сублицензиат вправе в одностороннем порядке отказаться от исполнения Соглашения в любой момент при условии отсутствия задолженности перед Лицензиаром по оплате лицензионного вознаграждения. Сублицензиат уведомляет Лицензиара об отказе от исполнения Соглашения в письменной форме. Соглашение считается расторгнутым со дня, следующего за днем получения Лицензиаром уведомления об отказе Сублицензиата от исполнения Соглашения.</w:t>
            </w:r>
          </w:p>
        </w:tc>
      </w:tr>
      <w:tr w:rsidR="004F1DCA" w14:paraId="7C15D69E" w14:textId="77777777" w:rsidTr="004F217D">
        <w:tc>
          <w:tcPr>
            <w:tcW w:w="846" w:type="dxa"/>
          </w:tcPr>
          <w:p w14:paraId="2868CE69" w14:textId="77777777" w:rsidR="004F1DCA" w:rsidRPr="00D622DC" w:rsidRDefault="00E8768A" w:rsidP="004F217D">
            <w:pPr>
              <w:jc w:val="center"/>
              <w:rPr>
                <w:rFonts w:cstheme="minorHAnsi"/>
                <w:b/>
                <w:bCs/>
              </w:rPr>
            </w:pPr>
            <w:r>
              <w:rPr>
                <w:rFonts w:cstheme="minorHAnsi"/>
                <w:b/>
                <w:bCs/>
              </w:rPr>
              <w:t>9.11.2.</w:t>
            </w:r>
          </w:p>
        </w:tc>
        <w:tc>
          <w:tcPr>
            <w:tcW w:w="8499" w:type="dxa"/>
          </w:tcPr>
          <w:p w14:paraId="57C3580D"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Лицензиар вправе в одностороннем порядке отказаться от исполнения Соглашения в любой момент полностью или в отношении отдельного ПО в случае:</w:t>
            </w:r>
          </w:p>
        </w:tc>
      </w:tr>
      <w:tr w:rsidR="004F1DCA" w14:paraId="21B4F33A" w14:textId="77777777" w:rsidTr="004F217D">
        <w:tc>
          <w:tcPr>
            <w:tcW w:w="846" w:type="dxa"/>
          </w:tcPr>
          <w:p w14:paraId="6CD75AD0" w14:textId="77777777" w:rsidR="004F1DCA" w:rsidRPr="00D622DC" w:rsidRDefault="00E8768A" w:rsidP="004F217D">
            <w:pPr>
              <w:jc w:val="center"/>
              <w:rPr>
                <w:rFonts w:cstheme="minorHAnsi"/>
                <w:b/>
                <w:bCs/>
              </w:rPr>
            </w:pPr>
            <w:r>
              <w:rPr>
                <w:rFonts w:cstheme="minorHAnsi"/>
                <w:b/>
                <w:bCs/>
              </w:rPr>
              <w:t>9.11.2.1.</w:t>
            </w:r>
          </w:p>
        </w:tc>
        <w:tc>
          <w:tcPr>
            <w:tcW w:w="8499" w:type="dxa"/>
          </w:tcPr>
          <w:p w14:paraId="1CC3E1AA"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прекращения права Лицензиара использовать такое ПО и предоставлять право использования такого ПО Сублицензиату по любому основанию;</w:t>
            </w:r>
          </w:p>
        </w:tc>
      </w:tr>
      <w:tr w:rsidR="004F1DCA" w14:paraId="40EE471B" w14:textId="77777777" w:rsidTr="004F217D">
        <w:tc>
          <w:tcPr>
            <w:tcW w:w="846" w:type="dxa"/>
          </w:tcPr>
          <w:p w14:paraId="35E3C1F3" w14:textId="77777777" w:rsidR="004F1DCA" w:rsidRPr="00D622DC" w:rsidRDefault="00E8768A" w:rsidP="004F217D">
            <w:pPr>
              <w:jc w:val="center"/>
              <w:rPr>
                <w:rFonts w:cstheme="minorHAnsi"/>
                <w:b/>
                <w:bCs/>
              </w:rPr>
            </w:pPr>
            <w:r>
              <w:rPr>
                <w:rFonts w:cstheme="minorHAnsi"/>
                <w:b/>
                <w:bCs/>
              </w:rPr>
              <w:t>9.11.2.2.</w:t>
            </w:r>
          </w:p>
        </w:tc>
        <w:tc>
          <w:tcPr>
            <w:tcW w:w="8499" w:type="dxa"/>
          </w:tcPr>
          <w:p w14:paraId="7D9464DC"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существенного нарушения Сублицензиатом условий настоящего Соглашения</w:t>
            </w:r>
            <w:r>
              <w:rPr>
                <w:rFonts w:eastAsia="Times New Roman" w:cstheme="minorHAnsi"/>
                <w:color w:val="000000"/>
                <w:lang w:eastAsia="ru-RU"/>
              </w:rPr>
              <w:t>;</w:t>
            </w:r>
          </w:p>
        </w:tc>
      </w:tr>
      <w:tr w:rsidR="004F1DCA" w14:paraId="27B4BAA4" w14:textId="77777777" w:rsidTr="004F217D">
        <w:tc>
          <w:tcPr>
            <w:tcW w:w="846" w:type="dxa"/>
          </w:tcPr>
          <w:p w14:paraId="102AA1F7" w14:textId="77777777" w:rsidR="004F1DCA" w:rsidRPr="00D622DC" w:rsidRDefault="00E8768A" w:rsidP="004F217D">
            <w:pPr>
              <w:jc w:val="center"/>
              <w:rPr>
                <w:rFonts w:cstheme="minorHAnsi"/>
                <w:b/>
                <w:bCs/>
              </w:rPr>
            </w:pPr>
            <w:r>
              <w:rPr>
                <w:rFonts w:cstheme="minorHAnsi"/>
                <w:b/>
                <w:bCs/>
              </w:rPr>
              <w:t>9.11.2.3.</w:t>
            </w:r>
          </w:p>
        </w:tc>
        <w:tc>
          <w:tcPr>
            <w:tcW w:w="8499" w:type="dxa"/>
          </w:tcPr>
          <w:p w14:paraId="4E943B53"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если Сублицензиат прекращает контролироваться Лицензиаром, контролировать Лицензиара или находиться с Лицензиаром под общим контролем; где «контроль», «контролировать» и «контролироваться» означает возможность прямо или косвенно определять решения, принимаемые юридическим или физическим лицом, в том числе через участие в его уставном капитале, по соглашению или иным способом, включая возможность прямо или косвенно осуществлять контроль над большинством голосов на общем собрании участников или ином высшем органе управления такого лица и/или назначать большинство членов совета директоров или наблюдательного совета такого лица.</w:t>
            </w:r>
          </w:p>
        </w:tc>
      </w:tr>
      <w:tr w:rsidR="004F1DCA" w14:paraId="77242D05" w14:textId="77777777" w:rsidTr="004F217D">
        <w:tc>
          <w:tcPr>
            <w:tcW w:w="846" w:type="dxa"/>
          </w:tcPr>
          <w:p w14:paraId="5B68F719" w14:textId="77777777" w:rsidR="004F1DCA" w:rsidRPr="00D622DC" w:rsidRDefault="00E8768A" w:rsidP="004F217D">
            <w:pPr>
              <w:jc w:val="center"/>
              <w:rPr>
                <w:rFonts w:cstheme="minorHAnsi"/>
                <w:b/>
                <w:bCs/>
              </w:rPr>
            </w:pPr>
            <w:r>
              <w:rPr>
                <w:rFonts w:cstheme="minorHAnsi"/>
                <w:b/>
                <w:bCs/>
              </w:rPr>
              <w:t>9.11.3.</w:t>
            </w:r>
          </w:p>
        </w:tc>
        <w:tc>
          <w:tcPr>
            <w:tcW w:w="8499" w:type="dxa"/>
          </w:tcPr>
          <w:p w14:paraId="64DC6BE5" w14:textId="77777777" w:rsidR="004F1DCA" w:rsidRPr="004F1DCA" w:rsidRDefault="004F1DCA" w:rsidP="004F1DCA">
            <w:pPr>
              <w:shd w:val="clear" w:color="auto" w:fill="FFFFFF"/>
              <w:jc w:val="both"/>
              <w:rPr>
                <w:rFonts w:eastAsia="Times New Roman" w:cstheme="minorHAnsi"/>
                <w:color w:val="000000"/>
                <w:lang w:eastAsia="ru-RU"/>
              </w:rPr>
            </w:pPr>
            <w:r w:rsidRPr="004F1DCA">
              <w:rPr>
                <w:rFonts w:eastAsia="Times New Roman" w:cstheme="minorHAnsi"/>
                <w:color w:val="000000"/>
                <w:lang w:eastAsia="ru-RU"/>
              </w:rPr>
              <w:t>Лицензиар уведомляет Сублицензиата об отказе от исполнения Соглашения в письменной форме. Соглашение считается расторгнутым полностью или в соответствующей части со дня, следующего за днем получения Сублицензиатом уведомления об отказе Лицензиара от исполнения Соглашения.</w:t>
            </w:r>
          </w:p>
        </w:tc>
      </w:tr>
    </w:tbl>
    <w:p w14:paraId="41E00A2F" w14:textId="77777777" w:rsidR="00D622DC" w:rsidRDefault="00D622DC" w:rsidP="003B7AAE">
      <w:pPr>
        <w:jc w:val="both"/>
        <w:rPr>
          <w:rFonts w:cstheme="minorHAnsi"/>
        </w:rPr>
      </w:pPr>
    </w:p>
    <w:p w14:paraId="4AF3802B" w14:textId="77777777" w:rsidR="00E8768A" w:rsidRDefault="00E8768A" w:rsidP="00E8768A">
      <w:pPr>
        <w:jc w:val="both"/>
        <w:rPr>
          <w:rFonts w:cstheme="minorHAnsi"/>
          <w:b/>
          <w:bCs/>
        </w:rPr>
      </w:pPr>
      <w:r w:rsidRPr="006821E4">
        <w:rPr>
          <w:rFonts w:cstheme="minorHAnsi"/>
          <w:b/>
          <w:bCs/>
        </w:rPr>
        <w:t>==</w:t>
      </w:r>
      <w:r>
        <w:rPr>
          <w:rFonts w:cstheme="minorHAnsi"/>
          <w:b/>
          <w:bCs/>
        </w:rPr>
        <w:t xml:space="preserve">10. </w:t>
      </w:r>
      <w:r w:rsidRPr="00D622DC">
        <w:rPr>
          <w:rFonts w:cstheme="minorHAnsi"/>
          <w:b/>
          <w:bCs/>
        </w:rPr>
        <w:t xml:space="preserve">ОБЩИЕ УСЛОВИЯ </w:t>
      </w:r>
      <w:r w:rsidRPr="00E8768A">
        <w:rPr>
          <w:rFonts w:cstheme="minorHAnsi"/>
          <w:b/>
          <w:bCs/>
        </w:rPr>
        <w:t>ОКАЗАНИЯ УСЛУГ ХОСТИНГА</w:t>
      </w:r>
      <w:r>
        <w:rPr>
          <w:rFonts w:cstheme="minorHAnsi"/>
          <w:b/>
          <w:bCs/>
        </w:rPr>
        <w:t>.</w:t>
      </w:r>
    </w:p>
    <w:tbl>
      <w:tblPr>
        <w:tblStyle w:val="a4"/>
        <w:tblW w:w="0" w:type="auto"/>
        <w:tblLook w:val="04A0" w:firstRow="1" w:lastRow="0" w:firstColumn="1" w:lastColumn="0" w:noHBand="0" w:noVBand="1"/>
      </w:tblPr>
      <w:tblGrid>
        <w:gridCol w:w="1009"/>
        <w:gridCol w:w="8336"/>
      </w:tblGrid>
      <w:tr w:rsidR="00E8768A" w14:paraId="105F7C00" w14:textId="77777777" w:rsidTr="004F217D">
        <w:tc>
          <w:tcPr>
            <w:tcW w:w="846" w:type="dxa"/>
          </w:tcPr>
          <w:p w14:paraId="7A88DC51" w14:textId="77777777" w:rsidR="00E8768A" w:rsidRPr="00D622DC" w:rsidRDefault="000D2230" w:rsidP="004F217D">
            <w:pPr>
              <w:jc w:val="center"/>
              <w:rPr>
                <w:rFonts w:cstheme="minorHAnsi"/>
                <w:b/>
                <w:bCs/>
              </w:rPr>
            </w:pPr>
            <w:r>
              <w:rPr>
                <w:rFonts w:cstheme="minorHAnsi"/>
                <w:b/>
                <w:bCs/>
              </w:rPr>
              <w:lastRenderedPageBreak/>
              <w:t>10.1.</w:t>
            </w:r>
          </w:p>
        </w:tc>
        <w:tc>
          <w:tcPr>
            <w:tcW w:w="8499" w:type="dxa"/>
          </w:tcPr>
          <w:p w14:paraId="6F790270" w14:textId="77777777" w:rsidR="00394B5B" w:rsidRPr="000C430B" w:rsidRDefault="00E8768A" w:rsidP="00394B5B">
            <w:pPr>
              <w:jc w:val="both"/>
              <w:rPr>
                <w:rFonts w:eastAsia="Times New Roman" w:cstheme="minorHAnsi"/>
                <w:color w:val="000000"/>
                <w:lang w:eastAsia="ru-RU"/>
              </w:rPr>
            </w:pPr>
            <w:r w:rsidRPr="00E8768A">
              <w:rPr>
                <w:rFonts w:eastAsia="Times New Roman" w:cstheme="minorHAnsi"/>
                <w:color w:val="000000"/>
                <w:lang w:eastAsia="ru-RU"/>
              </w:rPr>
              <w:t xml:space="preserve">Исполнитель обязуется оказать </w:t>
            </w:r>
            <w:r w:rsidR="00394B5B">
              <w:rPr>
                <w:rFonts w:eastAsia="Times New Roman" w:cstheme="minorHAnsi"/>
                <w:color w:val="000000"/>
                <w:lang w:eastAsia="ru-RU"/>
              </w:rPr>
              <w:t>У</w:t>
            </w:r>
            <w:r w:rsidRPr="00E8768A">
              <w:rPr>
                <w:rFonts w:eastAsia="Times New Roman" w:cstheme="minorHAnsi"/>
                <w:color w:val="000000"/>
                <w:lang w:eastAsia="ru-RU"/>
              </w:rPr>
              <w:t xml:space="preserve">слуги </w:t>
            </w:r>
            <w:r w:rsidR="00394B5B" w:rsidRPr="00394B5B">
              <w:rPr>
                <w:rFonts w:eastAsia="Times New Roman" w:cstheme="minorHAnsi"/>
                <w:color w:val="000000"/>
                <w:lang w:eastAsia="ru-RU"/>
              </w:rPr>
              <w:t>в затребованном Заказчиком объеме и количестве в течение Отчетного периода, а Заказчик обязуется оплатить Услуги в порядке и на условиях, определенных Договором.</w:t>
            </w:r>
          </w:p>
        </w:tc>
      </w:tr>
      <w:tr w:rsidR="00394B5B" w14:paraId="06C05E10" w14:textId="77777777" w:rsidTr="004F217D">
        <w:tc>
          <w:tcPr>
            <w:tcW w:w="846" w:type="dxa"/>
          </w:tcPr>
          <w:p w14:paraId="3A24C279" w14:textId="77777777" w:rsidR="00394B5B" w:rsidRDefault="00394B5B" w:rsidP="004F217D">
            <w:pPr>
              <w:jc w:val="center"/>
              <w:rPr>
                <w:rFonts w:cstheme="minorHAnsi"/>
                <w:b/>
                <w:bCs/>
              </w:rPr>
            </w:pPr>
            <w:r>
              <w:rPr>
                <w:rFonts w:cstheme="minorHAnsi"/>
                <w:b/>
                <w:bCs/>
              </w:rPr>
              <w:t>10.1.1.</w:t>
            </w:r>
          </w:p>
        </w:tc>
        <w:tc>
          <w:tcPr>
            <w:tcW w:w="8499" w:type="dxa"/>
          </w:tcPr>
          <w:p w14:paraId="2F4577D2" w14:textId="77777777" w:rsidR="00394B5B" w:rsidRPr="00394B5B" w:rsidRDefault="00394B5B" w:rsidP="00394B5B">
            <w:pPr>
              <w:jc w:val="both"/>
              <w:rPr>
                <w:rFonts w:eastAsia="Times New Roman" w:cstheme="minorHAnsi"/>
                <w:color w:val="000000"/>
                <w:lang w:eastAsia="ru-RU"/>
              </w:rPr>
            </w:pPr>
            <w:r w:rsidRPr="00394B5B">
              <w:rPr>
                <w:rFonts w:eastAsia="Times New Roman" w:cstheme="minorHAnsi"/>
                <w:color w:val="000000"/>
                <w:lang w:eastAsia="ru-RU"/>
              </w:rPr>
              <w:t>Услуги могут включать в себя следующее (далее совместно – «Услуги»):</w:t>
            </w:r>
          </w:p>
          <w:p w14:paraId="1712814B" w14:textId="77777777" w:rsidR="00394B5B" w:rsidRPr="00394B5B" w:rsidRDefault="00394B5B" w:rsidP="00394B5B">
            <w:pPr>
              <w:numPr>
                <w:ilvl w:val="0"/>
                <w:numId w:val="20"/>
              </w:numPr>
              <w:shd w:val="clear" w:color="auto" w:fill="FFFFFF"/>
              <w:jc w:val="both"/>
              <w:textAlignment w:val="top"/>
              <w:rPr>
                <w:rFonts w:eastAsia="Times New Roman" w:cstheme="minorHAnsi"/>
                <w:color w:val="000000"/>
                <w:lang w:eastAsia="ru-RU"/>
              </w:rPr>
            </w:pPr>
            <w:r w:rsidRPr="00394B5B">
              <w:rPr>
                <w:rFonts w:eastAsia="Times New Roman" w:cstheme="minorHAnsi"/>
                <w:color w:val="000000"/>
                <w:lang w:eastAsia="ru-RU"/>
              </w:rPr>
              <w:t>услуги по предоставлению виртуальной вычислительной мощности  для размещения Заказчиком информации в информационной системе, подключенной к сети Интернет (далее – «Виртуальные машины»);</w:t>
            </w:r>
            <w:r w:rsidRPr="00394B5B" w:rsidDel="00823574">
              <w:rPr>
                <w:rFonts w:eastAsia="Times New Roman" w:cstheme="minorHAnsi"/>
                <w:color w:val="000000"/>
                <w:lang w:eastAsia="ru-RU"/>
              </w:rPr>
              <w:t xml:space="preserve"> </w:t>
            </w:r>
          </w:p>
          <w:p w14:paraId="3BF6D118" w14:textId="77777777" w:rsidR="00394B5B" w:rsidRPr="00E8768A" w:rsidRDefault="00394B5B" w:rsidP="00394B5B">
            <w:pPr>
              <w:numPr>
                <w:ilvl w:val="0"/>
                <w:numId w:val="20"/>
              </w:numPr>
              <w:shd w:val="clear" w:color="auto" w:fill="FFFFFF"/>
              <w:jc w:val="both"/>
              <w:textAlignment w:val="top"/>
              <w:rPr>
                <w:rFonts w:eastAsia="Times New Roman" w:cstheme="minorHAnsi"/>
                <w:color w:val="000000"/>
                <w:lang w:eastAsia="ru-RU"/>
              </w:rPr>
            </w:pPr>
            <w:r w:rsidRPr="00394B5B">
              <w:rPr>
                <w:rFonts w:eastAsia="Times New Roman" w:cstheme="minorHAnsi"/>
                <w:color w:val="000000"/>
                <w:lang w:eastAsia="ru-RU"/>
              </w:rPr>
              <w:t>услуги по предоставлению выделенного сервера и его настройку. Под выделенным сервером понимается серверное и коммуникационное оборудование Исполнителя (далее - «Выделенный сервер»).</w:t>
            </w:r>
          </w:p>
        </w:tc>
      </w:tr>
      <w:tr w:rsidR="00E8768A" w14:paraId="777D8D56" w14:textId="77777777" w:rsidTr="004F217D">
        <w:tc>
          <w:tcPr>
            <w:tcW w:w="846" w:type="dxa"/>
          </w:tcPr>
          <w:p w14:paraId="1CE54536" w14:textId="77777777" w:rsidR="00E8768A" w:rsidRPr="00D622DC" w:rsidRDefault="000D2230" w:rsidP="004F217D">
            <w:pPr>
              <w:jc w:val="center"/>
              <w:rPr>
                <w:rFonts w:cstheme="minorHAnsi"/>
                <w:b/>
                <w:bCs/>
              </w:rPr>
            </w:pPr>
            <w:r>
              <w:rPr>
                <w:rFonts w:cstheme="minorHAnsi"/>
                <w:b/>
                <w:bCs/>
              </w:rPr>
              <w:t>10.2.</w:t>
            </w:r>
          </w:p>
        </w:tc>
        <w:tc>
          <w:tcPr>
            <w:tcW w:w="8499" w:type="dxa"/>
          </w:tcPr>
          <w:p w14:paraId="229CE157" w14:textId="77777777" w:rsidR="00E8768A" w:rsidRPr="000C430B" w:rsidRDefault="00394B5B" w:rsidP="000D2230">
            <w:pPr>
              <w:jc w:val="both"/>
              <w:rPr>
                <w:rFonts w:eastAsia="Times New Roman" w:cstheme="minorHAnsi"/>
                <w:color w:val="000000"/>
                <w:lang w:eastAsia="ru-RU"/>
              </w:rPr>
            </w:pPr>
            <w:r>
              <w:rPr>
                <w:rFonts w:eastAsia="Times New Roman" w:cstheme="minorHAnsi"/>
                <w:color w:val="000000"/>
                <w:lang w:eastAsia="ru-RU"/>
              </w:rPr>
              <w:t>Объем</w:t>
            </w:r>
            <w:r w:rsidR="00E8768A" w:rsidRPr="00E8768A">
              <w:rPr>
                <w:rFonts w:eastAsia="Times New Roman" w:cstheme="minorHAnsi"/>
                <w:color w:val="000000"/>
                <w:lang w:eastAsia="ru-RU"/>
              </w:rPr>
              <w:t xml:space="preserve"> оказываемых Услуг, стоимость Услуг согласовываются Сторонами в Соглашениях.</w:t>
            </w:r>
          </w:p>
        </w:tc>
      </w:tr>
      <w:tr w:rsidR="00E8768A" w14:paraId="1DEF69FF" w14:textId="77777777" w:rsidTr="004F217D">
        <w:tc>
          <w:tcPr>
            <w:tcW w:w="846" w:type="dxa"/>
          </w:tcPr>
          <w:p w14:paraId="26A40811" w14:textId="77777777" w:rsidR="00E8768A" w:rsidRPr="00D622DC" w:rsidRDefault="000D2230" w:rsidP="004F217D">
            <w:pPr>
              <w:jc w:val="center"/>
              <w:rPr>
                <w:rFonts w:cstheme="minorHAnsi"/>
                <w:b/>
                <w:bCs/>
              </w:rPr>
            </w:pPr>
            <w:r>
              <w:rPr>
                <w:rFonts w:cstheme="minorHAnsi"/>
                <w:b/>
                <w:bCs/>
              </w:rPr>
              <w:t>10.3.</w:t>
            </w:r>
          </w:p>
        </w:tc>
        <w:tc>
          <w:tcPr>
            <w:tcW w:w="8499" w:type="dxa"/>
          </w:tcPr>
          <w:p w14:paraId="7DD63656" w14:textId="77777777" w:rsidR="00E8768A" w:rsidRPr="000C430B" w:rsidRDefault="00E8768A" w:rsidP="000D2230">
            <w:pPr>
              <w:shd w:val="clear" w:color="auto" w:fill="FFFFFF"/>
              <w:jc w:val="both"/>
              <w:rPr>
                <w:rFonts w:eastAsia="Times New Roman" w:cstheme="minorHAnsi"/>
                <w:color w:val="000000"/>
                <w:lang w:eastAsia="ru-RU"/>
              </w:rPr>
            </w:pPr>
            <w:r w:rsidRPr="00E8768A">
              <w:rPr>
                <w:rFonts w:eastAsia="Times New Roman" w:cstheme="minorHAnsi"/>
                <w:color w:val="000000"/>
                <w:lang w:eastAsia="ru-RU"/>
              </w:rPr>
              <w:t>Доступ Заказчика к Услуге осуществляется через публичную сеть «Интернет». Организация доступа к управлению Услугой через сеть «Интернет» является обязанностью Заказчика и не входит в обязанности Исполнителя по Договору. Исполнитель предоставляет Заказчику учетные данные, необходимые для управления Услугой.</w:t>
            </w:r>
          </w:p>
        </w:tc>
      </w:tr>
      <w:tr w:rsidR="00E8768A" w14:paraId="66309724" w14:textId="77777777" w:rsidTr="004F217D">
        <w:tc>
          <w:tcPr>
            <w:tcW w:w="846" w:type="dxa"/>
          </w:tcPr>
          <w:p w14:paraId="04C20CB8" w14:textId="77777777" w:rsidR="00E8768A" w:rsidRPr="00D622DC" w:rsidRDefault="000D2230" w:rsidP="004F217D">
            <w:pPr>
              <w:jc w:val="center"/>
              <w:rPr>
                <w:rFonts w:cstheme="minorHAnsi"/>
                <w:b/>
                <w:bCs/>
              </w:rPr>
            </w:pPr>
            <w:r>
              <w:rPr>
                <w:rFonts w:cstheme="minorHAnsi"/>
                <w:b/>
                <w:bCs/>
              </w:rPr>
              <w:t>10.4.</w:t>
            </w:r>
          </w:p>
        </w:tc>
        <w:tc>
          <w:tcPr>
            <w:tcW w:w="8499" w:type="dxa"/>
          </w:tcPr>
          <w:p w14:paraId="236EA159"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Права и обязанности Исполнителя</w:t>
            </w:r>
            <w:r w:rsidR="000D2230">
              <w:rPr>
                <w:rFonts w:eastAsia="Times New Roman" w:cstheme="minorHAnsi"/>
                <w:b/>
                <w:bCs/>
                <w:color w:val="000000"/>
                <w:lang w:eastAsia="ru-RU"/>
              </w:rPr>
              <w:t>.</w:t>
            </w:r>
          </w:p>
        </w:tc>
      </w:tr>
      <w:tr w:rsidR="00E8768A" w14:paraId="5E0AE1EB" w14:textId="77777777" w:rsidTr="004F217D">
        <w:tc>
          <w:tcPr>
            <w:tcW w:w="846" w:type="dxa"/>
          </w:tcPr>
          <w:p w14:paraId="712328AD" w14:textId="77777777" w:rsidR="00E8768A" w:rsidRPr="00D622DC" w:rsidRDefault="000D2230" w:rsidP="004F217D">
            <w:pPr>
              <w:jc w:val="center"/>
              <w:rPr>
                <w:rFonts w:cstheme="minorHAnsi"/>
                <w:b/>
                <w:bCs/>
              </w:rPr>
            </w:pPr>
            <w:r>
              <w:rPr>
                <w:rFonts w:cstheme="minorHAnsi"/>
                <w:b/>
                <w:bCs/>
              </w:rPr>
              <w:t>10.4.1.</w:t>
            </w:r>
          </w:p>
        </w:tc>
        <w:tc>
          <w:tcPr>
            <w:tcW w:w="8499" w:type="dxa"/>
          </w:tcPr>
          <w:p w14:paraId="6CDC6490"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Исполнитель обязуется:</w:t>
            </w:r>
          </w:p>
        </w:tc>
      </w:tr>
      <w:tr w:rsidR="00E8768A" w14:paraId="52E1BE3A" w14:textId="77777777" w:rsidTr="004F217D">
        <w:tc>
          <w:tcPr>
            <w:tcW w:w="846" w:type="dxa"/>
          </w:tcPr>
          <w:p w14:paraId="6289ED14" w14:textId="77777777" w:rsidR="00E8768A" w:rsidRPr="00D622DC" w:rsidRDefault="000D2230" w:rsidP="004F217D">
            <w:pPr>
              <w:jc w:val="center"/>
              <w:rPr>
                <w:rFonts w:cstheme="minorHAnsi"/>
                <w:b/>
                <w:bCs/>
              </w:rPr>
            </w:pPr>
            <w:r>
              <w:rPr>
                <w:rFonts w:cstheme="minorHAnsi"/>
                <w:b/>
                <w:bCs/>
              </w:rPr>
              <w:t>10.4.1.1.</w:t>
            </w:r>
          </w:p>
        </w:tc>
        <w:tc>
          <w:tcPr>
            <w:tcW w:w="8499" w:type="dxa"/>
          </w:tcPr>
          <w:p w14:paraId="60590A01"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поддерживать ресурсы Виртуальных машин в работоспособном состоянии. Уровень доступности Виртуальных машин согласовывается Сторонами дополнительно;</w:t>
            </w:r>
          </w:p>
        </w:tc>
      </w:tr>
      <w:tr w:rsidR="00E8768A" w14:paraId="2DA73274" w14:textId="77777777" w:rsidTr="004F217D">
        <w:tc>
          <w:tcPr>
            <w:tcW w:w="846" w:type="dxa"/>
          </w:tcPr>
          <w:p w14:paraId="394B8632" w14:textId="77777777" w:rsidR="00E8768A" w:rsidRPr="00D622DC" w:rsidRDefault="000D2230" w:rsidP="004F217D">
            <w:pPr>
              <w:jc w:val="center"/>
              <w:rPr>
                <w:rFonts w:cstheme="minorHAnsi"/>
                <w:b/>
                <w:bCs/>
              </w:rPr>
            </w:pPr>
            <w:r>
              <w:rPr>
                <w:rFonts w:cstheme="minorHAnsi"/>
                <w:b/>
                <w:bCs/>
              </w:rPr>
              <w:t>10.4.1.2.</w:t>
            </w:r>
          </w:p>
        </w:tc>
        <w:tc>
          <w:tcPr>
            <w:tcW w:w="8499" w:type="dxa"/>
          </w:tcPr>
          <w:p w14:paraId="2167FED0"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оказывать Заказчику консультационную, информационную и техническую помощь, необходимую для использования Виртуальных машин</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Выделенного сервера</w:t>
            </w:r>
            <w:r w:rsidRPr="00E8768A">
              <w:rPr>
                <w:rFonts w:eastAsia="Times New Roman" w:cstheme="minorHAnsi"/>
                <w:color w:val="000000"/>
                <w:lang w:eastAsia="ru-RU"/>
              </w:rPr>
              <w:t>;</w:t>
            </w:r>
          </w:p>
        </w:tc>
      </w:tr>
      <w:tr w:rsidR="00E8768A" w14:paraId="1CFAD918" w14:textId="77777777" w:rsidTr="004F217D">
        <w:tc>
          <w:tcPr>
            <w:tcW w:w="846" w:type="dxa"/>
          </w:tcPr>
          <w:p w14:paraId="02474B29" w14:textId="77777777" w:rsidR="00E8768A" w:rsidRPr="00D622DC" w:rsidRDefault="000D2230" w:rsidP="004F217D">
            <w:pPr>
              <w:jc w:val="center"/>
              <w:rPr>
                <w:rFonts w:cstheme="minorHAnsi"/>
                <w:b/>
                <w:bCs/>
              </w:rPr>
            </w:pPr>
            <w:r>
              <w:rPr>
                <w:rFonts w:cstheme="minorHAnsi"/>
                <w:b/>
                <w:bCs/>
              </w:rPr>
              <w:t>10.4.1.3.</w:t>
            </w:r>
          </w:p>
        </w:tc>
        <w:tc>
          <w:tcPr>
            <w:tcW w:w="8499" w:type="dxa"/>
          </w:tcPr>
          <w:p w14:paraId="041B0E28"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извещать Заказчика о планируемых работах, связанные с техническим обслуживанием Виртуальных машин</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Выделенного сервера</w:t>
            </w:r>
            <w:r w:rsidRPr="00E8768A">
              <w:rPr>
                <w:rFonts w:eastAsia="Times New Roman" w:cstheme="minorHAnsi"/>
                <w:color w:val="000000"/>
                <w:lang w:eastAsia="ru-RU"/>
              </w:rPr>
              <w:t xml:space="preserve"> не менее чем за 1 (один) рабочий день до начала их проведения. На время проведения таких работ доступ к Виртуальным машинам</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Выделенному серверу</w:t>
            </w:r>
            <w:r w:rsidRPr="00E8768A">
              <w:rPr>
                <w:rFonts w:eastAsia="Times New Roman" w:cstheme="minorHAnsi"/>
                <w:color w:val="000000"/>
                <w:lang w:eastAsia="ru-RU"/>
              </w:rPr>
              <w:t xml:space="preserve"> может ограниваться или приостанавливаться;</w:t>
            </w:r>
          </w:p>
        </w:tc>
      </w:tr>
      <w:tr w:rsidR="00E8768A" w14:paraId="659AAD16" w14:textId="77777777" w:rsidTr="004F217D">
        <w:tc>
          <w:tcPr>
            <w:tcW w:w="846" w:type="dxa"/>
          </w:tcPr>
          <w:p w14:paraId="5E673FE7" w14:textId="77777777" w:rsidR="00E8768A" w:rsidRPr="00D622DC" w:rsidRDefault="000D2230" w:rsidP="004F217D">
            <w:pPr>
              <w:jc w:val="center"/>
              <w:rPr>
                <w:rFonts w:cstheme="minorHAnsi"/>
                <w:b/>
                <w:bCs/>
              </w:rPr>
            </w:pPr>
            <w:r>
              <w:rPr>
                <w:rFonts w:cstheme="minorHAnsi"/>
                <w:b/>
                <w:bCs/>
              </w:rPr>
              <w:t>10.4.1.4.</w:t>
            </w:r>
          </w:p>
        </w:tc>
        <w:tc>
          <w:tcPr>
            <w:tcW w:w="8499" w:type="dxa"/>
          </w:tcPr>
          <w:p w14:paraId="3A0B7BD7"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не использовать информацию и данные Заказчика или клиентов Заказчика, размещенных на Виртуальных машинах, в целях, противоречащих целям Договора.</w:t>
            </w:r>
          </w:p>
        </w:tc>
      </w:tr>
      <w:tr w:rsidR="00394B5B" w14:paraId="2E670A98" w14:textId="77777777" w:rsidTr="004F217D">
        <w:tc>
          <w:tcPr>
            <w:tcW w:w="846" w:type="dxa"/>
          </w:tcPr>
          <w:p w14:paraId="79EF17DB" w14:textId="77777777" w:rsidR="00394B5B" w:rsidRDefault="00394B5B" w:rsidP="004F217D">
            <w:pPr>
              <w:jc w:val="center"/>
              <w:rPr>
                <w:rFonts w:cstheme="minorHAnsi"/>
                <w:b/>
                <w:bCs/>
              </w:rPr>
            </w:pPr>
            <w:r>
              <w:rPr>
                <w:rFonts w:cstheme="minorHAnsi"/>
                <w:b/>
                <w:bCs/>
              </w:rPr>
              <w:t>10.4.1.5.</w:t>
            </w:r>
          </w:p>
        </w:tc>
        <w:tc>
          <w:tcPr>
            <w:tcW w:w="8499" w:type="dxa"/>
          </w:tcPr>
          <w:p w14:paraId="647317DB" w14:textId="77777777" w:rsidR="00394B5B" w:rsidRPr="00E8768A" w:rsidRDefault="00394B5B" w:rsidP="000D2230">
            <w:pPr>
              <w:jc w:val="both"/>
              <w:rPr>
                <w:rFonts w:eastAsia="Times New Roman" w:cstheme="minorHAnsi"/>
                <w:color w:val="000000"/>
                <w:lang w:eastAsia="ru-RU"/>
              </w:rPr>
            </w:pPr>
            <w:r w:rsidRPr="00394B5B">
              <w:rPr>
                <w:rFonts w:eastAsia="Times New Roman" w:cstheme="minorHAnsi"/>
                <w:color w:val="000000"/>
                <w:lang w:eastAsia="ru-RU"/>
              </w:rPr>
              <w:t>оказывать Услуги в полном объеме в согласованные Сторонами сроки, 24 часа в сутки, 7 дней в неделю, 365 дней в году, за исключением времени планово -профилактических работ.</w:t>
            </w:r>
          </w:p>
        </w:tc>
      </w:tr>
      <w:tr w:rsidR="00E8768A" w14:paraId="01F396F4" w14:textId="77777777" w:rsidTr="004F217D">
        <w:tc>
          <w:tcPr>
            <w:tcW w:w="846" w:type="dxa"/>
          </w:tcPr>
          <w:p w14:paraId="420E417C" w14:textId="77777777" w:rsidR="00E8768A" w:rsidRPr="00D622DC" w:rsidRDefault="000D2230" w:rsidP="004F217D">
            <w:pPr>
              <w:jc w:val="center"/>
              <w:rPr>
                <w:rFonts w:cstheme="minorHAnsi"/>
                <w:b/>
                <w:bCs/>
              </w:rPr>
            </w:pPr>
            <w:r>
              <w:rPr>
                <w:rFonts w:cstheme="minorHAnsi"/>
                <w:b/>
                <w:bCs/>
              </w:rPr>
              <w:t>10.4.2.</w:t>
            </w:r>
          </w:p>
        </w:tc>
        <w:tc>
          <w:tcPr>
            <w:tcW w:w="8499" w:type="dxa"/>
          </w:tcPr>
          <w:p w14:paraId="37F30AD6"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Исполнитель вправе:</w:t>
            </w:r>
          </w:p>
        </w:tc>
      </w:tr>
      <w:tr w:rsidR="00E8768A" w14:paraId="73493289" w14:textId="77777777" w:rsidTr="004F217D">
        <w:tc>
          <w:tcPr>
            <w:tcW w:w="846" w:type="dxa"/>
          </w:tcPr>
          <w:p w14:paraId="78F2AEA2" w14:textId="77777777" w:rsidR="00E8768A" w:rsidRPr="00D622DC" w:rsidRDefault="000D2230" w:rsidP="004F217D">
            <w:pPr>
              <w:jc w:val="center"/>
              <w:rPr>
                <w:rFonts w:cstheme="minorHAnsi"/>
                <w:b/>
                <w:bCs/>
              </w:rPr>
            </w:pPr>
            <w:r>
              <w:rPr>
                <w:rFonts w:cstheme="minorHAnsi"/>
                <w:b/>
                <w:bCs/>
              </w:rPr>
              <w:t>10.4.2.1.</w:t>
            </w:r>
          </w:p>
        </w:tc>
        <w:tc>
          <w:tcPr>
            <w:tcW w:w="8499" w:type="dxa"/>
          </w:tcPr>
          <w:p w14:paraId="11226C33" w14:textId="77777777" w:rsidR="00E8768A" w:rsidRPr="00E8768A" w:rsidRDefault="00E8768A" w:rsidP="000D2230">
            <w:pPr>
              <w:shd w:val="clear" w:color="auto" w:fill="FFFFFF"/>
              <w:jc w:val="both"/>
              <w:rPr>
                <w:rFonts w:eastAsia="Times New Roman" w:cstheme="minorHAnsi"/>
                <w:color w:val="000000"/>
                <w:lang w:eastAsia="ru-RU"/>
              </w:rPr>
            </w:pPr>
            <w:r w:rsidRPr="00E8768A">
              <w:rPr>
                <w:rFonts w:eastAsia="Times New Roman" w:cstheme="minorHAnsi"/>
                <w:color w:val="000000"/>
                <w:lang w:eastAsia="ru-RU"/>
              </w:rPr>
              <w:t>приостанавливать оказание Услуг в случае:</w:t>
            </w:r>
          </w:p>
          <w:p w14:paraId="709DA7EE" w14:textId="77777777" w:rsidR="00E8768A" w:rsidRPr="00E8768A" w:rsidRDefault="00E8768A" w:rsidP="000D2230">
            <w:pPr>
              <w:numPr>
                <w:ilvl w:val="0"/>
                <w:numId w:val="20"/>
              </w:numPr>
              <w:shd w:val="clear" w:color="auto" w:fill="FFFFFF"/>
              <w:jc w:val="both"/>
              <w:textAlignment w:val="top"/>
              <w:rPr>
                <w:rFonts w:eastAsia="Times New Roman" w:cstheme="minorHAnsi"/>
                <w:color w:val="000000"/>
                <w:lang w:eastAsia="ru-RU"/>
              </w:rPr>
            </w:pPr>
            <w:r w:rsidRPr="00E8768A">
              <w:rPr>
                <w:rFonts w:eastAsia="Times New Roman" w:cstheme="minorHAnsi"/>
                <w:color w:val="000000"/>
                <w:lang w:eastAsia="ru-RU"/>
              </w:rPr>
              <w:t>нарушения гарантий и заверений, данных Заказчиком;</w:t>
            </w:r>
          </w:p>
          <w:p w14:paraId="6B4059A2" w14:textId="77777777" w:rsidR="00E8768A" w:rsidRPr="00E8768A" w:rsidRDefault="00E8768A" w:rsidP="000D2230">
            <w:pPr>
              <w:numPr>
                <w:ilvl w:val="0"/>
                <w:numId w:val="20"/>
              </w:numPr>
              <w:shd w:val="clear" w:color="auto" w:fill="FFFFFF"/>
              <w:jc w:val="both"/>
              <w:textAlignment w:val="top"/>
              <w:rPr>
                <w:rFonts w:eastAsia="Times New Roman" w:cstheme="minorHAnsi"/>
                <w:color w:val="000000"/>
                <w:lang w:eastAsia="ru-RU"/>
              </w:rPr>
            </w:pPr>
            <w:r w:rsidRPr="00E8768A">
              <w:rPr>
                <w:rFonts w:eastAsia="Times New Roman" w:cstheme="minorHAnsi"/>
                <w:color w:val="000000"/>
                <w:lang w:eastAsia="ru-RU"/>
              </w:rPr>
              <w:t>нарушения Заказчиком сроков и условий оплаты Услуг;</w:t>
            </w:r>
          </w:p>
          <w:p w14:paraId="1EBB8594" w14:textId="77777777" w:rsidR="00E8768A" w:rsidRPr="00E8768A" w:rsidRDefault="00E8768A" w:rsidP="000D2230">
            <w:pPr>
              <w:numPr>
                <w:ilvl w:val="0"/>
                <w:numId w:val="20"/>
              </w:numPr>
              <w:shd w:val="clear" w:color="auto" w:fill="FFFFFF"/>
              <w:jc w:val="both"/>
              <w:textAlignment w:val="top"/>
              <w:rPr>
                <w:rFonts w:eastAsia="Times New Roman" w:cstheme="minorHAnsi"/>
                <w:color w:val="000000"/>
                <w:lang w:eastAsia="ru-RU"/>
              </w:rPr>
            </w:pPr>
            <w:r w:rsidRPr="00E8768A">
              <w:rPr>
                <w:rFonts w:eastAsia="Times New Roman" w:cstheme="minorHAnsi"/>
                <w:color w:val="000000"/>
                <w:lang w:eastAsia="ru-RU"/>
              </w:rPr>
              <w:t>в случае получения соответствующего указания от уполномоченного государственного органа;</w:t>
            </w:r>
          </w:p>
          <w:p w14:paraId="1B003DA2" w14:textId="77777777" w:rsidR="00E8768A" w:rsidRPr="000D2230" w:rsidRDefault="00E8768A" w:rsidP="000D2230">
            <w:pPr>
              <w:pStyle w:val="a5"/>
              <w:numPr>
                <w:ilvl w:val="0"/>
                <w:numId w:val="20"/>
              </w:numPr>
              <w:tabs>
                <w:tab w:val="left" w:pos="1164"/>
              </w:tabs>
              <w:jc w:val="both"/>
              <w:rPr>
                <w:rFonts w:eastAsia="Times New Roman" w:cstheme="minorHAnsi"/>
                <w:color w:val="000000"/>
                <w:lang w:eastAsia="ru-RU"/>
              </w:rPr>
            </w:pPr>
            <w:r w:rsidRPr="000D2230">
              <w:rPr>
                <w:rFonts w:eastAsia="Times New Roman" w:cstheme="minorHAnsi"/>
                <w:color w:val="000000"/>
                <w:lang w:eastAsia="ru-RU"/>
              </w:rPr>
              <w:t>в иных случаях, установленных Договором и применимым законодательством.</w:t>
            </w:r>
          </w:p>
        </w:tc>
      </w:tr>
      <w:tr w:rsidR="000D2230" w14:paraId="65F70545" w14:textId="77777777" w:rsidTr="004F217D">
        <w:tc>
          <w:tcPr>
            <w:tcW w:w="846" w:type="dxa"/>
          </w:tcPr>
          <w:p w14:paraId="5A24A4EF" w14:textId="77777777" w:rsidR="000D2230" w:rsidRDefault="000D2230" w:rsidP="004F217D">
            <w:pPr>
              <w:jc w:val="center"/>
              <w:rPr>
                <w:rFonts w:cstheme="minorHAnsi"/>
                <w:b/>
                <w:bCs/>
              </w:rPr>
            </w:pPr>
            <w:r>
              <w:rPr>
                <w:rFonts w:cstheme="minorHAnsi"/>
                <w:b/>
                <w:bCs/>
              </w:rPr>
              <w:t>10.4.2.2.</w:t>
            </w:r>
          </w:p>
        </w:tc>
        <w:tc>
          <w:tcPr>
            <w:tcW w:w="8499" w:type="dxa"/>
          </w:tcPr>
          <w:p w14:paraId="4AD845B5" w14:textId="77777777" w:rsidR="000D2230" w:rsidRPr="00E8768A" w:rsidRDefault="000D2230" w:rsidP="000D2230">
            <w:pPr>
              <w:shd w:val="clear" w:color="auto" w:fill="FFFFFF"/>
              <w:jc w:val="both"/>
              <w:rPr>
                <w:rFonts w:eastAsia="Times New Roman" w:cstheme="minorHAnsi"/>
                <w:color w:val="000000"/>
                <w:lang w:eastAsia="ru-RU"/>
              </w:rPr>
            </w:pPr>
            <w:r w:rsidRPr="000D2230">
              <w:rPr>
                <w:rFonts w:eastAsia="Times New Roman" w:cstheme="minorHAnsi"/>
                <w:color w:val="000000"/>
                <w:lang w:eastAsia="ru-RU"/>
              </w:rPr>
              <w:t>устанавливать технические ограничения (лимиты) на использование Виртуальных машин</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Выделенного сервера</w:t>
            </w:r>
            <w:r w:rsidRPr="000D2230">
              <w:rPr>
                <w:rFonts w:eastAsia="Times New Roman" w:cstheme="minorHAnsi"/>
                <w:color w:val="000000"/>
                <w:lang w:eastAsia="ru-RU"/>
              </w:rPr>
              <w:t>;</w:t>
            </w:r>
          </w:p>
        </w:tc>
      </w:tr>
      <w:tr w:rsidR="00E8768A" w14:paraId="4564F22C" w14:textId="77777777" w:rsidTr="004F217D">
        <w:tc>
          <w:tcPr>
            <w:tcW w:w="846" w:type="dxa"/>
          </w:tcPr>
          <w:p w14:paraId="50922412" w14:textId="77777777" w:rsidR="00E8768A" w:rsidRPr="00D622DC" w:rsidRDefault="000D2230" w:rsidP="004F217D">
            <w:pPr>
              <w:jc w:val="center"/>
              <w:rPr>
                <w:rFonts w:cstheme="minorHAnsi"/>
                <w:b/>
                <w:bCs/>
              </w:rPr>
            </w:pPr>
            <w:r>
              <w:rPr>
                <w:rFonts w:cstheme="minorHAnsi"/>
                <w:b/>
                <w:bCs/>
              </w:rPr>
              <w:t>10.4.2.3.</w:t>
            </w:r>
          </w:p>
        </w:tc>
        <w:tc>
          <w:tcPr>
            <w:tcW w:w="8499" w:type="dxa"/>
          </w:tcPr>
          <w:p w14:paraId="117EB7FC"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привлекать для целей оказания Услуг третьих лиц, отвечая за их действия, как за свои собственные.</w:t>
            </w:r>
          </w:p>
        </w:tc>
      </w:tr>
      <w:tr w:rsidR="00E8768A" w14:paraId="57C5461F" w14:textId="77777777" w:rsidTr="004F217D">
        <w:tc>
          <w:tcPr>
            <w:tcW w:w="846" w:type="dxa"/>
          </w:tcPr>
          <w:p w14:paraId="4CAB6198" w14:textId="77777777" w:rsidR="00E8768A" w:rsidRPr="00D622DC" w:rsidRDefault="000D2230" w:rsidP="004F217D">
            <w:pPr>
              <w:jc w:val="center"/>
              <w:rPr>
                <w:rFonts w:cstheme="minorHAnsi"/>
                <w:b/>
                <w:bCs/>
              </w:rPr>
            </w:pPr>
            <w:r>
              <w:rPr>
                <w:rFonts w:cstheme="minorHAnsi"/>
                <w:b/>
                <w:bCs/>
              </w:rPr>
              <w:t>10.5.</w:t>
            </w:r>
          </w:p>
        </w:tc>
        <w:tc>
          <w:tcPr>
            <w:tcW w:w="8499" w:type="dxa"/>
          </w:tcPr>
          <w:p w14:paraId="65CBD55D"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Права и обязанности Заказчика</w:t>
            </w:r>
            <w:r w:rsidR="000D2230">
              <w:rPr>
                <w:rFonts w:eastAsia="Times New Roman" w:cstheme="minorHAnsi"/>
                <w:b/>
                <w:bCs/>
                <w:color w:val="000000"/>
                <w:lang w:eastAsia="ru-RU"/>
              </w:rPr>
              <w:t>.</w:t>
            </w:r>
          </w:p>
        </w:tc>
      </w:tr>
      <w:tr w:rsidR="00E8768A" w14:paraId="729B0B23" w14:textId="77777777" w:rsidTr="004F217D">
        <w:tc>
          <w:tcPr>
            <w:tcW w:w="846" w:type="dxa"/>
          </w:tcPr>
          <w:p w14:paraId="461FFE56" w14:textId="77777777" w:rsidR="00E8768A" w:rsidRPr="00D622DC" w:rsidRDefault="000D2230" w:rsidP="004F217D">
            <w:pPr>
              <w:jc w:val="center"/>
              <w:rPr>
                <w:rFonts w:cstheme="minorHAnsi"/>
                <w:b/>
                <w:bCs/>
              </w:rPr>
            </w:pPr>
            <w:r>
              <w:rPr>
                <w:rFonts w:cstheme="minorHAnsi"/>
                <w:b/>
                <w:bCs/>
              </w:rPr>
              <w:t>10.5.1.</w:t>
            </w:r>
          </w:p>
        </w:tc>
        <w:tc>
          <w:tcPr>
            <w:tcW w:w="8499" w:type="dxa"/>
          </w:tcPr>
          <w:p w14:paraId="546CF25F"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Заказчик обязуется:</w:t>
            </w:r>
          </w:p>
        </w:tc>
      </w:tr>
      <w:tr w:rsidR="00E8768A" w14:paraId="089B6A4D" w14:textId="77777777" w:rsidTr="004F217D">
        <w:tc>
          <w:tcPr>
            <w:tcW w:w="846" w:type="dxa"/>
          </w:tcPr>
          <w:p w14:paraId="41073BBF" w14:textId="77777777" w:rsidR="00E8768A" w:rsidRPr="00D622DC" w:rsidRDefault="000D2230" w:rsidP="004F217D">
            <w:pPr>
              <w:jc w:val="center"/>
              <w:rPr>
                <w:rFonts w:cstheme="minorHAnsi"/>
                <w:b/>
                <w:bCs/>
              </w:rPr>
            </w:pPr>
            <w:r>
              <w:rPr>
                <w:rFonts w:cstheme="minorHAnsi"/>
                <w:b/>
                <w:bCs/>
              </w:rPr>
              <w:t>10.5.1.1.</w:t>
            </w:r>
          </w:p>
        </w:tc>
        <w:tc>
          <w:tcPr>
            <w:tcW w:w="8499" w:type="dxa"/>
          </w:tcPr>
          <w:p w14:paraId="4D8BD5F1"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 xml:space="preserve">соблюдать правила использования Виртуальных машин </w:t>
            </w:r>
            <w:r w:rsidR="00394B5B" w:rsidRPr="00394B5B">
              <w:rPr>
                <w:rFonts w:eastAsia="Times New Roman" w:cstheme="minorHAnsi"/>
                <w:color w:val="000000"/>
                <w:lang w:eastAsia="ru-RU"/>
              </w:rPr>
              <w:t xml:space="preserve">и/или Выделенного сервера </w:t>
            </w:r>
            <w:r w:rsidRPr="00E8768A">
              <w:rPr>
                <w:rFonts w:eastAsia="Times New Roman" w:cstheme="minorHAnsi"/>
                <w:color w:val="000000"/>
                <w:lang w:eastAsia="ru-RU"/>
              </w:rPr>
              <w:t>и инструкции Исполнителя, а также требования применимого законодательства;</w:t>
            </w:r>
          </w:p>
        </w:tc>
      </w:tr>
      <w:tr w:rsidR="00E8768A" w14:paraId="7CEEF603" w14:textId="77777777" w:rsidTr="004F217D">
        <w:tc>
          <w:tcPr>
            <w:tcW w:w="846" w:type="dxa"/>
          </w:tcPr>
          <w:p w14:paraId="4D49C717" w14:textId="77777777" w:rsidR="00E8768A" w:rsidRPr="00D622DC" w:rsidRDefault="000D2230" w:rsidP="004F217D">
            <w:pPr>
              <w:jc w:val="center"/>
              <w:rPr>
                <w:rFonts w:cstheme="minorHAnsi"/>
                <w:b/>
                <w:bCs/>
              </w:rPr>
            </w:pPr>
            <w:r>
              <w:rPr>
                <w:rFonts w:cstheme="minorHAnsi"/>
                <w:b/>
                <w:bCs/>
              </w:rPr>
              <w:t>10.5.1.2.</w:t>
            </w:r>
          </w:p>
        </w:tc>
        <w:tc>
          <w:tcPr>
            <w:tcW w:w="8499" w:type="dxa"/>
          </w:tcPr>
          <w:p w14:paraId="2267A343"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не использовать на Виртуальных машинах стороннее программное обеспечение с нарушением авторских прав и лицензионных ограничений;</w:t>
            </w:r>
          </w:p>
        </w:tc>
      </w:tr>
      <w:tr w:rsidR="00E8768A" w14:paraId="3F290EBE" w14:textId="77777777" w:rsidTr="004F217D">
        <w:tc>
          <w:tcPr>
            <w:tcW w:w="846" w:type="dxa"/>
          </w:tcPr>
          <w:p w14:paraId="7660C587" w14:textId="77777777" w:rsidR="00E8768A" w:rsidRPr="00D622DC" w:rsidRDefault="000D2230" w:rsidP="004F217D">
            <w:pPr>
              <w:jc w:val="center"/>
              <w:rPr>
                <w:rFonts w:cstheme="minorHAnsi"/>
                <w:b/>
                <w:bCs/>
              </w:rPr>
            </w:pPr>
            <w:r>
              <w:rPr>
                <w:rFonts w:cstheme="minorHAnsi"/>
                <w:b/>
                <w:bCs/>
              </w:rPr>
              <w:t>10.5.1.3.</w:t>
            </w:r>
          </w:p>
        </w:tc>
        <w:tc>
          <w:tcPr>
            <w:tcW w:w="8499" w:type="dxa"/>
          </w:tcPr>
          <w:p w14:paraId="7986B05E"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самостоятельно обеспечивать резервное копирование данных, принадлежащих Заказчику, размещенных на Виртуальных машинах</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Выделенном сервере</w:t>
            </w:r>
            <w:r w:rsidRPr="00E8768A">
              <w:rPr>
                <w:rFonts w:eastAsia="Times New Roman" w:cstheme="minorHAnsi"/>
                <w:color w:val="000000"/>
                <w:lang w:eastAsia="ru-RU"/>
              </w:rPr>
              <w:t>;</w:t>
            </w:r>
          </w:p>
        </w:tc>
      </w:tr>
      <w:tr w:rsidR="00E8768A" w14:paraId="72C82BF5" w14:textId="77777777" w:rsidTr="004F217D">
        <w:tc>
          <w:tcPr>
            <w:tcW w:w="846" w:type="dxa"/>
          </w:tcPr>
          <w:p w14:paraId="25276DF6" w14:textId="77777777" w:rsidR="00E8768A" w:rsidRPr="00D622DC" w:rsidRDefault="000D2230" w:rsidP="004F217D">
            <w:pPr>
              <w:jc w:val="center"/>
              <w:rPr>
                <w:rFonts w:cstheme="minorHAnsi"/>
                <w:b/>
                <w:bCs/>
              </w:rPr>
            </w:pPr>
            <w:r>
              <w:rPr>
                <w:rFonts w:cstheme="minorHAnsi"/>
                <w:b/>
                <w:bCs/>
              </w:rPr>
              <w:t>10.5.1.4.</w:t>
            </w:r>
          </w:p>
        </w:tc>
        <w:tc>
          <w:tcPr>
            <w:tcW w:w="8499" w:type="dxa"/>
          </w:tcPr>
          <w:p w14:paraId="74B22F29"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своевременно оплачивать оказанные Услуги;</w:t>
            </w:r>
          </w:p>
        </w:tc>
      </w:tr>
      <w:tr w:rsidR="00E8768A" w14:paraId="40836500" w14:textId="77777777" w:rsidTr="004F217D">
        <w:tc>
          <w:tcPr>
            <w:tcW w:w="846" w:type="dxa"/>
          </w:tcPr>
          <w:p w14:paraId="044B3DC9" w14:textId="77777777" w:rsidR="00E8768A" w:rsidRPr="00D622DC" w:rsidRDefault="000D2230" w:rsidP="004F217D">
            <w:pPr>
              <w:jc w:val="center"/>
              <w:rPr>
                <w:rFonts w:cstheme="minorHAnsi"/>
                <w:b/>
                <w:bCs/>
              </w:rPr>
            </w:pPr>
            <w:r>
              <w:rPr>
                <w:rFonts w:cstheme="minorHAnsi"/>
                <w:b/>
                <w:bCs/>
              </w:rPr>
              <w:lastRenderedPageBreak/>
              <w:t>10.5.1.5.</w:t>
            </w:r>
          </w:p>
        </w:tc>
        <w:tc>
          <w:tcPr>
            <w:tcW w:w="8499" w:type="dxa"/>
          </w:tcPr>
          <w:p w14:paraId="558DEB29" w14:textId="77777777" w:rsidR="00E8768A" w:rsidRPr="00E8768A"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не передавать свои права и обязанности по Договору третьим лицам без письменного согласия Исполнителя;</w:t>
            </w:r>
          </w:p>
        </w:tc>
      </w:tr>
      <w:tr w:rsidR="00E8768A" w14:paraId="0BD753F2" w14:textId="77777777" w:rsidTr="004F217D">
        <w:tc>
          <w:tcPr>
            <w:tcW w:w="846" w:type="dxa"/>
          </w:tcPr>
          <w:p w14:paraId="0BC69A6D" w14:textId="77777777" w:rsidR="00E8768A" w:rsidRPr="00D622DC" w:rsidRDefault="000D2230" w:rsidP="004F217D">
            <w:pPr>
              <w:jc w:val="center"/>
              <w:rPr>
                <w:rFonts w:cstheme="minorHAnsi"/>
                <w:b/>
                <w:bCs/>
              </w:rPr>
            </w:pPr>
            <w:r>
              <w:rPr>
                <w:rFonts w:cstheme="minorHAnsi"/>
                <w:b/>
                <w:bCs/>
              </w:rPr>
              <w:t>10.5.1.6.</w:t>
            </w:r>
          </w:p>
        </w:tc>
        <w:tc>
          <w:tcPr>
            <w:tcW w:w="8499" w:type="dxa"/>
          </w:tcPr>
          <w:p w14:paraId="5D1F10E0"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соблюдать принципы группы компаний Яндекс по взаимодействию с другими сетями, электронная версия которых размещена на странице в сети интернет по адресу </w:t>
            </w:r>
            <w:hyperlink r:id="rId12" w:tgtFrame="_blank" w:tooltip="Внешняя ссылка (откроется в новом окне)" w:history="1">
              <w:r w:rsidRPr="00E8768A">
                <w:rPr>
                  <w:rFonts w:eastAsia="Times New Roman" w:cstheme="minorHAnsi"/>
                  <w:color w:val="000000"/>
                  <w:lang w:eastAsia="ru-RU"/>
                </w:rPr>
                <w:t>https://yandex.ru/company/rules/coherence</w:t>
              </w:r>
            </w:hyperlink>
            <w:r w:rsidRPr="00E8768A">
              <w:rPr>
                <w:rFonts w:eastAsia="Times New Roman" w:cstheme="minorHAnsi"/>
                <w:color w:val="000000"/>
                <w:lang w:eastAsia="ru-RU"/>
              </w:rPr>
              <w:t>.</w:t>
            </w:r>
          </w:p>
        </w:tc>
      </w:tr>
      <w:tr w:rsidR="00E8768A" w14:paraId="5A58BE96" w14:textId="77777777" w:rsidTr="004F217D">
        <w:tc>
          <w:tcPr>
            <w:tcW w:w="846" w:type="dxa"/>
          </w:tcPr>
          <w:p w14:paraId="5EBC13F9" w14:textId="77777777" w:rsidR="00E8768A" w:rsidRPr="00D622DC" w:rsidRDefault="000D2230" w:rsidP="004F217D">
            <w:pPr>
              <w:jc w:val="center"/>
              <w:rPr>
                <w:rFonts w:cstheme="minorHAnsi"/>
                <w:b/>
                <w:bCs/>
              </w:rPr>
            </w:pPr>
            <w:r>
              <w:rPr>
                <w:rFonts w:cstheme="minorHAnsi"/>
                <w:b/>
                <w:bCs/>
              </w:rPr>
              <w:t>10.5.2.</w:t>
            </w:r>
          </w:p>
        </w:tc>
        <w:tc>
          <w:tcPr>
            <w:tcW w:w="8499" w:type="dxa"/>
          </w:tcPr>
          <w:p w14:paraId="705725F9" w14:textId="77777777" w:rsidR="00E8768A" w:rsidRPr="000C430B" w:rsidRDefault="000D2230" w:rsidP="000D2230">
            <w:pPr>
              <w:jc w:val="both"/>
              <w:rPr>
                <w:rFonts w:eastAsia="Times New Roman" w:cstheme="minorHAnsi"/>
                <w:color w:val="000000"/>
                <w:lang w:eastAsia="ru-RU"/>
              </w:rPr>
            </w:pPr>
            <w:r>
              <w:rPr>
                <w:rFonts w:eastAsia="Times New Roman" w:cstheme="minorHAnsi"/>
                <w:color w:val="000000"/>
                <w:lang w:eastAsia="ru-RU"/>
              </w:rPr>
              <w:t xml:space="preserve">В </w:t>
            </w:r>
            <w:r w:rsidR="00E8768A" w:rsidRPr="00E8768A">
              <w:rPr>
                <w:rFonts w:eastAsia="Times New Roman" w:cstheme="minorHAnsi"/>
                <w:color w:val="000000"/>
                <w:lang w:eastAsia="ru-RU"/>
              </w:rPr>
              <w:t xml:space="preserve">рамках оказания Услуг </w:t>
            </w:r>
            <w:r w:rsidR="00E8768A" w:rsidRPr="000D2230">
              <w:rPr>
                <w:rFonts w:eastAsia="Times New Roman" w:cstheme="minorHAnsi"/>
                <w:b/>
                <w:bCs/>
                <w:color w:val="000000"/>
                <w:lang w:eastAsia="ru-RU"/>
              </w:rPr>
              <w:t>Заказчик вправе</w:t>
            </w:r>
            <w:r w:rsidR="00E8768A" w:rsidRPr="00E8768A">
              <w:rPr>
                <w:rFonts w:eastAsia="Times New Roman" w:cstheme="minorHAnsi"/>
                <w:color w:val="000000"/>
                <w:lang w:eastAsia="ru-RU"/>
              </w:rPr>
              <w:t xml:space="preserve"> обращаться к Исполнителю за получением технической и информационной поддержки.</w:t>
            </w:r>
          </w:p>
        </w:tc>
      </w:tr>
      <w:tr w:rsidR="00E8768A" w14:paraId="50D4075E" w14:textId="77777777" w:rsidTr="004F217D">
        <w:tc>
          <w:tcPr>
            <w:tcW w:w="846" w:type="dxa"/>
          </w:tcPr>
          <w:p w14:paraId="19946785" w14:textId="77777777" w:rsidR="00E8768A" w:rsidRPr="00D622DC" w:rsidRDefault="000D2230" w:rsidP="004F217D">
            <w:pPr>
              <w:jc w:val="center"/>
              <w:rPr>
                <w:rFonts w:cstheme="minorHAnsi"/>
                <w:b/>
                <w:bCs/>
              </w:rPr>
            </w:pPr>
            <w:r>
              <w:rPr>
                <w:rFonts w:cstheme="minorHAnsi"/>
                <w:b/>
                <w:bCs/>
              </w:rPr>
              <w:t>10.6.</w:t>
            </w:r>
          </w:p>
        </w:tc>
        <w:tc>
          <w:tcPr>
            <w:tcW w:w="8499" w:type="dxa"/>
          </w:tcPr>
          <w:p w14:paraId="6D5429C9"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Порядок расчетов и сдачи-приемки оказанных Услуг</w:t>
            </w:r>
            <w:r w:rsidR="000D2230" w:rsidRPr="000D2230">
              <w:rPr>
                <w:rFonts w:eastAsia="Times New Roman" w:cstheme="minorHAnsi"/>
                <w:b/>
                <w:bCs/>
                <w:color w:val="000000"/>
                <w:lang w:eastAsia="ru-RU"/>
              </w:rPr>
              <w:t>.</w:t>
            </w:r>
          </w:p>
        </w:tc>
      </w:tr>
      <w:tr w:rsidR="00E8768A" w14:paraId="2D646B1F" w14:textId="77777777" w:rsidTr="004F217D">
        <w:tc>
          <w:tcPr>
            <w:tcW w:w="846" w:type="dxa"/>
          </w:tcPr>
          <w:p w14:paraId="712B8B05" w14:textId="77777777" w:rsidR="00E8768A" w:rsidRPr="00D622DC" w:rsidRDefault="000D2230" w:rsidP="004F217D">
            <w:pPr>
              <w:jc w:val="center"/>
              <w:rPr>
                <w:rFonts w:cstheme="minorHAnsi"/>
                <w:b/>
                <w:bCs/>
              </w:rPr>
            </w:pPr>
            <w:r>
              <w:rPr>
                <w:rFonts w:cstheme="minorHAnsi"/>
                <w:b/>
                <w:bCs/>
              </w:rPr>
              <w:t>10.6.1.</w:t>
            </w:r>
          </w:p>
        </w:tc>
        <w:tc>
          <w:tcPr>
            <w:tcW w:w="8499" w:type="dxa"/>
          </w:tcPr>
          <w:p w14:paraId="2E8131E8"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Объем и стоимость Услуг согласовываются в Соглашениях. Стороны вправе согласовать в Соглашениях возможность потребления Услуг в заранее определенном объеме и количестве («Резервируемый объем») в течение срока, определенного в Соглашении.</w:t>
            </w:r>
          </w:p>
        </w:tc>
      </w:tr>
      <w:tr w:rsidR="00E8768A" w14:paraId="6B608B34" w14:textId="77777777" w:rsidTr="004F217D">
        <w:tc>
          <w:tcPr>
            <w:tcW w:w="846" w:type="dxa"/>
          </w:tcPr>
          <w:p w14:paraId="006E55F0" w14:textId="77777777" w:rsidR="00E8768A" w:rsidRPr="00D622DC" w:rsidRDefault="000D2230" w:rsidP="004F217D">
            <w:pPr>
              <w:jc w:val="center"/>
              <w:rPr>
                <w:rFonts w:cstheme="minorHAnsi"/>
                <w:b/>
                <w:bCs/>
              </w:rPr>
            </w:pPr>
            <w:r>
              <w:rPr>
                <w:rFonts w:cstheme="minorHAnsi"/>
                <w:b/>
                <w:bCs/>
              </w:rPr>
              <w:t>10.6.2.</w:t>
            </w:r>
          </w:p>
        </w:tc>
        <w:tc>
          <w:tcPr>
            <w:tcW w:w="8499" w:type="dxa"/>
          </w:tcPr>
          <w:p w14:paraId="23E38B37"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Оплата стоимости Услуг производится Заказчиком на расчетный счет Исполнителя, не позднее Срока оплаты.</w:t>
            </w:r>
          </w:p>
        </w:tc>
      </w:tr>
      <w:tr w:rsidR="00E8768A" w14:paraId="2C027C5F" w14:textId="77777777" w:rsidTr="000D2230">
        <w:trPr>
          <w:trHeight w:val="1605"/>
        </w:trPr>
        <w:tc>
          <w:tcPr>
            <w:tcW w:w="846" w:type="dxa"/>
          </w:tcPr>
          <w:p w14:paraId="71C94781" w14:textId="77777777" w:rsidR="00E8768A" w:rsidRPr="00D622DC" w:rsidRDefault="000D2230" w:rsidP="004F217D">
            <w:pPr>
              <w:jc w:val="center"/>
              <w:rPr>
                <w:rFonts w:cstheme="minorHAnsi"/>
                <w:b/>
                <w:bCs/>
              </w:rPr>
            </w:pPr>
            <w:r>
              <w:rPr>
                <w:rFonts w:cstheme="minorHAnsi"/>
                <w:b/>
                <w:bCs/>
              </w:rPr>
              <w:t>10.6.3.</w:t>
            </w:r>
          </w:p>
        </w:tc>
        <w:tc>
          <w:tcPr>
            <w:tcW w:w="8499" w:type="dxa"/>
          </w:tcPr>
          <w:p w14:paraId="51C920F7" w14:textId="77777777" w:rsidR="00E8768A" w:rsidRPr="000C430B" w:rsidRDefault="00E8768A" w:rsidP="000D2230">
            <w:pPr>
              <w:shd w:val="clear" w:color="auto" w:fill="FFFFFF"/>
              <w:jc w:val="both"/>
              <w:rPr>
                <w:rFonts w:eastAsia="Times New Roman" w:cstheme="minorHAnsi"/>
                <w:color w:val="000000"/>
                <w:lang w:eastAsia="ru-RU"/>
              </w:rPr>
            </w:pPr>
            <w:r w:rsidRPr="00E8768A">
              <w:rPr>
                <w:rFonts w:eastAsia="Times New Roman" w:cstheme="minorHAnsi"/>
                <w:color w:val="000000"/>
                <w:lang w:eastAsia="ru-RU"/>
              </w:rPr>
              <w:t>Услуги считаются оказанными Исполнителем надлежащем образом и принятыми Заказчиком в указанном в Акте объеме, если в течение 5 (пять) календарных дней с даты направления Акта по завершении Отчетного периода Исполнитель не получил от Заказчика мотивированных письменных возражений. По истечении срока, указанного выше, претензии Заказчика относительно недостатков Услуг, в том числе по количеству (объему), стоимости и качеству не принимаются.</w:t>
            </w:r>
          </w:p>
        </w:tc>
      </w:tr>
      <w:tr w:rsidR="00E8768A" w14:paraId="46E4BC48" w14:textId="77777777" w:rsidTr="004F217D">
        <w:tc>
          <w:tcPr>
            <w:tcW w:w="846" w:type="dxa"/>
          </w:tcPr>
          <w:p w14:paraId="766A1DC7" w14:textId="77777777" w:rsidR="00E8768A" w:rsidRPr="00D622DC" w:rsidRDefault="000D2230" w:rsidP="004F217D">
            <w:pPr>
              <w:jc w:val="center"/>
              <w:rPr>
                <w:rFonts w:cstheme="minorHAnsi"/>
                <w:b/>
                <w:bCs/>
              </w:rPr>
            </w:pPr>
            <w:r>
              <w:rPr>
                <w:rFonts w:cstheme="minorHAnsi"/>
                <w:b/>
                <w:bCs/>
              </w:rPr>
              <w:t>10.7.</w:t>
            </w:r>
          </w:p>
        </w:tc>
        <w:tc>
          <w:tcPr>
            <w:tcW w:w="8499" w:type="dxa"/>
          </w:tcPr>
          <w:p w14:paraId="60055041"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Гарантии и заверения Заказчика и условия возмещения потерь</w:t>
            </w:r>
            <w:r w:rsidR="000D2230" w:rsidRPr="000D2230">
              <w:rPr>
                <w:rFonts w:eastAsia="Times New Roman" w:cstheme="minorHAnsi"/>
                <w:b/>
                <w:bCs/>
                <w:color w:val="000000"/>
                <w:lang w:eastAsia="ru-RU"/>
              </w:rPr>
              <w:t>.</w:t>
            </w:r>
          </w:p>
        </w:tc>
      </w:tr>
      <w:tr w:rsidR="00E8768A" w14:paraId="64F2393C" w14:textId="77777777" w:rsidTr="004F217D">
        <w:tc>
          <w:tcPr>
            <w:tcW w:w="846" w:type="dxa"/>
          </w:tcPr>
          <w:p w14:paraId="5017FADC" w14:textId="77777777" w:rsidR="00E8768A" w:rsidRPr="00D622DC" w:rsidRDefault="000D2230" w:rsidP="004F217D">
            <w:pPr>
              <w:jc w:val="center"/>
              <w:rPr>
                <w:rFonts w:cstheme="minorHAnsi"/>
                <w:b/>
                <w:bCs/>
              </w:rPr>
            </w:pPr>
            <w:r>
              <w:rPr>
                <w:rFonts w:cstheme="minorHAnsi"/>
                <w:b/>
                <w:bCs/>
              </w:rPr>
              <w:t>10.7.1.</w:t>
            </w:r>
          </w:p>
        </w:tc>
        <w:tc>
          <w:tcPr>
            <w:tcW w:w="8499" w:type="dxa"/>
          </w:tcPr>
          <w:p w14:paraId="42FFA88E" w14:textId="77777777" w:rsidR="00394B5B" w:rsidRPr="000C430B" w:rsidRDefault="00E8768A" w:rsidP="00394B5B">
            <w:pPr>
              <w:jc w:val="both"/>
              <w:rPr>
                <w:rFonts w:eastAsia="Times New Roman" w:cstheme="minorHAnsi"/>
                <w:color w:val="000000"/>
                <w:lang w:eastAsia="ru-RU"/>
              </w:rPr>
            </w:pPr>
            <w:r w:rsidRPr="00E8768A">
              <w:rPr>
                <w:rFonts w:eastAsia="Times New Roman" w:cstheme="minorHAnsi"/>
                <w:color w:val="000000"/>
                <w:lang w:eastAsia="ru-RU"/>
              </w:rPr>
              <w:t>В соответствии со ст. 431.2 Гражданского кодекса России, Заказчик заверяет и гарантирует, что при он получил все необходимые согласия третьих лиц и на законных основаниях обладает всеми необходимыми правами на данные и информацию, размещенные на Виртуальных машинах</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Выделенном сервере</w:t>
            </w:r>
            <w:r w:rsidRPr="00E8768A">
              <w:rPr>
                <w:rFonts w:eastAsia="Times New Roman" w:cstheme="minorHAnsi"/>
                <w:color w:val="000000"/>
                <w:lang w:eastAsia="ru-RU"/>
              </w:rPr>
              <w:t>, а также на программное обеспечение, устанавливаемое Заказчиком на ресурсах Виртуальных машин</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Выделенного сервера</w:t>
            </w:r>
            <w:r w:rsidRPr="00E8768A">
              <w:rPr>
                <w:rFonts w:eastAsia="Times New Roman" w:cstheme="minorHAnsi"/>
                <w:color w:val="000000"/>
                <w:lang w:eastAsia="ru-RU"/>
              </w:rPr>
              <w:t>.</w:t>
            </w:r>
          </w:p>
        </w:tc>
      </w:tr>
      <w:tr w:rsidR="00E8768A" w14:paraId="428E90E7" w14:textId="77777777" w:rsidTr="004F217D">
        <w:tc>
          <w:tcPr>
            <w:tcW w:w="846" w:type="dxa"/>
          </w:tcPr>
          <w:p w14:paraId="3B8A90FB" w14:textId="77777777" w:rsidR="00E8768A" w:rsidRPr="00D622DC" w:rsidRDefault="000D2230" w:rsidP="004F217D">
            <w:pPr>
              <w:jc w:val="center"/>
              <w:rPr>
                <w:rFonts w:cstheme="minorHAnsi"/>
                <w:b/>
                <w:bCs/>
              </w:rPr>
            </w:pPr>
            <w:r>
              <w:rPr>
                <w:rFonts w:cstheme="minorHAnsi"/>
                <w:b/>
                <w:bCs/>
              </w:rPr>
              <w:t>10.7.2.</w:t>
            </w:r>
          </w:p>
        </w:tc>
        <w:tc>
          <w:tcPr>
            <w:tcW w:w="8499" w:type="dxa"/>
          </w:tcPr>
          <w:p w14:paraId="4DE8D363" w14:textId="77777777" w:rsidR="00E8768A" w:rsidRPr="00E8768A" w:rsidRDefault="00E8768A" w:rsidP="000D2230">
            <w:pPr>
              <w:shd w:val="clear" w:color="auto" w:fill="FFFFFF"/>
              <w:jc w:val="both"/>
              <w:rPr>
                <w:rFonts w:eastAsia="Times New Roman" w:cstheme="minorHAnsi"/>
                <w:color w:val="000000"/>
                <w:lang w:eastAsia="ru-RU"/>
              </w:rPr>
            </w:pPr>
            <w:r w:rsidRPr="00E8768A">
              <w:rPr>
                <w:rFonts w:eastAsia="Times New Roman" w:cstheme="minorHAnsi"/>
                <w:color w:val="000000"/>
                <w:lang w:eastAsia="ru-RU"/>
              </w:rPr>
              <w:t>В соответствии со ст. 406.1. Гражданского кодекса России, Заказчик обязуется по требованию Исполнителя возместить имущественные потери, которые понесены или с неизбежностью будут понесены Исполнителем в будущем в связи с наступлением следующих обстоятельств:</w:t>
            </w:r>
          </w:p>
          <w:p w14:paraId="78024D82" w14:textId="77777777" w:rsidR="00E8768A" w:rsidRPr="00E8768A" w:rsidRDefault="00E8768A" w:rsidP="000D2230">
            <w:pPr>
              <w:pStyle w:val="a5"/>
              <w:numPr>
                <w:ilvl w:val="0"/>
                <w:numId w:val="20"/>
              </w:numPr>
              <w:tabs>
                <w:tab w:val="left" w:pos="1164"/>
              </w:tabs>
              <w:jc w:val="both"/>
              <w:rPr>
                <w:rFonts w:eastAsia="Times New Roman" w:cstheme="minorHAnsi"/>
                <w:color w:val="000000"/>
                <w:lang w:eastAsia="ru-RU"/>
              </w:rPr>
            </w:pPr>
            <w:r w:rsidRPr="00E8768A">
              <w:rPr>
                <w:rFonts w:eastAsia="Times New Roman" w:cstheme="minorHAnsi"/>
                <w:color w:val="000000"/>
                <w:lang w:eastAsia="ru-RU"/>
              </w:rPr>
              <w:t>предъявление Исполнителю претензий и/или требований, связанных с правами на программное обеспечение и иные программные продукты, используемые Заказчиком на Виртуальных машинах</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Выделенном сервере</w:t>
            </w:r>
            <w:r w:rsidRPr="00E8768A">
              <w:rPr>
                <w:rFonts w:eastAsia="Times New Roman" w:cstheme="minorHAnsi"/>
                <w:color w:val="000000"/>
                <w:lang w:eastAsia="ru-RU"/>
              </w:rPr>
              <w:t>;</w:t>
            </w:r>
          </w:p>
          <w:p w14:paraId="0B647E8C" w14:textId="77777777" w:rsidR="00E8768A" w:rsidRPr="00E8768A" w:rsidRDefault="00E8768A" w:rsidP="000D2230">
            <w:pPr>
              <w:pStyle w:val="a5"/>
              <w:numPr>
                <w:ilvl w:val="0"/>
                <w:numId w:val="20"/>
              </w:numPr>
              <w:tabs>
                <w:tab w:val="left" w:pos="1164"/>
              </w:tabs>
              <w:jc w:val="both"/>
              <w:rPr>
                <w:rFonts w:eastAsia="Times New Roman" w:cstheme="minorHAnsi"/>
                <w:color w:val="000000"/>
                <w:lang w:eastAsia="ru-RU"/>
              </w:rPr>
            </w:pPr>
            <w:r w:rsidRPr="00E8768A">
              <w:rPr>
                <w:rFonts w:eastAsia="Times New Roman" w:cstheme="minorHAnsi"/>
                <w:color w:val="000000"/>
                <w:lang w:eastAsia="ru-RU"/>
              </w:rPr>
              <w:t>предъявление Исполнителю претензий и/или требований, связанных с размещением Заказчиком на Виртуальных машинах</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Выделенном сервере</w:t>
            </w:r>
            <w:r w:rsidRPr="00E8768A">
              <w:rPr>
                <w:rFonts w:eastAsia="Times New Roman" w:cstheme="minorHAnsi"/>
                <w:color w:val="000000"/>
                <w:lang w:eastAsia="ru-RU"/>
              </w:rPr>
              <w:t xml:space="preserve"> информации или иным использованием Виртуальных машин</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Выделенного сервера</w:t>
            </w:r>
            <w:r w:rsidRPr="00E8768A">
              <w:rPr>
                <w:rFonts w:eastAsia="Times New Roman" w:cstheme="minorHAnsi"/>
                <w:color w:val="000000"/>
                <w:lang w:eastAsia="ru-RU"/>
              </w:rPr>
              <w:t>, повлекших нарушение прав третьих лиц или нарушение применимого законодательства;</w:t>
            </w:r>
          </w:p>
          <w:p w14:paraId="29578053" w14:textId="77777777" w:rsidR="000D2230" w:rsidRDefault="00E8768A" w:rsidP="000D2230">
            <w:pPr>
              <w:pStyle w:val="a5"/>
              <w:numPr>
                <w:ilvl w:val="0"/>
                <w:numId w:val="20"/>
              </w:numPr>
              <w:tabs>
                <w:tab w:val="left" w:pos="1164"/>
              </w:tabs>
              <w:jc w:val="both"/>
              <w:rPr>
                <w:rFonts w:eastAsia="Times New Roman" w:cstheme="minorHAnsi"/>
                <w:color w:val="000000"/>
                <w:lang w:eastAsia="ru-RU"/>
              </w:rPr>
            </w:pPr>
            <w:r w:rsidRPr="00E8768A">
              <w:rPr>
                <w:rFonts w:eastAsia="Times New Roman" w:cstheme="minorHAnsi"/>
                <w:color w:val="000000"/>
                <w:lang w:eastAsia="ru-RU"/>
              </w:rPr>
              <w:t>привлечение Исполнителя или должностных лиц Исполнителя к административной или иной ответственности, если такая ответственность наступила в силу несоблюдения Заказчиком требований, установленных применимым законодательством.</w:t>
            </w:r>
          </w:p>
          <w:p w14:paraId="1CE2C439" w14:textId="77777777" w:rsidR="00E8768A" w:rsidRPr="000C430B" w:rsidRDefault="00E8768A" w:rsidP="000D2230">
            <w:pPr>
              <w:pStyle w:val="a5"/>
              <w:tabs>
                <w:tab w:val="left" w:pos="1164"/>
              </w:tabs>
              <w:ind w:left="0"/>
              <w:jc w:val="both"/>
              <w:rPr>
                <w:rFonts w:eastAsia="Times New Roman" w:cstheme="minorHAnsi"/>
                <w:color w:val="000000"/>
                <w:lang w:eastAsia="ru-RU"/>
              </w:rPr>
            </w:pPr>
            <w:r w:rsidRPr="00E8768A">
              <w:rPr>
                <w:rFonts w:eastAsia="Times New Roman" w:cstheme="minorHAnsi"/>
                <w:color w:val="000000"/>
                <w:lang w:eastAsia="ru-RU"/>
              </w:rPr>
              <w:br/>
              <w:t>Размер возмещаемых потерь Исполнителя при наступлении вышеуказанных обстоятельств признается равным сумме штрафов, пеней, компенсаций и иных выплат в пользу любых третьих лиц, обязанность осуществить которые возникнет у Исполнителя в случае наступления соответствующих обстоятельств.</w:t>
            </w:r>
          </w:p>
        </w:tc>
      </w:tr>
      <w:tr w:rsidR="00E8768A" w14:paraId="051FA1BB" w14:textId="77777777" w:rsidTr="004F217D">
        <w:tc>
          <w:tcPr>
            <w:tcW w:w="846" w:type="dxa"/>
          </w:tcPr>
          <w:p w14:paraId="7259D1B8" w14:textId="77777777" w:rsidR="00E8768A" w:rsidRPr="00D622DC" w:rsidRDefault="000D2230" w:rsidP="004F217D">
            <w:pPr>
              <w:jc w:val="center"/>
              <w:rPr>
                <w:rFonts w:cstheme="minorHAnsi"/>
                <w:b/>
                <w:bCs/>
              </w:rPr>
            </w:pPr>
            <w:r>
              <w:rPr>
                <w:rFonts w:cstheme="minorHAnsi"/>
                <w:b/>
                <w:bCs/>
              </w:rPr>
              <w:t>10.8.</w:t>
            </w:r>
          </w:p>
        </w:tc>
        <w:tc>
          <w:tcPr>
            <w:tcW w:w="8499" w:type="dxa"/>
          </w:tcPr>
          <w:p w14:paraId="7ACF7DF2" w14:textId="77777777" w:rsidR="00E8768A" w:rsidRPr="000D2230" w:rsidRDefault="00E8768A" w:rsidP="000D2230">
            <w:pPr>
              <w:jc w:val="both"/>
              <w:rPr>
                <w:rFonts w:eastAsia="Times New Roman" w:cstheme="minorHAnsi"/>
                <w:b/>
                <w:bCs/>
                <w:color w:val="000000"/>
                <w:lang w:eastAsia="ru-RU"/>
              </w:rPr>
            </w:pPr>
            <w:r w:rsidRPr="000D2230">
              <w:rPr>
                <w:rFonts w:eastAsia="Times New Roman" w:cstheme="minorHAnsi"/>
                <w:b/>
                <w:bCs/>
                <w:color w:val="000000"/>
                <w:lang w:eastAsia="ru-RU"/>
              </w:rPr>
              <w:t>Ограничение ответственности Исполнителя</w:t>
            </w:r>
            <w:r w:rsidR="000D2230">
              <w:rPr>
                <w:rFonts w:eastAsia="Times New Roman" w:cstheme="minorHAnsi"/>
                <w:b/>
                <w:bCs/>
                <w:color w:val="000000"/>
                <w:lang w:eastAsia="ru-RU"/>
              </w:rPr>
              <w:t>.</w:t>
            </w:r>
          </w:p>
        </w:tc>
      </w:tr>
      <w:tr w:rsidR="00E8768A" w14:paraId="753D7B9A" w14:textId="77777777" w:rsidTr="004F217D">
        <w:tc>
          <w:tcPr>
            <w:tcW w:w="846" w:type="dxa"/>
          </w:tcPr>
          <w:p w14:paraId="298C3D4E" w14:textId="77777777" w:rsidR="00E8768A" w:rsidRPr="00D622DC" w:rsidRDefault="000D2230" w:rsidP="004F217D">
            <w:pPr>
              <w:jc w:val="center"/>
              <w:rPr>
                <w:rFonts w:cstheme="minorHAnsi"/>
                <w:b/>
                <w:bCs/>
              </w:rPr>
            </w:pPr>
            <w:r>
              <w:rPr>
                <w:rFonts w:cstheme="minorHAnsi"/>
                <w:b/>
                <w:bCs/>
              </w:rPr>
              <w:t>10.81.</w:t>
            </w:r>
          </w:p>
        </w:tc>
        <w:tc>
          <w:tcPr>
            <w:tcW w:w="8499" w:type="dxa"/>
          </w:tcPr>
          <w:p w14:paraId="04189FEC" w14:textId="77777777" w:rsidR="00E8768A" w:rsidRPr="00E8768A" w:rsidRDefault="00E8768A" w:rsidP="000D2230">
            <w:pPr>
              <w:shd w:val="clear" w:color="auto" w:fill="FFFFFF"/>
              <w:jc w:val="both"/>
              <w:rPr>
                <w:rFonts w:eastAsia="Times New Roman" w:cstheme="minorHAnsi"/>
                <w:color w:val="000000"/>
                <w:lang w:eastAsia="ru-RU"/>
              </w:rPr>
            </w:pPr>
            <w:r w:rsidRPr="00E8768A">
              <w:rPr>
                <w:rFonts w:eastAsia="Times New Roman" w:cstheme="minorHAnsi"/>
                <w:color w:val="000000"/>
                <w:lang w:eastAsia="ru-RU"/>
              </w:rPr>
              <w:t>Стороны соглашаются и подтверждают, что при оказании Услуг Исполнитель:</w:t>
            </w:r>
          </w:p>
          <w:p w14:paraId="3FBBD842" w14:textId="77777777" w:rsidR="00E8768A" w:rsidRPr="00E8768A" w:rsidRDefault="00E8768A" w:rsidP="000D2230">
            <w:pPr>
              <w:pStyle w:val="a5"/>
              <w:numPr>
                <w:ilvl w:val="0"/>
                <w:numId w:val="20"/>
              </w:numPr>
              <w:tabs>
                <w:tab w:val="left" w:pos="1164"/>
              </w:tabs>
              <w:jc w:val="both"/>
              <w:rPr>
                <w:rFonts w:eastAsia="Times New Roman" w:cstheme="minorHAnsi"/>
                <w:color w:val="000000"/>
                <w:lang w:eastAsia="ru-RU"/>
              </w:rPr>
            </w:pPr>
            <w:r w:rsidRPr="00E8768A">
              <w:rPr>
                <w:rFonts w:eastAsia="Times New Roman" w:cstheme="minorHAnsi"/>
                <w:color w:val="000000"/>
                <w:lang w:eastAsia="ru-RU"/>
              </w:rPr>
              <w:lastRenderedPageBreak/>
              <w:t>не является инициатором передачи информации на Виртуальную машину</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Выделенный сервер</w:t>
            </w:r>
            <w:r w:rsidRPr="00E8768A">
              <w:rPr>
                <w:rFonts w:eastAsia="Times New Roman" w:cstheme="minorHAnsi"/>
                <w:color w:val="000000"/>
                <w:lang w:eastAsia="ru-RU"/>
              </w:rPr>
              <w:t xml:space="preserve"> и не определяет получателя указанной информации;</w:t>
            </w:r>
          </w:p>
          <w:p w14:paraId="2464264F" w14:textId="77777777" w:rsidR="00E8768A" w:rsidRPr="00E8768A" w:rsidRDefault="00E8768A" w:rsidP="000D2230">
            <w:pPr>
              <w:pStyle w:val="a5"/>
              <w:numPr>
                <w:ilvl w:val="0"/>
                <w:numId w:val="20"/>
              </w:numPr>
              <w:tabs>
                <w:tab w:val="left" w:pos="1164"/>
              </w:tabs>
              <w:jc w:val="both"/>
              <w:rPr>
                <w:rFonts w:eastAsia="Times New Roman" w:cstheme="minorHAnsi"/>
                <w:color w:val="000000"/>
                <w:lang w:eastAsia="ru-RU"/>
              </w:rPr>
            </w:pPr>
            <w:r w:rsidRPr="00E8768A">
              <w:rPr>
                <w:rFonts w:eastAsia="Times New Roman" w:cstheme="minorHAnsi"/>
                <w:color w:val="000000"/>
                <w:lang w:eastAsia="ru-RU"/>
              </w:rPr>
              <w:t>не изменяет информацию, передаваемую Заказчиком на Виртуальные машины</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Выделенный сервер</w:t>
            </w:r>
            <w:r w:rsidRPr="00E8768A">
              <w:rPr>
                <w:rFonts w:eastAsia="Times New Roman" w:cstheme="minorHAnsi"/>
                <w:color w:val="000000"/>
                <w:lang w:eastAsia="ru-RU"/>
              </w:rPr>
              <w:t>;</w:t>
            </w:r>
          </w:p>
          <w:p w14:paraId="311E5F5F" w14:textId="77777777" w:rsidR="00E8768A" w:rsidRPr="000C430B" w:rsidRDefault="00E8768A" w:rsidP="000D2230">
            <w:pPr>
              <w:pStyle w:val="a5"/>
              <w:numPr>
                <w:ilvl w:val="0"/>
                <w:numId w:val="20"/>
              </w:numPr>
              <w:tabs>
                <w:tab w:val="left" w:pos="1164"/>
              </w:tabs>
              <w:jc w:val="both"/>
              <w:rPr>
                <w:rFonts w:eastAsia="Times New Roman" w:cstheme="minorHAnsi"/>
                <w:color w:val="000000"/>
                <w:lang w:eastAsia="ru-RU"/>
              </w:rPr>
            </w:pPr>
            <w:r w:rsidRPr="00E8768A">
              <w:rPr>
                <w:rFonts w:eastAsia="Times New Roman" w:cstheme="minorHAnsi"/>
                <w:color w:val="000000"/>
                <w:lang w:eastAsia="ru-RU"/>
              </w:rPr>
              <w:t>не является оператором по обработке персональных данных, в связи с чем не несет ответственности перед третьими лицами за содержание информации, размещаемой Заказчиком на Виртуальных машинах</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Выделенного сервера</w:t>
            </w:r>
            <w:r w:rsidRPr="00E8768A">
              <w:rPr>
                <w:rFonts w:eastAsia="Times New Roman" w:cstheme="minorHAnsi"/>
                <w:color w:val="000000"/>
                <w:lang w:eastAsia="ru-RU"/>
              </w:rPr>
              <w:t>.</w:t>
            </w:r>
          </w:p>
        </w:tc>
      </w:tr>
      <w:tr w:rsidR="00E8768A" w14:paraId="400809BB" w14:textId="77777777" w:rsidTr="004F217D">
        <w:tc>
          <w:tcPr>
            <w:tcW w:w="846" w:type="dxa"/>
          </w:tcPr>
          <w:p w14:paraId="52BBB6B5" w14:textId="77777777" w:rsidR="00E8768A" w:rsidRPr="00D622DC" w:rsidRDefault="000D2230" w:rsidP="004F217D">
            <w:pPr>
              <w:jc w:val="center"/>
              <w:rPr>
                <w:rFonts w:cstheme="minorHAnsi"/>
                <w:b/>
                <w:bCs/>
              </w:rPr>
            </w:pPr>
            <w:r>
              <w:rPr>
                <w:rFonts w:cstheme="minorHAnsi"/>
                <w:b/>
                <w:bCs/>
              </w:rPr>
              <w:lastRenderedPageBreak/>
              <w:t>10.8.2.</w:t>
            </w:r>
          </w:p>
        </w:tc>
        <w:tc>
          <w:tcPr>
            <w:tcW w:w="8499" w:type="dxa"/>
          </w:tcPr>
          <w:p w14:paraId="065D3006"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Исполнитель не несет ответственности по претензиям и искам клиентов Заказчика, в случае если Заказчик оказывает услуги клиентам с использованием Виртуальных машин. Исполнитель не несет ответственность за нарушение прав третьих лиц, возникших в результате действий Заказчика, совершенных с использованием Услуги.</w:t>
            </w:r>
          </w:p>
        </w:tc>
      </w:tr>
      <w:tr w:rsidR="00E8768A" w14:paraId="36A4FC16" w14:textId="77777777" w:rsidTr="004F217D">
        <w:tc>
          <w:tcPr>
            <w:tcW w:w="846" w:type="dxa"/>
          </w:tcPr>
          <w:p w14:paraId="0F6A2394" w14:textId="77777777" w:rsidR="00E8768A" w:rsidRPr="00D622DC" w:rsidRDefault="000D2230" w:rsidP="004F217D">
            <w:pPr>
              <w:jc w:val="center"/>
              <w:rPr>
                <w:rFonts w:cstheme="minorHAnsi"/>
                <w:b/>
                <w:bCs/>
              </w:rPr>
            </w:pPr>
            <w:r>
              <w:rPr>
                <w:rFonts w:cstheme="minorHAnsi"/>
                <w:b/>
                <w:bCs/>
              </w:rPr>
              <w:t>10.8.3</w:t>
            </w:r>
          </w:p>
        </w:tc>
        <w:tc>
          <w:tcPr>
            <w:tcW w:w="8499" w:type="dxa"/>
          </w:tcPr>
          <w:p w14:paraId="75E393AB" w14:textId="77777777" w:rsidR="00E8768A" w:rsidRPr="000C430B" w:rsidRDefault="00E8768A" w:rsidP="000D2230">
            <w:pPr>
              <w:jc w:val="both"/>
              <w:rPr>
                <w:rFonts w:eastAsia="Times New Roman" w:cstheme="minorHAnsi"/>
                <w:color w:val="000000"/>
                <w:lang w:eastAsia="ru-RU"/>
              </w:rPr>
            </w:pPr>
            <w:r w:rsidRPr="00E8768A">
              <w:rPr>
                <w:rFonts w:eastAsia="Times New Roman" w:cstheme="minorHAnsi"/>
                <w:color w:val="000000"/>
                <w:lang w:eastAsia="ru-RU"/>
              </w:rPr>
              <w:t>Исполнитель не контролирует содержание информации, размещенной Заказчиком на Виртуальных машинах</w:t>
            </w:r>
            <w:r w:rsidR="00394B5B">
              <w:rPr>
                <w:rFonts w:eastAsia="Times New Roman" w:cstheme="minorHAnsi"/>
                <w:color w:val="000000"/>
                <w:lang w:eastAsia="ru-RU"/>
              </w:rPr>
              <w:t xml:space="preserve"> </w:t>
            </w:r>
            <w:r w:rsidR="00394B5B" w:rsidRPr="00394B5B">
              <w:rPr>
                <w:rFonts w:eastAsia="Times New Roman" w:cstheme="minorHAnsi"/>
                <w:color w:val="000000"/>
                <w:lang w:eastAsia="ru-RU"/>
              </w:rPr>
              <w:t>и/или Выделенном сервере</w:t>
            </w:r>
            <w:r w:rsidRPr="00E8768A">
              <w:rPr>
                <w:rFonts w:eastAsia="Times New Roman" w:cstheme="minorHAnsi"/>
                <w:color w:val="000000"/>
                <w:lang w:eastAsia="ru-RU"/>
              </w:rPr>
              <w:t>, и не несет никакой ответственности за точность, качество и содержание такой информации.</w:t>
            </w:r>
          </w:p>
        </w:tc>
      </w:tr>
      <w:tr w:rsidR="00E8768A" w14:paraId="4217A3B2" w14:textId="77777777" w:rsidTr="004F217D">
        <w:tc>
          <w:tcPr>
            <w:tcW w:w="846" w:type="dxa"/>
          </w:tcPr>
          <w:p w14:paraId="7267A04C" w14:textId="77777777" w:rsidR="00E8768A" w:rsidRPr="00D622DC" w:rsidRDefault="000D2230" w:rsidP="004F217D">
            <w:pPr>
              <w:jc w:val="center"/>
              <w:rPr>
                <w:rFonts w:cstheme="minorHAnsi"/>
                <w:b/>
                <w:bCs/>
              </w:rPr>
            </w:pPr>
            <w:r>
              <w:rPr>
                <w:rFonts w:cstheme="minorHAnsi"/>
                <w:b/>
                <w:bCs/>
              </w:rPr>
              <w:t>10.8.4.</w:t>
            </w:r>
          </w:p>
        </w:tc>
        <w:tc>
          <w:tcPr>
            <w:tcW w:w="8499" w:type="dxa"/>
          </w:tcPr>
          <w:p w14:paraId="0C7D6851" w14:textId="77777777" w:rsidR="00E8768A" w:rsidRPr="000C430B" w:rsidRDefault="00E8768A" w:rsidP="000D2230">
            <w:pPr>
              <w:shd w:val="clear" w:color="auto" w:fill="FFFFFF"/>
              <w:jc w:val="both"/>
              <w:textAlignment w:val="top"/>
              <w:rPr>
                <w:rFonts w:eastAsia="Times New Roman" w:cstheme="minorHAnsi"/>
                <w:color w:val="000000"/>
                <w:lang w:eastAsia="ru-RU"/>
              </w:rPr>
            </w:pPr>
            <w:r w:rsidRPr="00E8768A">
              <w:rPr>
                <w:rFonts w:eastAsia="Times New Roman" w:cstheme="minorHAnsi"/>
                <w:color w:val="000000"/>
                <w:lang w:eastAsia="ru-RU"/>
              </w:rPr>
              <w:t>Предельный размер ответственности Исполнителя за реальный ущерб, причиненный Заказчику, в любом случае не может превышать общую стоимость оказанных Услуг в Отчетном периоде, в котором был причинен ущерб.</w:t>
            </w:r>
          </w:p>
        </w:tc>
      </w:tr>
      <w:tr w:rsidR="00394B5B" w14:paraId="3440DB17" w14:textId="77777777" w:rsidTr="004F217D">
        <w:tc>
          <w:tcPr>
            <w:tcW w:w="846" w:type="dxa"/>
          </w:tcPr>
          <w:p w14:paraId="1FEFCD51" w14:textId="77777777" w:rsidR="00394B5B" w:rsidRDefault="00394B5B" w:rsidP="004F217D">
            <w:pPr>
              <w:jc w:val="center"/>
              <w:rPr>
                <w:rFonts w:cstheme="minorHAnsi"/>
                <w:b/>
                <w:bCs/>
              </w:rPr>
            </w:pPr>
            <w:r>
              <w:rPr>
                <w:rFonts w:cstheme="minorHAnsi"/>
                <w:b/>
                <w:bCs/>
              </w:rPr>
              <w:t>10.9.</w:t>
            </w:r>
          </w:p>
        </w:tc>
        <w:tc>
          <w:tcPr>
            <w:tcW w:w="8499" w:type="dxa"/>
          </w:tcPr>
          <w:p w14:paraId="4DA4543F" w14:textId="77777777" w:rsidR="00394B5B" w:rsidRPr="00E8768A" w:rsidRDefault="00394B5B" w:rsidP="00394B5B">
            <w:pPr>
              <w:rPr>
                <w:rFonts w:eastAsia="Times New Roman" w:cstheme="minorHAnsi"/>
                <w:color w:val="000000"/>
                <w:lang w:eastAsia="ru-RU"/>
              </w:rPr>
            </w:pPr>
            <w:r w:rsidRPr="00394B5B" w:rsidDel="00520EF8">
              <w:rPr>
                <w:rFonts w:eastAsia="Times New Roman" w:cstheme="minorHAnsi"/>
                <w:color w:val="000000"/>
                <w:lang w:eastAsia="ru-RU"/>
              </w:rPr>
              <w:t>Исполнитель является провайдером хостинга в понимании Федерального закона от 27.07.2006 № 149-ФЗ «Об информации, информационных технологиях и о защите информации</w:t>
            </w:r>
            <w:r>
              <w:rPr>
                <w:rFonts w:eastAsia="Times New Roman" w:cstheme="minorHAnsi"/>
                <w:color w:val="000000"/>
                <w:lang w:eastAsia="ru-RU"/>
              </w:rPr>
              <w:t>»</w:t>
            </w:r>
          </w:p>
        </w:tc>
      </w:tr>
    </w:tbl>
    <w:p w14:paraId="3721D1E7" w14:textId="77777777" w:rsidR="00E8768A" w:rsidRDefault="00E8768A" w:rsidP="00E8768A">
      <w:pPr>
        <w:jc w:val="both"/>
        <w:rPr>
          <w:rFonts w:cstheme="minorHAnsi"/>
          <w:b/>
          <w:bCs/>
        </w:rPr>
      </w:pPr>
    </w:p>
    <w:p w14:paraId="277E6EE0" w14:textId="77777777" w:rsidR="004F217D" w:rsidRPr="007D4F61" w:rsidRDefault="004F217D" w:rsidP="004F217D">
      <w:pPr>
        <w:shd w:val="clear" w:color="auto" w:fill="FFFFFF"/>
        <w:spacing w:after="0" w:line="240" w:lineRule="auto"/>
        <w:outlineLvl w:val="0"/>
        <w:rPr>
          <w:rFonts w:ascii="Helvetica" w:eastAsia="Times New Roman" w:hAnsi="Helvetica" w:cs="Helvetica"/>
          <w:color w:val="000000"/>
          <w:kern w:val="36"/>
          <w:sz w:val="38"/>
          <w:szCs w:val="38"/>
          <w:lang w:eastAsia="ru-RU"/>
        </w:rPr>
      </w:pPr>
      <w:r w:rsidRPr="006821E4">
        <w:rPr>
          <w:rFonts w:cstheme="minorHAnsi"/>
          <w:b/>
          <w:bCs/>
        </w:rPr>
        <w:t>==</w:t>
      </w:r>
      <w:r>
        <w:rPr>
          <w:rFonts w:cstheme="minorHAnsi"/>
          <w:b/>
          <w:bCs/>
        </w:rPr>
        <w:t xml:space="preserve">11. </w:t>
      </w:r>
      <w:r w:rsidRPr="00D622DC">
        <w:rPr>
          <w:rFonts w:cstheme="minorHAnsi"/>
          <w:b/>
          <w:bCs/>
        </w:rPr>
        <w:t xml:space="preserve">ОБЩИЕ УСЛОВИЯ </w:t>
      </w:r>
      <w:r w:rsidRPr="004F217D">
        <w:rPr>
          <w:rFonts w:cstheme="minorHAnsi"/>
          <w:b/>
          <w:bCs/>
        </w:rPr>
        <w:t>ОКАЗАНИЯ УСЛУГ ПО ПРИВЛЕЧЕНИЮ НОВЫХ ПОЛЬЗОВАТЕЛЕЙ ПРОДУКТОВ И СЕРВИСОВ ЗАКАЗЧИКА</w:t>
      </w:r>
      <w:r>
        <w:rPr>
          <w:rFonts w:cstheme="minorHAnsi"/>
          <w:b/>
          <w:bCs/>
        </w:rPr>
        <w:t>.</w:t>
      </w:r>
    </w:p>
    <w:p w14:paraId="387046B1" w14:textId="77777777" w:rsidR="004F217D" w:rsidRDefault="004F217D" w:rsidP="004F217D">
      <w:pPr>
        <w:jc w:val="both"/>
        <w:rPr>
          <w:rFonts w:cstheme="minorHAnsi"/>
          <w:b/>
          <w:bCs/>
        </w:rPr>
      </w:pPr>
    </w:p>
    <w:tbl>
      <w:tblPr>
        <w:tblStyle w:val="a4"/>
        <w:tblW w:w="0" w:type="auto"/>
        <w:tblLook w:val="04A0" w:firstRow="1" w:lastRow="0" w:firstColumn="1" w:lastColumn="0" w:noHBand="0" w:noVBand="1"/>
      </w:tblPr>
      <w:tblGrid>
        <w:gridCol w:w="920"/>
        <w:gridCol w:w="8425"/>
      </w:tblGrid>
      <w:tr w:rsidR="004F217D" w14:paraId="612031E5" w14:textId="77777777" w:rsidTr="00BF3B90">
        <w:tc>
          <w:tcPr>
            <w:tcW w:w="920" w:type="dxa"/>
          </w:tcPr>
          <w:p w14:paraId="4654BA6F" w14:textId="77777777" w:rsidR="004F217D" w:rsidRPr="00BF3B90" w:rsidRDefault="00BF3B90" w:rsidP="00BF3B90">
            <w:pPr>
              <w:ind w:left="-30"/>
              <w:jc w:val="center"/>
              <w:rPr>
                <w:b/>
                <w:bCs/>
              </w:rPr>
            </w:pPr>
            <w:r w:rsidRPr="00BF3B90">
              <w:rPr>
                <w:b/>
                <w:bCs/>
              </w:rPr>
              <w:t>11.1.</w:t>
            </w:r>
          </w:p>
        </w:tc>
        <w:tc>
          <w:tcPr>
            <w:tcW w:w="8425" w:type="dxa"/>
          </w:tcPr>
          <w:p w14:paraId="3B810EC3" w14:textId="2149B33F" w:rsidR="004F217D" w:rsidRPr="00BF3B90" w:rsidRDefault="004F217D" w:rsidP="00BF3B90">
            <w:pPr>
              <w:ind w:left="-30"/>
              <w:jc w:val="both"/>
            </w:pPr>
            <w:r w:rsidRPr="00BF3B90">
              <w:t xml:space="preserve">Исполнитель за вознаграждение оказывает Заказчику услуги по привлечению новых пользователей продуктов и сервисов Заказчика (далее </w:t>
            </w:r>
            <w:r w:rsidR="00857BA6">
              <w:t xml:space="preserve">для </w:t>
            </w:r>
            <w:r w:rsidRPr="00BF3B90">
              <w:t>целей настоящего раздела– «Услуги») путем распространения Продуктов Заказчика посредством их включения в Продукты Исполнителя</w:t>
            </w:r>
            <w:r w:rsidR="00BF3B90">
              <w:t>.</w:t>
            </w:r>
          </w:p>
        </w:tc>
      </w:tr>
      <w:tr w:rsidR="004F217D" w14:paraId="20AA7FF1" w14:textId="77777777" w:rsidTr="00BF3B90">
        <w:tc>
          <w:tcPr>
            <w:tcW w:w="920" w:type="dxa"/>
          </w:tcPr>
          <w:p w14:paraId="2B26FCFA" w14:textId="77777777" w:rsidR="004F217D" w:rsidRPr="00BF3B90" w:rsidRDefault="00BF3B90" w:rsidP="00BF3B90">
            <w:pPr>
              <w:ind w:left="-30"/>
              <w:jc w:val="center"/>
              <w:rPr>
                <w:b/>
                <w:bCs/>
              </w:rPr>
            </w:pPr>
            <w:r>
              <w:rPr>
                <w:b/>
                <w:bCs/>
              </w:rPr>
              <w:t>11.2.</w:t>
            </w:r>
          </w:p>
        </w:tc>
        <w:tc>
          <w:tcPr>
            <w:tcW w:w="8425" w:type="dxa"/>
          </w:tcPr>
          <w:p w14:paraId="11C3D40C" w14:textId="77777777" w:rsidR="004F217D" w:rsidRPr="00BF3B90" w:rsidRDefault="004F217D" w:rsidP="00BF3B90">
            <w:pPr>
              <w:ind w:left="-30"/>
              <w:jc w:val="both"/>
            </w:pPr>
            <w:r w:rsidRPr="00BF3B90">
              <w:t>Заказчик обязуется принять и оплатить Услуги в соответствии с условиями Соглашения</w:t>
            </w:r>
            <w:r w:rsidR="00BF3B90">
              <w:t>.</w:t>
            </w:r>
          </w:p>
        </w:tc>
      </w:tr>
      <w:tr w:rsidR="004F217D" w14:paraId="3662B43D" w14:textId="77777777" w:rsidTr="00BF3B90">
        <w:tc>
          <w:tcPr>
            <w:tcW w:w="920" w:type="dxa"/>
          </w:tcPr>
          <w:p w14:paraId="47FB0124" w14:textId="77777777" w:rsidR="004F217D" w:rsidRPr="00BF3B90" w:rsidRDefault="00BF3B90" w:rsidP="00BF3B90">
            <w:pPr>
              <w:ind w:left="-30"/>
              <w:jc w:val="center"/>
              <w:rPr>
                <w:b/>
                <w:bCs/>
              </w:rPr>
            </w:pPr>
            <w:r>
              <w:rPr>
                <w:b/>
                <w:bCs/>
              </w:rPr>
              <w:t>11.3.</w:t>
            </w:r>
          </w:p>
        </w:tc>
        <w:tc>
          <w:tcPr>
            <w:tcW w:w="8425" w:type="dxa"/>
          </w:tcPr>
          <w:p w14:paraId="03678B96" w14:textId="77777777" w:rsidR="004F217D" w:rsidRPr="00BF3B90" w:rsidRDefault="004F217D" w:rsidP="00BF3B90">
            <w:pPr>
              <w:ind w:left="-30"/>
              <w:jc w:val="both"/>
            </w:pPr>
            <w:r w:rsidRPr="00BF3B90">
              <w:t>Исполнитель вправе привлекать субподрядчиков к исполнению своих обязательств по Соглашению.</w:t>
            </w:r>
          </w:p>
        </w:tc>
      </w:tr>
      <w:tr w:rsidR="004F217D" w14:paraId="6D8EC01C" w14:textId="77777777" w:rsidTr="00BF3B90">
        <w:tc>
          <w:tcPr>
            <w:tcW w:w="920" w:type="dxa"/>
          </w:tcPr>
          <w:p w14:paraId="03A94B3A" w14:textId="77777777" w:rsidR="004F217D" w:rsidRPr="00BF3B90" w:rsidRDefault="00BF3B90" w:rsidP="00BF3B90">
            <w:pPr>
              <w:ind w:left="-30"/>
              <w:jc w:val="center"/>
              <w:rPr>
                <w:b/>
                <w:bCs/>
              </w:rPr>
            </w:pPr>
            <w:r>
              <w:rPr>
                <w:b/>
                <w:bCs/>
              </w:rPr>
              <w:t>11.4.</w:t>
            </w:r>
          </w:p>
        </w:tc>
        <w:tc>
          <w:tcPr>
            <w:tcW w:w="8425" w:type="dxa"/>
          </w:tcPr>
          <w:p w14:paraId="10B792FD" w14:textId="77777777" w:rsidR="004F217D" w:rsidRPr="00BF3B90" w:rsidRDefault="004F217D" w:rsidP="00BF3B90">
            <w:pPr>
              <w:ind w:left="-30"/>
              <w:jc w:val="both"/>
            </w:pPr>
            <w:r w:rsidRPr="00BF3B90">
              <w:t>В течение всего срока действия Соглашения Исполнитель обязуется соблюдать применимое законодательство и все требования Заказчика, изложенные в Соглашении, включая Обязательные документы, а также обеспечивать соответствие Продуктов Исполнителя, используемых при оказании Услуг по Соглашению, применимому законодательству и вышеуказанным требованиям</w:t>
            </w:r>
            <w:r w:rsidR="00BF3B90">
              <w:t>.</w:t>
            </w:r>
          </w:p>
        </w:tc>
      </w:tr>
      <w:tr w:rsidR="004F217D" w14:paraId="2B005E27" w14:textId="77777777" w:rsidTr="00BF3B90">
        <w:tc>
          <w:tcPr>
            <w:tcW w:w="920" w:type="dxa"/>
          </w:tcPr>
          <w:p w14:paraId="186CE7F6" w14:textId="77777777" w:rsidR="004F217D" w:rsidRPr="00BF3B90" w:rsidRDefault="00BF3B90" w:rsidP="00BF3B90">
            <w:pPr>
              <w:ind w:left="-30"/>
              <w:jc w:val="center"/>
              <w:rPr>
                <w:b/>
                <w:bCs/>
              </w:rPr>
            </w:pPr>
            <w:r>
              <w:rPr>
                <w:b/>
                <w:bCs/>
              </w:rPr>
              <w:t>11.5.</w:t>
            </w:r>
          </w:p>
        </w:tc>
        <w:tc>
          <w:tcPr>
            <w:tcW w:w="8425" w:type="dxa"/>
          </w:tcPr>
          <w:p w14:paraId="250B9086" w14:textId="77777777" w:rsidR="004F217D" w:rsidRPr="00BF3B90" w:rsidRDefault="004F217D" w:rsidP="00BF3B90">
            <w:pPr>
              <w:ind w:left="-30"/>
              <w:jc w:val="both"/>
            </w:pPr>
            <w:r w:rsidRPr="00BF3B90">
              <w:t>Исключительно в целях оказания Исполнителем Услуг Заказчик безвозмездно предоставляет Исполнителю право использования программ для ЭВМ, входящих в состав Продуктов Заказчика, на условиях простой (неисключительной) лицензии на территории всего мира и на весь срок действия Соглашения, следующими способами:</w:t>
            </w:r>
          </w:p>
          <w:p w14:paraId="47B43B72" w14:textId="77777777" w:rsidR="004F217D" w:rsidRPr="00BF3B90" w:rsidRDefault="004F217D" w:rsidP="00BF3B90">
            <w:pPr>
              <w:pStyle w:val="a5"/>
              <w:numPr>
                <w:ilvl w:val="0"/>
                <w:numId w:val="20"/>
              </w:numPr>
              <w:tabs>
                <w:tab w:val="left" w:pos="1164"/>
              </w:tabs>
              <w:jc w:val="both"/>
              <w:rPr>
                <w:rFonts w:eastAsia="Times New Roman" w:cstheme="minorHAnsi"/>
                <w:color w:val="000000"/>
                <w:lang w:eastAsia="ru-RU"/>
              </w:rPr>
            </w:pPr>
            <w:r w:rsidRPr="00BF3B90">
              <w:rPr>
                <w:rFonts w:eastAsia="Times New Roman" w:cstheme="minorHAnsi"/>
                <w:color w:val="000000"/>
                <w:lang w:eastAsia="ru-RU"/>
              </w:rPr>
              <w:t>воспроизведение, в форме записи в память ЭВМ, в том числе Устройств и оборудования;</w:t>
            </w:r>
          </w:p>
          <w:p w14:paraId="68596B4A" w14:textId="77777777" w:rsidR="004F217D" w:rsidRPr="00BF3B90" w:rsidRDefault="004F217D" w:rsidP="00BF3B90">
            <w:pPr>
              <w:pStyle w:val="a5"/>
              <w:numPr>
                <w:ilvl w:val="0"/>
                <w:numId w:val="20"/>
              </w:numPr>
              <w:tabs>
                <w:tab w:val="left" w:pos="1164"/>
              </w:tabs>
              <w:jc w:val="both"/>
              <w:rPr>
                <w:rFonts w:eastAsia="Times New Roman" w:cstheme="minorHAnsi"/>
                <w:color w:val="000000"/>
                <w:lang w:eastAsia="ru-RU"/>
              </w:rPr>
            </w:pPr>
            <w:r w:rsidRPr="00BF3B90">
              <w:rPr>
                <w:rFonts w:eastAsia="Times New Roman" w:cstheme="minorHAnsi"/>
                <w:color w:val="000000"/>
                <w:lang w:eastAsia="ru-RU"/>
              </w:rPr>
              <w:t>включение в программы для ЭВМ, входящие в состав Продуктов Исполнителя;</w:t>
            </w:r>
          </w:p>
          <w:p w14:paraId="4975DEC8" w14:textId="77777777" w:rsidR="004F217D" w:rsidRPr="00BF3B90" w:rsidRDefault="004F217D" w:rsidP="00BF3B90">
            <w:pPr>
              <w:pStyle w:val="a5"/>
              <w:numPr>
                <w:ilvl w:val="0"/>
                <w:numId w:val="20"/>
              </w:numPr>
              <w:tabs>
                <w:tab w:val="left" w:pos="1164"/>
              </w:tabs>
              <w:jc w:val="both"/>
              <w:rPr>
                <w:rFonts w:eastAsia="Times New Roman" w:cstheme="minorHAnsi"/>
                <w:color w:val="000000"/>
                <w:lang w:eastAsia="ru-RU"/>
              </w:rPr>
            </w:pPr>
            <w:r w:rsidRPr="00BF3B90">
              <w:rPr>
                <w:rFonts w:eastAsia="Times New Roman" w:cstheme="minorHAnsi"/>
                <w:color w:val="000000"/>
                <w:lang w:eastAsia="ru-RU"/>
              </w:rPr>
              <w:t>распространение совместно с Продуктами Исполнителя, в том числе единым дистрибутивом;</w:t>
            </w:r>
          </w:p>
          <w:p w14:paraId="49F083E2" w14:textId="77777777" w:rsidR="004F217D" w:rsidRPr="00BF3B90" w:rsidRDefault="004F217D" w:rsidP="00BF3B90">
            <w:pPr>
              <w:pStyle w:val="a5"/>
              <w:numPr>
                <w:ilvl w:val="0"/>
                <w:numId w:val="20"/>
              </w:numPr>
              <w:tabs>
                <w:tab w:val="left" w:pos="1164"/>
              </w:tabs>
              <w:jc w:val="both"/>
            </w:pPr>
            <w:r w:rsidRPr="00BF3B90">
              <w:rPr>
                <w:rFonts w:eastAsia="Times New Roman" w:cstheme="minorHAnsi"/>
                <w:color w:val="000000"/>
                <w:lang w:eastAsia="ru-RU"/>
              </w:rPr>
              <w:t>доведение до всеобщего сведения в сети Интернет.</w:t>
            </w:r>
          </w:p>
        </w:tc>
      </w:tr>
      <w:tr w:rsidR="004F217D" w14:paraId="6501A778" w14:textId="77777777" w:rsidTr="00BF3B90">
        <w:tc>
          <w:tcPr>
            <w:tcW w:w="920" w:type="dxa"/>
          </w:tcPr>
          <w:p w14:paraId="4828CAF8" w14:textId="77777777" w:rsidR="004F217D" w:rsidRPr="00BF3B90" w:rsidRDefault="00BF3B90" w:rsidP="00BF3B90">
            <w:pPr>
              <w:ind w:left="-30"/>
              <w:jc w:val="center"/>
              <w:rPr>
                <w:b/>
                <w:bCs/>
              </w:rPr>
            </w:pPr>
            <w:r>
              <w:rPr>
                <w:b/>
                <w:bCs/>
              </w:rPr>
              <w:t>11.6.</w:t>
            </w:r>
          </w:p>
        </w:tc>
        <w:tc>
          <w:tcPr>
            <w:tcW w:w="8425" w:type="dxa"/>
          </w:tcPr>
          <w:p w14:paraId="5FFF6CE6" w14:textId="77777777" w:rsidR="004F217D" w:rsidRPr="00BF3B90" w:rsidRDefault="004F217D" w:rsidP="00BF3B90">
            <w:pPr>
              <w:ind w:left="-30"/>
              <w:jc w:val="both"/>
            </w:pPr>
            <w:r w:rsidRPr="00BF3B90">
              <w:t>Исполнитель вправе предоставлять субподрядчикам право использования программ для ЭВМ, входящих в состав Продуктов Заказчика, в объеме, предусмотренном пунктом 11.</w:t>
            </w:r>
            <w:r w:rsidR="00BF3B90">
              <w:t>5</w:t>
            </w:r>
            <w:r w:rsidRPr="00BF3B90">
              <w:t>. Условий, и исключительно в целях, предусмотренных пунктом 11.</w:t>
            </w:r>
            <w:r w:rsidR="00BF3B90">
              <w:t>5</w:t>
            </w:r>
            <w:r w:rsidRPr="00BF3B90">
              <w:t xml:space="preserve"> Условий. </w:t>
            </w:r>
            <w:r w:rsidRPr="00BF3B90">
              <w:lastRenderedPageBreak/>
              <w:t>Заказчик вправе в любой момент отозвать сублицензию у любого субподрядчика, уведомив об этом Исполнителя по электронной почте.</w:t>
            </w:r>
          </w:p>
        </w:tc>
      </w:tr>
      <w:tr w:rsidR="004F217D" w14:paraId="47A7ED23" w14:textId="77777777" w:rsidTr="00BF3B90">
        <w:tc>
          <w:tcPr>
            <w:tcW w:w="920" w:type="dxa"/>
          </w:tcPr>
          <w:p w14:paraId="0B82805D" w14:textId="77777777" w:rsidR="004F217D" w:rsidRPr="00BF3B90" w:rsidRDefault="00BF3B90" w:rsidP="00BF3B90">
            <w:pPr>
              <w:ind w:left="-30"/>
              <w:jc w:val="center"/>
              <w:rPr>
                <w:b/>
                <w:bCs/>
              </w:rPr>
            </w:pPr>
            <w:r>
              <w:rPr>
                <w:b/>
                <w:bCs/>
              </w:rPr>
              <w:lastRenderedPageBreak/>
              <w:t>11.7.</w:t>
            </w:r>
          </w:p>
        </w:tc>
        <w:tc>
          <w:tcPr>
            <w:tcW w:w="8425" w:type="dxa"/>
          </w:tcPr>
          <w:p w14:paraId="28831421" w14:textId="77777777" w:rsidR="004F217D" w:rsidRPr="00BF3B90" w:rsidRDefault="004F217D" w:rsidP="00BF3B90">
            <w:pPr>
              <w:ind w:left="-30"/>
              <w:jc w:val="both"/>
            </w:pPr>
            <w:r w:rsidRPr="00BF3B90">
              <w:t>Использование товарных знаков, логотипов и других графических элементов продуктов Заказчика, при оказании Услуг по Соглашению, должно осуществляться в соответствии с указаниями Заказчика и Обязательными документами.</w:t>
            </w:r>
          </w:p>
        </w:tc>
      </w:tr>
      <w:tr w:rsidR="004F217D" w14:paraId="0D8A1CDD" w14:textId="77777777" w:rsidTr="00BF3B90">
        <w:tc>
          <w:tcPr>
            <w:tcW w:w="920" w:type="dxa"/>
          </w:tcPr>
          <w:p w14:paraId="10412592" w14:textId="77777777" w:rsidR="004F217D" w:rsidRPr="00BF3B90" w:rsidRDefault="00BF3B90" w:rsidP="00BF3B90">
            <w:pPr>
              <w:ind w:left="-30"/>
              <w:jc w:val="center"/>
              <w:rPr>
                <w:b/>
                <w:bCs/>
              </w:rPr>
            </w:pPr>
            <w:r>
              <w:rPr>
                <w:b/>
                <w:bCs/>
              </w:rPr>
              <w:t>11.8.</w:t>
            </w:r>
          </w:p>
        </w:tc>
        <w:tc>
          <w:tcPr>
            <w:tcW w:w="8425" w:type="dxa"/>
          </w:tcPr>
          <w:p w14:paraId="2E4AFAF4" w14:textId="77777777" w:rsidR="004F217D" w:rsidRPr="00BF3B90" w:rsidRDefault="004F217D" w:rsidP="00BF3B90">
            <w:pPr>
              <w:ind w:left="-30"/>
              <w:jc w:val="both"/>
            </w:pPr>
            <w:r w:rsidRPr="00BF3B90">
              <w:t>Исполнитель производит интеграцию Продуктов Заказчика в соответствии с условиями и требованиями, определенными в Обязательных документах</w:t>
            </w:r>
            <w:r w:rsidR="00BF3B90">
              <w:t>.</w:t>
            </w:r>
          </w:p>
        </w:tc>
      </w:tr>
      <w:tr w:rsidR="004F217D" w14:paraId="46B54C6F" w14:textId="77777777" w:rsidTr="00BF3B90">
        <w:tc>
          <w:tcPr>
            <w:tcW w:w="920" w:type="dxa"/>
          </w:tcPr>
          <w:p w14:paraId="068202EF" w14:textId="77777777" w:rsidR="004F217D" w:rsidRPr="00BF3B90" w:rsidRDefault="00BF3B90" w:rsidP="00BF3B90">
            <w:pPr>
              <w:ind w:left="-30"/>
              <w:jc w:val="center"/>
              <w:rPr>
                <w:b/>
                <w:bCs/>
              </w:rPr>
            </w:pPr>
            <w:r>
              <w:rPr>
                <w:b/>
                <w:bCs/>
              </w:rPr>
              <w:t>11.9.</w:t>
            </w:r>
          </w:p>
        </w:tc>
        <w:tc>
          <w:tcPr>
            <w:tcW w:w="8425" w:type="dxa"/>
          </w:tcPr>
          <w:p w14:paraId="44B74A97" w14:textId="77777777" w:rsidR="004F217D" w:rsidRPr="00BF3B90" w:rsidRDefault="004F217D" w:rsidP="00BF3B90">
            <w:pPr>
              <w:ind w:left="-30"/>
              <w:jc w:val="both"/>
            </w:pPr>
            <w:r w:rsidRPr="00BF3B90">
              <w:t>Заказчик предоставляет Исполнителю возможность ознакомления с Данными Статистики через Партнерский интерфейс. </w:t>
            </w:r>
          </w:p>
        </w:tc>
      </w:tr>
      <w:tr w:rsidR="00BF3B90" w14:paraId="5B291F13" w14:textId="77777777" w:rsidTr="00BF3B90">
        <w:tc>
          <w:tcPr>
            <w:tcW w:w="920" w:type="dxa"/>
          </w:tcPr>
          <w:p w14:paraId="34422667" w14:textId="77777777" w:rsidR="00BF3B90" w:rsidRPr="00BF3B90" w:rsidRDefault="00BF3B90" w:rsidP="00BF3B90">
            <w:pPr>
              <w:ind w:left="-30"/>
              <w:jc w:val="center"/>
              <w:rPr>
                <w:b/>
                <w:bCs/>
              </w:rPr>
            </w:pPr>
            <w:r>
              <w:rPr>
                <w:b/>
                <w:bCs/>
              </w:rPr>
              <w:t>11.10</w:t>
            </w:r>
          </w:p>
        </w:tc>
        <w:tc>
          <w:tcPr>
            <w:tcW w:w="8425" w:type="dxa"/>
          </w:tcPr>
          <w:p w14:paraId="68C7FC5B" w14:textId="77777777" w:rsidR="00BF3B90" w:rsidRPr="00BF3B90" w:rsidRDefault="00BF3B90" w:rsidP="00BF3B90">
            <w:pPr>
              <w:ind w:left="-30"/>
              <w:jc w:val="both"/>
              <w:rPr>
                <w:b/>
                <w:bCs/>
              </w:rPr>
            </w:pPr>
            <w:r w:rsidRPr="00BF3B90">
              <w:rPr>
                <w:b/>
                <w:bCs/>
              </w:rPr>
              <w:t>Вознаграждение и порядок расчетов.</w:t>
            </w:r>
          </w:p>
        </w:tc>
      </w:tr>
      <w:tr w:rsidR="004F217D" w14:paraId="1ABCD41D" w14:textId="77777777" w:rsidTr="00BF3B90">
        <w:tc>
          <w:tcPr>
            <w:tcW w:w="920" w:type="dxa"/>
          </w:tcPr>
          <w:p w14:paraId="539A0AF2" w14:textId="77777777" w:rsidR="004F217D" w:rsidRPr="00BF3B90" w:rsidRDefault="00BF3B90" w:rsidP="00BF3B90">
            <w:pPr>
              <w:ind w:left="-30"/>
              <w:jc w:val="center"/>
              <w:rPr>
                <w:b/>
                <w:bCs/>
              </w:rPr>
            </w:pPr>
            <w:r>
              <w:rPr>
                <w:b/>
                <w:bCs/>
              </w:rPr>
              <w:t>11.10.1.</w:t>
            </w:r>
          </w:p>
        </w:tc>
        <w:tc>
          <w:tcPr>
            <w:tcW w:w="8425" w:type="dxa"/>
          </w:tcPr>
          <w:p w14:paraId="57A2C718" w14:textId="77777777" w:rsidR="004F217D" w:rsidRPr="00BF3B90" w:rsidRDefault="00BF3B90" w:rsidP="00BF3B90">
            <w:pPr>
              <w:ind w:left="-30"/>
              <w:jc w:val="both"/>
            </w:pPr>
            <w:r w:rsidRPr="00BF3B90">
              <w:t xml:space="preserve">За оказание Услуг по Соглашению Заказчик начисляет и уплачивает Исполнителю вознаграждение в порядке, предусмотренном п.4.6 Условий. </w:t>
            </w:r>
          </w:p>
        </w:tc>
      </w:tr>
      <w:tr w:rsidR="004F217D" w14:paraId="218BF46E" w14:textId="77777777" w:rsidTr="00BF3B90">
        <w:tc>
          <w:tcPr>
            <w:tcW w:w="920" w:type="dxa"/>
          </w:tcPr>
          <w:p w14:paraId="592221B1" w14:textId="77777777" w:rsidR="004F217D" w:rsidRPr="00BF3B90" w:rsidRDefault="00BF3B90" w:rsidP="00BF3B90">
            <w:pPr>
              <w:ind w:left="-30"/>
              <w:jc w:val="center"/>
              <w:rPr>
                <w:b/>
                <w:bCs/>
              </w:rPr>
            </w:pPr>
            <w:r>
              <w:rPr>
                <w:b/>
                <w:bCs/>
              </w:rPr>
              <w:t>11.10.2.</w:t>
            </w:r>
          </w:p>
        </w:tc>
        <w:tc>
          <w:tcPr>
            <w:tcW w:w="8425" w:type="dxa"/>
          </w:tcPr>
          <w:p w14:paraId="0D73763F" w14:textId="77777777" w:rsidR="004F217D" w:rsidRPr="00BF3B90" w:rsidRDefault="00BF3B90" w:rsidP="00BF3B90">
            <w:pPr>
              <w:ind w:left="-30"/>
              <w:jc w:val="both"/>
            </w:pPr>
            <w:r w:rsidRPr="00BF3B90">
              <w:t>Стоимость Услуг за Отчётный период составляет 10 (десять) рублей.</w:t>
            </w:r>
          </w:p>
        </w:tc>
      </w:tr>
      <w:tr w:rsidR="004F217D" w14:paraId="48F6A9B4" w14:textId="77777777" w:rsidTr="00BF3B90">
        <w:tc>
          <w:tcPr>
            <w:tcW w:w="920" w:type="dxa"/>
          </w:tcPr>
          <w:p w14:paraId="112CD384" w14:textId="77777777" w:rsidR="004F217D" w:rsidRPr="00BF3B90" w:rsidRDefault="00BF3B90" w:rsidP="00BF3B90">
            <w:pPr>
              <w:ind w:left="-30"/>
              <w:jc w:val="center"/>
              <w:rPr>
                <w:b/>
                <w:bCs/>
              </w:rPr>
            </w:pPr>
            <w:r>
              <w:rPr>
                <w:b/>
                <w:bCs/>
              </w:rPr>
              <w:t>11.10.3.</w:t>
            </w:r>
          </w:p>
        </w:tc>
        <w:tc>
          <w:tcPr>
            <w:tcW w:w="8425" w:type="dxa"/>
          </w:tcPr>
          <w:p w14:paraId="7FBB213A" w14:textId="77777777" w:rsidR="004F217D" w:rsidRPr="00BF3B90" w:rsidRDefault="00BF3B90" w:rsidP="00BF3B90">
            <w:pPr>
              <w:ind w:left="-30"/>
              <w:jc w:val="both"/>
            </w:pPr>
            <w:r w:rsidRPr="00BF3B90">
              <w:t>Стороны могут пересмотреть стоимость Услуг, установленную п. 11.1</w:t>
            </w:r>
            <w:r>
              <w:t>0</w:t>
            </w:r>
            <w:r w:rsidRPr="00BF3B90">
              <w:t>.2 Условий, посредством согласования новой стоимости в Акте, в котором отражается итоговый размер вознаграждения за Отчётный период. Факт отличия итоговой суммы Акта подтверждает факт пересмотра Сторонами стоимости Услуг, указанной в п. 11.1</w:t>
            </w:r>
            <w:r>
              <w:t>0</w:t>
            </w:r>
            <w:r w:rsidRPr="00BF3B90">
              <w:t>.2 Условий. Исполнитель подтверждает свое согласие на сумму вознаграждения, указанную в Акте, в порядке, предусмотренном п. 4.6.3 Условий.</w:t>
            </w:r>
          </w:p>
        </w:tc>
      </w:tr>
      <w:tr w:rsidR="004F217D" w14:paraId="7A350A60" w14:textId="77777777" w:rsidTr="00BF3B90">
        <w:tc>
          <w:tcPr>
            <w:tcW w:w="920" w:type="dxa"/>
          </w:tcPr>
          <w:p w14:paraId="39D92D24" w14:textId="77777777" w:rsidR="004F217D" w:rsidRPr="00BF3B90" w:rsidRDefault="00BF3B90" w:rsidP="00BF3B90">
            <w:pPr>
              <w:ind w:left="-30"/>
              <w:jc w:val="center"/>
              <w:rPr>
                <w:b/>
                <w:bCs/>
              </w:rPr>
            </w:pPr>
            <w:r>
              <w:rPr>
                <w:b/>
                <w:bCs/>
              </w:rPr>
              <w:t>11.11.</w:t>
            </w:r>
          </w:p>
        </w:tc>
        <w:tc>
          <w:tcPr>
            <w:tcW w:w="8425" w:type="dxa"/>
          </w:tcPr>
          <w:p w14:paraId="5BA5943F" w14:textId="77777777" w:rsidR="004F217D" w:rsidRPr="00BF3B90" w:rsidRDefault="00BF3B90" w:rsidP="00BF3B90">
            <w:pPr>
              <w:ind w:left="-30"/>
              <w:jc w:val="both"/>
              <w:rPr>
                <w:b/>
                <w:bCs/>
              </w:rPr>
            </w:pPr>
            <w:r w:rsidRPr="00BF3B90">
              <w:rPr>
                <w:b/>
                <w:bCs/>
              </w:rPr>
              <w:t>Заверения и гарантии.</w:t>
            </w:r>
          </w:p>
        </w:tc>
      </w:tr>
      <w:tr w:rsidR="004F217D" w14:paraId="48BBA979" w14:textId="77777777" w:rsidTr="00BF3B90">
        <w:tc>
          <w:tcPr>
            <w:tcW w:w="920" w:type="dxa"/>
          </w:tcPr>
          <w:p w14:paraId="5FDC0EBE" w14:textId="77777777" w:rsidR="004F217D" w:rsidRPr="00BF3B90" w:rsidRDefault="00BF3B90" w:rsidP="00BF3B90">
            <w:pPr>
              <w:ind w:left="-30"/>
              <w:jc w:val="center"/>
              <w:rPr>
                <w:b/>
                <w:bCs/>
              </w:rPr>
            </w:pPr>
            <w:r>
              <w:rPr>
                <w:b/>
                <w:bCs/>
              </w:rPr>
              <w:t>11.11.1</w:t>
            </w:r>
          </w:p>
        </w:tc>
        <w:tc>
          <w:tcPr>
            <w:tcW w:w="8425" w:type="dxa"/>
          </w:tcPr>
          <w:p w14:paraId="182E7142" w14:textId="77777777" w:rsidR="004F217D" w:rsidRPr="00BF3B90" w:rsidRDefault="00BF3B90" w:rsidP="00BF3B90">
            <w:pPr>
              <w:ind w:left="-30"/>
              <w:jc w:val="both"/>
            </w:pPr>
            <w:r w:rsidRPr="00BF3B90">
              <w:t>Исполнитель заверяет и гарантирует, что обладает всеми необходимыми правами на Продукты Исполнителя, используемые при оказании Услуг по Соглашению, на законных основаниях, и несёт полную ответственность за их содержание. Исполнитель также гарантирует, что товары, продукты, сайты, сервисы и программы, используемые при оказании Услуг по Соглашению, не являются и/или не включают в себя вредоносные скрипты и/или программы для ЭВМ, в том числе вирусы.</w:t>
            </w:r>
          </w:p>
        </w:tc>
      </w:tr>
      <w:tr w:rsidR="004F217D" w14:paraId="32E70F74" w14:textId="77777777" w:rsidTr="00BF3B90">
        <w:tc>
          <w:tcPr>
            <w:tcW w:w="920" w:type="dxa"/>
          </w:tcPr>
          <w:p w14:paraId="62615F25" w14:textId="77777777" w:rsidR="004F217D" w:rsidRPr="00BF3B90" w:rsidRDefault="00BF3B90" w:rsidP="00BF3B90">
            <w:pPr>
              <w:ind w:left="-30"/>
              <w:jc w:val="center"/>
              <w:rPr>
                <w:b/>
                <w:bCs/>
              </w:rPr>
            </w:pPr>
            <w:r>
              <w:rPr>
                <w:b/>
                <w:bCs/>
              </w:rPr>
              <w:t>11.11.2.</w:t>
            </w:r>
          </w:p>
        </w:tc>
        <w:tc>
          <w:tcPr>
            <w:tcW w:w="8425" w:type="dxa"/>
          </w:tcPr>
          <w:p w14:paraId="4C8C06A0" w14:textId="77777777" w:rsidR="004F217D" w:rsidRPr="00BF3B90" w:rsidRDefault="00BF3B90" w:rsidP="00BF3B90">
            <w:pPr>
              <w:ind w:left="-30"/>
              <w:jc w:val="both"/>
            </w:pPr>
            <w:r w:rsidRPr="00BF3B90">
              <w:tab/>
              <w:t>Заказчик заверяет и гарантирует, что Продукты Заказчика не нарушают на момент их передачи интеллектуальных прав третьих лиц. При этом Исполнитель признает и соглашается с тем, что заверения и гарантии, изложенные Заказчиком в настоящем пункте, не распространяются на любые материалы и/или программы, не принадлежащие Заказчику и не контролируемые им, включая, но не ограничиваясь, любой контент третьих лиц, находящийся в публичном доступе (который может включать в себя текст, информационные материалы, изображения, аудио- и видео-записи, иные объекты) и доступный через Продукты Заказчика (далее – «</w:t>
            </w:r>
            <w:r w:rsidRPr="00BF3B90">
              <w:rPr>
                <w:b/>
                <w:bCs/>
              </w:rPr>
              <w:t>Веб-контент</w:t>
            </w:r>
            <w:r w:rsidRPr="00BF3B90">
              <w:t>»). Заказчик не предоставляет никаких заверений и гарантий и не несет ответственности в отношении таких материалов, включая, но не ограничиваясь, Веб-контент.</w:t>
            </w:r>
          </w:p>
        </w:tc>
      </w:tr>
    </w:tbl>
    <w:p w14:paraId="65489B1F" w14:textId="77777777" w:rsidR="00E8768A" w:rsidRDefault="00E8768A" w:rsidP="003B7AAE">
      <w:pPr>
        <w:jc w:val="both"/>
        <w:rPr>
          <w:rFonts w:cstheme="minorHAnsi"/>
        </w:rPr>
      </w:pPr>
    </w:p>
    <w:p w14:paraId="2D73E721" w14:textId="77777777" w:rsidR="00BF3B90" w:rsidRPr="00BF3B90" w:rsidRDefault="00BF3B90" w:rsidP="00BF3B90">
      <w:pPr>
        <w:pStyle w:val="SHHeading1"/>
        <w:widowControl w:val="0"/>
        <w:numPr>
          <w:ilvl w:val="0"/>
          <w:numId w:val="0"/>
        </w:numPr>
        <w:suppressAutoHyphens/>
        <w:spacing w:line="240" w:lineRule="auto"/>
        <w:ind w:left="720" w:hanging="720"/>
        <w:rPr>
          <w:rFonts w:asciiTheme="minorHAnsi" w:eastAsiaTheme="minorHAnsi" w:hAnsiTheme="minorHAnsi" w:cstheme="minorHAnsi"/>
          <w:bCs/>
          <w:caps w:val="0"/>
          <w:lang w:val="ru-RU"/>
        </w:rPr>
      </w:pPr>
      <w:r w:rsidRPr="00BF3B90">
        <w:rPr>
          <w:rFonts w:asciiTheme="minorHAnsi" w:eastAsiaTheme="minorHAnsi" w:hAnsiTheme="minorHAnsi" w:cstheme="minorHAnsi"/>
          <w:bCs/>
          <w:caps w:val="0"/>
          <w:lang w:val="ru-RU"/>
        </w:rPr>
        <w:t>==12. ОБЩИЕ УСЛОВИЯ ЛИЦЕНЗИРОВАНИЯ ПРОГРАММНОГО ОБЕСПЕЧЕНИЯ</w:t>
      </w:r>
    </w:p>
    <w:tbl>
      <w:tblPr>
        <w:tblStyle w:val="a4"/>
        <w:tblW w:w="0" w:type="auto"/>
        <w:tblLook w:val="04A0" w:firstRow="1" w:lastRow="0" w:firstColumn="1" w:lastColumn="0" w:noHBand="0" w:noVBand="1"/>
      </w:tblPr>
      <w:tblGrid>
        <w:gridCol w:w="1121"/>
        <w:gridCol w:w="8224"/>
      </w:tblGrid>
      <w:tr w:rsidR="00BF3B90" w:rsidRPr="00E9376C" w14:paraId="177335D6" w14:textId="77777777" w:rsidTr="00BB7B68">
        <w:tc>
          <w:tcPr>
            <w:tcW w:w="1121" w:type="dxa"/>
          </w:tcPr>
          <w:p w14:paraId="5276A1EC" w14:textId="77777777" w:rsidR="00BF3B90" w:rsidRPr="00BB7B68" w:rsidRDefault="00BB7B68" w:rsidP="00BB7B68">
            <w:pPr>
              <w:jc w:val="center"/>
              <w:rPr>
                <w:b/>
                <w:bCs/>
              </w:rPr>
            </w:pPr>
            <w:r>
              <w:rPr>
                <w:b/>
                <w:bCs/>
              </w:rPr>
              <w:t>12.1.</w:t>
            </w:r>
          </w:p>
        </w:tc>
        <w:tc>
          <w:tcPr>
            <w:tcW w:w="8224" w:type="dxa"/>
          </w:tcPr>
          <w:p w14:paraId="2C2EB8C5" w14:textId="77777777" w:rsidR="00BF3B90" w:rsidRPr="00BF3B90" w:rsidRDefault="00BF3B90" w:rsidP="00BF3B90">
            <w:pPr>
              <w:jc w:val="both"/>
            </w:pPr>
            <w:r w:rsidRPr="00BF3B90">
              <w:t>Лицензиар предоставляет Лицензиату за вознаграждение в порядке и на условиях, изложенных в Соглашении, а Компания принимает право использования ПО на условиях простой (неисключительной) лицензии.</w:t>
            </w:r>
          </w:p>
        </w:tc>
      </w:tr>
      <w:tr w:rsidR="00BF3B90" w:rsidRPr="00E9376C" w14:paraId="142BFC60" w14:textId="77777777" w:rsidTr="00BB7B68">
        <w:tc>
          <w:tcPr>
            <w:tcW w:w="1121" w:type="dxa"/>
          </w:tcPr>
          <w:p w14:paraId="39E5052B" w14:textId="77777777" w:rsidR="00BF3B90" w:rsidRPr="00BB7B68" w:rsidRDefault="00BB7B68" w:rsidP="00BB7B68">
            <w:pPr>
              <w:jc w:val="center"/>
              <w:rPr>
                <w:b/>
                <w:bCs/>
              </w:rPr>
            </w:pPr>
            <w:r>
              <w:rPr>
                <w:b/>
                <w:bCs/>
              </w:rPr>
              <w:t>12.2.</w:t>
            </w:r>
          </w:p>
        </w:tc>
        <w:tc>
          <w:tcPr>
            <w:tcW w:w="8224" w:type="dxa"/>
          </w:tcPr>
          <w:p w14:paraId="220425D4" w14:textId="77777777" w:rsidR="00BF3B90" w:rsidRPr="00BF3B90" w:rsidRDefault="00BF3B90" w:rsidP="00BF3B90">
            <w:pPr>
              <w:jc w:val="both"/>
            </w:pPr>
            <w:r w:rsidRPr="00BF3B90">
              <w:t>Если иное не предусмотрено в Соглашении, Лицензиат вправе:</w:t>
            </w:r>
          </w:p>
        </w:tc>
      </w:tr>
      <w:tr w:rsidR="00BF3B90" w:rsidRPr="00E9376C" w14:paraId="236C2E3C" w14:textId="77777777" w:rsidTr="00BB7B68">
        <w:tc>
          <w:tcPr>
            <w:tcW w:w="1121" w:type="dxa"/>
          </w:tcPr>
          <w:p w14:paraId="767DB7DA" w14:textId="77777777" w:rsidR="00BF3B90" w:rsidRPr="00BB7B68" w:rsidRDefault="00BB7B68" w:rsidP="00BB7B68">
            <w:pPr>
              <w:jc w:val="center"/>
              <w:rPr>
                <w:b/>
                <w:bCs/>
              </w:rPr>
            </w:pPr>
            <w:r>
              <w:rPr>
                <w:b/>
                <w:bCs/>
              </w:rPr>
              <w:t>12.2.1.</w:t>
            </w:r>
          </w:p>
        </w:tc>
        <w:tc>
          <w:tcPr>
            <w:tcW w:w="8224" w:type="dxa"/>
          </w:tcPr>
          <w:p w14:paraId="50032340" w14:textId="77777777" w:rsidR="00BF3B90" w:rsidRPr="00BF3B90" w:rsidRDefault="00BF3B90" w:rsidP="00BF3B90">
            <w:pPr>
              <w:jc w:val="both"/>
            </w:pPr>
            <w:r w:rsidRPr="00BF3B90">
              <w:t>воспроизводить ПО (в том числе копировать, устанавливать, записывать в память ЭВМ);</w:t>
            </w:r>
          </w:p>
        </w:tc>
      </w:tr>
      <w:tr w:rsidR="00BF3B90" w:rsidRPr="00E9376C" w14:paraId="3402ACAD" w14:textId="77777777" w:rsidTr="00BB7B68">
        <w:tc>
          <w:tcPr>
            <w:tcW w:w="1121" w:type="dxa"/>
          </w:tcPr>
          <w:p w14:paraId="0836816D" w14:textId="77777777" w:rsidR="00BF3B90" w:rsidRPr="00BB7B68" w:rsidRDefault="00BB7B68" w:rsidP="00BB7B68">
            <w:pPr>
              <w:jc w:val="center"/>
              <w:rPr>
                <w:b/>
                <w:bCs/>
              </w:rPr>
            </w:pPr>
            <w:r>
              <w:rPr>
                <w:b/>
                <w:bCs/>
              </w:rPr>
              <w:t>12.2.2.</w:t>
            </w:r>
          </w:p>
        </w:tc>
        <w:tc>
          <w:tcPr>
            <w:tcW w:w="8224" w:type="dxa"/>
          </w:tcPr>
          <w:p w14:paraId="2E0FECF8" w14:textId="77777777" w:rsidR="00BF3B90" w:rsidRPr="00BF3B90" w:rsidRDefault="00BF3B90" w:rsidP="00BF3B90">
            <w:pPr>
              <w:jc w:val="both"/>
            </w:pPr>
            <w:r w:rsidRPr="00BF3B90">
              <w:t>использовать ПО (в том числе запускать, отображать и осуществлять доступ к Программам) по его прямому функциональному назначению;</w:t>
            </w:r>
          </w:p>
        </w:tc>
      </w:tr>
      <w:tr w:rsidR="00BF3B90" w:rsidRPr="00E9376C" w14:paraId="168E2F29" w14:textId="77777777" w:rsidTr="00BB7B68">
        <w:tc>
          <w:tcPr>
            <w:tcW w:w="1121" w:type="dxa"/>
          </w:tcPr>
          <w:p w14:paraId="65A746BB" w14:textId="77777777" w:rsidR="00BF3B90" w:rsidRPr="00BB7B68" w:rsidRDefault="00BB7B68" w:rsidP="00BB7B68">
            <w:pPr>
              <w:jc w:val="center"/>
              <w:rPr>
                <w:b/>
                <w:bCs/>
              </w:rPr>
            </w:pPr>
            <w:r>
              <w:rPr>
                <w:b/>
                <w:bCs/>
              </w:rPr>
              <w:t>12.2.3.</w:t>
            </w:r>
          </w:p>
        </w:tc>
        <w:tc>
          <w:tcPr>
            <w:tcW w:w="8224" w:type="dxa"/>
          </w:tcPr>
          <w:p w14:paraId="5D5164A0" w14:textId="77777777" w:rsidR="00BF3B90" w:rsidRPr="00BF3B90" w:rsidRDefault="00BF3B90" w:rsidP="00BF3B90">
            <w:pPr>
              <w:jc w:val="both"/>
            </w:pPr>
            <w:r w:rsidRPr="00BF3B90">
              <w:t>распространять ПО;</w:t>
            </w:r>
          </w:p>
        </w:tc>
      </w:tr>
      <w:tr w:rsidR="00BF3B90" w:rsidRPr="00E9376C" w14:paraId="17600EE5" w14:textId="77777777" w:rsidTr="00BB7B68">
        <w:tc>
          <w:tcPr>
            <w:tcW w:w="1121" w:type="dxa"/>
          </w:tcPr>
          <w:p w14:paraId="67B3F3FC" w14:textId="77777777" w:rsidR="00BF3B90" w:rsidRPr="00BB7B68" w:rsidRDefault="00BB7B68" w:rsidP="00BB7B68">
            <w:pPr>
              <w:jc w:val="center"/>
              <w:rPr>
                <w:b/>
                <w:bCs/>
              </w:rPr>
            </w:pPr>
            <w:r>
              <w:rPr>
                <w:b/>
                <w:bCs/>
              </w:rPr>
              <w:t>12.2.4.</w:t>
            </w:r>
          </w:p>
        </w:tc>
        <w:tc>
          <w:tcPr>
            <w:tcW w:w="8224" w:type="dxa"/>
          </w:tcPr>
          <w:p w14:paraId="7DA3FE4F" w14:textId="77777777" w:rsidR="00BF3B90" w:rsidRPr="00BF3B90" w:rsidRDefault="00BF3B90" w:rsidP="00BF3B90">
            <w:pPr>
              <w:jc w:val="both"/>
            </w:pPr>
            <w:r w:rsidRPr="00BF3B90">
              <w:t>доводить ПО до всеобщего сведения;</w:t>
            </w:r>
          </w:p>
        </w:tc>
      </w:tr>
      <w:tr w:rsidR="00BF3B90" w:rsidRPr="00E9376C" w14:paraId="1F48AE32" w14:textId="77777777" w:rsidTr="00BB7B68">
        <w:tc>
          <w:tcPr>
            <w:tcW w:w="1121" w:type="dxa"/>
          </w:tcPr>
          <w:p w14:paraId="5B2813C6" w14:textId="77777777" w:rsidR="00BF3B90" w:rsidRPr="00BB7B68" w:rsidRDefault="00BB7B68" w:rsidP="00BB7B68">
            <w:pPr>
              <w:jc w:val="center"/>
              <w:rPr>
                <w:b/>
                <w:bCs/>
              </w:rPr>
            </w:pPr>
            <w:r>
              <w:rPr>
                <w:b/>
                <w:bCs/>
              </w:rPr>
              <w:t>12.2.5.</w:t>
            </w:r>
          </w:p>
        </w:tc>
        <w:tc>
          <w:tcPr>
            <w:tcW w:w="8224" w:type="dxa"/>
          </w:tcPr>
          <w:p w14:paraId="2B8B6FB1" w14:textId="77777777" w:rsidR="00BF3B90" w:rsidRPr="00BF3B90" w:rsidRDefault="00BF3B90" w:rsidP="00BF3B90">
            <w:pPr>
              <w:jc w:val="both"/>
            </w:pPr>
            <w:r w:rsidRPr="00BF3B90">
              <w:t>осуществлять публичный показ, публичное исполнение ПО, сообщение ПО в эфир и по кабелю (в том числе путем ретрансляции), импортировать и сдавать в прокат экземпляры ПО</w:t>
            </w:r>
            <w:r w:rsidR="00BB7B68">
              <w:t>.</w:t>
            </w:r>
          </w:p>
        </w:tc>
      </w:tr>
      <w:tr w:rsidR="00BF3B90" w:rsidRPr="00E9376C" w14:paraId="3B8C2DEC" w14:textId="77777777" w:rsidTr="00BB7B68">
        <w:tc>
          <w:tcPr>
            <w:tcW w:w="1121" w:type="dxa"/>
          </w:tcPr>
          <w:p w14:paraId="424F8649" w14:textId="77777777" w:rsidR="00BF3B90" w:rsidRPr="00BB7B68" w:rsidRDefault="00BB7B68" w:rsidP="00BB7B68">
            <w:pPr>
              <w:jc w:val="center"/>
              <w:rPr>
                <w:b/>
                <w:bCs/>
              </w:rPr>
            </w:pPr>
            <w:r>
              <w:rPr>
                <w:b/>
                <w:bCs/>
              </w:rPr>
              <w:lastRenderedPageBreak/>
              <w:t>12.3.</w:t>
            </w:r>
          </w:p>
        </w:tc>
        <w:tc>
          <w:tcPr>
            <w:tcW w:w="8224" w:type="dxa"/>
          </w:tcPr>
          <w:p w14:paraId="7FDF7B5A" w14:textId="77777777" w:rsidR="00BF3B90" w:rsidRPr="00BF3B90" w:rsidRDefault="00BF3B90" w:rsidP="00BF3B90">
            <w:pPr>
              <w:jc w:val="both"/>
            </w:pPr>
            <w:r w:rsidRPr="00BF3B90">
              <w:t>Если иное не предусмотрено в Соглашении, Лицензиат не вправе:</w:t>
            </w:r>
          </w:p>
        </w:tc>
      </w:tr>
      <w:tr w:rsidR="00BF3B90" w:rsidRPr="00E9376C" w14:paraId="2E61105A" w14:textId="77777777" w:rsidTr="00BB7B68">
        <w:tc>
          <w:tcPr>
            <w:tcW w:w="1121" w:type="dxa"/>
          </w:tcPr>
          <w:p w14:paraId="0BCA84E3" w14:textId="77777777" w:rsidR="00BF3B90" w:rsidRPr="00BB7B68" w:rsidRDefault="00BB7B68" w:rsidP="00BB7B68">
            <w:pPr>
              <w:jc w:val="center"/>
              <w:rPr>
                <w:b/>
                <w:bCs/>
              </w:rPr>
            </w:pPr>
            <w:r>
              <w:rPr>
                <w:b/>
                <w:bCs/>
              </w:rPr>
              <w:t>12.3.1.</w:t>
            </w:r>
          </w:p>
        </w:tc>
        <w:tc>
          <w:tcPr>
            <w:tcW w:w="8224" w:type="dxa"/>
          </w:tcPr>
          <w:p w14:paraId="7358BD3F" w14:textId="77777777" w:rsidR="00BF3B90" w:rsidRPr="00BF3B90" w:rsidRDefault="00BF3B90" w:rsidP="00BF3B90">
            <w:pPr>
              <w:jc w:val="both"/>
            </w:pPr>
            <w:r w:rsidRPr="00BF3B90">
              <w:t>сублицензировать предоставленные Лицензиаром права использования ПО или иным образом предоставлять доступ к ПО или возможность использования ПО третьим лицам, за исключением конечных пользователей в соответствии с Соглашением с конечным пользователем;</w:t>
            </w:r>
          </w:p>
        </w:tc>
      </w:tr>
      <w:tr w:rsidR="00BF3B90" w:rsidRPr="00E9376C" w14:paraId="70EF6594" w14:textId="77777777" w:rsidTr="00BB7B68">
        <w:tc>
          <w:tcPr>
            <w:tcW w:w="1121" w:type="dxa"/>
          </w:tcPr>
          <w:p w14:paraId="5CBD06EA" w14:textId="77777777" w:rsidR="00BF3B90" w:rsidRPr="00BB7B68" w:rsidRDefault="00BB7B68" w:rsidP="00BB7B68">
            <w:pPr>
              <w:jc w:val="center"/>
              <w:rPr>
                <w:b/>
                <w:bCs/>
              </w:rPr>
            </w:pPr>
            <w:r>
              <w:rPr>
                <w:b/>
                <w:bCs/>
              </w:rPr>
              <w:t>12.3.2.</w:t>
            </w:r>
          </w:p>
        </w:tc>
        <w:tc>
          <w:tcPr>
            <w:tcW w:w="8224" w:type="dxa"/>
          </w:tcPr>
          <w:p w14:paraId="5ABF1E04" w14:textId="77777777" w:rsidR="00BF3B90" w:rsidRPr="00BF3B90" w:rsidRDefault="00BF3B90" w:rsidP="00BF3B90">
            <w:pPr>
              <w:jc w:val="both"/>
            </w:pPr>
            <w:r w:rsidRPr="00BF3B90">
              <w:t>использовать ПО, а также любые производные и составные произведения и сложные объекты, созданные в результате использования ПО, таким образом, что это может привести к (а) раскрытию или предоставлению исходного текста или элементов ПО третьим лицам; (б) безвозмездному распространению и/или доведению до всеобщего сведения экземпляров или копий ПО; (в) предоставлению права на модификацию или переработку ПО безвозмездно и/или неопределенному кругу лиц; и/или (г) распространению на ПО действия лицензий (в том числе открытых лицензий), содержащих требования, аналогичные описанным в подпунктах (а) — (в) выше;</w:t>
            </w:r>
          </w:p>
        </w:tc>
      </w:tr>
      <w:tr w:rsidR="00BF3B90" w:rsidRPr="00E9376C" w14:paraId="4256B30F" w14:textId="77777777" w:rsidTr="00BB7B68">
        <w:tc>
          <w:tcPr>
            <w:tcW w:w="1121" w:type="dxa"/>
          </w:tcPr>
          <w:p w14:paraId="2B18CEB6" w14:textId="77777777" w:rsidR="00BF3B90" w:rsidRPr="00BB7B68" w:rsidRDefault="00BB7B68" w:rsidP="00BB7B68">
            <w:pPr>
              <w:jc w:val="center"/>
              <w:rPr>
                <w:b/>
                <w:bCs/>
              </w:rPr>
            </w:pPr>
            <w:r>
              <w:rPr>
                <w:b/>
                <w:bCs/>
              </w:rPr>
              <w:t>12.3.3.</w:t>
            </w:r>
          </w:p>
        </w:tc>
        <w:tc>
          <w:tcPr>
            <w:tcW w:w="8224" w:type="dxa"/>
          </w:tcPr>
          <w:p w14:paraId="71BEDDFA" w14:textId="77777777" w:rsidR="00BF3B90" w:rsidRPr="00BF3B90" w:rsidRDefault="00BF3B90" w:rsidP="00BF3B90">
            <w:pPr>
              <w:jc w:val="both"/>
            </w:pPr>
            <w:r w:rsidRPr="00BF3B90">
              <w:t>перерабатывать (модифицировать) ПО, создавать на основе ПО производные произведения, включать ПО в составные произведения и сложные объекты, встраивать ПО в другие программы Лицензиата (посредством компиляции, интеграции, установления связей или иным способом), предпринимать попытки каким-либо образом воссоздать ПО (в том числе методом реверс-инжиниринга или декомпиляции);</w:t>
            </w:r>
          </w:p>
        </w:tc>
      </w:tr>
      <w:tr w:rsidR="00BF3B90" w:rsidRPr="00E9376C" w14:paraId="16D04C6C" w14:textId="77777777" w:rsidTr="00BB7B68">
        <w:tc>
          <w:tcPr>
            <w:tcW w:w="1121" w:type="dxa"/>
          </w:tcPr>
          <w:p w14:paraId="13202E61" w14:textId="77777777" w:rsidR="00BF3B90" w:rsidRPr="00BB7B68" w:rsidRDefault="00BB7B68" w:rsidP="00BB7B68">
            <w:pPr>
              <w:jc w:val="center"/>
              <w:rPr>
                <w:b/>
                <w:bCs/>
              </w:rPr>
            </w:pPr>
            <w:r>
              <w:rPr>
                <w:b/>
                <w:bCs/>
              </w:rPr>
              <w:t>12.3.4.</w:t>
            </w:r>
          </w:p>
        </w:tc>
        <w:tc>
          <w:tcPr>
            <w:tcW w:w="8224" w:type="dxa"/>
          </w:tcPr>
          <w:p w14:paraId="549FF03E" w14:textId="77777777" w:rsidR="00BF3B90" w:rsidRPr="00BF3B90" w:rsidRDefault="00BF3B90" w:rsidP="00BF3B90">
            <w:pPr>
              <w:jc w:val="both"/>
            </w:pPr>
            <w:r w:rsidRPr="00BF3B90">
              <w:t>использовать ПО способами, явно не предусмотренными п. 12.2 настоящих Условий.</w:t>
            </w:r>
          </w:p>
        </w:tc>
      </w:tr>
      <w:tr w:rsidR="00BF3B90" w:rsidRPr="00E9376C" w14:paraId="113553ED" w14:textId="77777777" w:rsidTr="00BB7B68">
        <w:tc>
          <w:tcPr>
            <w:tcW w:w="1121" w:type="dxa"/>
          </w:tcPr>
          <w:p w14:paraId="5010932A" w14:textId="77777777" w:rsidR="00BF3B90" w:rsidRPr="00BB7B68" w:rsidRDefault="00BB7B68" w:rsidP="00BB7B68">
            <w:pPr>
              <w:jc w:val="center"/>
              <w:rPr>
                <w:b/>
                <w:bCs/>
              </w:rPr>
            </w:pPr>
            <w:r>
              <w:rPr>
                <w:b/>
                <w:bCs/>
              </w:rPr>
              <w:t>12.4.</w:t>
            </w:r>
          </w:p>
        </w:tc>
        <w:tc>
          <w:tcPr>
            <w:tcW w:w="8224" w:type="dxa"/>
          </w:tcPr>
          <w:p w14:paraId="26EA9A7C" w14:textId="77777777" w:rsidR="00BF3B90" w:rsidRPr="00BF3B90" w:rsidRDefault="00BF3B90" w:rsidP="00BF3B90">
            <w:pPr>
              <w:jc w:val="both"/>
            </w:pPr>
            <w:r w:rsidRPr="00BF3B90">
              <w:t>Лицензиат вправе использовать ПО без ограничений по количеству копий, пользователей или иных ограничений, явно не установленных Соглашением или применимым законодательством.</w:t>
            </w:r>
          </w:p>
        </w:tc>
      </w:tr>
      <w:tr w:rsidR="00BF3B90" w:rsidRPr="00E9376C" w14:paraId="247044F5" w14:textId="77777777" w:rsidTr="00BB7B68">
        <w:tc>
          <w:tcPr>
            <w:tcW w:w="1121" w:type="dxa"/>
          </w:tcPr>
          <w:p w14:paraId="45E16C83" w14:textId="77777777" w:rsidR="00BF3B90" w:rsidRPr="00BB7B68" w:rsidRDefault="00BB7B68" w:rsidP="00BB7B68">
            <w:pPr>
              <w:jc w:val="center"/>
              <w:rPr>
                <w:b/>
                <w:bCs/>
              </w:rPr>
            </w:pPr>
            <w:r>
              <w:rPr>
                <w:b/>
                <w:bCs/>
              </w:rPr>
              <w:t>12.5.</w:t>
            </w:r>
          </w:p>
        </w:tc>
        <w:tc>
          <w:tcPr>
            <w:tcW w:w="8224" w:type="dxa"/>
          </w:tcPr>
          <w:p w14:paraId="740CA704" w14:textId="77777777" w:rsidR="00BF3B90" w:rsidRPr="00BF3B90" w:rsidRDefault="00BF3B90" w:rsidP="00BF3B90">
            <w:pPr>
              <w:jc w:val="both"/>
            </w:pPr>
            <w:r w:rsidRPr="00BF3B90">
              <w:t>Лицензиат вправе использовать ПО на территории всего мира, если иное не предусмотрено в Соглашении.</w:t>
            </w:r>
          </w:p>
        </w:tc>
      </w:tr>
      <w:tr w:rsidR="00BF3B90" w:rsidRPr="00E9376C" w14:paraId="33F17D96" w14:textId="77777777" w:rsidTr="00BB7B68">
        <w:tc>
          <w:tcPr>
            <w:tcW w:w="1121" w:type="dxa"/>
          </w:tcPr>
          <w:p w14:paraId="02123244" w14:textId="77777777" w:rsidR="00BF3B90" w:rsidRPr="00BB7B68" w:rsidRDefault="00BB7B68" w:rsidP="00BB7B68">
            <w:pPr>
              <w:jc w:val="center"/>
              <w:rPr>
                <w:b/>
                <w:bCs/>
              </w:rPr>
            </w:pPr>
            <w:r>
              <w:rPr>
                <w:b/>
                <w:bCs/>
              </w:rPr>
              <w:t>12.6.</w:t>
            </w:r>
          </w:p>
        </w:tc>
        <w:tc>
          <w:tcPr>
            <w:tcW w:w="8224" w:type="dxa"/>
          </w:tcPr>
          <w:p w14:paraId="0F1F0437" w14:textId="77777777" w:rsidR="00BF3B90" w:rsidRPr="00BF3B90" w:rsidRDefault="00BF3B90" w:rsidP="00BF3B90">
            <w:pPr>
              <w:jc w:val="both"/>
            </w:pPr>
            <w:r w:rsidRPr="00BF3B90">
              <w:t>Сроком действия права использования ПО является срок действия Соглашения, если иное не предусмотрено в Соглашении. В случае прекращения Соглашения (вследствие истечения срока его действия или по любому иному основанию) право использования ПО прекращается.</w:t>
            </w:r>
          </w:p>
        </w:tc>
      </w:tr>
      <w:tr w:rsidR="00BF3B90" w:rsidRPr="00E9376C" w14:paraId="71047C9B" w14:textId="77777777" w:rsidTr="00BB7B68">
        <w:tc>
          <w:tcPr>
            <w:tcW w:w="1121" w:type="dxa"/>
          </w:tcPr>
          <w:p w14:paraId="526BB889" w14:textId="77777777" w:rsidR="00BF3B90" w:rsidRPr="00BB7B68" w:rsidRDefault="00BB7B68" w:rsidP="00BB7B68">
            <w:pPr>
              <w:jc w:val="center"/>
              <w:rPr>
                <w:b/>
                <w:bCs/>
              </w:rPr>
            </w:pPr>
            <w:r>
              <w:rPr>
                <w:b/>
                <w:bCs/>
              </w:rPr>
              <w:t>12.7.</w:t>
            </w:r>
          </w:p>
        </w:tc>
        <w:tc>
          <w:tcPr>
            <w:tcW w:w="8224" w:type="dxa"/>
          </w:tcPr>
          <w:p w14:paraId="09933FD5" w14:textId="77777777" w:rsidR="00BF3B90" w:rsidRPr="00BF3B90" w:rsidRDefault="00BF3B90" w:rsidP="00BF3B90">
            <w:pPr>
              <w:jc w:val="both"/>
            </w:pPr>
            <w:r w:rsidRPr="00BF3B90">
              <w:t>Лицензиар вправе в любое время и любым способом по своему выбору предоставлять Лицензиату Обновления. С момента, когда Лицензиар предоставляет Лицензиату Обновление, такое Обновление считается неотъемлемой частью соответствующего ПО, и Лицензиат приобретает право использования такого Обновления на условиях, предусмотренных Соглашением для соответствующего ПО.</w:t>
            </w:r>
          </w:p>
        </w:tc>
      </w:tr>
      <w:tr w:rsidR="00BF3B90" w:rsidRPr="00E9376C" w14:paraId="7559EEAE" w14:textId="77777777" w:rsidTr="00BB7B68">
        <w:tc>
          <w:tcPr>
            <w:tcW w:w="1121" w:type="dxa"/>
          </w:tcPr>
          <w:p w14:paraId="542D4948" w14:textId="77777777" w:rsidR="00BF3B90" w:rsidRPr="00BB7B68" w:rsidRDefault="00BB7B68" w:rsidP="00BB7B68">
            <w:pPr>
              <w:jc w:val="center"/>
              <w:rPr>
                <w:b/>
                <w:bCs/>
              </w:rPr>
            </w:pPr>
            <w:r>
              <w:rPr>
                <w:b/>
                <w:bCs/>
              </w:rPr>
              <w:t>12.8.</w:t>
            </w:r>
          </w:p>
        </w:tc>
        <w:tc>
          <w:tcPr>
            <w:tcW w:w="8224" w:type="dxa"/>
          </w:tcPr>
          <w:p w14:paraId="68613C79" w14:textId="32241A37" w:rsidR="00BF3B90" w:rsidRPr="00BF3B90" w:rsidRDefault="00BF3B90" w:rsidP="00BF3B90">
            <w:pPr>
              <w:jc w:val="both"/>
            </w:pPr>
            <w:r w:rsidRPr="00BF3B90">
              <w:t>Лицензиат не обязан предоставлять Лицензиару отчеты об использовании ПО. Невзирая на вышеизложенное, Лицензиар вправе в любое время и любым способом, не создающим существенных препятствий для деятельности Лицензиата или реализации прав Лицензиата по настоящим Условиям и Соглашению, проверить соблюдение Лицензиатом условий использования ПО в соответствии с настоящими Условиями и Соглашением.</w:t>
            </w:r>
          </w:p>
        </w:tc>
      </w:tr>
      <w:tr w:rsidR="00BF3B90" w:rsidRPr="00E9376C" w14:paraId="31E2FBB1" w14:textId="77777777" w:rsidTr="00BB7B68">
        <w:tc>
          <w:tcPr>
            <w:tcW w:w="1121" w:type="dxa"/>
          </w:tcPr>
          <w:p w14:paraId="16268BAA" w14:textId="77777777" w:rsidR="00BF3B90" w:rsidRPr="00BB7B68" w:rsidRDefault="00BB7B68" w:rsidP="00BB7B68">
            <w:pPr>
              <w:jc w:val="center"/>
              <w:rPr>
                <w:b/>
                <w:bCs/>
              </w:rPr>
            </w:pPr>
            <w:r>
              <w:rPr>
                <w:b/>
                <w:bCs/>
              </w:rPr>
              <w:t>12.9.</w:t>
            </w:r>
          </w:p>
        </w:tc>
        <w:tc>
          <w:tcPr>
            <w:tcW w:w="8224" w:type="dxa"/>
          </w:tcPr>
          <w:p w14:paraId="5FC8B560" w14:textId="77777777" w:rsidR="00BF3B90" w:rsidRPr="00BF3B90" w:rsidRDefault="00BF3B90" w:rsidP="00BF3B90">
            <w:pPr>
              <w:jc w:val="both"/>
            </w:pPr>
            <w:r w:rsidRPr="00BF3B90">
              <w:t>Лицензиат обязуется обеспечить, чтобы:</w:t>
            </w:r>
          </w:p>
        </w:tc>
      </w:tr>
      <w:tr w:rsidR="00BF3B90" w:rsidRPr="00E9376C" w14:paraId="7E9BB2D9" w14:textId="77777777" w:rsidTr="00BB7B68">
        <w:tc>
          <w:tcPr>
            <w:tcW w:w="1121" w:type="dxa"/>
          </w:tcPr>
          <w:p w14:paraId="6BDE8AA4" w14:textId="77777777" w:rsidR="00BF3B90" w:rsidRPr="00BB7B68" w:rsidRDefault="00BB7B68" w:rsidP="00BB7B68">
            <w:pPr>
              <w:jc w:val="center"/>
              <w:rPr>
                <w:b/>
                <w:bCs/>
              </w:rPr>
            </w:pPr>
            <w:r>
              <w:rPr>
                <w:b/>
                <w:bCs/>
              </w:rPr>
              <w:t>12.9.1.</w:t>
            </w:r>
          </w:p>
        </w:tc>
        <w:tc>
          <w:tcPr>
            <w:tcW w:w="8224" w:type="dxa"/>
          </w:tcPr>
          <w:p w14:paraId="5379B182" w14:textId="77777777" w:rsidR="00BF3B90" w:rsidRPr="00BF3B90" w:rsidRDefault="00BF3B90" w:rsidP="00BF3B90">
            <w:pPr>
              <w:jc w:val="both"/>
            </w:pPr>
            <w:r w:rsidRPr="00BF3B90">
              <w:t>любые конечные пользователи ПО (в том числе при распространении ПО и доведении их до всеобщего сведения, а также при предоставлении любых сервисов или иных продуктов с использованием ПО) перед использованием ПО или доступом к ним приняли Соглашение с конечным пользователем;</w:t>
            </w:r>
          </w:p>
        </w:tc>
      </w:tr>
      <w:tr w:rsidR="00BF3B90" w:rsidRPr="00E9376C" w14:paraId="28A39B18" w14:textId="77777777" w:rsidTr="00BB7B68">
        <w:tc>
          <w:tcPr>
            <w:tcW w:w="1121" w:type="dxa"/>
          </w:tcPr>
          <w:p w14:paraId="36291AE1" w14:textId="77777777" w:rsidR="00BF3B90" w:rsidRPr="00BB7B68" w:rsidRDefault="00BB7B68" w:rsidP="00BB7B68">
            <w:pPr>
              <w:jc w:val="center"/>
              <w:rPr>
                <w:b/>
                <w:bCs/>
              </w:rPr>
            </w:pPr>
            <w:r>
              <w:rPr>
                <w:b/>
                <w:bCs/>
              </w:rPr>
              <w:t>12.9.2.</w:t>
            </w:r>
          </w:p>
        </w:tc>
        <w:tc>
          <w:tcPr>
            <w:tcW w:w="8224" w:type="dxa"/>
          </w:tcPr>
          <w:p w14:paraId="61F900E1" w14:textId="77777777" w:rsidR="00BF3B90" w:rsidRPr="00BF3B90" w:rsidRDefault="00BF3B90" w:rsidP="00BF3B90">
            <w:pPr>
              <w:jc w:val="both"/>
            </w:pPr>
            <w:r w:rsidRPr="00BF3B90">
              <w:t>Соглашение с конечным пользователем было единым для всех конечных пользователей каждого из ПО, и в него не вносились изменения, применимые только к отдельным конечным пользователям, без предварительного письменного согласия Лицензиара;</w:t>
            </w:r>
          </w:p>
        </w:tc>
      </w:tr>
      <w:tr w:rsidR="00BF3B90" w:rsidRPr="00E9376C" w14:paraId="7AF27D3D" w14:textId="77777777" w:rsidTr="00BB7B68">
        <w:tc>
          <w:tcPr>
            <w:tcW w:w="1121" w:type="dxa"/>
          </w:tcPr>
          <w:p w14:paraId="2781BC04" w14:textId="77777777" w:rsidR="00BF3B90" w:rsidRPr="00BB7B68" w:rsidRDefault="00BB7B68" w:rsidP="00BB7B68">
            <w:pPr>
              <w:jc w:val="center"/>
              <w:rPr>
                <w:b/>
                <w:bCs/>
              </w:rPr>
            </w:pPr>
            <w:r>
              <w:rPr>
                <w:b/>
                <w:bCs/>
              </w:rPr>
              <w:t>12.9.3.</w:t>
            </w:r>
          </w:p>
        </w:tc>
        <w:tc>
          <w:tcPr>
            <w:tcW w:w="8224" w:type="dxa"/>
          </w:tcPr>
          <w:p w14:paraId="3716A631" w14:textId="77777777" w:rsidR="00BF3B90" w:rsidRPr="00BF3B90" w:rsidRDefault="00BF3B90" w:rsidP="00BF3B90">
            <w:pPr>
              <w:jc w:val="both"/>
            </w:pPr>
            <w:r w:rsidRPr="00BF3B90">
              <w:t xml:space="preserve">Соглашение с конечным пользователем не содержало условий, которые могут повлечь предоставление конечным пользователям каких-либо гарантий от имени Лицензиара или возникновение у Лицензиара каких-либо обязанностей или </w:t>
            </w:r>
            <w:r w:rsidRPr="00BF3B90">
              <w:lastRenderedPageBreak/>
              <w:t>ответственности перед  конечными пользователями, которые не согласованы Лицензиаром.</w:t>
            </w:r>
          </w:p>
        </w:tc>
      </w:tr>
      <w:tr w:rsidR="00BF3B90" w:rsidRPr="00E9376C" w14:paraId="2B49930F" w14:textId="77777777" w:rsidTr="00BB7B68">
        <w:tc>
          <w:tcPr>
            <w:tcW w:w="1121" w:type="dxa"/>
          </w:tcPr>
          <w:p w14:paraId="43BB8C63" w14:textId="77777777" w:rsidR="00BF3B90" w:rsidRPr="00BB7B68" w:rsidRDefault="00BB7B68" w:rsidP="00BB7B68">
            <w:pPr>
              <w:jc w:val="center"/>
              <w:rPr>
                <w:b/>
                <w:bCs/>
              </w:rPr>
            </w:pPr>
            <w:r>
              <w:rPr>
                <w:b/>
                <w:bCs/>
              </w:rPr>
              <w:lastRenderedPageBreak/>
              <w:t>12.10.</w:t>
            </w:r>
          </w:p>
        </w:tc>
        <w:tc>
          <w:tcPr>
            <w:tcW w:w="8224" w:type="dxa"/>
          </w:tcPr>
          <w:p w14:paraId="0D059C4B" w14:textId="77777777" w:rsidR="00BF3B90" w:rsidRPr="00BB7B68" w:rsidRDefault="00BF3B90" w:rsidP="00BF3B90">
            <w:pPr>
              <w:jc w:val="both"/>
              <w:rPr>
                <w:b/>
                <w:bCs/>
              </w:rPr>
            </w:pPr>
            <w:r w:rsidRPr="00BB7B68">
              <w:rPr>
                <w:b/>
                <w:bCs/>
              </w:rPr>
              <w:t>Порядок расчета лицензионного вознаграждения, приемки и оплаты</w:t>
            </w:r>
            <w:r w:rsidR="00BB7B68" w:rsidRPr="00BB7B68">
              <w:rPr>
                <w:b/>
                <w:bCs/>
              </w:rPr>
              <w:t>.</w:t>
            </w:r>
          </w:p>
        </w:tc>
      </w:tr>
      <w:tr w:rsidR="00BF3B90" w:rsidRPr="00E9376C" w14:paraId="6014690E" w14:textId="77777777" w:rsidTr="00BB7B68">
        <w:tc>
          <w:tcPr>
            <w:tcW w:w="1121" w:type="dxa"/>
          </w:tcPr>
          <w:p w14:paraId="409B6790" w14:textId="77777777" w:rsidR="00BF3B90" w:rsidRPr="00BB7B68" w:rsidRDefault="00BB7B68" w:rsidP="00BB7B68">
            <w:pPr>
              <w:jc w:val="center"/>
              <w:rPr>
                <w:b/>
                <w:bCs/>
              </w:rPr>
            </w:pPr>
            <w:r>
              <w:rPr>
                <w:b/>
                <w:bCs/>
              </w:rPr>
              <w:t>12.10.1.</w:t>
            </w:r>
          </w:p>
        </w:tc>
        <w:tc>
          <w:tcPr>
            <w:tcW w:w="8224" w:type="dxa"/>
          </w:tcPr>
          <w:p w14:paraId="24E0D33C" w14:textId="2E0E6E3F" w:rsidR="00BF3B90" w:rsidRPr="00BF3B90" w:rsidRDefault="00BF3B90" w:rsidP="00BF3B90">
            <w:pPr>
              <w:jc w:val="both"/>
            </w:pPr>
            <w:r w:rsidRPr="00BF3B90">
              <w:t xml:space="preserve">За предоставление лицензии на ПО Лицензиат обязуется выплатить Лицензиару денежное вознаграждение («Лицензионное вознаграждение»). Вариант расчета </w:t>
            </w:r>
            <w:r w:rsidR="00811C83">
              <w:t>Л</w:t>
            </w:r>
            <w:r w:rsidRPr="00BF3B90">
              <w:t>ицензионного вознаграждения подлежит согласованию Сторонами в соответствующем Соглашении.</w:t>
            </w:r>
          </w:p>
        </w:tc>
      </w:tr>
      <w:tr w:rsidR="00BF3B90" w:rsidRPr="00E9376C" w14:paraId="0801D264" w14:textId="77777777" w:rsidTr="00BB7B68">
        <w:tc>
          <w:tcPr>
            <w:tcW w:w="1121" w:type="dxa"/>
          </w:tcPr>
          <w:p w14:paraId="0A0F2A23" w14:textId="77777777" w:rsidR="00BF3B90" w:rsidRPr="00BB7B68" w:rsidRDefault="00BB7B68" w:rsidP="00BB7B68">
            <w:pPr>
              <w:jc w:val="center"/>
              <w:rPr>
                <w:b/>
                <w:bCs/>
              </w:rPr>
            </w:pPr>
            <w:r>
              <w:rPr>
                <w:b/>
                <w:bCs/>
              </w:rPr>
              <w:t>12.10.2.</w:t>
            </w:r>
          </w:p>
        </w:tc>
        <w:tc>
          <w:tcPr>
            <w:tcW w:w="8224" w:type="dxa"/>
          </w:tcPr>
          <w:p w14:paraId="02D03159" w14:textId="77777777" w:rsidR="00BF3B90" w:rsidRPr="00BF3B90" w:rsidRDefault="00BF3B90" w:rsidP="00BF3B90">
            <w:pPr>
              <w:jc w:val="both"/>
            </w:pPr>
            <w:r w:rsidRPr="00BF3B90">
              <w:t>Лицензионное вознаграждение не облагается НДС в соответствии с пп. 26 п. 2 ст. 149 Налогового Кодекса РФ.</w:t>
            </w:r>
          </w:p>
        </w:tc>
      </w:tr>
      <w:tr w:rsidR="00BF3B90" w:rsidRPr="00E9376C" w14:paraId="6F80C5F6" w14:textId="77777777" w:rsidTr="00BB7B68">
        <w:tc>
          <w:tcPr>
            <w:tcW w:w="1121" w:type="dxa"/>
          </w:tcPr>
          <w:p w14:paraId="48F0FC81" w14:textId="77777777" w:rsidR="00BF3B90" w:rsidRPr="00BB7B68" w:rsidRDefault="00BB7B68" w:rsidP="00BB7B68">
            <w:pPr>
              <w:jc w:val="center"/>
              <w:rPr>
                <w:b/>
                <w:bCs/>
              </w:rPr>
            </w:pPr>
            <w:r>
              <w:rPr>
                <w:b/>
                <w:bCs/>
              </w:rPr>
              <w:t>12.10.3.</w:t>
            </w:r>
          </w:p>
        </w:tc>
        <w:tc>
          <w:tcPr>
            <w:tcW w:w="8224" w:type="dxa"/>
          </w:tcPr>
          <w:p w14:paraId="6013B7D8" w14:textId="7AA83E8D" w:rsidR="00BF3B90" w:rsidRPr="00BF3B90" w:rsidRDefault="00BF3B90" w:rsidP="00BF3B90">
            <w:pPr>
              <w:jc w:val="both"/>
            </w:pPr>
            <w:r w:rsidRPr="00BF3B90">
              <w:t xml:space="preserve">В случае если в соответствии с условиями Соглашения </w:t>
            </w:r>
            <w:r w:rsidR="00811C83">
              <w:t>Л</w:t>
            </w:r>
            <w:r w:rsidRPr="00BF3B90">
              <w:t>ицензионное вознаграждение подлежит выплате однократно за весь лицензионный срок (разовый платеж), Лицензиат обязуется выплатить указанное вознаграждение Лицензиару не позднее тридцати (30) календарных дней с даты подписания Сторонами Акта о предоставлении права использования ПО. При этом Стороны обязуются подписать Акт о предоставлении права использования ПО не позднее тридцати (30) календарных дней с даты подписания Соглашения.</w:t>
            </w:r>
          </w:p>
        </w:tc>
      </w:tr>
      <w:tr w:rsidR="00BF3B90" w:rsidRPr="00E9376C" w14:paraId="43205681" w14:textId="77777777" w:rsidTr="00BB7B68">
        <w:tc>
          <w:tcPr>
            <w:tcW w:w="1121" w:type="dxa"/>
          </w:tcPr>
          <w:p w14:paraId="3A376F2B" w14:textId="77777777" w:rsidR="00BF3B90" w:rsidRPr="00BB7B68" w:rsidRDefault="00BB7B68" w:rsidP="00BB7B68">
            <w:pPr>
              <w:jc w:val="center"/>
              <w:rPr>
                <w:b/>
                <w:bCs/>
              </w:rPr>
            </w:pPr>
            <w:r>
              <w:rPr>
                <w:b/>
                <w:bCs/>
              </w:rPr>
              <w:t>12.10.4.</w:t>
            </w:r>
          </w:p>
        </w:tc>
        <w:tc>
          <w:tcPr>
            <w:tcW w:w="8224" w:type="dxa"/>
          </w:tcPr>
          <w:p w14:paraId="7BB0A7BF" w14:textId="77777777" w:rsidR="00BF3B90" w:rsidRPr="00BF3B90" w:rsidRDefault="00BF3B90" w:rsidP="00BF3B90">
            <w:pPr>
              <w:jc w:val="both"/>
            </w:pPr>
            <w:r w:rsidRPr="00BF3B90">
              <w:t>В случае если Лицензионное вознаграждение подлежит выплате в виде периодических лицензионных платежей, то в течение десяти (10) рабочих дней с даты окончания каждого календарного квартала или иного срока, согласованного Сторонами в Соглашении, Лицензиар осуществляет расчет Лицензионного вознаграждения за такой календарный квартал и оформляет и направляет Лицензиату односторонний Акт о предоставлении прав использования ПО, содержащий размер Лицензионного вознаграждения за соответствующий календарный квартал или иной срок, согласованный Сторонами в соглашении. При этом Стороны договорились, что:</w:t>
            </w:r>
          </w:p>
        </w:tc>
      </w:tr>
      <w:tr w:rsidR="00BF3B90" w:rsidRPr="00E9376C" w14:paraId="577C4C92" w14:textId="77777777" w:rsidTr="00BB7B68">
        <w:tc>
          <w:tcPr>
            <w:tcW w:w="1121" w:type="dxa"/>
          </w:tcPr>
          <w:p w14:paraId="4AA3601D" w14:textId="77777777" w:rsidR="00BF3B90" w:rsidRPr="00BB7B68" w:rsidRDefault="00BB7B68" w:rsidP="00BB7B68">
            <w:pPr>
              <w:jc w:val="center"/>
              <w:rPr>
                <w:b/>
                <w:bCs/>
              </w:rPr>
            </w:pPr>
            <w:r>
              <w:rPr>
                <w:b/>
                <w:bCs/>
              </w:rPr>
              <w:t>12.10.4.1.</w:t>
            </w:r>
          </w:p>
        </w:tc>
        <w:tc>
          <w:tcPr>
            <w:tcW w:w="8224" w:type="dxa"/>
          </w:tcPr>
          <w:p w14:paraId="78AB1CC9" w14:textId="77777777" w:rsidR="00BF3B90" w:rsidRPr="00BF3B90" w:rsidRDefault="00BF3B90" w:rsidP="00BF3B90">
            <w:pPr>
              <w:jc w:val="both"/>
            </w:pPr>
            <w:r w:rsidRPr="00BF3B90">
              <w:t>Акт о предоставлении права использования ПО направляется Лицензиаром Лицензиату по почте с одновременным направлением копии текста Акта по электронной почте, в порядке, предусмотренном Соглашением;</w:t>
            </w:r>
          </w:p>
        </w:tc>
      </w:tr>
      <w:tr w:rsidR="00BF3B90" w:rsidRPr="00E9376C" w14:paraId="7BFE4940" w14:textId="77777777" w:rsidTr="00BB7B68">
        <w:tc>
          <w:tcPr>
            <w:tcW w:w="1121" w:type="dxa"/>
          </w:tcPr>
          <w:p w14:paraId="56925920" w14:textId="77777777" w:rsidR="00BF3B90" w:rsidRPr="00BB7B68" w:rsidRDefault="00BB7B68" w:rsidP="00BB7B68">
            <w:pPr>
              <w:jc w:val="center"/>
              <w:rPr>
                <w:b/>
                <w:bCs/>
              </w:rPr>
            </w:pPr>
            <w:r>
              <w:rPr>
                <w:b/>
                <w:bCs/>
              </w:rPr>
              <w:t>12.10.4.2.</w:t>
            </w:r>
          </w:p>
        </w:tc>
        <w:tc>
          <w:tcPr>
            <w:tcW w:w="8224" w:type="dxa"/>
          </w:tcPr>
          <w:p w14:paraId="47720388" w14:textId="77777777" w:rsidR="00BF3B90" w:rsidRPr="00BF3B90" w:rsidRDefault="00BF3B90" w:rsidP="00BF3B90">
            <w:pPr>
              <w:jc w:val="both"/>
            </w:pPr>
            <w:r w:rsidRPr="00BF3B90">
              <w:t>копия текста Акта, направленная Лицензиаром Лицензиату по электронной почте, будет применяться Лицензиатом до момента получения оригинала Акта;</w:t>
            </w:r>
          </w:p>
        </w:tc>
      </w:tr>
      <w:tr w:rsidR="00BF3B90" w:rsidRPr="00E9376C" w14:paraId="2493363E" w14:textId="77777777" w:rsidTr="00BB7B68">
        <w:tc>
          <w:tcPr>
            <w:tcW w:w="1121" w:type="dxa"/>
          </w:tcPr>
          <w:p w14:paraId="654D1C13" w14:textId="77777777" w:rsidR="00BF3B90" w:rsidRPr="00BB7B68" w:rsidRDefault="00BB7B68" w:rsidP="00BB7B68">
            <w:pPr>
              <w:jc w:val="center"/>
              <w:rPr>
                <w:b/>
                <w:bCs/>
              </w:rPr>
            </w:pPr>
            <w:r>
              <w:rPr>
                <w:b/>
                <w:bCs/>
              </w:rPr>
              <w:t>12.10.4.3.</w:t>
            </w:r>
          </w:p>
        </w:tc>
        <w:tc>
          <w:tcPr>
            <w:tcW w:w="8224" w:type="dxa"/>
          </w:tcPr>
          <w:p w14:paraId="5A3B009C" w14:textId="77777777" w:rsidR="00BF3B90" w:rsidRPr="00BF3B90" w:rsidRDefault="00BF3B90" w:rsidP="00BF3B90">
            <w:pPr>
              <w:jc w:val="both"/>
            </w:pPr>
            <w:r w:rsidRPr="00BF3B90">
              <w:t>датой получения копии текста Акта, направленного Лицензиаром Лицензиату по электронной почте, считается следующий рабочий день за днем отправки;</w:t>
            </w:r>
          </w:p>
        </w:tc>
      </w:tr>
      <w:tr w:rsidR="00BF3B90" w:rsidRPr="00E9376C" w14:paraId="34BEDC9A" w14:textId="77777777" w:rsidTr="00BB7B68">
        <w:tc>
          <w:tcPr>
            <w:tcW w:w="1121" w:type="dxa"/>
          </w:tcPr>
          <w:p w14:paraId="3E94ACA2" w14:textId="77777777" w:rsidR="00BF3B90" w:rsidRPr="00BB7B68" w:rsidRDefault="00BB7B68" w:rsidP="00BB7B68">
            <w:pPr>
              <w:jc w:val="center"/>
              <w:rPr>
                <w:b/>
                <w:bCs/>
              </w:rPr>
            </w:pPr>
            <w:r>
              <w:rPr>
                <w:b/>
                <w:bCs/>
              </w:rPr>
              <w:t>12.10.4.4.</w:t>
            </w:r>
          </w:p>
        </w:tc>
        <w:tc>
          <w:tcPr>
            <w:tcW w:w="8224" w:type="dxa"/>
          </w:tcPr>
          <w:p w14:paraId="68AFA0F6" w14:textId="77777777" w:rsidR="00BF3B90" w:rsidRPr="00BF3B90" w:rsidRDefault="00BF3B90" w:rsidP="00BF3B90">
            <w:pPr>
              <w:jc w:val="both"/>
            </w:pPr>
            <w:r w:rsidRPr="00BF3B90">
              <w:t>права использования ПО считаются предоставленными Лицензиаром надлежащим образом и принятыми Лицензиатом в указанном в Акте объеме, если в течение четырнадцати (14) календарных дней с момента окончания календарного квартала Лицензиар не получил от Лицензиата мотивированных письменных возражений. По истечении срока, указанного выше, претензии относительно предоставленных прав использования ПО, в том числе по размеру Лицензионного вознаграждения за соответствующий календарный квартал, не принимаются.</w:t>
            </w:r>
          </w:p>
        </w:tc>
      </w:tr>
      <w:tr w:rsidR="00BF3B90" w:rsidRPr="00E9376C" w14:paraId="402E663C" w14:textId="77777777" w:rsidTr="00BB7B68">
        <w:tc>
          <w:tcPr>
            <w:tcW w:w="1121" w:type="dxa"/>
          </w:tcPr>
          <w:p w14:paraId="1921D49E" w14:textId="77777777" w:rsidR="00BF3B90" w:rsidRPr="00BB7B68" w:rsidRDefault="00BB7B68" w:rsidP="00BB7B68">
            <w:pPr>
              <w:jc w:val="center"/>
              <w:rPr>
                <w:b/>
                <w:bCs/>
              </w:rPr>
            </w:pPr>
            <w:r>
              <w:rPr>
                <w:b/>
                <w:bCs/>
              </w:rPr>
              <w:t>12.10.4.5.</w:t>
            </w:r>
          </w:p>
        </w:tc>
        <w:tc>
          <w:tcPr>
            <w:tcW w:w="8224" w:type="dxa"/>
          </w:tcPr>
          <w:p w14:paraId="41E66E9D" w14:textId="77777777" w:rsidR="00BF3B90" w:rsidRPr="00BF3B90" w:rsidRDefault="00BF3B90" w:rsidP="00BF3B90">
            <w:pPr>
              <w:jc w:val="both"/>
            </w:pPr>
            <w:r w:rsidRPr="00BF3B90">
              <w:t>Лицензионное вознаграждение оплачивается Лицензиатом по банковским реквизитам Лицензиара, указанным в Соглашении (либо, в случае если Лицензиар уведомит Лицензиата об изменении своих банковских реквизитов — по банковским реквизитам, указанным в таком уведомлении), в течение тридцати (30) календарных дней с даты Акта за соответствующий календарный квартал.</w:t>
            </w:r>
          </w:p>
        </w:tc>
      </w:tr>
      <w:tr w:rsidR="00BF3B90" w:rsidRPr="00E9376C" w14:paraId="09B0278C" w14:textId="77777777" w:rsidTr="00BB7B68">
        <w:tc>
          <w:tcPr>
            <w:tcW w:w="1121" w:type="dxa"/>
          </w:tcPr>
          <w:p w14:paraId="4F14E689" w14:textId="77777777" w:rsidR="00BF3B90" w:rsidRPr="00BB7B68" w:rsidRDefault="00BB7B68" w:rsidP="00BB7B68">
            <w:pPr>
              <w:jc w:val="center"/>
              <w:rPr>
                <w:b/>
                <w:bCs/>
              </w:rPr>
            </w:pPr>
            <w:r>
              <w:rPr>
                <w:b/>
                <w:bCs/>
              </w:rPr>
              <w:t>12.10.4.6.</w:t>
            </w:r>
          </w:p>
        </w:tc>
        <w:tc>
          <w:tcPr>
            <w:tcW w:w="8224" w:type="dxa"/>
          </w:tcPr>
          <w:p w14:paraId="6FDCEE55" w14:textId="77777777" w:rsidR="00BF3B90" w:rsidRPr="00BF3B90" w:rsidRDefault="00BF3B90" w:rsidP="00BF3B90">
            <w:pPr>
              <w:jc w:val="both"/>
            </w:pPr>
            <w:r w:rsidRPr="00BF3B90">
              <w:t>Обязательство Лицензиата по оплате Лицензионного вознаграждения считается исполненным с момента зачисления соответствующих сумм на корреспондентский счет банка Лицензиара.</w:t>
            </w:r>
          </w:p>
        </w:tc>
      </w:tr>
      <w:tr w:rsidR="00BF3B90" w:rsidRPr="00E9376C" w14:paraId="3733CDAD" w14:textId="77777777" w:rsidTr="00BB7B68">
        <w:tc>
          <w:tcPr>
            <w:tcW w:w="1121" w:type="dxa"/>
          </w:tcPr>
          <w:p w14:paraId="45E9D24B" w14:textId="77777777" w:rsidR="00BF3B90" w:rsidRPr="00BB7B68" w:rsidRDefault="00BB7B68" w:rsidP="00BB7B68">
            <w:pPr>
              <w:jc w:val="center"/>
              <w:rPr>
                <w:b/>
                <w:bCs/>
              </w:rPr>
            </w:pPr>
            <w:r>
              <w:rPr>
                <w:b/>
                <w:bCs/>
              </w:rPr>
              <w:t>12.10.5.</w:t>
            </w:r>
          </w:p>
        </w:tc>
        <w:tc>
          <w:tcPr>
            <w:tcW w:w="8224" w:type="dxa"/>
          </w:tcPr>
          <w:p w14:paraId="36355612" w14:textId="77777777" w:rsidR="00BF3B90" w:rsidRPr="00BF3B90" w:rsidRDefault="00BF3B90" w:rsidP="00BF3B90">
            <w:pPr>
              <w:jc w:val="both"/>
            </w:pPr>
            <w:r w:rsidRPr="00BF3B90">
              <w:t xml:space="preserve">В случае, если размер Лицензионного вознаграждения рассчитывается исходя из доли от прибыли Лицензиата, </w:t>
            </w:r>
            <w:bookmarkStart w:id="2" w:name="_Ref501835644"/>
            <w:r w:rsidRPr="00BF3B90">
              <w:t xml:space="preserve">Лицензиар вправе не чаще одного (1) раза в год проводить аудит отчетности, бухгалтерских и иных документов Лицензиата с целью выявления ошибок, неточностей и любых иных несоответствий в показателях, влияющих на исчисление Лицензионного вознаграждения. Такой аудит проводится за счет Лицензиара и выбранным Лицензиаром независимым аудитором. Лицензиар </w:t>
            </w:r>
            <w:r w:rsidRPr="00BF3B90">
              <w:lastRenderedPageBreak/>
              <w:t>обязуется уведомить Лицензиата о проведении аудита не позднее, чем за десять (10) рабочих дней до даты его начала. Лицензиат обязуется своевременно отвечать на запросы аудитора и предоставлять ему всю необходимую для проведения аудита информацию, а также оказывать ему и Лицензиару любое иное разумное содействие в проведении аудита.</w:t>
            </w:r>
            <w:bookmarkEnd w:id="2"/>
          </w:p>
        </w:tc>
      </w:tr>
      <w:tr w:rsidR="00BB7B68" w:rsidRPr="00E9376C" w14:paraId="7CD56EFA" w14:textId="77777777" w:rsidTr="006906E3">
        <w:trPr>
          <w:trHeight w:val="3526"/>
        </w:trPr>
        <w:tc>
          <w:tcPr>
            <w:tcW w:w="1121" w:type="dxa"/>
          </w:tcPr>
          <w:p w14:paraId="59663738" w14:textId="77777777" w:rsidR="00BB7B68" w:rsidRPr="00BB7B68" w:rsidRDefault="00BB7B68" w:rsidP="00BB7B68">
            <w:pPr>
              <w:jc w:val="center"/>
              <w:rPr>
                <w:b/>
                <w:bCs/>
              </w:rPr>
            </w:pPr>
            <w:r>
              <w:rPr>
                <w:b/>
                <w:bCs/>
              </w:rPr>
              <w:lastRenderedPageBreak/>
              <w:t>12.10.6.</w:t>
            </w:r>
          </w:p>
          <w:p w14:paraId="41614339" w14:textId="77777777" w:rsidR="00BB7B68" w:rsidRPr="00BB7B68" w:rsidRDefault="00BB7B68" w:rsidP="00BB7B68">
            <w:pPr>
              <w:jc w:val="center"/>
              <w:rPr>
                <w:b/>
                <w:bCs/>
              </w:rPr>
            </w:pPr>
          </w:p>
        </w:tc>
        <w:tc>
          <w:tcPr>
            <w:tcW w:w="8224" w:type="dxa"/>
          </w:tcPr>
          <w:p w14:paraId="4B5CC06B" w14:textId="237494FF" w:rsidR="00BB7B68" w:rsidRPr="00BF3B90" w:rsidRDefault="00BB7B68" w:rsidP="00BF3B90">
            <w:pPr>
              <w:jc w:val="both"/>
            </w:pPr>
            <w:r w:rsidRPr="00BF3B90">
              <w:t>В случае, если в результате проведения Лицензиаром аудита в соответствии с п. 12.10.5</w:t>
            </w:r>
            <w:r w:rsidRPr="00BF3B90" w:rsidDel="002B19C7">
              <w:t xml:space="preserve"> </w:t>
            </w:r>
            <w:r w:rsidRPr="00BF3B90">
              <w:t xml:space="preserve"> Условий будут выявлены ошибки, неточности и любые иные несоответствия, которые привели к занижению </w:t>
            </w:r>
            <w:r w:rsidR="00811C83">
              <w:t>Л</w:t>
            </w:r>
            <w:r w:rsidRPr="00BF3B90">
              <w:t>ицензионного вознаграждения в любом отчетном календарном квартале (если иная продолжительность отчетного периода не согласована Сторонами в Соглашении), на пять процентов (5%) или более, Лицензиат обязуется по письменному требованию Лицензиара немедленно выплатить Лицензиару:</w:t>
            </w:r>
          </w:p>
          <w:p w14:paraId="404E9320" w14:textId="77777777" w:rsidR="00BB7B68" w:rsidRPr="00BF3B90" w:rsidRDefault="00BB7B68" w:rsidP="00BB7B68">
            <w:pPr>
              <w:pStyle w:val="a5"/>
              <w:numPr>
                <w:ilvl w:val="0"/>
                <w:numId w:val="27"/>
              </w:numPr>
              <w:jc w:val="both"/>
            </w:pPr>
            <w:r w:rsidRPr="00BF3B90">
              <w:t>сумму документально подтвержденных расходов Лицензиара на проведение аудита;</w:t>
            </w:r>
          </w:p>
          <w:p w14:paraId="216F0CB1" w14:textId="77777777" w:rsidR="00BB7B68" w:rsidRPr="00BF3B90" w:rsidRDefault="00BB7B68" w:rsidP="00BB7B68">
            <w:pPr>
              <w:pStyle w:val="a5"/>
              <w:numPr>
                <w:ilvl w:val="0"/>
                <w:numId w:val="27"/>
              </w:numPr>
              <w:jc w:val="both"/>
            </w:pPr>
            <w:bookmarkStart w:id="3" w:name="_Ref501835883"/>
            <w:r w:rsidRPr="00BF3B90">
              <w:t>сумму недоплаты Лицензионного вознаграждения, которая возникла в результате такого занижения;</w:t>
            </w:r>
            <w:bookmarkEnd w:id="3"/>
            <w:r w:rsidRPr="00BF3B90">
              <w:t xml:space="preserve"> </w:t>
            </w:r>
          </w:p>
          <w:p w14:paraId="3C46A284" w14:textId="77777777" w:rsidR="00BB7B68" w:rsidRPr="00BF3B90" w:rsidRDefault="00BB7B68" w:rsidP="00BB7B68">
            <w:pPr>
              <w:pStyle w:val="a5"/>
              <w:numPr>
                <w:ilvl w:val="0"/>
                <w:numId w:val="27"/>
              </w:numPr>
              <w:jc w:val="both"/>
            </w:pPr>
            <w:r w:rsidRPr="00BF3B90">
              <w:t>неустойку в размере ста процентов (100%) суммы, указанной в п.  1.10.6.2 Условий.</w:t>
            </w:r>
          </w:p>
        </w:tc>
      </w:tr>
      <w:tr w:rsidR="00BF3B90" w:rsidRPr="00E9376C" w14:paraId="67698BC3" w14:textId="77777777" w:rsidTr="00BB7B68">
        <w:tc>
          <w:tcPr>
            <w:tcW w:w="1121" w:type="dxa"/>
          </w:tcPr>
          <w:p w14:paraId="230F6289" w14:textId="77777777" w:rsidR="00BF3B90" w:rsidRPr="00BB7B68" w:rsidRDefault="00BB7B68" w:rsidP="00BB7B68">
            <w:pPr>
              <w:jc w:val="center"/>
              <w:rPr>
                <w:b/>
                <w:bCs/>
              </w:rPr>
            </w:pPr>
            <w:r>
              <w:rPr>
                <w:b/>
                <w:bCs/>
              </w:rPr>
              <w:t>12.10.7.</w:t>
            </w:r>
          </w:p>
        </w:tc>
        <w:tc>
          <w:tcPr>
            <w:tcW w:w="8224" w:type="dxa"/>
          </w:tcPr>
          <w:p w14:paraId="2043E309" w14:textId="5FB39939" w:rsidR="00BF3B90" w:rsidRPr="00BF3B90" w:rsidRDefault="00BF3B90" w:rsidP="00BF3B90">
            <w:pPr>
              <w:jc w:val="both"/>
            </w:pPr>
            <w:r w:rsidRPr="00BF3B90">
              <w:t>В случае, если в результате проведения Лицензиаром аудита в соответствии с п. 12.10.5</w:t>
            </w:r>
            <w:r w:rsidRPr="00BF3B90" w:rsidDel="002B19C7">
              <w:t xml:space="preserve"> </w:t>
            </w:r>
            <w:r w:rsidRPr="00BF3B90">
              <w:t xml:space="preserve"> Условий будут выявлены ошибки, неточности и любые иные несоответствия, которые привели к завышению </w:t>
            </w:r>
            <w:r w:rsidR="00811C83">
              <w:t>Л</w:t>
            </w:r>
            <w:r w:rsidRPr="00BF3B90">
              <w:t xml:space="preserve">ицензионного вознаграждения в любом отчетном календарном квартале (если иная продолжительность отчетного периода не согласована Сторонами в Соглашении), на пять процентов (5%) или более, Лицензиар обязуется по письменному требованию Лицензиата перечислить Лицензиату сумму переплаты не позднее тридцати (30) календарных дней с даты обнаружения факта завышения суммы </w:t>
            </w:r>
            <w:r w:rsidR="00811C83">
              <w:t>Л</w:t>
            </w:r>
            <w:r w:rsidRPr="00BF3B90">
              <w:t>ицензионного вознаграждения.</w:t>
            </w:r>
          </w:p>
        </w:tc>
      </w:tr>
      <w:tr w:rsidR="00BF3B90" w:rsidRPr="00E9376C" w14:paraId="357C8C07" w14:textId="77777777" w:rsidTr="00BB7B68">
        <w:tc>
          <w:tcPr>
            <w:tcW w:w="1121" w:type="dxa"/>
          </w:tcPr>
          <w:p w14:paraId="57239A38" w14:textId="77777777" w:rsidR="00BF3B90" w:rsidRPr="00BB7B68" w:rsidRDefault="00BB7B68" w:rsidP="00BB7B68">
            <w:pPr>
              <w:jc w:val="center"/>
              <w:rPr>
                <w:b/>
                <w:bCs/>
              </w:rPr>
            </w:pPr>
            <w:r>
              <w:rPr>
                <w:b/>
                <w:bCs/>
              </w:rPr>
              <w:t>12.11.</w:t>
            </w:r>
          </w:p>
        </w:tc>
        <w:tc>
          <w:tcPr>
            <w:tcW w:w="8224" w:type="dxa"/>
          </w:tcPr>
          <w:p w14:paraId="0BE04325" w14:textId="77777777" w:rsidR="00BF3B90" w:rsidRPr="00BB7B68" w:rsidRDefault="00BF3B90" w:rsidP="00BF3B90">
            <w:pPr>
              <w:jc w:val="both"/>
              <w:rPr>
                <w:b/>
                <w:bCs/>
              </w:rPr>
            </w:pPr>
            <w:r w:rsidRPr="00BB7B68">
              <w:rPr>
                <w:b/>
                <w:bCs/>
              </w:rPr>
              <w:t>Заверения об обстоятельствах</w:t>
            </w:r>
            <w:r w:rsidR="00BB7B68" w:rsidRPr="00BB7B68">
              <w:rPr>
                <w:b/>
                <w:bCs/>
              </w:rPr>
              <w:t>.</w:t>
            </w:r>
          </w:p>
        </w:tc>
      </w:tr>
      <w:tr w:rsidR="00BF3B90" w:rsidRPr="00E9376C" w14:paraId="1813666D" w14:textId="77777777" w:rsidTr="00BB7B68">
        <w:tc>
          <w:tcPr>
            <w:tcW w:w="1121" w:type="dxa"/>
          </w:tcPr>
          <w:p w14:paraId="0614BB1E" w14:textId="77777777" w:rsidR="00BF3B90" w:rsidRPr="00BB7B68" w:rsidRDefault="00BB7B68" w:rsidP="00BB7B68">
            <w:pPr>
              <w:jc w:val="center"/>
              <w:rPr>
                <w:b/>
                <w:bCs/>
              </w:rPr>
            </w:pPr>
            <w:r>
              <w:rPr>
                <w:b/>
                <w:bCs/>
              </w:rPr>
              <w:t>12.11.1.</w:t>
            </w:r>
          </w:p>
        </w:tc>
        <w:tc>
          <w:tcPr>
            <w:tcW w:w="8224" w:type="dxa"/>
          </w:tcPr>
          <w:p w14:paraId="645B27D1" w14:textId="77777777" w:rsidR="00BF3B90" w:rsidRPr="00BF3B90" w:rsidRDefault="00BF3B90" w:rsidP="00BF3B90">
            <w:pPr>
              <w:jc w:val="both"/>
            </w:pPr>
            <w:r w:rsidRPr="00BF3B90">
              <w:t>Лицензиар предоставляет Лицензиату заверение в том, что Лицензиар является законным и единственным обладателем исключительных прав на ПО либо имеет права использования ПО в объеме, позволяющем предоставить Лицензиату лицензию на ПО в объеме и на условиях, предусмотренных Условиями и соответствующим Соглашением, без нарушения прав третьих лиц.</w:t>
            </w:r>
          </w:p>
        </w:tc>
      </w:tr>
      <w:tr w:rsidR="00BF3B90" w:rsidRPr="00E9376C" w14:paraId="4F3087CE" w14:textId="77777777" w:rsidTr="00BB7B68">
        <w:tc>
          <w:tcPr>
            <w:tcW w:w="1121" w:type="dxa"/>
          </w:tcPr>
          <w:p w14:paraId="3B4D33D9" w14:textId="77777777" w:rsidR="00BF3B90" w:rsidRPr="00BB7B68" w:rsidRDefault="00BB7B68" w:rsidP="00BB7B68">
            <w:pPr>
              <w:jc w:val="center"/>
              <w:rPr>
                <w:b/>
                <w:bCs/>
              </w:rPr>
            </w:pPr>
            <w:r>
              <w:rPr>
                <w:b/>
                <w:bCs/>
              </w:rPr>
              <w:t>12.11.2.</w:t>
            </w:r>
          </w:p>
        </w:tc>
        <w:tc>
          <w:tcPr>
            <w:tcW w:w="8224" w:type="dxa"/>
          </w:tcPr>
          <w:p w14:paraId="1BCAD3EA" w14:textId="77777777" w:rsidR="00BF3B90" w:rsidRPr="00BF3B90" w:rsidRDefault="00BF3B90" w:rsidP="00BF3B90">
            <w:pPr>
              <w:jc w:val="both"/>
            </w:pPr>
            <w:r w:rsidRPr="00BF3B90">
              <w:t>Заверение об обстоятельствах, содержащееся в п. 12.11.1 Условий, имеет для Лицензиата существенное значение при заключении и исполнении Соглашения. Заключая Соглашение, Лицензиат полагается на указанное заверение Лицензиара.</w:t>
            </w:r>
          </w:p>
        </w:tc>
      </w:tr>
      <w:tr w:rsidR="00BF3B90" w:rsidRPr="00E9376C" w14:paraId="7BFAA1AA" w14:textId="77777777" w:rsidTr="00BB7B68">
        <w:tc>
          <w:tcPr>
            <w:tcW w:w="1121" w:type="dxa"/>
          </w:tcPr>
          <w:p w14:paraId="13D6D4D6" w14:textId="77777777" w:rsidR="00BF3B90" w:rsidRPr="00BB7B68" w:rsidRDefault="00BB7B68" w:rsidP="00BB7B68">
            <w:pPr>
              <w:jc w:val="center"/>
              <w:rPr>
                <w:b/>
                <w:bCs/>
              </w:rPr>
            </w:pPr>
            <w:r>
              <w:rPr>
                <w:b/>
                <w:bCs/>
              </w:rPr>
              <w:t>12.</w:t>
            </w:r>
            <w:r w:rsidR="00102D12">
              <w:rPr>
                <w:b/>
                <w:bCs/>
              </w:rPr>
              <w:t>12.</w:t>
            </w:r>
          </w:p>
        </w:tc>
        <w:tc>
          <w:tcPr>
            <w:tcW w:w="8224" w:type="dxa"/>
          </w:tcPr>
          <w:p w14:paraId="33AFD7E8" w14:textId="77777777" w:rsidR="00BF3B90" w:rsidRPr="00BB7B68" w:rsidRDefault="00BF3B90" w:rsidP="00BF3B90">
            <w:pPr>
              <w:jc w:val="both"/>
              <w:rPr>
                <w:b/>
                <w:bCs/>
              </w:rPr>
            </w:pPr>
            <w:bookmarkStart w:id="4" w:name="_Ref431652011"/>
            <w:r w:rsidRPr="00BB7B68">
              <w:rPr>
                <w:b/>
                <w:bCs/>
              </w:rPr>
              <w:t>Ответственность Сторон</w:t>
            </w:r>
            <w:r w:rsidR="00BB7B68" w:rsidRPr="00BB7B68">
              <w:rPr>
                <w:b/>
                <w:bCs/>
              </w:rPr>
              <w:t>.</w:t>
            </w:r>
          </w:p>
        </w:tc>
      </w:tr>
      <w:tr w:rsidR="00BF3B90" w:rsidRPr="00E9376C" w14:paraId="22F4E19D" w14:textId="77777777" w:rsidTr="00BB7B68">
        <w:tc>
          <w:tcPr>
            <w:tcW w:w="1121" w:type="dxa"/>
          </w:tcPr>
          <w:p w14:paraId="5918F469" w14:textId="77777777" w:rsidR="00BF3B90" w:rsidRPr="00BB7B68" w:rsidRDefault="00102D12" w:rsidP="00BB7B68">
            <w:pPr>
              <w:jc w:val="center"/>
              <w:rPr>
                <w:b/>
                <w:bCs/>
              </w:rPr>
            </w:pPr>
            <w:r>
              <w:rPr>
                <w:b/>
                <w:bCs/>
              </w:rPr>
              <w:t>12.12.1.</w:t>
            </w:r>
          </w:p>
        </w:tc>
        <w:tc>
          <w:tcPr>
            <w:tcW w:w="8224" w:type="dxa"/>
          </w:tcPr>
          <w:p w14:paraId="2D655183" w14:textId="77777777" w:rsidR="00BF3B90" w:rsidRPr="00BF3B90" w:rsidRDefault="00BF3B90" w:rsidP="00BF3B90">
            <w:pPr>
              <w:jc w:val="both"/>
            </w:pPr>
            <w:bookmarkStart w:id="5" w:name="_Ref528874238"/>
            <w:r w:rsidRPr="00BF3B90">
              <w:t>В случае нарушения Лицензиатом срока оплаты любой суммы Лицензионного вознаграждения по Соглашению, Лицензиат обязуется по письменному требованию Лицензиара уплатить Лицензиару неустойку в размере одной десятой процента (0,1%) от просроченной суммы за каждый день просрочки.</w:t>
            </w:r>
            <w:bookmarkEnd w:id="5"/>
          </w:p>
        </w:tc>
      </w:tr>
      <w:tr w:rsidR="00BF3B90" w:rsidRPr="00E9376C" w14:paraId="6915334B" w14:textId="77777777" w:rsidTr="00BB7B68">
        <w:tc>
          <w:tcPr>
            <w:tcW w:w="1121" w:type="dxa"/>
          </w:tcPr>
          <w:p w14:paraId="27800167" w14:textId="77777777" w:rsidR="00BF3B90" w:rsidRPr="00BB7B68" w:rsidRDefault="00102D12" w:rsidP="00BB7B68">
            <w:pPr>
              <w:jc w:val="center"/>
              <w:rPr>
                <w:b/>
                <w:bCs/>
              </w:rPr>
            </w:pPr>
            <w:r>
              <w:rPr>
                <w:b/>
                <w:bCs/>
              </w:rPr>
              <w:t>12.12.2.</w:t>
            </w:r>
          </w:p>
        </w:tc>
        <w:tc>
          <w:tcPr>
            <w:tcW w:w="8224" w:type="dxa"/>
          </w:tcPr>
          <w:p w14:paraId="74C29D30" w14:textId="77777777" w:rsidR="00BF3B90" w:rsidRPr="00BF3B90" w:rsidRDefault="00BF3B90" w:rsidP="00BF3B90">
            <w:pPr>
              <w:jc w:val="both"/>
            </w:pPr>
            <w:r w:rsidRPr="00BF3B90">
              <w:t>В случае, если просрочка оплаты Лицензионного вознаграждения, указанная в п. 12.12.1 Условий, длится более десяти (10) рабочих дней, Лицензиар имеет право приостановить действие лицензии на ПО, до момента полной оплаты Лицензиатом сумм задолженности и неустойки.</w:t>
            </w:r>
          </w:p>
        </w:tc>
      </w:tr>
      <w:tr w:rsidR="00BF3B90" w:rsidRPr="00E9376C" w14:paraId="29A336D3" w14:textId="77777777" w:rsidTr="00BB7B68">
        <w:tc>
          <w:tcPr>
            <w:tcW w:w="1121" w:type="dxa"/>
          </w:tcPr>
          <w:p w14:paraId="6D5DC3FF" w14:textId="77777777" w:rsidR="00BF3B90" w:rsidRPr="00BB7B68" w:rsidRDefault="00102D12" w:rsidP="00BB7B68">
            <w:pPr>
              <w:jc w:val="center"/>
              <w:rPr>
                <w:b/>
                <w:bCs/>
              </w:rPr>
            </w:pPr>
            <w:r>
              <w:rPr>
                <w:b/>
                <w:bCs/>
              </w:rPr>
              <w:t>12.12.3.</w:t>
            </w:r>
          </w:p>
        </w:tc>
        <w:tc>
          <w:tcPr>
            <w:tcW w:w="8224" w:type="dxa"/>
          </w:tcPr>
          <w:p w14:paraId="4135023A" w14:textId="77777777" w:rsidR="00BF3B90" w:rsidRPr="00BF3B90" w:rsidRDefault="00BF3B90" w:rsidP="00BF3B90">
            <w:pPr>
              <w:jc w:val="both"/>
            </w:pPr>
            <w:r w:rsidRPr="00BF3B90">
              <w:t>Ни одна из Сторон не несет перед другой Стороной ответственности за какие-либо косвенные убытки, в том числе упущенную выгоду.</w:t>
            </w:r>
          </w:p>
        </w:tc>
      </w:tr>
      <w:tr w:rsidR="00BF3B90" w:rsidRPr="00E9376C" w14:paraId="0033B61C" w14:textId="77777777" w:rsidTr="00BB7B68">
        <w:tc>
          <w:tcPr>
            <w:tcW w:w="1121" w:type="dxa"/>
          </w:tcPr>
          <w:p w14:paraId="757B08A0" w14:textId="77777777" w:rsidR="00BF3B90" w:rsidRPr="00BB7B68" w:rsidRDefault="00102D12" w:rsidP="00BB7B68">
            <w:pPr>
              <w:jc w:val="center"/>
              <w:rPr>
                <w:b/>
                <w:bCs/>
              </w:rPr>
            </w:pPr>
            <w:r>
              <w:rPr>
                <w:b/>
                <w:bCs/>
              </w:rPr>
              <w:t>12.13.</w:t>
            </w:r>
          </w:p>
        </w:tc>
        <w:tc>
          <w:tcPr>
            <w:tcW w:w="8224" w:type="dxa"/>
          </w:tcPr>
          <w:p w14:paraId="0C06E960" w14:textId="77777777" w:rsidR="00BF3B90" w:rsidRPr="00BF3B90" w:rsidRDefault="00BF3B90" w:rsidP="00BF3B90">
            <w:pPr>
              <w:jc w:val="both"/>
            </w:pPr>
            <w:r w:rsidRPr="00BF3B90">
              <w:t>Никакие положения настоящий Условий и соответствующего Соглашения не могут быть истолкованы как ограничивающие ответственность Сторон в случае:</w:t>
            </w:r>
          </w:p>
        </w:tc>
      </w:tr>
      <w:tr w:rsidR="00BF3B90" w:rsidRPr="00E9376C" w14:paraId="7DDE548C" w14:textId="77777777" w:rsidTr="00BB7B68">
        <w:tc>
          <w:tcPr>
            <w:tcW w:w="1121" w:type="dxa"/>
          </w:tcPr>
          <w:p w14:paraId="5ADE066B" w14:textId="77777777" w:rsidR="00BF3B90" w:rsidRPr="00BB7B68" w:rsidRDefault="00102D12" w:rsidP="00BB7B68">
            <w:pPr>
              <w:jc w:val="center"/>
              <w:rPr>
                <w:b/>
                <w:bCs/>
              </w:rPr>
            </w:pPr>
            <w:r>
              <w:rPr>
                <w:b/>
                <w:bCs/>
              </w:rPr>
              <w:t>12.13.1.</w:t>
            </w:r>
          </w:p>
        </w:tc>
        <w:tc>
          <w:tcPr>
            <w:tcW w:w="8224" w:type="dxa"/>
          </w:tcPr>
          <w:p w14:paraId="12A92432" w14:textId="77777777" w:rsidR="00BF3B90" w:rsidRPr="00BF3B90" w:rsidRDefault="00BF3B90" w:rsidP="00BF3B90">
            <w:pPr>
              <w:jc w:val="both"/>
            </w:pPr>
            <w:r w:rsidRPr="00BF3B90">
              <w:t>умышленного нарушения Условий или Соглашения любой Стороной;</w:t>
            </w:r>
          </w:p>
        </w:tc>
      </w:tr>
      <w:tr w:rsidR="00BF3B90" w:rsidRPr="00E9376C" w14:paraId="186DF007" w14:textId="77777777" w:rsidTr="00BB7B68">
        <w:tc>
          <w:tcPr>
            <w:tcW w:w="1121" w:type="dxa"/>
          </w:tcPr>
          <w:p w14:paraId="555E7C83" w14:textId="77777777" w:rsidR="00BF3B90" w:rsidRPr="00BB7B68" w:rsidRDefault="00102D12" w:rsidP="00BB7B68">
            <w:pPr>
              <w:jc w:val="center"/>
              <w:rPr>
                <w:b/>
                <w:bCs/>
              </w:rPr>
            </w:pPr>
            <w:r>
              <w:rPr>
                <w:b/>
                <w:bCs/>
              </w:rPr>
              <w:t>12.13.2.</w:t>
            </w:r>
          </w:p>
        </w:tc>
        <w:tc>
          <w:tcPr>
            <w:tcW w:w="8224" w:type="dxa"/>
          </w:tcPr>
          <w:p w14:paraId="24DB9EF5" w14:textId="77777777" w:rsidR="00BF3B90" w:rsidRPr="00BF3B90" w:rsidRDefault="00BF3B90" w:rsidP="00BF3B90">
            <w:pPr>
              <w:jc w:val="both"/>
            </w:pPr>
            <w:r w:rsidRPr="00BF3B90">
              <w:t>нарушения Лицензиатом условий п. 12.3 Условий;</w:t>
            </w:r>
          </w:p>
        </w:tc>
      </w:tr>
      <w:tr w:rsidR="00BF3B90" w:rsidRPr="00E9376C" w14:paraId="21134B5F" w14:textId="77777777" w:rsidTr="00BB7B68">
        <w:tc>
          <w:tcPr>
            <w:tcW w:w="1121" w:type="dxa"/>
          </w:tcPr>
          <w:p w14:paraId="4C9DF9E9" w14:textId="77777777" w:rsidR="00BF3B90" w:rsidRPr="00BB7B68" w:rsidRDefault="00102D12" w:rsidP="00BB7B68">
            <w:pPr>
              <w:jc w:val="center"/>
              <w:rPr>
                <w:b/>
                <w:bCs/>
              </w:rPr>
            </w:pPr>
            <w:r>
              <w:rPr>
                <w:b/>
                <w:bCs/>
              </w:rPr>
              <w:t>12.13.3.</w:t>
            </w:r>
          </w:p>
        </w:tc>
        <w:tc>
          <w:tcPr>
            <w:tcW w:w="8224" w:type="dxa"/>
          </w:tcPr>
          <w:p w14:paraId="6389306A" w14:textId="77777777" w:rsidR="00BF3B90" w:rsidRPr="00BF3B90" w:rsidRDefault="00BF3B90" w:rsidP="00BF3B90">
            <w:pPr>
              <w:jc w:val="both"/>
            </w:pPr>
            <w:r w:rsidRPr="00BF3B90">
              <w:t>нарушения любой Стороной условий о неразглашении конфиденциальной информации.</w:t>
            </w:r>
          </w:p>
        </w:tc>
      </w:tr>
      <w:tr w:rsidR="00BF3B90" w:rsidRPr="00E9376C" w14:paraId="04F7555D" w14:textId="77777777" w:rsidTr="00BB7B68">
        <w:tc>
          <w:tcPr>
            <w:tcW w:w="1121" w:type="dxa"/>
          </w:tcPr>
          <w:p w14:paraId="7C3F2E76" w14:textId="77777777" w:rsidR="00BF3B90" w:rsidRPr="00BB7B68" w:rsidRDefault="00102D12" w:rsidP="00BB7B68">
            <w:pPr>
              <w:jc w:val="center"/>
              <w:rPr>
                <w:b/>
                <w:bCs/>
              </w:rPr>
            </w:pPr>
            <w:r>
              <w:rPr>
                <w:b/>
                <w:bCs/>
              </w:rPr>
              <w:lastRenderedPageBreak/>
              <w:t>12.14.</w:t>
            </w:r>
          </w:p>
        </w:tc>
        <w:tc>
          <w:tcPr>
            <w:tcW w:w="8224" w:type="dxa"/>
          </w:tcPr>
          <w:p w14:paraId="1EE6527D" w14:textId="77777777" w:rsidR="00BF3B90" w:rsidRPr="00BF3B90" w:rsidRDefault="00BF3B90" w:rsidP="00BF3B90">
            <w:pPr>
              <w:jc w:val="both"/>
            </w:pPr>
            <w:r w:rsidRPr="00BF3B90">
              <w:t xml:space="preserve">С учетом положений п. </w:t>
            </w:r>
            <w:r w:rsidRPr="00BF3B90">
              <w:fldChar w:fldCharType="begin"/>
            </w:r>
            <w:r w:rsidRPr="00BF3B90">
              <w:instrText xml:space="preserve"> REF _Ref528874249 \r \h  \* MERGEFORMAT </w:instrText>
            </w:r>
            <w:r w:rsidRPr="00BF3B90">
              <w:fldChar w:fldCharType="separate"/>
            </w:r>
            <w:r w:rsidRPr="00BF3B90">
              <w:t>12.13</w:t>
            </w:r>
            <w:r w:rsidRPr="00BF3B90">
              <w:fldChar w:fldCharType="end"/>
            </w:r>
            <w:r w:rsidRPr="00BF3B90">
              <w:t xml:space="preserve"> Условий и за исключением случаев, явно предусмотренных Соглашением или применимым законодательством, Лицензиар не несет перед Лицензиатом никакой ответственности за работоспособность ПО, отсутствие в них вредоносных компонентов, ошибок или неточностей, их пригодность для целей Лицензиата, а также за любые вызванные их использованием потери данных или нарушения работы информационных систем Лицензиата.</w:t>
            </w:r>
          </w:p>
        </w:tc>
      </w:tr>
      <w:tr w:rsidR="00BF3B90" w:rsidRPr="00E9376C" w14:paraId="7FD2BD15" w14:textId="77777777" w:rsidTr="00BB7B68">
        <w:tc>
          <w:tcPr>
            <w:tcW w:w="1121" w:type="dxa"/>
          </w:tcPr>
          <w:p w14:paraId="1F927CFF" w14:textId="77777777" w:rsidR="00BF3B90" w:rsidRPr="00BB7B68" w:rsidRDefault="00102D12" w:rsidP="00BB7B68">
            <w:pPr>
              <w:jc w:val="center"/>
              <w:rPr>
                <w:b/>
                <w:bCs/>
              </w:rPr>
            </w:pPr>
            <w:r>
              <w:rPr>
                <w:b/>
                <w:bCs/>
              </w:rPr>
              <w:t>12.15.</w:t>
            </w:r>
          </w:p>
        </w:tc>
        <w:tc>
          <w:tcPr>
            <w:tcW w:w="8224" w:type="dxa"/>
          </w:tcPr>
          <w:p w14:paraId="51D1FC8E" w14:textId="77777777" w:rsidR="00BF3B90" w:rsidRPr="00BF3B90" w:rsidRDefault="00BF3B90" w:rsidP="00BF3B90">
            <w:pPr>
              <w:jc w:val="both"/>
            </w:pPr>
            <w:r w:rsidRPr="00BF3B90">
              <w:t>Общая максимальная ответственность Лицензиара по Соглашению не может превысить суммы в 1 000 000 (один миллион) рублей.</w:t>
            </w:r>
          </w:p>
        </w:tc>
      </w:tr>
      <w:tr w:rsidR="00BF3B90" w:rsidRPr="00E9376C" w14:paraId="2AEF20FB" w14:textId="77777777" w:rsidTr="00BB7B68">
        <w:tc>
          <w:tcPr>
            <w:tcW w:w="1121" w:type="dxa"/>
          </w:tcPr>
          <w:p w14:paraId="52ACC53D" w14:textId="77777777" w:rsidR="00BF3B90" w:rsidRPr="00BB7B68" w:rsidRDefault="00102D12" w:rsidP="00BB7B68">
            <w:pPr>
              <w:jc w:val="center"/>
              <w:rPr>
                <w:b/>
                <w:bCs/>
              </w:rPr>
            </w:pPr>
            <w:r>
              <w:rPr>
                <w:b/>
                <w:bCs/>
              </w:rPr>
              <w:t>12.16.</w:t>
            </w:r>
          </w:p>
        </w:tc>
        <w:tc>
          <w:tcPr>
            <w:tcW w:w="8224" w:type="dxa"/>
          </w:tcPr>
          <w:p w14:paraId="4917A3AE" w14:textId="77777777" w:rsidR="00BF3B90" w:rsidRPr="00102D12" w:rsidRDefault="00BF3B90" w:rsidP="00BF3B90">
            <w:pPr>
              <w:jc w:val="both"/>
              <w:rPr>
                <w:b/>
                <w:bCs/>
              </w:rPr>
            </w:pPr>
            <w:r w:rsidRPr="00102D12">
              <w:rPr>
                <w:b/>
                <w:bCs/>
              </w:rPr>
              <w:t>Срок действия и прекращение Соглашения</w:t>
            </w:r>
            <w:r w:rsidR="00102D12" w:rsidRPr="00102D12">
              <w:rPr>
                <w:b/>
                <w:bCs/>
              </w:rPr>
              <w:t>.</w:t>
            </w:r>
          </w:p>
        </w:tc>
      </w:tr>
      <w:tr w:rsidR="00BF3B90" w:rsidRPr="00E9376C" w14:paraId="4C813F8A" w14:textId="77777777" w:rsidTr="00BB7B68">
        <w:tc>
          <w:tcPr>
            <w:tcW w:w="1121" w:type="dxa"/>
          </w:tcPr>
          <w:p w14:paraId="32D0FDB3" w14:textId="77777777" w:rsidR="00BF3B90" w:rsidRPr="00BB7B68" w:rsidRDefault="00102D12" w:rsidP="00BB7B68">
            <w:pPr>
              <w:jc w:val="center"/>
              <w:rPr>
                <w:b/>
                <w:bCs/>
              </w:rPr>
            </w:pPr>
            <w:r>
              <w:rPr>
                <w:b/>
                <w:bCs/>
              </w:rPr>
              <w:t>12.16.1.</w:t>
            </w:r>
          </w:p>
        </w:tc>
        <w:tc>
          <w:tcPr>
            <w:tcW w:w="8224" w:type="dxa"/>
          </w:tcPr>
          <w:p w14:paraId="16A17E91" w14:textId="77777777" w:rsidR="00BF3B90" w:rsidRPr="00BF3B90" w:rsidRDefault="00BF3B90" w:rsidP="00BF3B90">
            <w:pPr>
              <w:jc w:val="both"/>
            </w:pPr>
            <w:bookmarkStart w:id="6" w:name="_Ref528874346"/>
            <w:r w:rsidRPr="00BF3B90">
              <w:t>Соглашение вступает в силу в дату его заключения, указанную на первой странице Соглашения, и действует в течение одного (1) года, если иное не предусмотрено в Соглашении. По истечении указанного срока, а также любого срока продления, срок действия Соглашения автоматически продлевается на срок продления в один (1) год, если ни одна из Сторон не уведомит другую Сторону о своем отказе от продления Соглашения не менее чем за девяносто (90) дней до даты истечения текущего срока действия Соглашения. Количество продлений срока действия Соглашения в соответствии с настоящим п. 12.16.1 Условий не ограничено.</w:t>
            </w:r>
            <w:bookmarkEnd w:id="6"/>
            <w:r w:rsidRPr="00BF3B90">
              <w:t xml:space="preserve"> Соглашение распространяет свое действие на отношения Сторон, возникшие с даты фактического предоставления права на использование ПО, указанной в Акте.</w:t>
            </w:r>
          </w:p>
        </w:tc>
      </w:tr>
      <w:tr w:rsidR="00BF3B90" w:rsidRPr="00E9376C" w14:paraId="0AE65730" w14:textId="77777777" w:rsidTr="00BB7B68">
        <w:tc>
          <w:tcPr>
            <w:tcW w:w="1121" w:type="dxa"/>
          </w:tcPr>
          <w:p w14:paraId="156F7A2F" w14:textId="77777777" w:rsidR="00BF3B90" w:rsidRPr="00BB7B68" w:rsidRDefault="00102D12" w:rsidP="00BB7B68">
            <w:pPr>
              <w:jc w:val="center"/>
              <w:rPr>
                <w:b/>
                <w:bCs/>
              </w:rPr>
            </w:pPr>
            <w:r>
              <w:rPr>
                <w:b/>
                <w:bCs/>
              </w:rPr>
              <w:t>12.16.2.</w:t>
            </w:r>
          </w:p>
        </w:tc>
        <w:tc>
          <w:tcPr>
            <w:tcW w:w="8224" w:type="dxa"/>
          </w:tcPr>
          <w:p w14:paraId="70AF29E0" w14:textId="77777777" w:rsidR="00BF3B90" w:rsidRPr="00BF3B90" w:rsidRDefault="00BF3B90" w:rsidP="00BF3B90">
            <w:pPr>
              <w:jc w:val="both"/>
            </w:pPr>
            <w:r w:rsidRPr="00BF3B90">
              <w:t>Каждая из Сторон вправе отказаться от исполнения своих обязательств по Соглашению в одностороннем внесудебном порядке по любому основанию или без оснований, письменно уведомив об этом другую Сторону не менее чем за девяносто (90) дней до предполагаемой даты расторжения Соглашения.</w:t>
            </w:r>
          </w:p>
        </w:tc>
      </w:tr>
      <w:tr w:rsidR="00BF3B90" w:rsidRPr="00E9376C" w14:paraId="5F65E788" w14:textId="77777777" w:rsidTr="00BB7B68">
        <w:tc>
          <w:tcPr>
            <w:tcW w:w="1121" w:type="dxa"/>
          </w:tcPr>
          <w:p w14:paraId="41AB73A0" w14:textId="77777777" w:rsidR="00BF3B90" w:rsidRPr="00BB7B68" w:rsidRDefault="00102D12" w:rsidP="00BB7B68">
            <w:pPr>
              <w:jc w:val="center"/>
              <w:rPr>
                <w:b/>
                <w:bCs/>
              </w:rPr>
            </w:pPr>
            <w:r>
              <w:rPr>
                <w:b/>
                <w:bCs/>
              </w:rPr>
              <w:t>12.16.3.</w:t>
            </w:r>
          </w:p>
        </w:tc>
        <w:tc>
          <w:tcPr>
            <w:tcW w:w="8224" w:type="dxa"/>
          </w:tcPr>
          <w:p w14:paraId="697F9AE3" w14:textId="77777777" w:rsidR="00BF3B90" w:rsidRPr="00BF3B90" w:rsidRDefault="00BF3B90" w:rsidP="00BF3B90">
            <w:pPr>
              <w:jc w:val="both"/>
            </w:pPr>
            <w:r w:rsidRPr="00BF3B90">
              <w:t>Каждая из Сторон вправе отказаться от исполнения своих обязательств по Соглашению в одностороннем внесудебном порядке в случае существенного нарушения другой Стороной, письменно уведомив об этом другую Сторону не менее чем за тридцать (30) дней до предполагаемой даты расторжения Соглашения, при условии, что нарушившая Соглашение Сторона не исправит нарушение в течение указанного срока.</w:t>
            </w:r>
          </w:p>
        </w:tc>
      </w:tr>
      <w:tr w:rsidR="00BF3B90" w:rsidRPr="00E9376C" w14:paraId="149A5BFC" w14:textId="77777777" w:rsidTr="00BB7B68">
        <w:tc>
          <w:tcPr>
            <w:tcW w:w="1121" w:type="dxa"/>
          </w:tcPr>
          <w:p w14:paraId="637029EA" w14:textId="77777777" w:rsidR="00BF3B90" w:rsidRPr="00BB7B68" w:rsidRDefault="00102D12" w:rsidP="00BB7B68">
            <w:pPr>
              <w:jc w:val="center"/>
              <w:rPr>
                <w:b/>
                <w:bCs/>
              </w:rPr>
            </w:pPr>
            <w:r>
              <w:rPr>
                <w:b/>
                <w:bCs/>
              </w:rPr>
              <w:t>12.16.4.</w:t>
            </w:r>
          </w:p>
        </w:tc>
        <w:tc>
          <w:tcPr>
            <w:tcW w:w="8224" w:type="dxa"/>
          </w:tcPr>
          <w:p w14:paraId="6104EA38" w14:textId="77777777" w:rsidR="00BF3B90" w:rsidRPr="00BF3B90" w:rsidRDefault="00BF3B90" w:rsidP="00BF3B90">
            <w:pPr>
              <w:jc w:val="both"/>
            </w:pPr>
            <w:r w:rsidRPr="00BF3B90">
              <w:t>Лицензиар вправе отказаться от исполнения своих обязательств по Соглашению в одностороннем внесудебном порядке, письменно уведомив об этом Лицензиата не менее чем за тридцать (30) дней до предполагаемой даты расторжения Соглашения, в случае, если лицо, имевшее Контроль над Лицензиатом в момент заключения Соглашения, утрачивает Контроль над Лицензиатом, либо если лицо, не имевшее Контроля над Лицензиатом в момент заключения Соглашения, приобретает Контроль над Лицензиатом.</w:t>
            </w:r>
          </w:p>
        </w:tc>
      </w:tr>
      <w:bookmarkEnd w:id="4"/>
    </w:tbl>
    <w:p w14:paraId="00C78CC5" w14:textId="77777777" w:rsidR="00BF3B90" w:rsidRPr="006821E4" w:rsidRDefault="00BF3B90" w:rsidP="00BF3B90">
      <w:pPr>
        <w:jc w:val="both"/>
        <w:rPr>
          <w:rFonts w:cstheme="minorHAnsi"/>
        </w:rPr>
      </w:pPr>
    </w:p>
    <w:p w14:paraId="02701A37" w14:textId="77777777" w:rsidR="00102D12" w:rsidRPr="00BF3B90" w:rsidRDefault="00102D12" w:rsidP="00102D12">
      <w:pPr>
        <w:pStyle w:val="SHHeading1"/>
        <w:widowControl w:val="0"/>
        <w:numPr>
          <w:ilvl w:val="0"/>
          <w:numId w:val="0"/>
        </w:numPr>
        <w:suppressAutoHyphens/>
        <w:spacing w:line="240" w:lineRule="auto"/>
        <w:ind w:left="720" w:hanging="720"/>
        <w:rPr>
          <w:rFonts w:asciiTheme="minorHAnsi" w:eastAsiaTheme="minorHAnsi" w:hAnsiTheme="minorHAnsi" w:cstheme="minorHAnsi"/>
          <w:bCs/>
          <w:caps w:val="0"/>
          <w:lang w:val="ru-RU"/>
        </w:rPr>
      </w:pPr>
      <w:r w:rsidRPr="00BF3B90">
        <w:rPr>
          <w:rFonts w:asciiTheme="minorHAnsi" w:eastAsiaTheme="minorHAnsi" w:hAnsiTheme="minorHAnsi" w:cstheme="minorHAnsi"/>
          <w:bCs/>
          <w:caps w:val="0"/>
          <w:lang w:val="ru-RU"/>
        </w:rPr>
        <w:t>==1</w:t>
      </w:r>
      <w:r w:rsidR="002F53D8">
        <w:rPr>
          <w:rFonts w:asciiTheme="minorHAnsi" w:eastAsiaTheme="minorHAnsi" w:hAnsiTheme="minorHAnsi" w:cstheme="minorHAnsi"/>
          <w:bCs/>
          <w:caps w:val="0"/>
          <w:lang w:val="ru-RU"/>
        </w:rPr>
        <w:t>3</w:t>
      </w:r>
      <w:r w:rsidRPr="00BF3B90">
        <w:rPr>
          <w:rFonts w:asciiTheme="minorHAnsi" w:eastAsiaTheme="minorHAnsi" w:hAnsiTheme="minorHAnsi" w:cstheme="minorHAnsi"/>
          <w:bCs/>
          <w:caps w:val="0"/>
          <w:lang w:val="ru-RU"/>
        </w:rPr>
        <w:t xml:space="preserve">. ОБЩИЕ УСЛОВИЯ ЛИЦЕНЗИРОВАНИЯ </w:t>
      </w:r>
      <w:r>
        <w:rPr>
          <w:rFonts w:asciiTheme="minorHAnsi" w:eastAsiaTheme="minorHAnsi" w:hAnsiTheme="minorHAnsi" w:cstheme="minorHAnsi"/>
          <w:bCs/>
          <w:caps w:val="0"/>
          <w:lang w:val="ru-RU"/>
        </w:rPr>
        <w:t>ТОВАРНЫХ ЗНАКОВ.</w:t>
      </w:r>
    </w:p>
    <w:tbl>
      <w:tblPr>
        <w:tblStyle w:val="a4"/>
        <w:tblW w:w="0" w:type="auto"/>
        <w:tblInd w:w="-5" w:type="dxa"/>
        <w:tblLook w:val="04A0" w:firstRow="1" w:lastRow="0" w:firstColumn="1" w:lastColumn="0" w:noHBand="0" w:noVBand="1"/>
      </w:tblPr>
      <w:tblGrid>
        <w:gridCol w:w="1134"/>
        <w:gridCol w:w="8216"/>
      </w:tblGrid>
      <w:tr w:rsidR="00102D12" w:rsidRPr="00102D12" w14:paraId="3429FFF4" w14:textId="77777777" w:rsidTr="00102D12">
        <w:tc>
          <w:tcPr>
            <w:tcW w:w="1134" w:type="dxa"/>
          </w:tcPr>
          <w:p w14:paraId="21AA6FBF" w14:textId="77777777" w:rsidR="00102D12" w:rsidRPr="002F53D8" w:rsidRDefault="002F53D8" w:rsidP="002F53D8">
            <w:pPr>
              <w:jc w:val="center"/>
              <w:rPr>
                <w:b/>
                <w:bCs/>
              </w:rPr>
            </w:pPr>
            <w:r w:rsidRPr="002F53D8">
              <w:rPr>
                <w:b/>
                <w:bCs/>
              </w:rPr>
              <w:t>13.1.</w:t>
            </w:r>
          </w:p>
        </w:tc>
        <w:tc>
          <w:tcPr>
            <w:tcW w:w="8216" w:type="dxa"/>
          </w:tcPr>
          <w:p w14:paraId="228DC778" w14:textId="47B1386C" w:rsidR="00102D12" w:rsidRPr="00102D12" w:rsidRDefault="00102D12" w:rsidP="00102D12">
            <w:pPr>
              <w:jc w:val="both"/>
            </w:pPr>
            <w:r w:rsidRPr="00102D12">
              <w:t xml:space="preserve">Компания настоящим предоставляет Клиенту право использования Товарных знаков в отношении всех товаров и услуг, предусмотренных классами в соответствии с Международной классификацией товаров и услуг (МКТУ), которые указаны в колонке «Классы МКТУ» в заключенном Сторонами </w:t>
            </w:r>
            <w:r w:rsidR="006906E3">
              <w:t>Соглашении</w:t>
            </w:r>
            <w:r w:rsidRPr="00102D12">
              <w:t xml:space="preserve"> и для которых зарегистрированы Товарные знаки, на условиях неисключительной лицензии. Клиент обязуется уплатить Компании вознаграждение</w:t>
            </w:r>
            <w:bookmarkStart w:id="7" w:name="_DV_M19"/>
            <w:bookmarkEnd w:id="7"/>
            <w:r w:rsidRPr="00102D12">
              <w:t xml:space="preserve"> в соответствии с заключенным Сторонами </w:t>
            </w:r>
            <w:r w:rsidR="006906E3">
              <w:t>Соглашении</w:t>
            </w:r>
            <w:r w:rsidRPr="00102D12">
              <w:t xml:space="preserve">. Товарные знаки должны использоваться Клиентом для индивидуализации своих товаров и услуг на условиях, согласованных в настоящих Условиях и </w:t>
            </w:r>
            <w:r w:rsidR="006906E3">
              <w:t>Соглашении</w:t>
            </w:r>
            <w:r w:rsidRPr="00102D12">
              <w:t xml:space="preserve">. Право использования каждого из Товарных знаков предоставляется Клиенту на соответствующих Территориях. </w:t>
            </w:r>
          </w:p>
        </w:tc>
      </w:tr>
      <w:tr w:rsidR="00102D12" w:rsidRPr="00102D12" w14:paraId="5E19C5D4" w14:textId="77777777" w:rsidTr="00102D12">
        <w:tc>
          <w:tcPr>
            <w:tcW w:w="1134" w:type="dxa"/>
          </w:tcPr>
          <w:p w14:paraId="4A4CFC0F" w14:textId="77777777" w:rsidR="00102D12" w:rsidRPr="002F53D8" w:rsidRDefault="002F53D8" w:rsidP="002F53D8">
            <w:pPr>
              <w:jc w:val="center"/>
              <w:rPr>
                <w:b/>
                <w:bCs/>
              </w:rPr>
            </w:pPr>
            <w:r>
              <w:rPr>
                <w:b/>
                <w:bCs/>
              </w:rPr>
              <w:t>13.2.</w:t>
            </w:r>
          </w:p>
        </w:tc>
        <w:tc>
          <w:tcPr>
            <w:tcW w:w="8216" w:type="dxa"/>
          </w:tcPr>
          <w:p w14:paraId="066EA76D" w14:textId="74CE5AED" w:rsidR="00102D12" w:rsidRPr="00102D12" w:rsidRDefault="00102D12" w:rsidP="00102D12">
            <w:pPr>
              <w:jc w:val="both"/>
            </w:pPr>
            <w:bookmarkStart w:id="8" w:name="_Ref491371653"/>
            <w:r w:rsidRPr="00102D12">
              <w:t xml:space="preserve">Если иное не предусмотрено в </w:t>
            </w:r>
            <w:r w:rsidR="006906E3">
              <w:t>Соглашении</w:t>
            </w:r>
            <w:r w:rsidRPr="00102D12">
              <w:t>, Клиент вправе использовать Товарные знаки в комбинации с иными средствами индивидуализации, в том числе принадлежащими Клиенту, и иными обозначениями, являющимися или не являющимися охраняемыми объектами интеллектуальных прав</w:t>
            </w:r>
            <w:r w:rsidR="00E523CF">
              <w:t>.</w:t>
            </w:r>
          </w:p>
        </w:tc>
      </w:tr>
      <w:bookmarkEnd w:id="8"/>
      <w:tr w:rsidR="00E523CF" w:rsidRPr="00102D12" w14:paraId="3644F8B6" w14:textId="77777777" w:rsidTr="006906E3">
        <w:trPr>
          <w:trHeight w:val="3491"/>
        </w:trPr>
        <w:tc>
          <w:tcPr>
            <w:tcW w:w="1134" w:type="dxa"/>
          </w:tcPr>
          <w:p w14:paraId="1DC74FED" w14:textId="77777777" w:rsidR="00E523CF" w:rsidRPr="002F53D8" w:rsidRDefault="00E523CF" w:rsidP="002F53D8">
            <w:pPr>
              <w:jc w:val="center"/>
              <w:rPr>
                <w:b/>
                <w:bCs/>
              </w:rPr>
            </w:pPr>
            <w:r>
              <w:rPr>
                <w:b/>
                <w:bCs/>
              </w:rPr>
              <w:lastRenderedPageBreak/>
              <w:t>13.3.</w:t>
            </w:r>
          </w:p>
        </w:tc>
        <w:tc>
          <w:tcPr>
            <w:tcW w:w="8216" w:type="dxa"/>
          </w:tcPr>
          <w:p w14:paraId="0251FEE2" w14:textId="2CDE5945" w:rsidR="00E523CF" w:rsidRPr="00102D12" w:rsidRDefault="00E523CF" w:rsidP="00102D12">
            <w:pPr>
              <w:jc w:val="both"/>
            </w:pPr>
            <w:bookmarkStart w:id="9" w:name="_Ref526878799"/>
            <w:r w:rsidRPr="00102D12">
              <w:t xml:space="preserve">Если иное не предусмотрено в </w:t>
            </w:r>
            <w:r w:rsidR="006906E3">
              <w:t>Соглашении</w:t>
            </w:r>
            <w:r w:rsidRPr="00102D12">
              <w:t xml:space="preserve"> </w:t>
            </w:r>
            <w:bookmarkStart w:id="10" w:name="_Hlk42181992"/>
            <w:r w:rsidRPr="00102D12">
              <w:t xml:space="preserve">Клиент вправе использовать Товарные знаки исключительно для предоставления Сервисов Клиента любыми способами, не противоречащими действующему законодательству Территорий и положениям настоящих Условий и </w:t>
            </w:r>
            <w:r w:rsidR="006906E3">
              <w:t>Соглашения</w:t>
            </w:r>
            <w:r w:rsidRPr="00102D12">
              <w:t>, включая, но, не ограничиваясь:</w:t>
            </w:r>
          </w:p>
          <w:bookmarkEnd w:id="9"/>
          <w:p w14:paraId="1EABD807" w14:textId="77777777" w:rsidR="00E523CF" w:rsidRPr="00102D12" w:rsidRDefault="00E523CF" w:rsidP="00E523CF">
            <w:pPr>
              <w:pStyle w:val="a5"/>
              <w:numPr>
                <w:ilvl w:val="0"/>
                <w:numId w:val="27"/>
              </w:numPr>
              <w:jc w:val="both"/>
            </w:pPr>
            <w:r w:rsidRPr="00102D12">
              <w:t>в фирменном наименовании, при выполнении работ, оказании услуг;</w:t>
            </w:r>
          </w:p>
          <w:p w14:paraId="418B59AA" w14:textId="77777777" w:rsidR="00E523CF" w:rsidRPr="00102D12" w:rsidRDefault="00E523CF" w:rsidP="00E523CF">
            <w:pPr>
              <w:pStyle w:val="a5"/>
              <w:numPr>
                <w:ilvl w:val="0"/>
                <w:numId w:val="27"/>
              </w:numPr>
              <w:jc w:val="both"/>
            </w:pPr>
            <w:r w:rsidRPr="00102D12">
              <w:t xml:space="preserve">на товарах, в том числе на этикетках, упаковках товаров, которые производятся, предлагаются к продаже, продаются, демонстрируются на выставках и ярмарках или иным образом вводятся в гражданский оборот на Территориях; </w:t>
            </w:r>
          </w:p>
          <w:p w14:paraId="19FBA66D" w14:textId="77777777" w:rsidR="00E523CF" w:rsidRPr="00102D12" w:rsidRDefault="00E523CF" w:rsidP="00E523CF">
            <w:pPr>
              <w:pStyle w:val="a5"/>
              <w:numPr>
                <w:ilvl w:val="0"/>
                <w:numId w:val="27"/>
              </w:numPr>
              <w:jc w:val="both"/>
            </w:pPr>
            <w:r w:rsidRPr="00102D12">
              <w:t>в предложениях о продаже товаров, о выполнении работ, об оказании услуг, а также в объявлениях, на вывесках, в печатных изданиях и в рекламе;</w:t>
            </w:r>
          </w:p>
          <w:p w14:paraId="662C6B01" w14:textId="77777777" w:rsidR="00E523CF" w:rsidRPr="00102D12" w:rsidRDefault="00E523CF" w:rsidP="00E523CF">
            <w:pPr>
              <w:pStyle w:val="a5"/>
              <w:numPr>
                <w:ilvl w:val="0"/>
                <w:numId w:val="27"/>
              </w:numPr>
              <w:jc w:val="both"/>
            </w:pPr>
            <w:r w:rsidRPr="00102D12">
              <w:t>в деловой и иной документации (в т.ч. на фирменных бланках);</w:t>
            </w:r>
          </w:p>
          <w:p w14:paraId="5111E32C" w14:textId="77777777" w:rsidR="00E523CF" w:rsidRPr="00102D12" w:rsidRDefault="00E523CF" w:rsidP="00E523CF">
            <w:pPr>
              <w:pStyle w:val="a5"/>
              <w:numPr>
                <w:ilvl w:val="0"/>
                <w:numId w:val="27"/>
              </w:numPr>
              <w:jc w:val="both"/>
            </w:pPr>
            <w:r w:rsidRPr="00102D12">
              <w:t>в сети Интернет, в том числе в доменных именах и при других способах адресации.</w:t>
            </w:r>
          </w:p>
        </w:tc>
      </w:tr>
      <w:bookmarkEnd w:id="10"/>
      <w:tr w:rsidR="00102D12" w:rsidRPr="00102D12" w14:paraId="40860AB5" w14:textId="77777777" w:rsidTr="00102D12">
        <w:tc>
          <w:tcPr>
            <w:tcW w:w="1134" w:type="dxa"/>
          </w:tcPr>
          <w:p w14:paraId="0F061CE9" w14:textId="77777777" w:rsidR="00102D12" w:rsidRPr="002F53D8" w:rsidRDefault="00E523CF" w:rsidP="002F53D8">
            <w:pPr>
              <w:jc w:val="center"/>
              <w:rPr>
                <w:b/>
                <w:bCs/>
              </w:rPr>
            </w:pPr>
            <w:r>
              <w:rPr>
                <w:b/>
                <w:bCs/>
              </w:rPr>
              <w:t>13.4.</w:t>
            </w:r>
          </w:p>
        </w:tc>
        <w:tc>
          <w:tcPr>
            <w:tcW w:w="8216" w:type="dxa"/>
          </w:tcPr>
          <w:p w14:paraId="788FD25C" w14:textId="1EAF8828" w:rsidR="00102D12" w:rsidRPr="00102D12" w:rsidRDefault="00102D12" w:rsidP="00102D12">
            <w:pPr>
              <w:jc w:val="both"/>
            </w:pPr>
            <w:r w:rsidRPr="00102D12">
              <w:t xml:space="preserve">Если иное не предусмотрено в </w:t>
            </w:r>
            <w:r w:rsidR="006906E3">
              <w:t>Соглашении</w:t>
            </w:r>
            <w:r w:rsidRPr="00102D12">
              <w:t xml:space="preserve">, Клиент вправе передавать по сублицензии любые права, предоставляемые ему по Условиям и </w:t>
            </w:r>
            <w:r w:rsidR="006906E3">
              <w:t>Соглашению</w:t>
            </w:r>
            <w:r w:rsidRPr="00102D12">
              <w:t>, любым из своих Аффилированных лиц для любых целей и способов, указанных в п. 13.</w:t>
            </w:r>
            <w:r w:rsidR="00E523CF">
              <w:t xml:space="preserve">3. </w:t>
            </w:r>
            <w:r w:rsidRPr="00102D12">
              <w:t xml:space="preserve">Условий. Клиент несет перед Компанией ответственность за нарушения Условий и </w:t>
            </w:r>
            <w:r w:rsidR="006906E3">
              <w:t>Соглашения</w:t>
            </w:r>
            <w:r w:rsidRPr="00102D12">
              <w:t>, допущенные сублицензиатами Клиента, как если бы они были допущены самим Клиентом.</w:t>
            </w:r>
          </w:p>
        </w:tc>
      </w:tr>
      <w:tr w:rsidR="00102D12" w:rsidRPr="00102D12" w14:paraId="7C8755BE" w14:textId="77777777" w:rsidTr="00102D12">
        <w:tc>
          <w:tcPr>
            <w:tcW w:w="1134" w:type="dxa"/>
          </w:tcPr>
          <w:p w14:paraId="7155A22F" w14:textId="77777777" w:rsidR="00102D12" w:rsidRPr="002F53D8" w:rsidRDefault="00E523CF" w:rsidP="002F53D8">
            <w:pPr>
              <w:jc w:val="center"/>
              <w:rPr>
                <w:b/>
                <w:bCs/>
              </w:rPr>
            </w:pPr>
            <w:r>
              <w:rPr>
                <w:b/>
                <w:bCs/>
              </w:rPr>
              <w:t>13.5.</w:t>
            </w:r>
          </w:p>
        </w:tc>
        <w:tc>
          <w:tcPr>
            <w:tcW w:w="8216" w:type="dxa"/>
          </w:tcPr>
          <w:p w14:paraId="7D3BDC82" w14:textId="4F073AE6" w:rsidR="00102D12" w:rsidRPr="00102D12" w:rsidRDefault="00102D12" w:rsidP="00102D12">
            <w:pPr>
              <w:jc w:val="both"/>
            </w:pPr>
            <w:bookmarkStart w:id="11" w:name="_Ref505350052"/>
            <w:r w:rsidRPr="00102D12">
              <w:t xml:space="preserve">Клиент обязуется использовать Товарные знаки </w:t>
            </w:r>
            <w:bookmarkStart w:id="12" w:name="_DV_M26"/>
            <w:bookmarkEnd w:id="12"/>
            <w:r w:rsidRPr="00102D12">
              <w:t xml:space="preserve">таким образом, как они зарегистрированы, не изменять их и использовать их в соответствии </w:t>
            </w:r>
            <w:bookmarkStart w:id="13" w:name="_DV_C45"/>
            <w:r w:rsidRPr="00102D12">
              <w:t xml:space="preserve">с </w:t>
            </w:r>
            <w:bookmarkStart w:id="14" w:name="_DV_M27"/>
            <w:bookmarkEnd w:id="13"/>
            <w:bookmarkEnd w:id="14"/>
            <w:r w:rsidRPr="00102D12">
              <w:t xml:space="preserve">условиями настоящих Условий, </w:t>
            </w:r>
            <w:r w:rsidR="006906E3">
              <w:t>Соглашения</w:t>
            </w:r>
            <w:r w:rsidRPr="00102D12">
              <w:t xml:space="preserve"> и руководства по фирменному стилю Компании («Руководство по фирменному стилю»). </w:t>
            </w:r>
          </w:p>
        </w:tc>
      </w:tr>
      <w:tr w:rsidR="00102D12" w:rsidRPr="00102D12" w14:paraId="59398ABB" w14:textId="77777777" w:rsidTr="00102D12">
        <w:tc>
          <w:tcPr>
            <w:tcW w:w="1134" w:type="dxa"/>
          </w:tcPr>
          <w:p w14:paraId="6EF1573A" w14:textId="77777777" w:rsidR="00102D12" w:rsidRPr="002F53D8" w:rsidRDefault="00E523CF" w:rsidP="002F53D8">
            <w:pPr>
              <w:jc w:val="center"/>
              <w:rPr>
                <w:b/>
                <w:bCs/>
              </w:rPr>
            </w:pPr>
            <w:r>
              <w:rPr>
                <w:b/>
                <w:bCs/>
              </w:rPr>
              <w:t>13.6.</w:t>
            </w:r>
          </w:p>
        </w:tc>
        <w:bookmarkEnd w:id="11"/>
        <w:tc>
          <w:tcPr>
            <w:tcW w:w="8216" w:type="dxa"/>
          </w:tcPr>
          <w:p w14:paraId="3BAC39FE" w14:textId="77777777" w:rsidR="00102D12" w:rsidRPr="00E523CF" w:rsidRDefault="00E523CF" w:rsidP="00102D12">
            <w:pPr>
              <w:jc w:val="both"/>
              <w:rPr>
                <w:b/>
                <w:bCs/>
              </w:rPr>
            </w:pPr>
            <w:r w:rsidRPr="00E523CF">
              <w:rPr>
                <w:b/>
                <w:bCs/>
              </w:rPr>
              <w:t>Правила использования Товарных знаков</w:t>
            </w:r>
            <w:r>
              <w:rPr>
                <w:b/>
                <w:bCs/>
              </w:rPr>
              <w:t>.</w:t>
            </w:r>
          </w:p>
        </w:tc>
      </w:tr>
      <w:tr w:rsidR="00102D12" w:rsidRPr="00102D12" w14:paraId="186DC804" w14:textId="77777777" w:rsidTr="00102D12">
        <w:tc>
          <w:tcPr>
            <w:tcW w:w="1134" w:type="dxa"/>
          </w:tcPr>
          <w:p w14:paraId="0F8C1063" w14:textId="77777777" w:rsidR="00102D12" w:rsidRPr="002F53D8" w:rsidRDefault="00E523CF" w:rsidP="002F53D8">
            <w:pPr>
              <w:jc w:val="center"/>
              <w:rPr>
                <w:b/>
                <w:bCs/>
              </w:rPr>
            </w:pPr>
            <w:r>
              <w:rPr>
                <w:b/>
                <w:bCs/>
              </w:rPr>
              <w:t>13.6.1.</w:t>
            </w:r>
          </w:p>
        </w:tc>
        <w:tc>
          <w:tcPr>
            <w:tcW w:w="8216" w:type="dxa"/>
          </w:tcPr>
          <w:p w14:paraId="0B5D6163" w14:textId="77777777" w:rsidR="00102D12" w:rsidRPr="00102D12" w:rsidRDefault="00102D12" w:rsidP="00102D12">
            <w:pPr>
              <w:jc w:val="both"/>
            </w:pPr>
            <w:r w:rsidRPr="00102D12">
              <w:t>Клиент</w:t>
            </w:r>
            <w:r w:rsidRPr="00102D12" w:rsidDel="00D136FD">
              <w:t xml:space="preserve"> </w:t>
            </w:r>
            <w:r w:rsidRPr="00102D12">
              <w:t>признает важность предоставления высококачественных товаров и услуг, индивидуализированными Товарными знаками, а также положительный имидж и деловую репутацию, связанные с Товарными знаками. Клиент</w:t>
            </w:r>
            <w:r w:rsidRPr="00102D12" w:rsidDel="00D136FD">
              <w:t xml:space="preserve"> </w:t>
            </w:r>
            <w:r w:rsidRPr="00102D12">
              <w:t>не должен совершать действия, способные причинить существенный вред или ущерб деловой репутации, связанной с Товарными знаками.  Клиент</w:t>
            </w:r>
            <w:r w:rsidRPr="00102D12" w:rsidDel="00D136FD">
              <w:t xml:space="preserve"> </w:t>
            </w:r>
            <w:r w:rsidRPr="00102D12">
              <w:t>также обязуется соблюдать требования Компании к качеству товаров и услуг, рекламируемых и реализуемых под Товарными знаками, как это указано в Руководстве по фирменному стилю в действующей на тот момент редакции. Клиент обязуется обеспечить, чтобы качество товаров и услуг Клиента, предоставляемых Клиентом с использованием Товарных знаков, было не ниже качества товаров и услуг Компании, предоставляемых Компанией с использованием Товарных знаков, и Компания будет осуществлять контроль за выполнением этого условия.</w:t>
            </w:r>
          </w:p>
        </w:tc>
      </w:tr>
      <w:tr w:rsidR="00102D12" w:rsidRPr="00102D12" w:rsidDel="00B23FA5" w14:paraId="33BFF811" w14:textId="77777777" w:rsidTr="00102D12">
        <w:tc>
          <w:tcPr>
            <w:tcW w:w="1134" w:type="dxa"/>
          </w:tcPr>
          <w:p w14:paraId="469F0C02" w14:textId="77777777" w:rsidR="00102D12" w:rsidRPr="002F53D8" w:rsidRDefault="00E523CF" w:rsidP="002F53D8">
            <w:pPr>
              <w:jc w:val="center"/>
              <w:rPr>
                <w:b/>
                <w:bCs/>
              </w:rPr>
            </w:pPr>
            <w:r>
              <w:rPr>
                <w:b/>
                <w:bCs/>
              </w:rPr>
              <w:t>13.6.2.</w:t>
            </w:r>
          </w:p>
        </w:tc>
        <w:tc>
          <w:tcPr>
            <w:tcW w:w="8216" w:type="dxa"/>
          </w:tcPr>
          <w:p w14:paraId="5E9C784D" w14:textId="77777777" w:rsidR="00102D12" w:rsidRPr="00102D12" w:rsidDel="00B23FA5" w:rsidRDefault="00102D12" w:rsidP="00102D12">
            <w:pPr>
              <w:jc w:val="both"/>
            </w:pPr>
            <w:r w:rsidRPr="00102D12">
              <w:t xml:space="preserve">Клиент не должен совершать сама или разрешать своим работникам, подрядчикам или любым третьим лицам совершение следующих действий:  </w:t>
            </w:r>
          </w:p>
        </w:tc>
      </w:tr>
      <w:tr w:rsidR="00E523CF" w:rsidRPr="00102D12" w:rsidDel="00B23FA5" w14:paraId="7402B0D5" w14:textId="77777777" w:rsidTr="006906E3">
        <w:trPr>
          <w:trHeight w:val="7788"/>
        </w:trPr>
        <w:tc>
          <w:tcPr>
            <w:tcW w:w="1134" w:type="dxa"/>
          </w:tcPr>
          <w:p w14:paraId="669C72B3" w14:textId="77777777" w:rsidR="00E523CF" w:rsidRPr="002F53D8" w:rsidRDefault="00E523CF" w:rsidP="002F53D8">
            <w:pPr>
              <w:jc w:val="center"/>
              <w:rPr>
                <w:b/>
                <w:bCs/>
              </w:rPr>
            </w:pPr>
          </w:p>
        </w:tc>
        <w:tc>
          <w:tcPr>
            <w:tcW w:w="8216" w:type="dxa"/>
          </w:tcPr>
          <w:p w14:paraId="1AE924A8" w14:textId="77777777" w:rsidR="00E523CF" w:rsidRPr="00102D12" w:rsidDel="00B23FA5" w:rsidRDefault="00E523CF" w:rsidP="00E523CF">
            <w:pPr>
              <w:pStyle w:val="a5"/>
              <w:numPr>
                <w:ilvl w:val="0"/>
                <w:numId w:val="27"/>
              </w:numPr>
              <w:jc w:val="both"/>
            </w:pPr>
            <w:r w:rsidRPr="00102D12">
              <w:t>оспаривать действительность любых Товарных знаков, регистраций или заявок на регистрацию Товарных знаков или совершать любые действия, способные причинить вред или помешать действительности или судебной защите прав на Товарные знаки или исключительным правам Яндекса на Товарные знаки;</w:t>
            </w:r>
          </w:p>
          <w:p w14:paraId="7D2FFC85" w14:textId="77777777" w:rsidR="00E523CF" w:rsidRPr="00102D12" w:rsidDel="00B23FA5" w:rsidRDefault="00E523CF" w:rsidP="00E523CF">
            <w:pPr>
              <w:pStyle w:val="a5"/>
              <w:numPr>
                <w:ilvl w:val="0"/>
                <w:numId w:val="27"/>
              </w:numPr>
              <w:jc w:val="both"/>
            </w:pPr>
            <w:r w:rsidRPr="00102D12">
              <w:t xml:space="preserve">оспаривать любые права, в том числе исключительные права Компании на любые Товарные знаки; </w:t>
            </w:r>
          </w:p>
          <w:p w14:paraId="34F78310" w14:textId="77777777" w:rsidR="00E523CF" w:rsidRPr="00102D12" w:rsidDel="00B23FA5" w:rsidRDefault="00E523CF" w:rsidP="00E523CF">
            <w:pPr>
              <w:pStyle w:val="a5"/>
              <w:numPr>
                <w:ilvl w:val="0"/>
                <w:numId w:val="27"/>
              </w:numPr>
              <w:jc w:val="both"/>
            </w:pPr>
            <w:r w:rsidRPr="00102D12">
              <w:t>использовать Товарные знаки каким-либо образом или совершать любые иные действия, способные поставить под угрозу права Компании на любые Товарные знаки или привести к недействительности таких прав;</w:t>
            </w:r>
          </w:p>
          <w:p w14:paraId="166BC353" w14:textId="77777777" w:rsidR="00E523CF" w:rsidRPr="00102D12" w:rsidDel="00B23FA5" w:rsidRDefault="00E523CF" w:rsidP="00E523CF">
            <w:pPr>
              <w:pStyle w:val="a5"/>
              <w:numPr>
                <w:ilvl w:val="0"/>
                <w:numId w:val="27"/>
              </w:numPr>
              <w:jc w:val="both"/>
            </w:pPr>
            <w:r w:rsidRPr="00102D12">
              <w:t>совершать действия, допускать бездействие или совершение действий, способных привести к утрате Товарными знаками различительной способности или к приобретению ими чисто описательного характера</w:t>
            </w:r>
            <w:r>
              <w:t>;</w:t>
            </w:r>
            <w:r w:rsidRPr="00102D12">
              <w:t xml:space="preserve"> </w:t>
            </w:r>
          </w:p>
          <w:p w14:paraId="3F30F7B5" w14:textId="4FA8AB52" w:rsidR="00E523CF" w:rsidRPr="00102D12" w:rsidDel="00B23FA5" w:rsidRDefault="00E523CF" w:rsidP="00E523CF">
            <w:pPr>
              <w:pStyle w:val="a5"/>
              <w:numPr>
                <w:ilvl w:val="0"/>
                <w:numId w:val="27"/>
              </w:numPr>
              <w:jc w:val="both"/>
            </w:pPr>
            <w:r w:rsidRPr="00102D12">
              <w:t xml:space="preserve">использовать Товарные знаки каким-либо образом, который бы представлял Товарные знаки или Компанию в невыгодном свете или иным образом причинял вред связанной с ними деловой репутации Компании, либо каким-либо образом, который бы подразумевал или указывал на существование между Сторонами партнерских отношений или каких-либо иных отношений помимо тех, которые предусматриваются настоящими Условиями и </w:t>
            </w:r>
            <w:r w:rsidR="006906E3">
              <w:t>Соглашением</w:t>
            </w:r>
            <w:r w:rsidRPr="00102D12">
              <w:t xml:space="preserve">; </w:t>
            </w:r>
          </w:p>
          <w:p w14:paraId="549BA934" w14:textId="14C13CC9" w:rsidR="00E523CF" w:rsidRPr="00102D12" w:rsidRDefault="00E523CF" w:rsidP="00E523CF">
            <w:pPr>
              <w:pStyle w:val="a5"/>
              <w:numPr>
                <w:ilvl w:val="0"/>
                <w:numId w:val="27"/>
              </w:numPr>
              <w:jc w:val="both"/>
            </w:pPr>
            <w:r w:rsidRPr="00102D12">
              <w:t xml:space="preserve">за исключением тех случаев, когда это прямо указано в </w:t>
            </w:r>
            <w:r w:rsidR="006906E3">
              <w:t>Соглашении</w:t>
            </w:r>
            <w:r w:rsidRPr="00102D12">
              <w:t xml:space="preserve"> или когда на это будет получено предварительное письменное разрешение Компании, подавать в любой стране заявки на регистрацию товарных знаков, тождественных Товарным знакам или сходных до степени смешения с Товарными знаками, регистрировать или иным образом приобретать права администрирования на доменные имена, включающие в себя обозначения, тождественные или сходные с Товарными знаками; или </w:t>
            </w:r>
          </w:p>
          <w:p w14:paraId="72B7108C" w14:textId="77777777" w:rsidR="00E523CF" w:rsidRPr="00102D12" w:rsidDel="00B23FA5" w:rsidRDefault="00E523CF" w:rsidP="00E523CF">
            <w:pPr>
              <w:pStyle w:val="a5"/>
              <w:numPr>
                <w:ilvl w:val="0"/>
                <w:numId w:val="27"/>
              </w:numPr>
              <w:jc w:val="both"/>
            </w:pPr>
            <w:r w:rsidRPr="00102D12">
              <w:t xml:space="preserve">упоминать или допускать упоминания Товарного знака, в том числе в составе фирменного наименования Компании, в контексте политической деятельности, деятельности, связанной с религиозными организациями или общественными объединениями. </w:t>
            </w:r>
          </w:p>
        </w:tc>
      </w:tr>
      <w:tr w:rsidR="00102D12" w:rsidRPr="00102D12" w14:paraId="530355B4" w14:textId="77777777" w:rsidTr="00102D12">
        <w:tc>
          <w:tcPr>
            <w:tcW w:w="1134" w:type="dxa"/>
          </w:tcPr>
          <w:p w14:paraId="2646E3D3" w14:textId="77777777" w:rsidR="00102D12" w:rsidRPr="002F53D8" w:rsidRDefault="00B015DC" w:rsidP="002F53D8">
            <w:pPr>
              <w:jc w:val="center"/>
              <w:rPr>
                <w:b/>
                <w:bCs/>
              </w:rPr>
            </w:pPr>
            <w:r>
              <w:rPr>
                <w:b/>
                <w:bCs/>
              </w:rPr>
              <w:t>13.6.3.</w:t>
            </w:r>
          </w:p>
        </w:tc>
        <w:tc>
          <w:tcPr>
            <w:tcW w:w="8216" w:type="dxa"/>
          </w:tcPr>
          <w:p w14:paraId="089EE6A7" w14:textId="1C7A7D5B" w:rsidR="00102D12" w:rsidRPr="00B015DC" w:rsidRDefault="00102D12" w:rsidP="00B015DC">
            <w:pPr>
              <w:jc w:val="both"/>
            </w:pPr>
            <w:r w:rsidRPr="00B015DC">
              <w:t>В случае совершения любого из указанных в пункте 13.</w:t>
            </w:r>
            <w:r w:rsidR="00E523CF" w:rsidRPr="00B015DC">
              <w:t>6</w:t>
            </w:r>
            <w:r w:rsidRPr="00B015DC">
              <w:t xml:space="preserve">.2 действий работниками, подрядчиками </w:t>
            </w:r>
            <w:r w:rsidR="006906E3">
              <w:t>Клиента</w:t>
            </w:r>
            <w:r w:rsidR="006906E3" w:rsidRPr="00B015DC">
              <w:t xml:space="preserve"> </w:t>
            </w:r>
            <w:r w:rsidRPr="00B015DC">
              <w:t xml:space="preserve">или любыми третьими лицами, </w:t>
            </w:r>
            <w:r w:rsidR="006906E3">
              <w:t>Клиент</w:t>
            </w:r>
            <w:r w:rsidR="006906E3" w:rsidRPr="00B015DC">
              <w:t xml:space="preserve"> долж</w:t>
            </w:r>
            <w:r w:rsidR="006906E3">
              <w:t>ен</w:t>
            </w:r>
            <w:r w:rsidR="006906E3" w:rsidRPr="00B015DC">
              <w:t xml:space="preserve"> </w:t>
            </w:r>
            <w:r w:rsidRPr="00B015DC">
              <w:t xml:space="preserve">предпринимать активные действия по их прекращению и недопущению повторения в будущем, включая, но не ограничиваясь, следующие меры: принятие локальных актов и/или приказов по организации, запрещающие работникам совершать указанные в пункте </w:t>
            </w:r>
            <w:r w:rsidR="00B015DC" w:rsidRPr="00B015DC">
              <w:t>13.6.2.</w:t>
            </w:r>
            <w:r w:rsidRPr="00B015DC">
              <w:t xml:space="preserve"> действия, работа со средствами массовой информации для исправления, уточнения или удаления упоминаний Товарных знаков в контексте </w:t>
            </w:r>
            <w:r w:rsidR="00B015DC" w:rsidRPr="00B015DC">
              <w:t xml:space="preserve">политической деятельности, деятельности, связанной с религиозными организациями или общественными объединениями </w:t>
            </w:r>
            <w:r w:rsidRPr="00B015DC">
              <w:t>и иные меры, которые будут адекватны соответствующей ситуации.</w:t>
            </w:r>
          </w:p>
        </w:tc>
      </w:tr>
      <w:tr w:rsidR="00B015DC" w:rsidRPr="00102D12" w:rsidDel="00B23FA5" w14:paraId="3EB35BB3" w14:textId="77777777" w:rsidTr="006906E3">
        <w:trPr>
          <w:trHeight w:val="5640"/>
        </w:trPr>
        <w:tc>
          <w:tcPr>
            <w:tcW w:w="1134" w:type="dxa"/>
          </w:tcPr>
          <w:p w14:paraId="41FBCDB5" w14:textId="77777777" w:rsidR="00B015DC" w:rsidRPr="002F53D8" w:rsidRDefault="00B015DC" w:rsidP="002F53D8">
            <w:pPr>
              <w:jc w:val="center"/>
              <w:rPr>
                <w:b/>
                <w:bCs/>
              </w:rPr>
            </w:pPr>
            <w:r>
              <w:rPr>
                <w:b/>
                <w:bCs/>
              </w:rPr>
              <w:lastRenderedPageBreak/>
              <w:t>13.6.4.</w:t>
            </w:r>
          </w:p>
        </w:tc>
        <w:tc>
          <w:tcPr>
            <w:tcW w:w="8216" w:type="dxa"/>
          </w:tcPr>
          <w:p w14:paraId="740F6122" w14:textId="77777777" w:rsidR="00B015DC" w:rsidRPr="00102D12" w:rsidDel="00B23FA5" w:rsidRDefault="00B015DC" w:rsidP="00102D12">
            <w:pPr>
              <w:jc w:val="both"/>
            </w:pPr>
            <w:r w:rsidRPr="00102D12">
              <w:t xml:space="preserve">В случае если: </w:t>
            </w:r>
          </w:p>
          <w:p w14:paraId="0D0E4107" w14:textId="449E5F14" w:rsidR="00B015DC" w:rsidRPr="00102D12" w:rsidRDefault="00B015DC" w:rsidP="00B015DC">
            <w:pPr>
              <w:pStyle w:val="a5"/>
              <w:numPr>
                <w:ilvl w:val="0"/>
                <w:numId w:val="27"/>
              </w:numPr>
              <w:jc w:val="both"/>
            </w:pPr>
            <w:bookmarkStart w:id="15" w:name="_Ref526969105"/>
            <w:r w:rsidRPr="00102D12">
              <w:t xml:space="preserve">против Компании или </w:t>
            </w:r>
            <w:r w:rsidR="002C0E67">
              <w:t>Клиента</w:t>
            </w:r>
            <w:r w:rsidRPr="00102D12">
              <w:t xml:space="preserve"> будут заявлены на какой-либо отдельной Территории претензия или требование в связи с любым Товарным знаком;</w:t>
            </w:r>
          </w:p>
          <w:bookmarkEnd w:id="15"/>
          <w:p w14:paraId="76E15DC4" w14:textId="77777777" w:rsidR="00B015DC" w:rsidRPr="00102D12" w:rsidDel="00B23FA5" w:rsidRDefault="00B015DC" w:rsidP="00B015DC">
            <w:pPr>
              <w:pStyle w:val="a5"/>
              <w:numPr>
                <w:ilvl w:val="0"/>
                <w:numId w:val="27"/>
              </w:numPr>
              <w:jc w:val="both"/>
            </w:pPr>
            <w:r w:rsidRPr="00102D12">
              <w:t xml:space="preserve">на какой-либо отдельной Территории судом надлежащей юрисдикции или иным государственным органом будет вынесено определение, согласно которому право на использование одного или нескольких Товарных знаков не имеет законной силы; </w:t>
            </w:r>
          </w:p>
          <w:p w14:paraId="3ED71932" w14:textId="0AB25D62" w:rsidR="00B015DC" w:rsidRPr="00102D12" w:rsidDel="00B23FA5" w:rsidRDefault="00B015DC" w:rsidP="00B015DC">
            <w:pPr>
              <w:pStyle w:val="a5"/>
              <w:numPr>
                <w:ilvl w:val="0"/>
                <w:numId w:val="27"/>
              </w:numPr>
              <w:jc w:val="both"/>
            </w:pPr>
            <w:r w:rsidRPr="00102D12">
              <w:t>Компания обоснованно считает, что он</w:t>
            </w:r>
            <w:r w:rsidR="002C0E67">
              <w:t>а</w:t>
            </w:r>
            <w:r w:rsidRPr="00102D12">
              <w:t xml:space="preserve"> может оказаться не в состоянии получить или сохранить в силе права на один или несколько Товарных знаков на какой-либо отдельной Территории; или </w:t>
            </w:r>
          </w:p>
          <w:p w14:paraId="5CEE69B4" w14:textId="77777777" w:rsidR="00B015DC" w:rsidRPr="00102D12" w:rsidDel="00B23FA5" w:rsidRDefault="00B015DC" w:rsidP="00B015DC">
            <w:pPr>
              <w:pStyle w:val="a5"/>
              <w:numPr>
                <w:ilvl w:val="0"/>
                <w:numId w:val="27"/>
              </w:numPr>
              <w:jc w:val="both"/>
            </w:pPr>
            <w:r w:rsidRPr="00102D12">
              <w:t>Компания обоснованно считает, что использование одного или нескольких Товарных знаков на какой-либо отдельной Территории может повлечь за собой заявление против Компании или Клиента</w:t>
            </w:r>
            <w:r w:rsidRPr="00102D12" w:rsidDel="00D136FD">
              <w:t xml:space="preserve"> </w:t>
            </w:r>
            <w:r w:rsidRPr="00102D12">
              <w:t>претензии о незаконном использовании чужого товарного знака или возникновение у них иной ответственности,</w:t>
            </w:r>
          </w:p>
          <w:p w14:paraId="3826AC78" w14:textId="48787F73" w:rsidR="00B015DC" w:rsidRPr="00102D12" w:rsidDel="00B23FA5" w:rsidRDefault="00A64604" w:rsidP="00102D12">
            <w:pPr>
              <w:jc w:val="both"/>
            </w:pPr>
            <w:r>
              <w:br/>
            </w:r>
            <w:r w:rsidR="00B015DC" w:rsidRPr="00102D12">
              <w:t xml:space="preserve">Компания имеет право уведомить Клиента в письменной форме о своем решении о прекращении или изменении права на использование соответствующего Товарного знака на такой Территории. В случае направления уведомления о прекращении или изменении права в соответствии с настоящим пунктом Клиенту отводится разумный срок с момента уведомления на то, чтобы прекратить или изменить использование Товарных знаков в соответствии с указанными в уведомлении требованиями; при этом ни при каких обстоятельствах такой срок не должен превышать трех (3) календарных месяцев с даты уведомления. </w:t>
            </w:r>
          </w:p>
        </w:tc>
      </w:tr>
      <w:tr w:rsidR="00102D12" w:rsidRPr="00102D12" w:rsidDel="00B23FA5" w14:paraId="3DA0768D" w14:textId="77777777" w:rsidTr="00102D12">
        <w:tc>
          <w:tcPr>
            <w:tcW w:w="1134" w:type="dxa"/>
          </w:tcPr>
          <w:p w14:paraId="01D1AF48" w14:textId="77777777" w:rsidR="00102D12" w:rsidRPr="002F53D8" w:rsidRDefault="00B015DC" w:rsidP="002F53D8">
            <w:pPr>
              <w:jc w:val="center"/>
              <w:rPr>
                <w:b/>
                <w:bCs/>
              </w:rPr>
            </w:pPr>
            <w:r>
              <w:rPr>
                <w:b/>
                <w:bCs/>
              </w:rPr>
              <w:t>13.6.5.</w:t>
            </w:r>
          </w:p>
        </w:tc>
        <w:tc>
          <w:tcPr>
            <w:tcW w:w="8216" w:type="dxa"/>
          </w:tcPr>
          <w:p w14:paraId="643E1B0C" w14:textId="51BE2848" w:rsidR="00102D12" w:rsidRPr="00102D12" w:rsidDel="00B23FA5" w:rsidRDefault="00102D12" w:rsidP="00102D12">
            <w:pPr>
              <w:jc w:val="both"/>
            </w:pPr>
            <w:r w:rsidRPr="00102D12">
              <w:t xml:space="preserve">Клиент не имеет права обременять и(или) уступать права использования Товарных знаков, предоставленные по </w:t>
            </w:r>
            <w:r w:rsidR="006906E3">
              <w:t>Соглашению</w:t>
            </w:r>
            <w:r w:rsidRPr="00102D12">
              <w:t>, третьим лицам без предварительного письменного согласия Компании.</w:t>
            </w:r>
          </w:p>
        </w:tc>
      </w:tr>
      <w:tr w:rsidR="00102D12" w:rsidRPr="00102D12" w:rsidDel="00B23FA5" w14:paraId="5CB6FDAE" w14:textId="77777777" w:rsidTr="00102D12">
        <w:tc>
          <w:tcPr>
            <w:tcW w:w="1134" w:type="dxa"/>
          </w:tcPr>
          <w:p w14:paraId="4FF0CBE0" w14:textId="77777777" w:rsidR="00102D12" w:rsidRPr="002F53D8" w:rsidRDefault="00B015DC" w:rsidP="002F53D8">
            <w:pPr>
              <w:jc w:val="center"/>
              <w:rPr>
                <w:b/>
                <w:bCs/>
              </w:rPr>
            </w:pPr>
            <w:r>
              <w:rPr>
                <w:b/>
                <w:bCs/>
              </w:rPr>
              <w:t>13.6.6.</w:t>
            </w:r>
          </w:p>
        </w:tc>
        <w:tc>
          <w:tcPr>
            <w:tcW w:w="8216" w:type="dxa"/>
          </w:tcPr>
          <w:p w14:paraId="63CA233E" w14:textId="071C3344" w:rsidR="00102D12" w:rsidRPr="00102D12" w:rsidDel="00B23FA5" w:rsidRDefault="00102D12" w:rsidP="00102D12">
            <w:pPr>
              <w:jc w:val="both"/>
            </w:pPr>
            <w:r w:rsidRPr="00102D12">
              <w:t xml:space="preserve">Клиент обязуется использовать Товарные знаки в соответствии с требованиями и рекомендациями Компании относительно правил использования Товарных знаков. Данные требования и рекомендации устанавливаются Компанией и содержатся в Руководстве по фирменному стилю. Текущая версия Руководства по фирменному стилю передается Клиенту для ознакомления в день подписания </w:t>
            </w:r>
            <w:r w:rsidR="006906E3">
              <w:t>Соглашения</w:t>
            </w:r>
            <w:r w:rsidRPr="00102D12">
              <w:t>. Компания вправе по собственному усмотрению время от времени вносить изменения в Руководство по фирменному стилю; при этом Компания обязуется направлять Клиенту в разумные сроки уведомление о внесении таких изменений. Клиент</w:t>
            </w:r>
            <w:r w:rsidRPr="00102D12" w:rsidDel="00D136FD">
              <w:t xml:space="preserve"> </w:t>
            </w:r>
            <w:r w:rsidRPr="00102D12">
              <w:t>обязуется соблюдать все требования Руководства по фирменному стилю, в частности, все дополнительные указания Компании в отношении содержания, цветовой гаммы и размера любых изображений Товарных знаков. Клиент</w:t>
            </w:r>
            <w:r w:rsidRPr="00102D12" w:rsidDel="00D136FD">
              <w:t xml:space="preserve"> </w:t>
            </w:r>
            <w:r w:rsidRPr="00102D12">
              <w:t>долж</w:t>
            </w:r>
            <w:r w:rsidR="006906E3">
              <w:t>ен</w:t>
            </w:r>
            <w:r w:rsidRPr="00102D12">
              <w:t xml:space="preserve"> получить от Компании предварительное письменное согласие на любое использование Товарных знаков, включая, помимо прочего, в связи с любым сайтом в сети Интернет; при этом Компания не имеет права необоснованно отказать в предоставлении такого согласия или предоставить его несвоевременно.</w:t>
            </w:r>
          </w:p>
        </w:tc>
      </w:tr>
      <w:tr w:rsidR="00102D12" w:rsidRPr="00102D12" w:rsidDel="00B23FA5" w14:paraId="114EA95D" w14:textId="77777777" w:rsidTr="00102D12">
        <w:tc>
          <w:tcPr>
            <w:tcW w:w="1134" w:type="dxa"/>
          </w:tcPr>
          <w:p w14:paraId="732ED539" w14:textId="77777777" w:rsidR="00102D12" w:rsidRPr="002F53D8" w:rsidRDefault="00B015DC" w:rsidP="002F53D8">
            <w:pPr>
              <w:jc w:val="center"/>
              <w:rPr>
                <w:b/>
                <w:bCs/>
              </w:rPr>
            </w:pPr>
            <w:r>
              <w:rPr>
                <w:b/>
                <w:bCs/>
              </w:rPr>
              <w:t>13.6.7.</w:t>
            </w:r>
          </w:p>
        </w:tc>
        <w:tc>
          <w:tcPr>
            <w:tcW w:w="8216" w:type="dxa"/>
          </w:tcPr>
          <w:p w14:paraId="66B6E3D1" w14:textId="5FE77AC3" w:rsidR="00102D12" w:rsidRPr="00102D12" w:rsidDel="00B23FA5" w:rsidRDefault="00102D12" w:rsidP="00102D12">
            <w:pPr>
              <w:jc w:val="both"/>
            </w:pPr>
            <w:r w:rsidRPr="00102D12">
              <w:t>Клиент</w:t>
            </w:r>
            <w:r w:rsidRPr="00102D12" w:rsidDel="00D136FD">
              <w:t xml:space="preserve"> </w:t>
            </w:r>
            <w:r w:rsidRPr="00102D12">
              <w:t xml:space="preserve">обязуется в течение всего срока действия </w:t>
            </w:r>
            <w:r w:rsidR="002C0E67">
              <w:t>Соглашения</w:t>
            </w:r>
            <w:r w:rsidRPr="00102D12">
              <w:t xml:space="preserve"> соблюдать все требования применимого законодательства, относящегося к рекламе и сбыту товаров и услуг, предлагаемых потребителю под Товарными знаками. </w:t>
            </w:r>
          </w:p>
        </w:tc>
      </w:tr>
      <w:tr w:rsidR="00102D12" w:rsidRPr="00102D12" w14:paraId="15A71B46" w14:textId="77777777" w:rsidTr="00102D12">
        <w:tc>
          <w:tcPr>
            <w:tcW w:w="1134" w:type="dxa"/>
          </w:tcPr>
          <w:p w14:paraId="11C3FF7F" w14:textId="77777777" w:rsidR="00102D12" w:rsidRPr="002F53D8" w:rsidRDefault="00B015DC" w:rsidP="002F53D8">
            <w:pPr>
              <w:jc w:val="center"/>
              <w:rPr>
                <w:b/>
                <w:bCs/>
              </w:rPr>
            </w:pPr>
            <w:r>
              <w:rPr>
                <w:b/>
                <w:bCs/>
              </w:rPr>
              <w:t>13.6.8.</w:t>
            </w:r>
          </w:p>
        </w:tc>
        <w:tc>
          <w:tcPr>
            <w:tcW w:w="8216" w:type="dxa"/>
          </w:tcPr>
          <w:p w14:paraId="272D7325" w14:textId="77777777" w:rsidR="00102D12" w:rsidRPr="00102D12" w:rsidRDefault="00102D12" w:rsidP="00102D12">
            <w:pPr>
              <w:jc w:val="both"/>
            </w:pPr>
            <w:r w:rsidRPr="00102D12">
              <w:t>Во избежание сомнений, Стороны настоящим признают и соглашаются, что Компания сохраняет право использования Товарных знаков и вправе предоставлять лицензии на использование Товарных знаков третьим лицам.</w:t>
            </w:r>
          </w:p>
        </w:tc>
      </w:tr>
      <w:tr w:rsidR="00102D12" w:rsidRPr="00102D12" w:rsidDel="00B23FA5" w14:paraId="4FB63AFA" w14:textId="77777777" w:rsidTr="00102D12">
        <w:tc>
          <w:tcPr>
            <w:tcW w:w="1134" w:type="dxa"/>
          </w:tcPr>
          <w:p w14:paraId="46CE152F" w14:textId="77777777" w:rsidR="00102D12" w:rsidRPr="002F53D8" w:rsidRDefault="00B015DC" w:rsidP="002F53D8">
            <w:pPr>
              <w:jc w:val="center"/>
              <w:rPr>
                <w:b/>
                <w:bCs/>
              </w:rPr>
            </w:pPr>
            <w:r>
              <w:rPr>
                <w:b/>
                <w:bCs/>
              </w:rPr>
              <w:t>13.6.9.</w:t>
            </w:r>
          </w:p>
        </w:tc>
        <w:tc>
          <w:tcPr>
            <w:tcW w:w="8216" w:type="dxa"/>
          </w:tcPr>
          <w:p w14:paraId="6B0F9439" w14:textId="4E5D7A7C" w:rsidR="00102D12" w:rsidRPr="00102D12" w:rsidDel="00B23FA5" w:rsidRDefault="00102D12" w:rsidP="00102D12">
            <w:pPr>
              <w:jc w:val="both"/>
            </w:pPr>
            <w:r w:rsidRPr="00102D12">
              <w:t xml:space="preserve">Компания вправе осуществлять проверку использования Клиентом Товарных знаков на соответствие условиям </w:t>
            </w:r>
            <w:r w:rsidR="002C0E67">
              <w:t>Соглашения</w:t>
            </w:r>
            <w:r w:rsidRPr="00102D12">
              <w:t>, в том числе путем направления Клиенту запроса информации, копий документов, отчета, но не чаще одного раза в три (3) месяца.</w:t>
            </w:r>
          </w:p>
        </w:tc>
      </w:tr>
      <w:tr w:rsidR="00102D12" w:rsidRPr="00102D12" w14:paraId="4968E21B" w14:textId="77777777" w:rsidTr="00102D12">
        <w:tc>
          <w:tcPr>
            <w:tcW w:w="1134" w:type="dxa"/>
          </w:tcPr>
          <w:p w14:paraId="1D0174CB" w14:textId="77777777" w:rsidR="00102D12" w:rsidRPr="002F53D8" w:rsidRDefault="00B015DC" w:rsidP="002F53D8">
            <w:pPr>
              <w:jc w:val="center"/>
              <w:rPr>
                <w:b/>
                <w:bCs/>
              </w:rPr>
            </w:pPr>
            <w:r>
              <w:rPr>
                <w:b/>
                <w:bCs/>
              </w:rPr>
              <w:t>13.7.</w:t>
            </w:r>
          </w:p>
        </w:tc>
        <w:tc>
          <w:tcPr>
            <w:tcW w:w="8216" w:type="dxa"/>
          </w:tcPr>
          <w:p w14:paraId="5BEA5FC5" w14:textId="77777777" w:rsidR="00102D12" w:rsidRPr="00B015DC" w:rsidRDefault="00B015DC" w:rsidP="00102D12">
            <w:pPr>
              <w:jc w:val="both"/>
              <w:rPr>
                <w:b/>
                <w:bCs/>
              </w:rPr>
            </w:pPr>
            <w:r w:rsidRPr="00B015DC">
              <w:rPr>
                <w:b/>
                <w:bCs/>
              </w:rPr>
              <w:t xml:space="preserve">Защита прав на </w:t>
            </w:r>
            <w:r w:rsidR="00102D12" w:rsidRPr="00B015DC">
              <w:rPr>
                <w:b/>
                <w:bCs/>
              </w:rPr>
              <w:t>Товарные знаки</w:t>
            </w:r>
            <w:r>
              <w:rPr>
                <w:b/>
                <w:bCs/>
              </w:rPr>
              <w:t>.</w:t>
            </w:r>
          </w:p>
        </w:tc>
      </w:tr>
      <w:tr w:rsidR="00102D12" w:rsidRPr="00102D12" w:rsidDel="00B23FA5" w14:paraId="24A1A6D3" w14:textId="77777777" w:rsidTr="00102D12">
        <w:tc>
          <w:tcPr>
            <w:tcW w:w="1134" w:type="dxa"/>
          </w:tcPr>
          <w:p w14:paraId="57B701F8" w14:textId="77777777" w:rsidR="00102D12" w:rsidRPr="002F53D8" w:rsidRDefault="00B015DC" w:rsidP="002F53D8">
            <w:pPr>
              <w:jc w:val="center"/>
              <w:rPr>
                <w:b/>
                <w:bCs/>
              </w:rPr>
            </w:pPr>
            <w:r>
              <w:rPr>
                <w:b/>
                <w:bCs/>
              </w:rPr>
              <w:lastRenderedPageBreak/>
              <w:t>13.7.1.</w:t>
            </w:r>
          </w:p>
        </w:tc>
        <w:tc>
          <w:tcPr>
            <w:tcW w:w="8216" w:type="dxa"/>
          </w:tcPr>
          <w:p w14:paraId="22D370F8" w14:textId="77777777" w:rsidR="00102D12" w:rsidRPr="00102D12" w:rsidDel="00B23FA5" w:rsidRDefault="00102D12" w:rsidP="00102D12">
            <w:pPr>
              <w:jc w:val="both"/>
            </w:pPr>
            <w:bookmarkStart w:id="16" w:name="_Ref526880466"/>
            <w:r w:rsidRPr="00102D12">
              <w:t>В случае, если Клиенту станет известно о любом нарушении исключительных прав Компании на Товарные знаки или о любом фирменном наименовании, товарном знаке, доменном имени или фирменном стиле третьего лица, способных привести к смешению с любыми Товарными знаками или причинить вред Товарным знакам, Клиент обязан будет незамедлительно уведомить об этом Компанию в письменной форме и сообщить все относящиеся к этому сведения и подробности.</w:t>
            </w:r>
            <w:bookmarkEnd w:id="16"/>
          </w:p>
        </w:tc>
      </w:tr>
      <w:tr w:rsidR="00102D12" w:rsidRPr="00102D12" w:rsidDel="00B23FA5" w14:paraId="22BAA3C9" w14:textId="77777777" w:rsidTr="00102D12">
        <w:tc>
          <w:tcPr>
            <w:tcW w:w="1134" w:type="dxa"/>
          </w:tcPr>
          <w:p w14:paraId="6889A020" w14:textId="77777777" w:rsidR="00102D12" w:rsidRPr="002F53D8" w:rsidRDefault="00B015DC" w:rsidP="002F53D8">
            <w:pPr>
              <w:jc w:val="center"/>
              <w:rPr>
                <w:b/>
                <w:bCs/>
              </w:rPr>
            </w:pPr>
            <w:r>
              <w:rPr>
                <w:b/>
                <w:bCs/>
              </w:rPr>
              <w:t>13.7.2.</w:t>
            </w:r>
          </w:p>
        </w:tc>
        <w:tc>
          <w:tcPr>
            <w:tcW w:w="8216" w:type="dxa"/>
          </w:tcPr>
          <w:p w14:paraId="02D0E3AA" w14:textId="77777777" w:rsidR="00102D12" w:rsidRPr="00102D12" w:rsidDel="00B23FA5" w:rsidRDefault="00102D12" w:rsidP="00102D12">
            <w:pPr>
              <w:jc w:val="both"/>
            </w:pPr>
            <w:r w:rsidRPr="00102D12">
              <w:t>Компания имеет право принимать по своему усмотрению решение о необходимости и характере мер, которые следует принять в указанном в п. 13.</w:t>
            </w:r>
            <w:r w:rsidR="00B015DC">
              <w:t>7</w:t>
            </w:r>
            <w:r w:rsidRPr="00102D12">
              <w:t>.1 Условий случае, а также о необходимости подачи искового заявления или возбуждения разбирательств в связи с Товарными знаками.</w:t>
            </w:r>
          </w:p>
        </w:tc>
      </w:tr>
      <w:tr w:rsidR="00102D12" w:rsidRPr="00102D12" w:rsidDel="00B23FA5" w14:paraId="713DE800" w14:textId="77777777" w:rsidTr="00102D12">
        <w:tc>
          <w:tcPr>
            <w:tcW w:w="1134" w:type="dxa"/>
          </w:tcPr>
          <w:p w14:paraId="6D2A243F" w14:textId="77777777" w:rsidR="00102D12" w:rsidRPr="002F53D8" w:rsidRDefault="00B015DC" w:rsidP="002F53D8">
            <w:pPr>
              <w:jc w:val="center"/>
              <w:rPr>
                <w:b/>
                <w:bCs/>
              </w:rPr>
            </w:pPr>
            <w:r>
              <w:rPr>
                <w:b/>
                <w:bCs/>
              </w:rPr>
              <w:t>13.7.3.</w:t>
            </w:r>
          </w:p>
        </w:tc>
        <w:tc>
          <w:tcPr>
            <w:tcW w:w="8216" w:type="dxa"/>
          </w:tcPr>
          <w:p w14:paraId="04BD67A5" w14:textId="77777777" w:rsidR="00102D12" w:rsidRPr="00102D12" w:rsidDel="00B23FA5" w:rsidRDefault="00102D12" w:rsidP="00102D12">
            <w:pPr>
              <w:jc w:val="both"/>
            </w:pPr>
            <w:r w:rsidRPr="00102D12">
              <w:t xml:space="preserve">По просьбе Компании и за её счет Клиент обязуется предоставить все документы и сведения, подписать все бумаги, дать показания по всем вопросам и иным образом оказать необходимое содействие в рамках любого судебного или иного разбирательства, инициированного Компанией в соответствии с настоящим разделом Условий. </w:t>
            </w:r>
          </w:p>
        </w:tc>
      </w:tr>
      <w:tr w:rsidR="00102D12" w:rsidRPr="00102D12" w:rsidDel="00B23FA5" w14:paraId="6FADF7AE" w14:textId="77777777" w:rsidTr="00102D12">
        <w:tc>
          <w:tcPr>
            <w:tcW w:w="1134" w:type="dxa"/>
          </w:tcPr>
          <w:p w14:paraId="6EFA37A4" w14:textId="77777777" w:rsidR="00102D12" w:rsidRPr="002F53D8" w:rsidRDefault="00B015DC" w:rsidP="002F53D8">
            <w:pPr>
              <w:jc w:val="center"/>
              <w:rPr>
                <w:b/>
                <w:bCs/>
              </w:rPr>
            </w:pPr>
            <w:r>
              <w:rPr>
                <w:b/>
                <w:bCs/>
              </w:rPr>
              <w:t>13.7.4.</w:t>
            </w:r>
          </w:p>
        </w:tc>
        <w:tc>
          <w:tcPr>
            <w:tcW w:w="8216" w:type="dxa"/>
          </w:tcPr>
          <w:p w14:paraId="1035814C" w14:textId="77777777" w:rsidR="00102D12" w:rsidRPr="00102D12" w:rsidDel="00B23FA5" w:rsidRDefault="00102D12" w:rsidP="00102D12">
            <w:pPr>
              <w:jc w:val="both"/>
            </w:pPr>
            <w:r w:rsidRPr="00102D12">
              <w:t>Клиент</w:t>
            </w:r>
            <w:r w:rsidRPr="00102D12" w:rsidDel="00722BC5">
              <w:t xml:space="preserve"> </w:t>
            </w:r>
            <w:r w:rsidRPr="00102D12">
              <w:t>обязуется предоставить Компании все сведения и документы и оказать ей содействие, разумно необходимые для того, чтобы позволить Компании создать, сохранить в силе и привести в исполнение свои права на Товарные знаки, в частности, сведения, документы и содействие, разумно необходимые для подачи заявки на регистрацию, для регистрации и продления срока действия исключительного права на Товарные знаки, и Клиент</w:t>
            </w:r>
            <w:r w:rsidRPr="00102D12" w:rsidDel="00722BC5">
              <w:t xml:space="preserve"> </w:t>
            </w:r>
            <w:r w:rsidRPr="00102D12">
              <w:t>обязуется оформить и подписать все документы, разумно необходимые для этих целей.</w:t>
            </w:r>
          </w:p>
        </w:tc>
      </w:tr>
      <w:tr w:rsidR="00102D12" w:rsidRPr="00102D12" w:rsidDel="00B23FA5" w14:paraId="3FBAF981" w14:textId="77777777" w:rsidTr="00102D12">
        <w:tc>
          <w:tcPr>
            <w:tcW w:w="1134" w:type="dxa"/>
          </w:tcPr>
          <w:p w14:paraId="0003BB76" w14:textId="77777777" w:rsidR="00102D12" w:rsidRPr="002F53D8" w:rsidRDefault="00B015DC" w:rsidP="002F53D8">
            <w:pPr>
              <w:jc w:val="center"/>
              <w:rPr>
                <w:b/>
                <w:bCs/>
              </w:rPr>
            </w:pPr>
            <w:r>
              <w:rPr>
                <w:b/>
                <w:bCs/>
              </w:rPr>
              <w:t>13.7.5.</w:t>
            </w:r>
          </w:p>
        </w:tc>
        <w:tc>
          <w:tcPr>
            <w:tcW w:w="8216" w:type="dxa"/>
          </w:tcPr>
          <w:p w14:paraId="2A3B4B0D" w14:textId="77777777" w:rsidR="00102D12" w:rsidRPr="00102D12" w:rsidDel="00B23FA5" w:rsidRDefault="00102D12" w:rsidP="00102D12">
            <w:pPr>
              <w:jc w:val="both"/>
            </w:pPr>
            <w:r w:rsidRPr="00102D12">
              <w:t>Клиент</w:t>
            </w:r>
            <w:r w:rsidRPr="00102D12" w:rsidDel="00D136FD">
              <w:t xml:space="preserve"> </w:t>
            </w:r>
            <w:r w:rsidRPr="00102D12">
              <w:t>обязуется оказать любое содействие, которое будет разумно запрошено Компанией в связи с регистрацией Компанией любых товарных знаков в любой юрисдикции.</w:t>
            </w:r>
          </w:p>
        </w:tc>
      </w:tr>
      <w:tr w:rsidR="00102D12" w:rsidRPr="00102D12" w14:paraId="5C735570" w14:textId="77777777" w:rsidTr="00102D12">
        <w:tc>
          <w:tcPr>
            <w:tcW w:w="1134" w:type="dxa"/>
          </w:tcPr>
          <w:p w14:paraId="0302B1FB" w14:textId="77777777" w:rsidR="00102D12" w:rsidRPr="002F53D8" w:rsidRDefault="0081494F" w:rsidP="002F53D8">
            <w:pPr>
              <w:jc w:val="center"/>
              <w:rPr>
                <w:b/>
                <w:bCs/>
              </w:rPr>
            </w:pPr>
            <w:r>
              <w:rPr>
                <w:b/>
                <w:bCs/>
              </w:rPr>
              <w:t>13.8.</w:t>
            </w:r>
          </w:p>
        </w:tc>
        <w:tc>
          <w:tcPr>
            <w:tcW w:w="8216" w:type="dxa"/>
          </w:tcPr>
          <w:p w14:paraId="19729964" w14:textId="77777777" w:rsidR="00102D12" w:rsidRPr="0081494F" w:rsidRDefault="0081494F" w:rsidP="00102D12">
            <w:pPr>
              <w:jc w:val="both"/>
              <w:rPr>
                <w:b/>
                <w:bCs/>
              </w:rPr>
            </w:pPr>
            <w:r w:rsidRPr="0081494F">
              <w:rPr>
                <w:b/>
                <w:bCs/>
              </w:rPr>
              <w:t xml:space="preserve">Вознаграждение и порядок приемки. </w:t>
            </w:r>
          </w:p>
        </w:tc>
      </w:tr>
      <w:tr w:rsidR="00102D12" w:rsidRPr="00102D12" w14:paraId="2A970D13" w14:textId="77777777" w:rsidTr="00102D12">
        <w:tc>
          <w:tcPr>
            <w:tcW w:w="1134" w:type="dxa"/>
          </w:tcPr>
          <w:p w14:paraId="4FA19ECD" w14:textId="77777777" w:rsidR="00102D12" w:rsidRPr="002F53D8" w:rsidRDefault="0081494F" w:rsidP="002F53D8">
            <w:pPr>
              <w:jc w:val="center"/>
              <w:rPr>
                <w:b/>
                <w:bCs/>
              </w:rPr>
            </w:pPr>
            <w:r>
              <w:rPr>
                <w:b/>
                <w:bCs/>
              </w:rPr>
              <w:t>13.8.1.</w:t>
            </w:r>
          </w:p>
        </w:tc>
        <w:tc>
          <w:tcPr>
            <w:tcW w:w="8216" w:type="dxa"/>
          </w:tcPr>
          <w:p w14:paraId="0655F4A5" w14:textId="2E596DAD" w:rsidR="00102D12" w:rsidRPr="00102D12" w:rsidRDefault="00102D12" w:rsidP="00102D12">
            <w:pPr>
              <w:jc w:val="both"/>
            </w:pPr>
            <w:r w:rsidRPr="00102D12">
              <w:t xml:space="preserve">За предоставление прав использования Товарных знаков Клиент обязуется выплатить Компании лицензионное вознаграждение в размере, указанном в </w:t>
            </w:r>
            <w:r w:rsidR="002C0E67">
              <w:t>Соглашении</w:t>
            </w:r>
            <w:r w:rsidRPr="00102D12">
              <w:t xml:space="preserve">. Порядок расчета и выплаты лицензионного вознаграждения подлежит согласованию Сторонами в </w:t>
            </w:r>
            <w:r w:rsidR="002C0E67">
              <w:t>Соглашении</w:t>
            </w:r>
            <w:r w:rsidRPr="00102D12">
              <w:t>.</w:t>
            </w:r>
          </w:p>
        </w:tc>
      </w:tr>
      <w:tr w:rsidR="00102D12" w:rsidRPr="00102D12" w14:paraId="50A2FF01" w14:textId="77777777" w:rsidTr="00102D12">
        <w:tc>
          <w:tcPr>
            <w:tcW w:w="1134" w:type="dxa"/>
          </w:tcPr>
          <w:p w14:paraId="7FDD4F0A" w14:textId="77777777" w:rsidR="00102D12" w:rsidRPr="002F53D8" w:rsidRDefault="0081494F" w:rsidP="002F53D8">
            <w:pPr>
              <w:jc w:val="center"/>
              <w:rPr>
                <w:b/>
                <w:bCs/>
              </w:rPr>
            </w:pPr>
            <w:r>
              <w:rPr>
                <w:b/>
                <w:bCs/>
              </w:rPr>
              <w:t>13.8.2.</w:t>
            </w:r>
          </w:p>
        </w:tc>
        <w:tc>
          <w:tcPr>
            <w:tcW w:w="8216" w:type="dxa"/>
          </w:tcPr>
          <w:p w14:paraId="682E3B3A" w14:textId="73AA5321" w:rsidR="00102D12" w:rsidRPr="00102D12" w:rsidRDefault="00102D12" w:rsidP="00102D12">
            <w:pPr>
              <w:jc w:val="both"/>
            </w:pPr>
            <w:bookmarkStart w:id="17" w:name="_Ref501383694"/>
            <w:r w:rsidRPr="00102D12">
              <w:t xml:space="preserve">В случае если в соответствии с условиями </w:t>
            </w:r>
            <w:r w:rsidR="002C0E67">
              <w:t>Соглашения</w:t>
            </w:r>
            <w:r w:rsidRPr="00102D12">
              <w:t xml:space="preserve"> лицензионное вознаграждение подлежит выплате однократно за весь лицензионный срок (разовый платеж), Клиент обязуется выплатить указанное вознаграждение Компании не позднее тридцати (30) календарных дней с даты подписания Сторонами Акта о предоставлении права использования Товарных знаков. При этом Стороны обязуются подписать Акт о предоставлении права использования Товарных не позднее тридцати (30) календарных дней с даты подписания </w:t>
            </w:r>
            <w:r w:rsidR="002C0E67">
              <w:t>Соглашения</w:t>
            </w:r>
            <w:r w:rsidRPr="00102D12">
              <w:t>.</w:t>
            </w:r>
          </w:p>
        </w:tc>
      </w:tr>
      <w:tr w:rsidR="00102D12" w:rsidRPr="00102D12" w14:paraId="03EA72F1" w14:textId="77777777" w:rsidTr="00102D12">
        <w:tc>
          <w:tcPr>
            <w:tcW w:w="1134" w:type="dxa"/>
          </w:tcPr>
          <w:p w14:paraId="181DA886" w14:textId="77777777" w:rsidR="00102D12" w:rsidRPr="002F53D8" w:rsidRDefault="0081494F" w:rsidP="002F53D8">
            <w:pPr>
              <w:jc w:val="center"/>
              <w:rPr>
                <w:b/>
                <w:bCs/>
              </w:rPr>
            </w:pPr>
            <w:r>
              <w:rPr>
                <w:b/>
                <w:bCs/>
              </w:rPr>
              <w:t>13.8.3.</w:t>
            </w:r>
          </w:p>
        </w:tc>
        <w:tc>
          <w:tcPr>
            <w:tcW w:w="8216" w:type="dxa"/>
          </w:tcPr>
          <w:p w14:paraId="44D6EA61" w14:textId="66D1C45C" w:rsidR="00102D12" w:rsidRPr="00102D12" w:rsidRDefault="00102D12" w:rsidP="00102D12">
            <w:pPr>
              <w:jc w:val="both"/>
            </w:pPr>
            <w:r w:rsidRPr="00102D12">
              <w:t xml:space="preserve">В случае если лицензионное вознаграждение подлежит выплате в виде периодических лицензионных платежей, то в течение десяти (10) рабочих дней с даты окончания каждого отчетного периода - календарного квартала или иного срока, согласованного Сторонами в </w:t>
            </w:r>
            <w:r w:rsidR="002C0E67">
              <w:t>Соглашении</w:t>
            </w:r>
            <w:r w:rsidRPr="00102D12">
              <w:t>, Компания осуществляет расчет вознаграждения за такой Отчетный период и оформляет и направляет Клиенту односторонний Акт. При этом Стороны договорились, что:</w:t>
            </w:r>
            <w:bookmarkEnd w:id="17"/>
          </w:p>
        </w:tc>
      </w:tr>
      <w:tr w:rsidR="00102D12" w:rsidRPr="00102D12" w14:paraId="2A5ACA81" w14:textId="77777777" w:rsidTr="00102D12">
        <w:tc>
          <w:tcPr>
            <w:tcW w:w="1134" w:type="dxa"/>
          </w:tcPr>
          <w:p w14:paraId="54484A03" w14:textId="77777777" w:rsidR="00102D12" w:rsidRPr="002F53D8" w:rsidRDefault="0081494F" w:rsidP="002F53D8">
            <w:pPr>
              <w:jc w:val="center"/>
              <w:rPr>
                <w:b/>
                <w:bCs/>
              </w:rPr>
            </w:pPr>
            <w:r>
              <w:rPr>
                <w:b/>
                <w:bCs/>
              </w:rPr>
              <w:t>13.8.3.1.</w:t>
            </w:r>
          </w:p>
        </w:tc>
        <w:tc>
          <w:tcPr>
            <w:tcW w:w="8216" w:type="dxa"/>
          </w:tcPr>
          <w:p w14:paraId="744C3359" w14:textId="77777777" w:rsidR="00102D12" w:rsidRPr="00102D12" w:rsidRDefault="00102D12" w:rsidP="00102D12">
            <w:pPr>
              <w:jc w:val="both"/>
            </w:pPr>
            <w:r w:rsidRPr="00102D12">
              <w:t>Акт направляется Компанией Клиенту по почте с одновременным направлением копии текста Акта по электронной почте;</w:t>
            </w:r>
          </w:p>
        </w:tc>
      </w:tr>
      <w:tr w:rsidR="00102D12" w:rsidRPr="00102D12" w14:paraId="53806DAA" w14:textId="77777777" w:rsidTr="00102D12">
        <w:tc>
          <w:tcPr>
            <w:tcW w:w="1134" w:type="dxa"/>
          </w:tcPr>
          <w:p w14:paraId="7817835D" w14:textId="77777777" w:rsidR="00102D12" w:rsidRPr="002F53D8" w:rsidRDefault="0081494F" w:rsidP="002F53D8">
            <w:pPr>
              <w:jc w:val="center"/>
              <w:rPr>
                <w:b/>
                <w:bCs/>
              </w:rPr>
            </w:pPr>
            <w:r>
              <w:rPr>
                <w:b/>
                <w:bCs/>
              </w:rPr>
              <w:t>13.8.3.2.</w:t>
            </w:r>
          </w:p>
        </w:tc>
        <w:tc>
          <w:tcPr>
            <w:tcW w:w="8216" w:type="dxa"/>
          </w:tcPr>
          <w:p w14:paraId="39177215" w14:textId="77777777" w:rsidR="00102D12" w:rsidRPr="00102D12" w:rsidRDefault="00102D12" w:rsidP="00102D12">
            <w:pPr>
              <w:jc w:val="both"/>
            </w:pPr>
            <w:r w:rsidRPr="00102D12">
              <w:t>копия текста Акта, направленная Компанией Клиенту по электронной почте, будет применяться Клиентом до момента получения оригинала Акта;</w:t>
            </w:r>
          </w:p>
        </w:tc>
      </w:tr>
      <w:tr w:rsidR="00102D12" w:rsidRPr="00102D12" w14:paraId="10AE964E" w14:textId="77777777" w:rsidTr="00102D12">
        <w:tc>
          <w:tcPr>
            <w:tcW w:w="1134" w:type="dxa"/>
          </w:tcPr>
          <w:p w14:paraId="00FBEB07" w14:textId="77777777" w:rsidR="00102D12" w:rsidRPr="002F53D8" w:rsidRDefault="0081494F" w:rsidP="002F53D8">
            <w:pPr>
              <w:jc w:val="center"/>
              <w:rPr>
                <w:b/>
                <w:bCs/>
              </w:rPr>
            </w:pPr>
            <w:r>
              <w:rPr>
                <w:b/>
                <w:bCs/>
              </w:rPr>
              <w:t>13.8.3.3.</w:t>
            </w:r>
          </w:p>
        </w:tc>
        <w:tc>
          <w:tcPr>
            <w:tcW w:w="8216" w:type="dxa"/>
          </w:tcPr>
          <w:p w14:paraId="5B741DF8" w14:textId="77777777" w:rsidR="00102D12" w:rsidRPr="00102D12" w:rsidRDefault="00102D12" w:rsidP="00102D12">
            <w:pPr>
              <w:jc w:val="both"/>
            </w:pPr>
            <w:r w:rsidRPr="00102D12">
              <w:t>датой получения копии текста Акта, направленного Компанией Клиенту по электронной почте, считается следующий рабочий день за днем отправки;</w:t>
            </w:r>
          </w:p>
        </w:tc>
      </w:tr>
      <w:tr w:rsidR="00102D12" w:rsidRPr="00102D12" w14:paraId="690626E2" w14:textId="77777777" w:rsidTr="00102D12">
        <w:tc>
          <w:tcPr>
            <w:tcW w:w="1134" w:type="dxa"/>
          </w:tcPr>
          <w:p w14:paraId="14C8D9CC" w14:textId="77777777" w:rsidR="00102D12" w:rsidRPr="002F53D8" w:rsidRDefault="0081494F" w:rsidP="002F53D8">
            <w:pPr>
              <w:jc w:val="center"/>
              <w:rPr>
                <w:b/>
                <w:bCs/>
              </w:rPr>
            </w:pPr>
            <w:r>
              <w:rPr>
                <w:b/>
                <w:bCs/>
              </w:rPr>
              <w:t>13.8.3.4.</w:t>
            </w:r>
          </w:p>
        </w:tc>
        <w:tc>
          <w:tcPr>
            <w:tcW w:w="8216" w:type="dxa"/>
          </w:tcPr>
          <w:p w14:paraId="78582812" w14:textId="72598633" w:rsidR="00102D12" w:rsidRPr="00102D12" w:rsidRDefault="00102D12" w:rsidP="00102D12">
            <w:pPr>
              <w:jc w:val="both"/>
            </w:pPr>
            <w:r w:rsidRPr="00102D12">
              <w:t xml:space="preserve">права использования Товарных знаков считаются предоставленными Компанией надлежащим образом и принятыми Клиентом в указанном в Акте объеме, если в течение десяти (10) рабочих дней с момента формирования Акта Компания не получила от Клиента мотивированных письменных возражений. По истечении срока, </w:t>
            </w:r>
            <w:r w:rsidRPr="00102D12">
              <w:lastRenderedPageBreak/>
              <w:t xml:space="preserve">указанного выше, претензии относительно предоставленных прав использования Товарных знаков, в том числе, по размеру </w:t>
            </w:r>
            <w:r w:rsidR="002C0E67">
              <w:t>л</w:t>
            </w:r>
            <w:r w:rsidR="002C0E67" w:rsidRPr="00102D12">
              <w:t xml:space="preserve">ицензионного </w:t>
            </w:r>
            <w:r w:rsidRPr="00102D12">
              <w:t>вознаграждения не принимаются.</w:t>
            </w:r>
          </w:p>
        </w:tc>
      </w:tr>
      <w:tr w:rsidR="00102D12" w:rsidRPr="00102D12" w14:paraId="06589F5D" w14:textId="77777777" w:rsidTr="00102D12">
        <w:tc>
          <w:tcPr>
            <w:tcW w:w="1134" w:type="dxa"/>
          </w:tcPr>
          <w:p w14:paraId="2C0E9F1E" w14:textId="77777777" w:rsidR="00102D12" w:rsidRPr="002F53D8" w:rsidRDefault="0081494F" w:rsidP="002F53D8">
            <w:pPr>
              <w:jc w:val="center"/>
              <w:rPr>
                <w:b/>
                <w:bCs/>
              </w:rPr>
            </w:pPr>
            <w:r>
              <w:rPr>
                <w:b/>
                <w:bCs/>
              </w:rPr>
              <w:lastRenderedPageBreak/>
              <w:t>13.8.4.</w:t>
            </w:r>
          </w:p>
        </w:tc>
        <w:tc>
          <w:tcPr>
            <w:tcW w:w="8216" w:type="dxa"/>
          </w:tcPr>
          <w:p w14:paraId="47FB14C5" w14:textId="2BF4BA3D" w:rsidR="00102D12" w:rsidRPr="00102D12" w:rsidRDefault="00102D12" w:rsidP="00102D12">
            <w:pPr>
              <w:jc w:val="both"/>
            </w:pPr>
            <w:bookmarkStart w:id="18" w:name="_Ref431766012"/>
            <w:r w:rsidRPr="00102D12">
              <w:t xml:space="preserve">Вознаграждение оплачивается Клиентом по банковским реквизитам Компании, указанным в </w:t>
            </w:r>
            <w:r w:rsidR="002C0E67">
              <w:t>Соглашении</w:t>
            </w:r>
            <w:r w:rsidRPr="00102D12">
              <w:t xml:space="preserve"> (</w:t>
            </w:r>
            <w:r w:rsidR="0053147C" w:rsidRPr="00102D12">
              <w:t>либо в случае, если</w:t>
            </w:r>
            <w:r w:rsidRPr="00102D12">
              <w:t xml:space="preserve"> Компания уведомит Клиента об изменении своих банковских реквизитов — по банковским реквизитам, указанным в таком уведомлении), в течение тридцати (30) дней с даты подписания соответствующего Акта.</w:t>
            </w:r>
            <w:bookmarkEnd w:id="18"/>
            <w:r w:rsidRPr="00102D12">
              <w:t xml:space="preserve"> </w:t>
            </w:r>
          </w:p>
        </w:tc>
      </w:tr>
      <w:tr w:rsidR="00102D12" w:rsidRPr="00102D12" w14:paraId="1230C1AF" w14:textId="77777777" w:rsidTr="00102D12">
        <w:tc>
          <w:tcPr>
            <w:tcW w:w="1134" w:type="dxa"/>
          </w:tcPr>
          <w:p w14:paraId="10E66571" w14:textId="77777777" w:rsidR="00102D12" w:rsidRPr="002F53D8" w:rsidRDefault="0081494F" w:rsidP="002F53D8">
            <w:pPr>
              <w:jc w:val="center"/>
              <w:rPr>
                <w:b/>
                <w:bCs/>
              </w:rPr>
            </w:pPr>
            <w:r>
              <w:rPr>
                <w:b/>
                <w:bCs/>
              </w:rPr>
              <w:t>13.8.5.</w:t>
            </w:r>
          </w:p>
        </w:tc>
        <w:tc>
          <w:tcPr>
            <w:tcW w:w="8216" w:type="dxa"/>
          </w:tcPr>
          <w:p w14:paraId="71CE4B6E" w14:textId="200D698C" w:rsidR="00102D12" w:rsidRPr="00102D12" w:rsidRDefault="00102D12" w:rsidP="00102D12">
            <w:pPr>
              <w:jc w:val="both"/>
            </w:pPr>
            <w:r w:rsidRPr="00102D12">
              <w:t xml:space="preserve">Обязательство Клиента по оплате вознаграждения по </w:t>
            </w:r>
            <w:r w:rsidR="002C0E67">
              <w:t>Соглашению</w:t>
            </w:r>
            <w:r w:rsidRPr="00102D12">
              <w:t xml:space="preserve"> считается исполненным с момента зачисления соответствующих сумм на корреспондентский счет банка Компании.</w:t>
            </w:r>
          </w:p>
        </w:tc>
      </w:tr>
      <w:tr w:rsidR="00102D12" w:rsidRPr="00102D12" w14:paraId="7A73C8FD" w14:textId="77777777" w:rsidTr="00102D12">
        <w:tc>
          <w:tcPr>
            <w:tcW w:w="1134" w:type="dxa"/>
          </w:tcPr>
          <w:p w14:paraId="738320D3" w14:textId="77777777" w:rsidR="00102D12" w:rsidRPr="002F53D8" w:rsidRDefault="0081494F" w:rsidP="002F53D8">
            <w:pPr>
              <w:jc w:val="center"/>
              <w:rPr>
                <w:b/>
                <w:bCs/>
              </w:rPr>
            </w:pPr>
            <w:r>
              <w:rPr>
                <w:b/>
                <w:bCs/>
              </w:rPr>
              <w:t>13.9.</w:t>
            </w:r>
          </w:p>
        </w:tc>
        <w:tc>
          <w:tcPr>
            <w:tcW w:w="8216" w:type="dxa"/>
          </w:tcPr>
          <w:p w14:paraId="088F3F15" w14:textId="77777777" w:rsidR="00102D12" w:rsidRPr="0081494F" w:rsidRDefault="0081494F" w:rsidP="00102D12">
            <w:pPr>
              <w:jc w:val="both"/>
              <w:rPr>
                <w:b/>
                <w:bCs/>
              </w:rPr>
            </w:pPr>
            <w:r w:rsidRPr="0081494F">
              <w:rPr>
                <w:b/>
                <w:bCs/>
              </w:rPr>
              <w:t>Контроль качества.</w:t>
            </w:r>
          </w:p>
        </w:tc>
      </w:tr>
      <w:tr w:rsidR="00102D12" w:rsidRPr="00102D12" w14:paraId="2AF1A2BF" w14:textId="77777777" w:rsidTr="00102D12">
        <w:tc>
          <w:tcPr>
            <w:tcW w:w="1134" w:type="dxa"/>
          </w:tcPr>
          <w:p w14:paraId="46F2933C" w14:textId="77777777" w:rsidR="00102D12" w:rsidRPr="002F53D8" w:rsidRDefault="0081494F" w:rsidP="002F53D8">
            <w:pPr>
              <w:jc w:val="center"/>
              <w:rPr>
                <w:b/>
                <w:bCs/>
              </w:rPr>
            </w:pPr>
            <w:r>
              <w:rPr>
                <w:b/>
                <w:bCs/>
              </w:rPr>
              <w:t>13.9.1.</w:t>
            </w:r>
          </w:p>
        </w:tc>
        <w:tc>
          <w:tcPr>
            <w:tcW w:w="8216" w:type="dxa"/>
          </w:tcPr>
          <w:p w14:paraId="6307526A" w14:textId="3D96EC49" w:rsidR="00102D12" w:rsidRPr="00102D12" w:rsidRDefault="00102D12" w:rsidP="00102D12">
            <w:pPr>
              <w:jc w:val="both"/>
            </w:pPr>
            <w:r w:rsidRPr="00102D12">
              <w:t xml:space="preserve">Компания в течение срока действия </w:t>
            </w:r>
            <w:r w:rsidR="002C0E67">
              <w:t>Соглашения</w:t>
            </w:r>
            <w:r w:rsidRPr="00102D12">
              <w:t xml:space="preserve"> вправе осуществлять контроль качества товаров и услуг Клиента, предоставляемых Клиентом с использованием Товарных знаков. Клиент обязуется оказывать Компании разумное содействие в осуществляемом Компанией контроле качества и разрешать ей проведение в пределах разумного, не реже одного (1) раза в год, проверок товаров и услуг, предлагаемых и поставляемых потребителю под Товарными знаками, а также предоставлять Компании по обоснованной просьбе показательные образцы всех рекламных материалов и заранее сообщать Компании о любых планируемых существенных изменениях в использовании Клиентом Товарных знаков. </w:t>
            </w:r>
          </w:p>
        </w:tc>
      </w:tr>
      <w:tr w:rsidR="00102D12" w:rsidRPr="00102D12" w14:paraId="27302030" w14:textId="77777777" w:rsidTr="00102D12">
        <w:tc>
          <w:tcPr>
            <w:tcW w:w="1134" w:type="dxa"/>
          </w:tcPr>
          <w:p w14:paraId="12FD44FE" w14:textId="77777777" w:rsidR="00102D12" w:rsidRPr="002F53D8" w:rsidRDefault="0081494F" w:rsidP="002F53D8">
            <w:pPr>
              <w:jc w:val="center"/>
              <w:rPr>
                <w:b/>
                <w:bCs/>
              </w:rPr>
            </w:pPr>
            <w:r>
              <w:rPr>
                <w:b/>
                <w:bCs/>
              </w:rPr>
              <w:t>13.9.2.</w:t>
            </w:r>
          </w:p>
        </w:tc>
        <w:tc>
          <w:tcPr>
            <w:tcW w:w="8216" w:type="dxa"/>
          </w:tcPr>
          <w:p w14:paraId="194C8251" w14:textId="77777777" w:rsidR="00102D12" w:rsidRPr="00102D12" w:rsidRDefault="00102D12" w:rsidP="00102D12">
            <w:pPr>
              <w:jc w:val="both"/>
            </w:pPr>
            <w:r w:rsidRPr="00102D12">
              <w:t>Если качество оказываемых Клиентом услуг и/или производимых товаров будет признано Компанией неудовлетворительным и не будет восстановлено по требованию Компании, на Клиента будут отнесены все расходы, связанные с удовлетворением требований третьих лиц.</w:t>
            </w:r>
          </w:p>
        </w:tc>
      </w:tr>
      <w:tr w:rsidR="00102D12" w:rsidRPr="00102D12" w14:paraId="28D1E8B0" w14:textId="77777777" w:rsidTr="00102D12">
        <w:tc>
          <w:tcPr>
            <w:tcW w:w="1134" w:type="dxa"/>
          </w:tcPr>
          <w:p w14:paraId="53926200" w14:textId="3BC9FE2F" w:rsidR="00102D12" w:rsidRPr="002F53D8" w:rsidRDefault="0081494F" w:rsidP="002F53D8">
            <w:pPr>
              <w:jc w:val="center"/>
              <w:rPr>
                <w:b/>
                <w:bCs/>
              </w:rPr>
            </w:pPr>
            <w:bookmarkStart w:id="19" w:name="_Ref431765823"/>
            <w:bookmarkStart w:id="20" w:name="_Ref487640314"/>
            <w:r>
              <w:rPr>
                <w:b/>
                <w:bCs/>
              </w:rPr>
              <w:t>13.1</w:t>
            </w:r>
            <w:r w:rsidR="00A64604">
              <w:rPr>
                <w:b/>
                <w:bCs/>
              </w:rPr>
              <w:t>0</w:t>
            </w:r>
            <w:r>
              <w:rPr>
                <w:b/>
                <w:bCs/>
              </w:rPr>
              <w:t>.</w:t>
            </w:r>
          </w:p>
        </w:tc>
        <w:tc>
          <w:tcPr>
            <w:tcW w:w="8216" w:type="dxa"/>
          </w:tcPr>
          <w:p w14:paraId="31C68B11" w14:textId="77777777" w:rsidR="00102D12" w:rsidRPr="0081494F" w:rsidRDefault="00102D12" w:rsidP="00102D12">
            <w:pPr>
              <w:jc w:val="both"/>
              <w:rPr>
                <w:b/>
                <w:bCs/>
              </w:rPr>
            </w:pPr>
            <w:bookmarkStart w:id="21" w:name="_Ref526963801"/>
            <w:r w:rsidRPr="0081494F">
              <w:rPr>
                <w:b/>
                <w:bCs/>
              </w:rPr>
              <w:t xml:space="preserve">Ответственность </w:t>
            </w:r>
            <w:bookmarkStart w:id="22" w:name="_Ref431766170"/>
            <w:bookmarkEnd w:id="19"/>
            <w:bookmarkEnd w:id="21"/>
            <w:r w:rsidR="0081494F" w:rsidRPr="0081494F">
              <w:rPr>
                <w:b/>
                <w:bCs/>
              </w:rPr>
              <w:t>Сторон.</w:t>
            </w:r>
          </w:p>
        </w:tc>
      </w:tr>
      <w:tr w:rsidR="00102D12" w:rsidRPr="00102D12" w14:paraId="31192E9D" w14:textId="77777777" w:rsidTr="00102D12">
        <w:tc>
          <w:tcPr>
            <w:tcW w:w="1134" w:type="dxa"/>
          </w:tcPr>
          <w:p w14:paraId="17D875CA" w14:textId="4F293148" w:rsidR="00102D12" w:rsidRPr="002F53D8" w:rsidRDefault="0081494F" w:rsidP="002F53D8">
            <w:pPr>
              <w:jc w:val="center"/>
              <w:rPr>
                <w:b/>
                <w:bCs/>
              </w:rPr>
            </w:pPr>
            <w:r>
              <w:rPr>
                <w:b/>
                <w:bCs/>
              </w:rPr>
              <w:t>13.1</w:t>
            </w:r>
            <w:r w:rsidR="00A64604">
              <w:rPr>
                <w:b/>
                <w:bCs/>
              </w:rPr>
              <w:t>0</w:t>
            </w:r>
            <w:r>
              <w:rPr>
                <w:b/>
                <w:bCs/>
              </w:rPr>
              <w:t>.1.</w:t>
            </w:r>
          </w:p>
        </w:tc>
        <w:tc>
          <w:tcPr>
            <w:tcW w:w="8216" w:type="dxa"/>
          </w:tcPr>
          <w:p w14:paraId="662B95A8" w14:textId="7A5479AF" w:rsidR="00102D12" w:rsidRPr="00102D12" w:rsidRDefault="00102D12" w:rsidP="00102D12">
            <w:pPr>
              <w:jc w:val="both"/>
            </w:pPr>
            <w:bookmarkStart w:id="23" w:name="_Ref526881676"/>
            <w:r w:rsidRPr="00102D12">
              <w:t xml:space="preserve">В случае нарушения Клиентом срока оплаты любой суммы вознаграждения по </w:t>
            </w:r>
            <w:r w:rsidR="00503D72">
              <w:t>Соглашению</w:t>
            </w:r>
            <w:r w:rsidRPr="00102D12">
              <w:t>, Клиент обязуется по письменному требованию Компании уплатить Компании неустойку в размере одной десятой процента (0,1%) от просроченной суммы за каждый день просрочки.</w:t>
            </w:r>
            <w:bookmarkEnd w:id="22"/>
            <w:bookmarkEnd w:id="23"/>
          </w:p>
        </w:tc>
      </w:tr>
      <w:tr w:rsidR="00102D12" w:rsidRPr="00102D12" w14:paraId="6C726D34" w14:textId="77777777" w:rsidTr="00102D12">
        <w:tc>
          <w:tcPr>
            <w:tcW w:w="1134" w:type="dxa"/>
          </w:tcPr>
          <w:p w14:paraId="2E1E1C0C" w14:textId="15CD294F" w:rsidR="00102D12" w:rsidRPr="002F53D8" w:rsidRDefault="0081494F" w:rsidP="002F53D8">
            <w:pPr>
              <w:jc w:val="center"/>
              <w:rPr>
                <w:b/>
                <w:bCs/>
              </w:rPr>
            </w:pPr>
            <w:r>
              <w:rPr>
                <w:b/>
                <w:bCs/>
              </w:rPr>
              <w:t>13.1</w:t>
            </w:r>
            <w:r w:rsidR="00A64604">
              <w:rPr>
                <w:b/>
                <w:bCs/>
              </w:rPr>
              <w:t>0</w:t>
            </w:r>
            <w:r>
              <w:rPr>
                <w:b/>
                <w:bCs/>
              </w:rPr>
              <w:t>.2.</w:t>
            </w:r>
          </w:p>
        </w:tc>
        <w:tc>
          <w:tcPr>
            <w:tcW w:w="8216" w:type="dxa"/>
          </w:tcPr>
          <w:p w14:paraId="5426B81F" w14:textId="7AB6838D" w:rsidR="00102D12" w:rsidRPr="00102D12" w:rsidRDefault="00102D12" w:rsidP="00102D12">
            <w:pPr>
              <w:jc w:val="both"/>
            </w:pPr>
            <w:r w:rsidRPr="00102D12">
              <w:t>В случае, если просрочка оплаты вознаграждения, указанная в п. 13.</w:t>
            </w:r>
            <w:r w:rsidR="0081494F">
              <w:t>1</w:t>
            </w:r>
            <w:r w:rsidR="00A64604">
              <w:t>0</w:t>
            </w:r>
            <w:r w:rsidRPr="00102D12">
              <w:t>.1 Условий, длится более десяти (10) рабочих дней, Компания имеет право приостановить действие лицензии на Товарные знаки до момента полной оплаты Компанией сумм задолженности и неустойки.</w:t>
            </w:r>
          </w:p>
        </w:tc>
      </w:tr>
      <w:tr w:rsidR="00102D12" w:rsidRPr="00102D12" w14:paraId="17D68ADF" w14:textId="77777777" w:rsidTr="00102D12">
        <w:tc>
          <w:tcPr>
            <w:tcW w:w="1134" w:type="dxa"/>
          </w:tcPr>
          <w:p w14:paraId="7CD44BF6" w14:textId="46E1BFD8" w:rsidR="00102D12" w:rsidRPr="002F53D8" w:rsidRDefault="0081494F" w:rsidP="002F53D8">
            <w:pPr>
              <w:jc w:val="center"/>
              <w:rPr>
                <w:b/>
                <w:bCs/>
              </w:rPr>
            </w:pPr>
            <w:r>
              <w:rPr>
                <w:b/>
                <w:bCs/>
              </w:rPr>
              <w:t>13.1</w:t>
            </w:r>
            <w:r w:rsidR="00A64604">
              <w:rPr>
                <w:b/>
                <w:bCs/>
              </w:rPr>
              <w:t>0</w:t>
            </w:r>
            <w:r>
              <w:rPr>
                <w:b/>
                <w:bCs/>
              </w:rPr>
              <w:t>.3.</w:t>
            </w:r>
          </w:p>
        </w:tc>
        <w:tc>
          <w:tcPr>
            <w:tcW w:w="8216" w:type="dxa"/>
          </w:tcPr>
          <w:p w14:paraId="7773281B" w14:textId="77777777" w:rsidR="00102D12" w:rsidRPr="00102D12" w:rsidRDefault="00102D12" w:rsidP="00102D12">
            <w:pPr>
              <w:jc w:val="both"/>
            </w:pPr>
            <w:r w:rsidRPr="00102D12">
              <w:t>Ни одна из Сторон не несет перед другой Стороной ответственности за какие-либо косвенные убытки, в том числе упущенную выгоду.</w:t>
            </w:r>
          </w:p>
        </w:tc>
      </w:tr>
      <w:tr w:rsidR="00102D12" w:rsidRPr="00102D12" w14:paraId="6F61A8CF" w14:textId="77777777" w:rsidTr="00102D12">
        <w:tc>
          <w:tcPr>
            <w:tcW w:w="1134" w:type="dxa"/>
          </w:tcPr>
          <w:p w14:paraId="1C9A589E" w14:textId="5D89929D" w:rsidR="00102D12" w:rsidRPr="002F53D8" w:rsidRDefault="0081494F" w:rsidP="002F53D8">
            <w:pPr>
              <w:jc w:val="center"/>
              <w:rPr>
                <w:b/>
                <w:bCs/>
              </w:rPr>
            </w:pPr>
            <w:r>
              <w:rPr>
                <w:b/>
                <w:bCs/>
              </w:rPr>
              <w:t>13.1</w:t>
            </w:r>
            <w:r w:rsidR="00A64604">
              <w:rPr>
                <w:b/>
                <w:bCs/>
              </w:rPr>
              <w:t>0</w:t>
            </w:r>
            <w:r>
              <w:rPr>
                <w:b/>
                <w:bCs/>
              </w:rPr>
              <w:t>.4.</w:t>
            </w:r>
          </w:p>
        </w:tc>
        <w:tc>
          <w:tcPr>
            <w:tcW w:w="8216" w:type="dxa"/>
          </w:tcPr>
          <w:p w14:paraId="68466370" w14:textId="77777777" w:rsidR="00102D12" w:rsidRPr="00102D12" w:rsidRDefault="00102D12" w:rsidP="00102D12">
            <w:pPr>
              <w:jc w:val="both"/>
            </w:pPr>
            <w:r w:rsidRPr="00102D12">
              <w:t>Компания не предоставляет Клиенту каких либо гарантий или заверений в отношении Товарных знаков и не несет перед Клиентом никакой ответственности за какие-либо качества или характеристики Товарных знаков, в том числе за наличие у Товарных знаков различительной способности или репутации и за возможность привести в исполнение какие-либо права на Товарные знаки.</w:t>
            </w:r>
          </w:p>
        </w:tc>
      </w:tr>
      <w:tr w:rsidR="00102D12" w:rsidRPr="00102D12" w14:paraId="520684AD" w14:textId="77777777" w:rsidTr="00102D12">
        <w:tc>
          <w:tcPr>
            <w:tcW w:w="1134" w:type="dxa"/>
          </w:tcPr>
          <w:p w14:paraId="14E069F9" w14:textId="5F0615F1" w:rsidR="00102D12" w:rsidRPr="002F53D8" w:rsidRDefault="0081494F" w:rsidP="002F53D8">
            <w:pPr>
              <w:jc w:val="center"/>
              <w:rPr>
                <w:b/>
                <w:bCs/>
              </w:rPr>
            </w:pPr>
            <w:r>
              <w:rPr>
                <w:b/>
                <w:bCs/>
              </w:rPr>
              <w:t>13.1</w:t>
            </w:r>
            <w:r w:rsidR="00A64604">
              <w:rPr>
                <w:b/>
                <w:bCs/>
              </w:rPr>
              <w:t>1</w:t>
            </w:r>
            <w:r>
              <w:rPr>
                <w:b/>
                <w:bCs/>
              </w:rPr>
              <w:t>.</w:t>
            </w:r>
          </w:p>
        </w:tc>
        <w:bookmarkEnd w:id="20"/>
        <w:tc>
          <w:tcPr>
            <w:tcW w:w="8216" w:type="dxa"/>
          </w:tcPr>
          <w:p w14:paraId="004E2C4F" w14:textId="08682EC6" w:rsidR="00102D12" w:rsidRPr="00503D72" w:rsidRDefault="0081494F" w:rsidP="00102D12">
            <w:pPr>
              <w:jc w:val="both"/>
              <w:rPr>
                <w:b/>
                <w:bCs/>
              </w:rPr>
            </w:pPr>
            <w:r w:rsidRPr="00503D72">
              <w:rPr>
                <w:b/>
                <w:bCs/>
              </w:rPr>
              <w:t xml:space="preserve">Срок действия и прекращение </w:t>
            </w:r>
            <w:r w:rsidR="00503D72" w:rsidRPr="00503D72">
              <w:rPr>
                <w:b/>
                <w:bCs/>
              </w:rPr>
              <w:t>Соглашения</w:t>
            </w:r>
            <w:r w:rsidRPr="00503D72">
              <w:rPr>
                <w:b/>
                <w:bCs/>
              </w:rPr>
              <w:t>.</w:t>
            </w:r>
          </w:p>
        </w:tc>
      </w:tr>
      <w:tr w:rsidR="00102D12" w:rsidRPr="00102D12" w14:paraId="7C69A597" w14:textId="77777777" w:rsidTr="00102D12">
        <w:tc>
          <w:tcPr>
            <w:tcW w:w="1134" w:type="dxa"/>
          </w:tcPr>
          <w:p w14:paraId="5F1CC09B" w14:textId="1FD71EB3" w:rsidR="00102D12" w:rsidRPr="002F53D8" w:rsidRDefault="0081494F" w:rsidP="002F53D8">
            <w:pPr>
              <w:jc w:val="center"/>
              <w:rPr>
                <w:b/>
                <w:bCs/>
              </w:rPr>
            </w:pPr>
            <w:r>
              <w:rPr>
                <w:b/>
                <w:bCs/>
              </w:rPr>
              <w:t>13.1</w:t>
            </w:r>
            <w:r w:rsidR="00A64604">
              <w:rPr>
                <w:b/>
                <w:bCs/>
              </w:rPr>
              <w:t>1</w:t>
            </w:r>
            <w:r>
              <w:rPr>
                <w:b/>
                <w:bCs/>
              </w:rPr>
              <w:t>.1.</w:t>
            </w:r>
          </w:p>
        </w:tc>
        <w:tc>
          <w:tcPr>
            <w:tcW w:w="8216" w:type="dxa"/>
          </w:tcPr>
          <w:p w14:paraId="6D15E7C7" w14:textId="7F71F25B" w:rsidR="00102D12" w:rsidRPr="00102D12" w:rsidRDefault="00503D72" w:rsidP="00102D12">
            <w:pPr>
              <w:jc w:val="both"/>
            </w:pPr>
            <w:r>
              <w:t>Соглашение</w:t>
            </w:r>
            <w:r w:rsidR="00102D12" w:rsidRPr="00102D12">
              <w:t xml:space="preserve"> вступает в силу в отношении каждой из Территорий с даты регистрации </w:t>
            </w:r>
            <w:r>
              <w:t>Соглашения</w:t>
            </w:r>
            <w:r w:rsidR="00102D12" w:rsidRPr="00102D12">
              <w:t xml:space="preserve"> или регистрации предоставления права использования Товарных знаков по </w:t>
            </w:r>
            <w:r>
              <w:t>Соглашению</w:t>
            </w:r>
            <w:r w:rsidR="00102D12" w:rsidRPr="00102D12">
              <w:t xml:space="preserve"> (в зависимости требований законодательства Территории) в государственном органе, уполномоченном в области интеллектуальной собственности на такой Территории, и, при условии надлежащей регистрации в государственном органе, уполномоченном в области интеллектуальной собственности на Территории, распространяет свое действие на отношения Сторон, возникшие с даты, указанной в </w:t>
            </w:r>
            <w:r>
              <w:t>Соглашении</w:t>
            </w:r>
            <w:r w:rsidR="00102D12" w:rsidRPr="00102D12">
              <w:t>.</w:t>
            </w:r>
          </w:p>
        </w:tc>
      </w:tr>
      <w:tr w:rsidR="00102D12" w:rsidRPr="00102D12" w14:paraId="67E11657" w14:textId="77777777" w:rsidTr="00102D12">
        <w:tc>
          <w:tcPr>
            <w:tcW w:w="1134" w:type="dxa"/>
          </w:tcPr>
          <w:p w14:paraId="7C028C0F" w14:textId="516B8EAF" w:rsidR="00102D12" w:rsidRPr="002F53D8" w:rsidRDefault="0081494F" w:rsidP="002F53D8">
            <w:pPr>
              <w:jc w:val="center"/>
              <w:rPr>
                <w:b/>
                <w:bCs/>
              </w:rPr>
            </w:pPr>
            <w:r>
              <w:rPr>
                <w:b/>
                <w:bCs/>
              </w:rPr>
              <w:t>13.1</w:t>
            </w:r>
            <w:r w:rsidR="00A64604">
              <w:rPr>
                <w:b/>
                <w:bCs/>
              </w:rPr>
              <w:t>1</w:t>
            </w:r>
            <w:r>
              <w:rPr>
                <w:b/>
                <w:bCs/>
              </w:rPr>
              <w:t>.2.</w:t>
            </w:r>
          </w:p>
        </w:tc>
        <w:tc>
          <w:tcPr>
            <w:tcW w:w="8216" w:type="dxa"/>
          </w:tcPr>
          <w:p w14:paraId="08C4258C" w14:textId="21131D8B" w:rsidR="00102D12" w:rsidRPr="00102D12" w:rsidRDefault="00102D12" w:rsidP="00102D12">
            <w:pPr>
              <w:jc w:val="both"/>
            </w:pPr>
            <w:r w:rsidRPr="00102D12">
              <w:t xml:space="preserve">В случае если в соответствии с императивными требованиями применимого законодательства любой Территории, </w:t>
            </w:r>
            <w:r w:rsidR="00503D72">
              <w:t>Соглашение</w:t>
            </w:r>
            <w:r w:rsidRPr="00102D12">
              <w:t xml:space="preserve"> и/или предоставление права использования Товарных знаков подлежат регистрации в государственном органе, </w:t>
            </w:r>
            <w:r w:rsidRPr="00102D12">
              <w:lastRenderedPageBreak/>
              <w:t xml:space="preserve">уполномоченном в области интеллектуальной собственности, или такой орган должен быть уведомлен о заключении </w:t>
            </w:r>
            <w:r w:rsidR="00503D72">
              <w:t>Соглашения</w:t>
            </w:r>
            <w:r w:rsidRPr="00102D12">
              <w:t xml:space="preserve"> и/или предоставлении права использования Товарных знаков, то Компания обязуется за свой счет произвести соответствующую регистрацию и/или осуществить такое уведомление, если иное не предусмотрено в </w:t>
            </w:r>
            <w:r w:rsidR="00503D72">
              <w:t>Соглашении</w:t>
            </w:r>
            <w:r w:rsidRPr="00102D12">
              <w:t xml:space="preserve">. Клиент обязуется оказывать Компании все и любое содействие в осуществлении регистрации или уведомления, в том числе подписывать и предоставлять любые документы и информацию, требуемые применимым законодательством и практикой соответствующего государственного органа или разумно требуемые Компанией в этой связи. </w:t>
            </w:r>
          </w:p>
        </w:tc>
      </w:tr>
      <w:tr w:rsidR="00102D12" w:rsidRPr="00102D12" w14:paraId="0E2A6FF4" w14:textId="77777777" w:rsidTr="00102D12">
        <w:tc>
          <w:tcPr>
            <w:tcW w:w="1134" w:type="dxa"/>
          </w:tcPr>
          <w:p w14:paraId="4123076F" w14:textId="756133D0" w:rsidR="00102D12" w:rsidRPr="002F53D8" w:rsidRDefault="0081494F" w:rsidP="002F53D8">
            <w:pPr>
              <w:jc w:val="center"/>
              <w:rPr>
                <w:b/>
                <w:bCs/>
              </w:rPr>
            </w:pPr>
            <w:r>
              <w:rPr>
                <w:b/>
                <w:bCs/>
              </w:rPr>
              <w:lastRenderedPageBreak/>
              <w:t>13.1</w:t>
            </w:r>
            <w:r w:rsidR="00A64604">
              <w:rPr>
                <w:b/>
                <w:bCs/>
              </w:rPr>
              <w:t>1</w:t>
            </w:r>
            <w:r>
              <w:rPr>
                <w:b/>
                <w:bCs/>
              </w:rPr>
              <w:t>.3.</w:t>
            </w:r>
          </w:p>
        </w:tc>
        <w:tc>
          <w:tcPr>
            <w:tcW w:w="8216" w:type="dxa"/>
          </w:tcPr>
          <w:p w14:paraId="77E10284" w14:textId="6E74F59B" w:rsidR="00102D12" w:rsidRPr="00102D12" w:rsidRDefault="00102D12" w:rsidP="00102D12">
            <w:pPr>
              <w:jc w:val="both"/>
            </w:pPr>
            <w:r w:rsidRPr="00102D12">
              <w:t xml:space="preserve">В случае если в соответствии с применимым законодательством любой Территории государственная регистрация </w:t>
            </w:r>
            <w:r w:rsidR="00503D72">
              <w:t>Соглашения</w:t>
            </w:r>
            <w:r w:rsidRPr="00102D12">
              <w:t xml:space="preserve"> или предоставления права использования Товарных знаков не требуется, в отношении такой Территории </w:t>
            </w:r>
            <w:r w:rsidR="00503D72">
              <w:t>Соглашение</w:t>
            </w:r>
            <w:r w:rsidRPr="00102D12">
              <w:t xml:space="preserve"> вступает в силу в дату его заключения, указанную на первой странице </w:t>
            </w:r>
            <w:r w:rsidR="00503D72">
              <w:t>Соглашения</w:t>
            </w:r>
            <w:r w:rsidRPr="00102D12">
              <w:t xml:space="preserve">, и распространяет свое действие на отношения Сторон, возникшие с даты, указанной в </w:t>
            </w:r>
            <w:r w:rsidR="00503D72">
              <w:t>Соглашении</w:t>
            </w:r>
            <w:r w:rsidRPr="00102D12">
              <w:t>.</w:t>
            </w:r>
          </w:p>
        </w:tc>
      </w:tr>
      <w:tr w:rsidR="00102D12" w:rsidRPr="00102D12" w14:paraId="5838E51C" w14:textId="77777777" w:rsidTr="00102D12">
        <w:tc>
          <w:tcPr>
            <w:tcW w:w="1134" w:type="dxa"/>
          </w:tcPr>
          <w:p w14:paraId="0D1589A2" w14:textId="17FF1EF7" w:rsidR="00102D12" w:rsidRPr="002F53D8" w:rsidRDefault="0081494F" w:rsidP="002F53D8">
            <w:pPr>
              <w:jc w:val="center"/>
              <w:rPr>
                <w:b/>
                <w:bCs/>
              </w:rPr>
            </w:pPr>
            <w:r>
              <w:rPr>
                <w:b/>
                <w:bCs/>
              </w:rPr>
              <w:t>13.1</w:t>
            </w:r>
            <w:r w:rsidR="00A64604">
              <w:rPr>
                <w:b/>
                <w:bCs/>
              </w:rPr>
              <w:t>1</w:t>
            </w:r>
            <w:r>
              <w:rPr>
                <w:b/>
                <w:bCs/>
              </w:rPr>
              <w:t>.4.</w:t>
            </w:r>
          </w:p>
        </w:tc>
        <w:tc>
          <w:tcPr>
            <w:tcW w:w="8216" w:type="dxa"/>
          </w:tcPr>
          <w:p w14:paraId="0E4DC2DA" w14:textId="73212520" w:rsidR="00102D12" w:rsidRPr="00102D12" w:rsidRDefault="00102D12" w:rsidP="00102D12">
            <w:pPr>
              <w:jc w:val="both"/>
            </w:pPr>
            <w:r w:rsidRPr="00102D12">
              <w:t xml:space="preserve">Право использования Товарных знаков предоставляется по </w:t>
            </w:r>
            <w:r w:rsidR="00503D72">
              <w:t>Соглашению</w:t>
            </w:r>
            <w:r w:rsidRPr="00102D12">
              <w:t xml:space="preserve"> на срок действия исключительного права на Товарные знаки с учетом возможности продления срока государственной регистрации Товарных знаков неограниченное число раз. При этом </w:t>
            </w:r>
            <w:r w:rsidR="00503D72">
              <w:t>Соглашение</w:t>
            </w:r>
            <w:r w:rsidRPr="00102D12">
              <w:t xml:space="preserve"> сохраняет силу до тех пор, пока действует исключительное право хотя бы на один из Товарных знаков.</w:t>
            </w:r>
          </w:p>
        </w:tc>
      </w:tr>
      <w:tr w:rsidR="00102D12" w:rsidRPr="00102D12" w14:paraId="41CFD89E" w14:textId="77777777" w:rsidTr="00102D12">
        <w:tc>
          <w:tcPr>
            <w:tcW w:w="1134" w:type="dxa"/>
          </w:tcPr>
          <w:p w14:paraId="19BA3AB1" w14:textId="599A33AF" w:rsidR="00102D12" w:rsidRPr="002F53D8" w:rsidRDefault="0081494F" w:rsidP="002F53D8">
            <w:pPr>
              <w:jc w:val="center"/>
              <w:rPr>
                <w:b/>
                <w:bCs/>
              </w:rPr>
            </w:pPr>
            <w:r>
              <w:rPr>
                <w:b/>
                <w:bCs/>
              </w:rPr>
              <w:t>13.1</w:t>
            </w:r>
            <w:r w:rsidR="00A64604">
              <w:rPr>
                <w:b/>
                <w:bCs/>
              </w:rPr>
              <w:t>1</w:t>
            </w:r>
            <w:r>
              <w:rPr>
                <w:b/>
                <w:bCs/>
              </w:rPr>
              <w:t>.5.</w:t>
            </w:r>
          </w:p>
        </w:tc>
        <w:tc>
          <w:tcPr>
            <w:tcW w:w="8216" w:type="dxa"/>
          </w:tcPr>
          <w:p w14:paraId="186A51C6" w14:textId="07773C8A" w:rsidR="00102D12" w:rsidRPr="00102D12" w:rsidRDefault="00102D12" w:rsidP="00102D12">
            <w:pPr>
              <w:jc w:val="both"/>
            </w:pPr>
            <w:r w:rsidRPr="00102D12">
              <w:t xml:space="preserve">Каждая из Сторон вправе отказаться от исполнения своих обязательств по </w:t>
            </w:r>
            <w:r w:rsidR="00503D72">
              <w:t>Соглашению</w:t>
            </w:r>
            <w:r w:rsidRPr="00102D12">
              <w:t xml:space="preserve"> в одностороннем внесудебном порядке по любому основанию или без оснований, письменно уведомив об этом другую Сторону не менее чем за </w:t>
            </w:r>
            <w:r w:rsidR="0081494F">
              <w:t>90 (Девяносто)</w:t>
            </w:r>
            <w:r w:rsidRPr="00102D12">
              <w:t xml:space="preserve"> дней до предполагаемой даты расторжения </w:t>
            </w:r>
            <w:r w:rsidR="00503D72">
              <w:t>Соглашения</w:t>
            </w:r>
            <w:r w:rsidRPr="00102D12">
              <w:t>.</w:t>
            </w:r>
          </w:p>
        </w:tc>
      </w:tr>
      <w:tr w:rsidR="00102D12" w:rsidRPr="00102D12" w14:paraId="6A3C8AAE" w14:textId="77777777" w:rsidTr="00102D12">
        <w:tc>
          <w:tcPr>
            <w:tcW w:w="1134" w:type="dxa"/>
          </w:tcPr>
          <w:p w14:paraId="5DB60E5F" w14:textId="045A3CE6" w:rsidR="00102D12" w:rsidRPr="002F53D8" w:rsidRDefault="0081494F" w:rsidP="002F53D8">
            <w:pPr>
              <w:jc w:val="center"/>
              <w:rPr>
                <w:b/>
                <w:bCs/>
              </w:rPr>
            </w:pPr>
            <w:r>
              <w:rPr>
                <w:b/>
                <w:bCs/>
              </w:rPr>
              <w:t>13.1</w:t>
            </w:r>
            <w:r w:rsidR="00A64604">
              <w:rPr>
                <w:b/>
                <w:bCs/>
              </w:rPr>
              <w:t>1</w:t>
            </w:r>
            <w:r>
              <w:rPr>
                <w:b/>
                <w:bCs/>
              </w:rPr>
              <w:t>.6.</w:t>
            </w:r>
          </w:p>
        </w:tc>
        <w:tc>
          <w:tcPr>
            <w:tcW w:w="8216" w:type="dxa"/>
          </w:tcPr>
          <w:p w14:paraId="2C523EB6" w14:textId="67F5E902" w:rsidR="00102D12" w:rsidRPr="00102D12" w:rsidRDefault="00102D12" w:rsidP="00102D12">
            <w:pPr>
              <w:jc w:val="both"/>
            </w:pPr>
            <w:r w:rsidRPr="00102D12">
              <w:t xml:space="preserve">Каждая из Сторон вправе отказаться от исполнения своих обязательств по </w:t>
            </w:r>
            <w:r w:rsidR="00503D72">
              <w:t>Соглашению</w:t>
            </w:r>
            <w:r w:rsidRPr="00102D12">
              <w:t xml:space="preserve"> в одностороннем внесудебном порядке в случае существенного нарушения другой Стороной, письменно уведомив об этом другую Сторону не менее чем за</w:t>
            </w:r>
            <w:r w:rsidR="0081494F">
              <w:t xml:space="preserve"> 30</w:t>
            </w:r>
            <w:r w:rsidRPr="00102D12">
              <w:t xml:space="preserve"> </w:t>
            </w:r>
            <w:r w:rsidR="0081494F">
              <w:t>(Т</w:t>
            </w:r>
            <w:r w:rsidRPr="00102D12">
              <w:t>ридцать</w:t>
            </w:r>
            <w:r w:rsidR="0081494F">
              <w:t>)</w:t>
            </w:r>
            <w:r w:rsidRPr="00102D12">
              <w:t xml:space="preserve"> дней до предполагаемой даты расторжения </w:t>
            </w:r>
            <w:r w:rsidR="00811C83">
              <w:t>Соглашения</w:t>
            </w:r>
            <w:r w:rsidRPr="00102D12">
              <w:t xml:space="preserve">, при условии что нарушившая </w:t>
            </w:r>
            <w:r w:rsidR="00503D72">
              <w:t>Соглашение</w:t>
            </w:r>
            <w:r w:rsidRPr="00102D12">
              <w:t xml:space="preserve"> Сторона не исправит нарушение в течение указанного срока.</w:t>
            </w:r>
          </w:p>
        </w:tc>
      </w:tr>
      <w:tr w:rsidR="00102D12" w:rsidRPr="00102D12" w14:paraId="5F70D794" w14:textId="77777777" w:rsidTr="00102D12">
        <w:tc>
          <w:tcPr>
            <w:tcW w:w="1134" w:type="dxa"/>
          </w:tcPr>
          <w:p w14:paraId="2FA128C0" w14:textId="5FF8EE55" w:rsidR="00102D12" w:rsidRPr="002F53D8" w:rsidRDefault="0081494F" w:rsidP="002F53D8">
            <w:pPr>
              <w:jc w:val="center"/>
              <w:rPr>
                <w:b/>
                <w:bCs/>
              </w:rPr>
            </w:pPr>
            <w:r>
              <w:rPr>
                <w:b/>
                <w:bCs/>
              </w:rPr>
              <w:t>13.1</w:t>
            </w:r>
            <w:r w:rsidR="00A64604">
              <w:rPr>
                <w:b/>
                <w:bCs/>
              </w:rPr>
              <w:t>1</w:t>
            </w:r>
            <w:r>
              <w:rPr>
                <w:b/>
                <w:bCs/>
              </w:rPr>
              <w:t>.7.</w:t>
            </w:r>
          </w:p>
        </w:tc>
        <w:tc>
          <w:tcPr>
            <w:tcW w:w="8216" w:type="dxa"/>
          </w:tcPr>
          <w:p w14:paraId="54A52B09" w14:textId="415F7498" w:rsidR="00102D12" w:rsidRPr="00102D12" w:rsidRDefault="00102D12" w:rsidP="00102D12">
            <w:pPr>
              <w:jc w:val="both"/>
            </w:pPr>
            <w:r w:rsidRPr="00102D12">
              <w:t xml:space="preserve">Компания вправе отказаться от исполнения своих обязательств по </w:t>
            </w:r>
            <w:r w:rsidR="006906E3">
              <w:t>Соглашению</w:t>
            </w:r>
            <w:r w:rsidRPr="00102D12">
              <w:t xml:space="preserve"> в одностороннем внесудебном порядке, письменно уведомив об этом Клиента не менее чем за </w:t>
            </w:r>
            <w:r w:rsidR="0081494F">
              <w:t>30 (Т</w:t>
            </w:r>
            <w:r w:rsidRPr="00102D12">
              <w:t>ридцать</w:t>
            </w:r>
            <w:r w:rsidR="0081494F">
              <w:t xml:space="preserve">) </w:t>
            </w:r>
            <w:r w:rsidRPr="00102D12">
              <w:t xml:space="preserve">дней до предполагаемой даты расторжения </w:t>
            </w:r>
            <w:r w:rsidR="006906E3">
              <w:t>Соглашения</w:t>
            </w:r>
            <w:r w:rsidRPr="00102D12">
              <w:t xml:space="preserve">, в случае, если лицо, имевшее Контроль над Клиентом в момент заключения </w:t>
            </w:r>
            <w:r w:rsidR="002C0E67">
              <w:t>Соглашения</w:t>
            </w:r>
            <w:r w:rsidRPr="00102D12">
              <w:t xml:space="preserve">, утрачивает Контроль над Клиентом, либо если лицо, не имевшее Контроля над Клиентом в момент заключения </w:t>
            </w:r>
            <w:r w:rsidR="002C0E67">
              <w:t>Соглашения</w:t>
            </w:r>
            <w:r w:rsidRPr="00102D12">
              <w:t>, приобретает Контроль над Клиентом.</w:t>
            </w:r>
          </w:p>
        </w:tc>
      </w:tr>
      <w:tr w:rsidR="005736AB" w:rsidRPr="00102D12" w:rsidDel="00B23FA5" w14:paraId="07800F47" w14:textId="77777777" w:rsidTr="006906E3">
        <w:trPr>
          <w:trHeight w:val="6177"/>
        </w:trPr>
        <w:tc>
          <w:tcPr>
            <w:tcW w:w="1134" w:type="dxa"/>
          </w:tcPr>
          <w:p w14:paraId="070B2468" w14:textId="0608BB2C" w:rsidR="005736AB" w:rsidRPr="002F53D8" w:rsidRDefault="005736AB" w:rsidP="002F53D8">
            <w:pPr>
              <w:jc w:val="center"/>
              <w:rPr>
                <w:b/>
                <w:bCs/>
              </w:rPr>
            </w:pPr>
            <w:r>
              <w:rPr>
                <w:b/>
                <w:bCs/>
              </w:rPr>
              <w:lastRenderedPageBreak/>
              <w:t>13.1</w:t>
            </w:r>
            <w:r w:rsidR="00A64604">
              <w:rPr>
                <w:b/>
                <w:bCs/>
              </w:rPr>
              <w:t>1</w:t>
            </w:r>
            <w:r>
              <w:rPr>
                <w:b/>
                <w:bCs/>
              </w:rPr>
              <w:t>.8.</w:t>
            </w:r>
          </w:p>
        </w:tc>
        <w:tc>
          <w:tcPr>
            <w:tcW w:w="8216" w:type="dxa"/>
          </w:tcPr>
          <w:p w14:paraId="518062E0" w14:textId="18013332" w:rsidR="005736AB" w:rsidRPr="00102D12" w:rsidDel="00B23FA5" w:rsidRDefault="005736AB" w:rsidP="00102D12">
            <w:pPr>
              <w:jc w:val="both"/>
            </w:pPr>
            <w:r w:rsidRPr="00102D12">
              <w:t xml:space="preserve">В случае прекращения действия </w:t>
            </w:r>
            <w:r w:rsidR="002C0E67">
              <w:t>Соглашения</w:t>
            </w:r>
            <w:r w:rsidRPr="00102D12">
              <w:t xml:space="preserve"> по любому основанию Клиент обязуется:</w:t>
            </w:r>
          </w:p>
          <w:p w14:paraId="455E14F3" w14:textId="77777777" w:rsidR="005736AB" w:rsidRPr="00102D12" w:rsidDel="00B23FA5" w:rsidRDefault="005736AB" w:rsidP="005736AB">
            <w:pPr>
              <w:pStyle w:val="a5"/>
              <w:numPr>
                <w:ilvl w:val="0"/>
                <w:numId w:val="27"/>
              </w:numPr>
              <w:jc w:val="both"/>
            </w:pPr>
            <w:r w:rsidRPr="00102D12">
              <w:t>незамедлительно прекратить любое использование (в качестве знака, наименования, доменного имени или иным образом) Товарных знаков, равно как и всех знаков, наименований и иных обозначений, сходных до степени смешения с любым Товарным знаком, а также удалить Товарные знаки и все сходные с ними до степени смешения обозначения из всех материалов независимо от их формата;</w:t>
            </w:r>
          </w:p>
          <w:p w14:paraId="4556857E" w14:textId="0115BF16" w:rsidR="005736AB" w:rsidRPr="00102D12" w:rsidDel="00B23FA5" w:rsidRDefault="005736AB" w:rsidP="005736AB">
            <w:pPr>
              <w:pStyle w:val="a5"/>
              <w:numPr>
                <w:ilvl w:val="0"/>
                <w:numId w:val="27"/>
              </w:numPr>
              <w:jc w:val="both"/>
            </w:pPr>
            <w:r w:rsidRPr="00102D12">
              <w:t xml:space="preserve">оказать Компании добросовестное содействие в регистрации прекращения действия </w:t>
            </w:r>
            <w:r w:rsidR="006906E3">
              <w:t>Соглашения</w:t>
            </w:r>
            <w:r w:rsidRPr="00102D12">
              <w:t xml:space="preserve"> в уполномоченных государственных органах на Территориях и для этих целей оформить все документы и совершить все действия, необходимые для осуществления такой регистрации и, в частности, подать все необходимые документы в указанные государственные органы;</w:t>
            </w:r>
          </w:p>
          <w:p w14:paraId="234C1D19" w14:textId="77777777" w:rsidR="005736AB" w:rsidRPr="00102D12" w:rsidDel="00B23FA5" w:rsidRDefault="005736AB" w:rsidP="005736AB">
            <w:pPr>
              <w:pStyle w:val="a5"/>
              <w:numPr>
                <w:ilvl w:val="0"/>
                <w:numId w:val="27"/>
              </w:numPr>
              <w:jc w:val="both"/>
            </w:pPr>
            <w:r w:rsidRPr="00102D12">
              <w:t xml:space="preserve">передать Компании или указанному им лицу все доменные имена, в состав которых входит любой Товарный знак или обозначение, сходное до степени смешения с Товарным знаком; </w:t>
            </w:r>
          </w:p>
          <w:p w14:paraId="3A051842" w14:textId="3A507221" w:rsidR="005736AB" w:rsidRPr="00102D12" w:rsidDel="00B23FA5" w:rsidRDefault="005736AB" w:rsidP="005736AB">
            <w:pPr>
              <w:pStyle w:val="a5"/>
              <w:numPr>
                <w:ilvl w:val="0"/>
                <w:numId w:val="27"/>
              </w:numPr>
              <w:jc w:val="both"/>
            </w:pPr>
            <w:r w:rsidRPr="00102D12">
              <w:t xml:space="preserve">исключить из своего фирменного наименования слова «Яндекс», «Yandex» или обозначения, сходные с ними, изменить свое наименование при первой возможности в момент прекращения действия или после прекращения действия </w:t>
            </w:r>
            <w:r w:rsidR="006906E3">
              <w:t>Соглашения</w:t>
            </w:r>
            <w:r w:rsidRPr="00102D12">
              <w:t xml:space="preserve"> и воздержаться от использования в дальнейшем таких обозначений в своем фирменном наименовании; </w:t>
            </w:r>
          </w:p>
          <w:p w14:paraId="70805D16" w14:textId="77777777" w:rsidR="005736AB" w:rsidRPr="00102D12" w:rsidDel="00B23FA5" w:rsidRDefault="005736AB" w:rsidP="005736AB">
            <w:pPr>
              <w:pStyle w:val="a5"/>
              <w:numPr>
                <w:ilvl w:val="0"/>
                <w:numId w:val="27"/>
              </w:numPr>
              <w:jc w:val="both"/>
            </w:pPr>
            <w:r w:rsidRPr="00102D12">
              <w:t>совершить все прочие действия, которые будут добросовестно согласованы между Сторонами в рамках процедуры прекращения между Сторонами деловых отношений.</w:t>
            </w:r>
          </w:p>
        </w:tc>
      </w:tr>
    </w:tbl>
    <w:p w14:paraId="56D6DB0D" w14:textId="77777777" w:rsidR="00BF3B90" w:rsidRPr="006821E4" w:rsidRDefault="00BF3B90" w:rsidP="003B7AAE">
      <w:pPr>
        <w:jc w:val="both"/>
        <w:rPr>
          <w:rFonts w:cstheme="minorHAnsi"/>
        </w:rPr>
      </w:pPr>
    </w:p>
    <w:sectPr w:rsidR="00BF3B90" w:rsidRPr="006821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ndex Sans Display Light">
    <w:panose1 w:val="00000000000000000000"/>
    <w:charset w:val="CC"/>
    <w:family w:val="auto"/>
    <w:pitch w:val="variable"/>
    <w:sig w:usb0="00000207" w:usb1="00000000" w:usb2="00000000" w:usb3="00000000" w:csb0="00000097"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E26"/>
    <w:multiLevelType w:val="hybridMultilevel"/>
    <w:tmpl w:val="DA801696"/>
    <w:lvl w:ilvl="0" w:tplc="872291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C651E0"/>
    <w:multiLevelType w:val="multilevel"/>
    <w:tmpl w:val="5E682BFE"/>
    <w:lvl w:ilvl="0">
      <w:start w:val="1"/>
      <w:numFmt w:val="decimal"/>
      <w:pStyle w:val="1"/>
      <w:lvlText w:val="%1."/>
      <w:lvlJc w:val="left"/>
      <w:pPr>
        <w:ind w:left="720" w:hanging="360"/>
      </w:p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7FC7B79"/>
    <w:multiLevelType w:val="multilevel"/>
    <w:tmpl w:val="2854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E6A17"/>
    <w:multiLevelType w:val="multilevel"/>
    <w:tmpl w:val="6F7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F742B"/>
    <w:multiLevelType w:val="hybridMultilevel"/>
    <w:tmpl w:val="6A34CD9C"/>
    <w:lvl w:ilvl="0" w:tplc="860AC168">
      <w:start w:val="1"/>
      <w:numFmt w:val="decimal"/>
      <w:pStyle w:val="a"/>
      <w:lvlText w:val="2.%1."/>
      <w:lvlJc w:val="left"/>
      <w:pPr>
        <w:ind w:left="720" w:hanging="360"/>
      </w:pPr>
      <w:rPr>
        <w:rFonts w:ascii="Yandex Sans Display Light" w:hAnsi="Yandex Sans Display Light" w:hint="default"/>
        <w:b w:val="0"/>
        <w:i w:val="0"/>
        <w:sz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66773C"/>
    <w:multiLevelType w:val="multilevel"/>
    <w:tmpl w:val="FC3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C325E"/>
    <w:multiLevelType w:val="multilevel"/>
    <w:tmpl w:val="E06E8E70"/>
    <w:lvl w:ilvl="0">
      <w:start w:val="5"/>
      <w:numFmt w:val="decimal"/>
      <w:lvlText w:val="%1."/>
      <w:lvlJc w:val="left"/>
      <w:pPr>
        <w:ind w:left="672" w:hanging="672"/>
      </w:pPr>
      <w:rPr>
        <w:rFonts w:hint="default"/>
      </w:rPr>
    </w:lvl>
    <w:lvl w:ilvl="1">
      <w:start w:val="8"/>
      <w:numFmt w:val="decimal"/>
      <w:lvlText w:val="%1.%2."/>
      <w:lvlJc w:val="left"/>
      <w:pPr>
        <w:ind w:left="792" w:hanging="672"/>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b/>
        <w:bCs/>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7" w15:restartNumberingAfterBreak="0">
    <w:nsid w:val="1D6A2678"/>
    <w:multiLevelType w:val="multilevel"/>
    <w:tmpl w:val="FA5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96276"/>
    <w:multiLevelType w:val="multilevel"/>
    <w:tmpl w:val="41104EF6"/>
    <w:lvl w:ilvl="0">
      <w:start w:val="11"/>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DD65CFE"/>
    <w:multiLevelType w:val="multilevel"/>
    <w:tmpl w:val="CAD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E2F1A"/>
    <w:multiLevelType w:val="multilevel"/>
    <w:tmpl w:val="6F4A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80028"/>
    <w:multiLevelType w:val="multilevel"/>
    <w:tmpl w:val="5C106CF0"/>
    <w:lvl w:ilvl="0">
      <w:start w:val="13"/>
      <w:numFmt w:val="decimal"/>
      <w:lvlText w:val="%1."/>
      <w:lvlJc w:val="left"/>
      <w:pPr>
        <w:ind w:left="600" w:hanging="600"/>
      </w:pPr>
      <w:rPr>
        <w:rFonts w:hint="default"/>
      </w:rPr>
    </w:lvl>
    <w:lvl w:ilvl="1">
      <w:start w:val="5"/>
      <w:numFmt w:val="decimal"/>
      <w:lvlText w:val="%1.%2."/>
      <w:lvlJc w:val="left"/>
      <w:pPr>
        <w:ind w:left="619" w:hanging="600"/>
      </w:pPr>
      <w:rPr>
        <w:rFonts w:hint="default"/>
      </w:rPr>
    </w:lvl>
    <w:lvl w:ilvl="2">
      <w:start w:val="1"/>
      <w:numFmt w:val="decimal"/>
      <w:lvlText w:val="%1.%2.%3."/>
      <w:lvlJc w:val="left"/>
      <w:pPr>
        <w:ind w:left="758" w:hanging="720"/>
      </w:pPr>
      <w:rPr>
        <w:rFonts w:hint="default"/>
      </w:rPr>
    </w:lvl>
    <w:lvl w:ilvl="3">
      <w:start w:val="1"/>
      <w:numFmt w:val="decimal"/>
      <w:lvlText w:val="%1.%2.%3.%4."/>
      <w:lvlJc w:val="left"/>
      <w:pPr>
        <w:ind w:left="777" w:hanging="720"/>
      </w:pPr>
      <w:rPr>
        <w:rFonts w:hint="default"/>
      </w:rPr>
    </w:lvl>
    <w:lvl w:ilvl="4">
      <w:start w:val="1"/>
      <w:numFmt w:val="decimal"/>
      <w:lvlText w:val="%1.%2.%3.%4.%5."/>
      <w:lvlJc w:val="left"/>
      <w:pPr>
        <w:ind w:left="1156" w:hanging="1080"/>
      </w:pPr>
      <w:rPr>
        <w:rFonts w:hint="default"/>
      </w:rPr>
    </w:lvl>
    <w:lvl w:ilvl="5">
      <w:start w:val="1"/>
      <w:numFmt w:val="decimal"/>
      <w:lvlText w:val="%1.%2.%3.%4.%5.%6."/>
      <w:lvlJc w:val="left"/>
      <w:pPr>
        <w:ind w:left="1175" w:hanging="1080"/>
      </w:pPr>
      <w:rPr>
        <w:rFonts w:hint="default"/>
      </w:rPr>
    </w:lvl>
    <w:lvl w:ilvl="6">
      <w:start w:val="1"/>
      <w:numFmt w:val="decimal"/>
      <w:lvlText w:val="%1.%2.%3.%4.%5.%6.%7."/>
      <w:lvlJc w:val="left"/>
      <w:pPr>
        <w:ind w:left="1554" w:hanging="1440"/>
      </w:pPr>
      <w:rPr>
        <w:rFonts w:hint="default"/>
      </w:rPr>
    </w:lvl>
    <w:lvl w:ilvl="7">
      <w:start w:val="1"/>
      <w:numFmt w:val="decimal"/>
      <w:lvlText w:val="%1.%2.%3.%4.%5.%6.%7.%8."/>
      <w:lvlJc w:val="left"/>
      <w:pPr>
        <w:ind w:left="1573" w:hanging="1440"/>
      </w:pPr>
      <w:rPr>
        <w:rFonts w:hint="default"/>
      </w:rPr>
    </w:lvl>
    <w:lvl w:ilvl="8">
      <w:start w:val="1"/>
      <w:numFmt w:val="decimal"/>
      <w:lvlText w:val="%1.%2.%3.%4.%5.%6.%7.%8.%9."/>
      <w:lvlJc w:val="left"/>
      <w:pPr>
        <w:ind w:left="1952" w:hanging="1800"/>
      </w:pPr>
      <w:rPr>
        <w:rFonts w:hint="default"/>
      </w:rPr>
    </w:lvl>
  </w:abstractNum>
  <w:abstractNum w:abstractNumId="12" w15:restartNumberingAfterBreak="0">
    <w:nsid w:val="29F12C77"/>
    <w:multiLevelType w:val="multilevel"/>
    <w:tmpl w:val="08EE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B35B8"/>
    <w:multiLevelType w:val="multilevel"/>
    <w:tmpl w:val="4A6A50C2"/>
    <w:lvl w:ilvl="0">
      <w:start w:val="13"/>
      <w:numFmt w:val="decimal"/>
      <w:lvlText w:val="%1."/>
      <w:lvlJc w:val="left"/>
      <w:pPr>
        <w:ind w:left="600" w:hanging="600"/>
      </w:pPr>
      <w:rPr>
        <w:rFonts w:hint="default"/>
      </w:rPr>
    </w:lvl>
    <w:lvl w:ilvl="1">
      <w:start w:val="5"/>
      <w:numFmt w:val="decimal"/>
      <w:lvlText w:val="%1.%2."/>
      <w:lvlJc w:val="left"/>
      <w:pPr>
        <w:ind w:left="639" w:hanging="600"/>
      </w:pPr>
      <w:rPr>
        <w:rFonts w:hint="default"/>
      </w:rPr>
    </w:lvl>
    <w:lvl w:ilvl="2">
      <w:start w:val="5"/>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abstractNum w:abstractNumId="14" w15:restartNumberingAfterBreak="0">
    <w:nsid w:val="31204FE0"/>
    <w:multiLevelType w:val="multilevel"/>
    <w:tmpl w:val="04C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65E08"/>
    <w:multiLevelType w:val="multilevel"/>
    <w:tmpl w:val="F8B83FE2"/>
    <w:lvl w:ilvl="0">
      <w:start w:val="1"/>
      <w:numFmt w:val="decimal"/>
      <w:pStyle w:val="SHHeading1"/>
      <w:lvlText w:val="%1"/>
      <w:lvlJc w:val="left"/>
      <w:pPr>
        <w:tabs>
          <w:tab w:val="num" w:pos="720"/>
        </w:tabs>
        <w:ind w:left="720" w:hanging="720"/>
      </w:pPr>
      <w:rPr>
        <w:rFonts w:cs="Times New Roman" w:hint="default"/>
        <w:i w:val="0"/>
      </w:rPr>
    </w:lvl>
    <w:lvl w:ilvl="1">
      <w:start w:val="1"/>
      <w:numFmt w:val="decimal"/>
      <w:pStyle w:val="SHHeading2"/>
      <w:lvlText w:val="%1.%2"/>
      <w:lvlJc w:val="left"/>
      <w:pPr>
        <w:tabs>
          <w:tab w:val="num" w:pos="798"/>
        </w:tabs>
        <w:ind w:left="798" w:hanging="72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SHHeading3"/>
      <w:lvlText w:val="%1.%2.%3"/>
      <w:lvlJc w:val="left"/>
      <w:pPr>
        <w:tabs>
          <w:tab w:val="num" w:pos="1288"/>
        </w:tabs>
        <w:ind w:left="1288" w:hanging="720"/>
      </w:pPr>
      <w:rPr>
        <w:rFonts w:cs="Times New Roman" w:hint="default"/>
        <w:b w:val="0"/>
      </w:rPr>
    </w:lvl>
    <w:lvl w:ilvl="3">
      <w:start w:val="1"/>
      <w:numFmt w:val="lowerLetter"/>
      <w:pStyle w:val="SHHeading4"/>
      <w:lvlText w:val="%4)"/>
      <w:lvlJc w:val="left"/>
      <w:pPr>
        <w:tabs>
          <w:tab w:val="num" w:pos="2160"/>
        </w:tabs>
        <w:ind w:left="2160" w:hanging="720"/>
      </w:pPr>
      <w:rPr>
        <w:rFonts w:cs="Times New Roman" w:hint="default"/>
      </w:rPr>
    </w:lvl>
    <w:lvl w:ilvl="4">
      <w:start w:val="1"/>
      <w:numFmt w:val="lowerRoman"/>
      <w:pStyle w:val="SHHeading5"/>
      <w:lvlText w:val="%5"/>
      <w:lvlJc w:val="left"/>
      <w:pPr>
        <w:tabs>
          <w:tab w:val="num" w:pos="2880"/>
        </w:tabs>
        <w:ind w:left="2880" w:hanging="720"/>
      </w:pPr>
      <w:rPr>
        <w:rFonts w:cs="Times New Roman" w:hint="default"/>
      </w:rPr>
    </w:lvl>
    <w:lvl w:ilvl="5">
      <w:start w:val="1"/>
      <w:numFmt w:val="none"/>
      <w:pStyle w:val="Heading-PLEASEUSESHSTYLES"/>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6" w15:restartNumberingAfterBreak="0">
    <w:nsid w:val="3791747B"/>
    <w:multiLevelType w:val="multilevel"/>
    <w:tmpl w:val="DF6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02CCB"/>
    <w:multiLevelType w:val="multilevel"/>
    <w:tmpl w:val="E06E8E70"/>
    <w:lvl w:ilvl="0">
      <w:start w:val="5"/>
      <w:numFmt w:val="decimal"/>
      <w:lvlText w:val="%1."/>
      <w:lvlJc w:val="left"/>
      <w:pPr>
        <w:ind w:left="672" w:hanging="672"/>
      </w:pPr>
      <w:rPr>
        <w:rFonts w:hint="default"/>
      </w:rPr>
    </w:lvl>
    <w:lvl w:ilvl="1">
      <w:start w:val="8"/>
      <w:numFmt w:val="decimal"/>
      <w:lvlText w:val="%1.%2."/>
      <w:lvlJc w:val="left"/>
      <w:pPr>
        <w:ind w:left="792" w:hanging="672"/>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b/>
        <w:bCs/>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8" w15:restartNumberingAfterBreak="0">
    <w:nsid w:val="3E964F08"/>
    <w:multiLevelType w:val="multilevel"/>
    <w:tmpl w:val="420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01F52"/>
    <w:multiLevelType w:val="hybridMultilevel"/>
    <w:tmpl w:val="98F6B322"/>
    <w:lvl w:ilvl="0" w:tplc="872291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762C57"/>
    <w:multiLevelType w:val="hybridMultilevel"/>
    <w:tmpl w:val="6A48D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E0C65BE"/>
    <w:multiLevelType w:val="hybridMultilevel"/>
    <w:tmpl w:val="D1EAA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4330039"/>
    <w:multiLevelType w:val="hybridMultilevel"/>
    <w:tmpl w:val="90D022F2"/>
    <w:lvl w:ilvl="0" w:tplc="872291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756383A"/>
    <w:multiLevelType w:val="multilevel"/>
    <w:tmpl w:val="57829BC0"/>
    <w:lvl w:ilvl="0">
      <w:start w:val="5"/>
      <w:numFmt w:val="decimal"/>
      <w:lvlText w:val="%1."/>
      <w:lvlJc w:val="left"/>
      <w:pPr>
        <w:ind w:left="360" w:hanging="360"/>
      </w:pPr>
      <w:rPr>
        <w:rFonts w:hint="default"/>
      </w:rPr>
    </w:lvl>
    <w:lvl w:ilvl="1">
      <w:start w:val="8"/>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D543721"/>
    <w:multiLevelType w:val="hybridMultilevel"/>
    <w:tmpl w:val="536AA0C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90B11EA"/>
    <w:multiLevelType w:val="multilevel"/>
    <w:tmpl w:val="CAD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F1145"/>
    <w:multiLevelType w:val="multilevel"/>
    <w:tmpl w:val="8A30D234"/>
    <w:lvl w:ilvl="0">
      <w:start w:val="1"/>
      <w:numFmt w:val="decimal"/>
      <w:lvlText w:val="%1"/>
      <w:lvlJc w:val="left"/>
      <w:pPr>
        <w:ind w:left="560" w:hanging="560"/>
      </w:pPr>
      <w:rPr>
        <w:rFonts w:hint="default"/>
      </w:rPr>
    </w:lvl>
    <w:lvl w:ilvl="1">
      <w:start w:val="11"/>
      <w:numFmt w:val="decimal"/>
      <w:lvlText w:val="%1.%2"/>
      <w:lvlJc w:val="left"/>
      <w:pPr>
        <w:ind w:left="1401" w:hanging="56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243" w:hanging="720"/>
      </w:pPr>
      <w:rPr>
        <w:rFonts w:hint="default"/>
      </w:rPr>
    </w:lvl>
    <w:lvl w:ilvl="4">
      <w:start w:val="1"/>
      <w:numFmt w:val="decimal"/>
      <w:lvlText w:val="%1.%2.%3.%4.%5"/>
      <w:lvlJc w:val="left"/>
      <w:pPr>
        <w:ind w:left="4444" w:hanging="1080"/>
      </w:pPr>
      <w:rPr>
        <w:rFonts w:hint="default"/>
      </w:rPr>
    </w:lvl>
    <w:lvl w:ilvl="5">
      <w:start w:val="1"/>
      <w:numFmt w:val="decimal"/>
      <w:lvlText w:val="%1.%2.%3.%4.%5.%6"/>
      <w:lvlJc w:val="left"/>
      <w:pPr>
        <w:ind w:left="5285" w:hanging="108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327" w:hanging="1440"/>
      </w:pPr>
      <w:rPr>
        <w:rFonts w:hint="default"/>
      </w:rPr>
    </w:lvl>
    <w:lvl w:ilvl="8">
      <w:start w:val="1"/>
      <w:numFmt w:val="decimal"/>
      <w:lvlText w:val="%1.%2.%3.%4.%5.%6.%7.%8.%9"/>
      <w:lvlJc w:val="left"/>
      <w:pPr>
        <w:ind w:left="8528" w:hanging="1800"/>
      </w:pPr>
      <w:rPr>
        <w:rFonts w:hint="default"/>
      </w:rPr>
    </w:lvl>
  </w:abstractNum>
  <w:abstractNum w:abstractNumId="27" w15:restartNumberingAfterBreak="0">
    <w:nsid w:val="76DC1EEF"/>
    <w:multiLevelType w:val="multilevel"/>
    <w:tmpl w:val="F3E8D12A"/>
    <w:lvl w:ilvl="0">
      <w:start w:val="1"/>
      <w:numFmt w:val="decimal"/>
      <w:lvlText w:val="%1"/>
      <w:lvlJc w:val="left"/>
      <w:pPr>
        <w:ind w:left="730" w:hanging="730"/>
      </w:pPr>
      <w:rPr>
        <w:rFonts w:hint="default"/>
      </w:rPr>
    </w:lvl>
    <w:lvl w:ilvl="1">
      <w:start w:val="10"/>
      <w:numFmt w:val="decimal"/>
      <w:lvlText w:val="%1.%2"/>
      <w:lvlJc w:val="left"/>
      <w:pPr>
        <w:ind w:left="1206" w:hanging="730"/>
      </w:pPr>
      <w:rPr>
        <w:rFonts w:hint="default"/>
      </w:rPr>
    </w:lvl>
    <w:lvl w:ilvl="2">
      <w:start w:val="4"/>
      <w:numFmt w:val="decimal"/>
      <w:lvlText w:val="%1.%2.%3"/>
      <w:lvlJc w:val="left"/>
      <w:pPr>
        <w:ind w:left="1682" w:hanging="730"/>
      </w:pPr>
      <w:rPr>
        <w:rFonts w:hint="default"/>
      </w:rPr>
    </w:lvl>
    <w:lvl w:ilvl="3">
      <w:start w:val="1"/>
      <w:numFmt w:val="decimal"/>
      <w:lvlText w:val="%1.%2.%3.%4"/>
      <w:lvlJc w:val="left"/>
      <w:pPr>
        <w:ind w:left="1298" w:hanging="730"/>
      </w:pPr>
      <w:rPr>
        <w:rFonts w:hint="default"/>
      </w:rPr>
    </w:lvl>
    <w:lvl w:ilvl="4">
      <w:start w:val="1"/>
      <w:numFmt w:val="decimal"/>
      <w:lvlText w:val="%1.%2.%3.%4.%5"/>
      <w:lvlJc w:val="left"/>
      <w:pPr>
        <w:ind w:left="2984" w:hanging="1080"/>
      </w:pPr>
      <w:rPr>
        <w:rFonts w:hint="default"/>
      </w:rPr>
    </w:lvl>
    <w:lvl w:ilvl="5">
      <w:start w:val="1"/>
      <w:numFmt w:val="decimal"/>
      <w:lvlText w:val="%1.%2.%3.%4.%5.%6"/>
      <w:lvlJc w:val="left"/>
      <w:pPr>
        <w:ind w:left="3460" w:hanging="1080"/>
      </w:pPr>
      <w:rPr>
        <w:rFonts w:hint="default"/>
      </w:rPr>
    </w:lvl>
    <w:lvl w:ilvl="6">
      <w:start w:val="1"/>
      <w:numFmt w:val="decimal"/>
      <w:lvlText w:val="%1.%2.%3.%4.%5.%6.%7"/>
      <w:lvlJc w:val="left"/>
      <w:pPr>
        <w:ind w:left="4296" w:hanging="1440"/>
      </w:pPr>
      <w:rPr>
        <w:rFonts w:hint="default"/>
      </w:rPr>
    </w:lvl>
    <w:lvl w:ilvl="7">
      <w:start w:val="1"/>
      <w:numFmt w:val="decimal"/>
      <w:lvlText w:val="%1.%2.%3.%4.%5.%6.%7.%8"/>
      <w:lvlJc w:val="left"/>
      <w:pPr>
        <w:ind w:left="4772" w:hanging="1440"/>
      </w:pPr>
      <w:rPr>
        <w:rFonts w:hint="default"/>
      </w:rPr>
    </w:lvl>
    <w:lvl w:ilvl="8">
      <w:start w:val="1"/>
      <w:numFmt w:val="decimal"/>
      <w:lvlText w:val="%1.%2.%3.%4.%5.%6.%7.%8.%9"/>
      <w:lvlJc w:val="left"/>
      <w:pPr>
        <w:ind w:left="5608" w:hanging="1800"/>
      </w:pPr>
      <w:rPr>
        <w:rFonts w:hint="default"/>
      </w:rPr>
    </w:lvl>
  </w:abstractNum>
  <w:abstractNum w:abstractNumId="28" w15:restartNumberingAfterBreak="0">
    <w:nsid w:val="77293EB7"/>
    <w:multiLevelType w:val="multilevel"/>
    <w:tmpl w:val="4FB409B0"/>
    <w:lvl w:ilvl="0">
      <w:start w:val="13"/>
      <w:numFmt w:val="decimal"/>
      <w:lvlText w:val="%1."/>
      <w:lvlJc w:val="left"/>
      <w:pPr>
        <w:ind w:left="600" w:hanging="600"/>
      </w:pPr>
      <w:rPr>
        <w:rFonts w:hint="default"/>
      </w:rPr>
    </w:lvl>
    <w:lvl w:ilvl="1">
      <w:start w:val="1"/>
      <w:numFmt w:val="decimal"/>
      <w:lvlText w:val="%1.%2."/>
      <w:lvlJc w:val="left"/>
      <w:pPr>
        <w:ind w:left="639" w:hanging="600"/>
      </w:pPr>
      <w:rPr>
        <w:rFonts w:hint="default"/>
      </w:rPr>
    </w:lvl>
    <w:lvl w:ilvl="2">
      <w:start w:val="1"/>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abstractNum w:abstractNumId="29" w15:restartNumberingAfterBreak="0">
    <w:nsid w:val="7BCF78DF"/>
    <w:multiLevelType w:val="multilevel"/>
    <w:tmpl w:val="A6C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1"/>
  </w:num>
  <w:num w:numId="3">
    <w:abstractNumId w:val="29"/>
  </w:num>
  <w:num w:numId="4">
    <w:abstractNumId w:val="16"/>
  </w:num>
  <w:num w:numId="5">
    <w:abstractNumId w:val="15"/>
  </w:num>
  <w:num w:numId="6">
    <w:abstractNumId w:val="19"/>
  </w:num>
  <w:num w:numId="7">
    <w:abstractNumId w:val="18"/>
  </w:num>
  <w:num w:numId="8">
    <w:abstractNumId w:val="25"/>
  </w:num>
  <w:num w:numId="9">
    <w:abstractNumId w:val="20"/>
  </w:num>
  <w:num w:numId="10">
    <w:abstractNumId w:val="17"/>
  </w:num>
  <w:num w:numId="11">
    <w:abstractNumId w:val="9"/>
  </w:num>
  <w:num w:numId="12">
    <w:abstractNumId w:val="6"/>
  </w:num>
  <w:num w:numId="13">
    <w:abstractNumId w:val="23"/>
  </w:num>
  <w:num w:numId="14">
    <w:abstractNumId w:val="2"/>
  </w:num>
  <w:num w:numId="15">
    <w:abstractNumId w:val="14"/>
  </w:num>
  <w:num w:numId="16">
    <w:abstractNumId w:val="24"/>
  </w:num>
  <w:num w:numId="17">
    <w:abstractNumId w:val="5"/>
  </w:num>
  <w:num w:numId="18">
    <w:abstractNumId w:val="3"/>
  </w:num>
  <w:num w:numId="19">
    <w:abstractNumId w:val="7"/>
  </w:num>
  <w:num w:numId="20">
    <w:abstractNumId w:val="0"/>
  </w:num>
  <w:num w:numId="21">
    <w:abstractNumId w:val="1"/>
  </w:num>
  <w:num w:numId="22">
    <w:abstractNumId w:val="8"/>
  </w:num>
  <w:num w:numId="23">
    <w:abstractNumId w:val="4"/>
  </w:num>
  <w:num w:numId="24">
    <w:abstractNumId w:val="10"/>
  </w:num>
  <w:num w:numId="25">
    <w:abstractNumId w:val="27"/>
  </w:num>
  <w:num w:numId="26">
    <w:abstractNumId w:val="26"/>
  </w:num>
  <w:num w:numId="27">
    <w:abstractNumId w:val="22"/>
  </w:num>
  <w:num w:numId="28">
    <w:abstractNumId w:val="28"/>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7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83"/>
    <w:rsid w:val="00002BFE"/>
    <w:rsid w:val="000C430B"/>
    <w:rsid w:val="000D2230"/>
    <w:rsid w:val="00102D12"/>
    <w:rsid w:val="001F1F83"/>
    <w:rsid w:val="002C0E67"/>
    <w:rsid w:val="002F53D8"/>
    <w:rsid w:val="00394B5B"/>
    <w:rsid w:val="003B7AAE"/>
    <w:rsid w:val="004B313E"/>
    <w:rsid w:val="004F1DCA"/>
    <w:rsid w:val="004F217D"/>
    <w:rsid w:val="00503D72"/>
    <w:rsid w:val="0053147C"/>
    <w:rsid w:val="005736AB"/>
    <w:rsid w:val="006821E4"/>
    <w:rsid w:val="006906E3"/>
    <w:rsid w:val="00762BA0"/>
    <w:rsid w:val="00772828"/>
    <w:rsid w:val="00811C83"/>
    <w:rsid w:val="0081494F"/>
    <w:rsid w:val="00857BA6"/>
    <w:rsid w:val="00980818"/>
    <w:rsid w:val="00A64604"/>
    <w:rsid w:val="00A74BE8"/>
    <w:rsid w:val="00B015DC"/>
    <w:rsid w:val="00BB7B68"/>
    <w:rsid w:val="00BF3B90"/>
    <w:rsid w:val="00D622DC"/>
    <w:rsid w:val="00D80AB3"/>
    <w:rsid w:val="00D94739"/>
    <w:rsid w:val="00E03900"/>
    <w:rsid w:val="00E451BA"/>
    <w:rsid w:val="00E523CF"/>
    <w:rsid w:val="00E8768A"/>
    <w:rsid w:val="00E93595"/>
    <w:rsid w:val="00EC4E75"/>
    <w:rsid w:val="00F0689F"/>
    <w:rsid w:val="00F64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CDB5"/>
  <w15:chartTrackingRefBased/>
  <w15:docId w15:val="{CCECE49D-CE76-40CC-95A4-93B442150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1F1F83"/>
  </w:style>
  <w:style w:type="paragraph" w:styleId="10">
    <w:name w:val="heading 1"/>
    <w:basedOn w:val="a0"/>
    <w:next w:val="a0"/>
    <w:link w:val="11"/>
    <w:uiPriority w:val="9"/>
    <w:qFormat/>
    <w:rsid w:val="004F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4F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1F1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uiPriority w:val="34"/>
    <w:qFormat/>
    <w:rsid w:val="001F1F83"/>
    <w:pPr>
      <w:ind w:left="720"/>
      <w:contextualSpacing/>
    </w:pPr>
  </w:style>
  <w:style w:type="paragraph" w:customStyle="1" w:styleId="center1">
    <w:name w:val="center1"/>
    <w:basedOn w:val="a0"/>
    <w:uiPriority w:val="99"/>
    <w:rsid w:val="003B7AAE"/>
    <w:pPr>
      <w:spacing w:before="100" w:beforeAutospacing="1" w:after="100" w:afterAutospacing="1" w:line="240" w:lineRule="auto"/>
      <w:jc w:val="center"/>
    </w:pPr>
    <w:rPr>
      <w:rFonts w:ascii="Times New Roman" w:eastAsia="Times New Roman" w:hAnsi="Times New Roman" w:cs="Times New Roman"/>
      <w:color w:val="000000"/>
      <w:sz w:val="24"/>
      <w:szCs w:val="24"/>
      <w:lang w:val="en-US"/>
    </w:rPr>
  </w:style>
  <w:style w:type="paragraph" w:customStyle="1" w:styleId="Heading-PLEASEUSESHSTYLES">
    <w:name w:val="Heading - PLEASE USE SH STYLES"/>
    <w:basedOn w:val="a0"/>
    <w:semiHidden/>
    <w:rsid w:val="003B7AAE"/>
    <w:pPr>
      <w:numPr>
        <w:ilvl w:val="5"/>
        <w:numId w:val="5"/>
      </w:numPr>
      <w:spacing w:after="240" w:line="264" w:lineRule="auto"/>
      <w:jc w:val="both"/>
    </w:pPr>
    <w:rPr>
      <w:rFonts w:ascii="Arial" w:eastAsia="Times New Roman" w:hAnsi="Arial" w:cs="Times New Roman"/>
      <w:sz w:val="20"/>
      <w:szCs w:val="20"/>
      <w:lang w:val="en-GB"/>
    </w:rPr>
  </w:style>
  <w:style w:type="paragraph" w:customStyle="1" w:styleId="SHHeading1">
    <w:name w:val="SH Heading 1"/>
    <w:link w:val="SHHeading1Char"/>
    <w:rsid w:val="003B7AAE"/>
    <w:pPr>
      <w:keepNext/>
      <w:numPr>
        <w:numId w:val="5"/>
      </w:numPr>
      <w:spacing w:after="240" w:line="264" w:lineRule="auto"/>
      <w:jc w:val="both"/>
    </w:pPr>
    <w:rPr>
      <w:rFonts w:ascii="Arial" w:eastAsia="Times New Roman" w:hAnsi="Arial" w:cs="Times New Roman"/>
      <w:b/>
      <w:caps/>
      <w:lang w:val="en-GB"/>
    </w:rPr>
  </w:style>
  <w:style w:type="paragraph" w:customStyle="1" w:styleId="SHHeading2">
    <w:name w:val="SH Heading 2"/>
    <w:basedOn w:val="a0"/>
    <w:link w:val="SHHeading2Char"/>
    <w:rsid w:val="003B7AAE"/>
    <w:pPr>
      <w:numPr>
        <w:ilvl w:val="1"/>
        <w:numId w:val="5"/>
      </w:numPr>
      <w:spacing w:after="240" w:line="264" w:lineRule="auto"/>
      <w:jc w:val="both"/>
    </w:pPr>
    <w:rPr>
      <w:rFonts w:ascii="Arial" w:eastAsia="Times New Roman" w:hAnsi="Arial" w:cs="Times New Roman"/>
      <w:sz w:val="20"/>
      <w:szCs w:val="20"/>
      <w:lang w:val="en-GB"/>
    </w:rPr>
  </w:style>
  <w:style w:type="paragraph" w:customStyle="1" w:styleId="SHHeading3">
    <w:name w:val="SH Heading 3"/>
    <w:basedOn w:val="a0"/>
    <w:rsid w:val="003B7AAE"/>
    <w:pPr>
      <w:numPr>
        <w:ilvl w:val="2"/>
        <w:numId w:val="5"/>
      </w:numPr>
      <w:spacing w:after="240" w:line="264" w:lineRule="auto"/>
      <w:jc w:val="both"/>
    </w:pPr>
    <w:rPr>
      <w:rFonts w:ascii="Arial" w:eastAsia="Times New Roman" w:hAnsi="Arial" w:cs="Times New Roman"/>
      <w:sz w:val="20"/>
      <w:szCs w:val="20"/>
      <w:lang w:val="en-GB"/>
    </w:rPr>
  </w:style>
  <w:style w:type="paragraph" w:customStyle="1" w:styleId="SHHeading4">
    <w:name w:val="SH Heading 4"/>
    <w:basedOn w:val="a0"/>
    <w:rsid w:val="003B7AAE"/>
    <w:pPr>
      <w:numPr>
        <w:ilvl w:val="3"/>
        <w:numId w:val="5"/>
      </w:numPr>
      <w:spacing w:after="240" w:line="264" w:lineRule="auto"/>
      <w:jc w:val="both"/>
    </w:pPr>
    <w:rPr>
      <w:rFonts w:ascii="Arial" w:eastAsia="Times New Roman" w:hAnsi="Arial" w:cs="Times New Roman"/>
      <w:sz w:val="20"/>
      <w:szCs w:val="20"/>
      <w:lang w:val="en-GB"/>
    </w:rPr>
  </w:style>
  <w:style w:type="paragraph" w:customStyle="1" w:styleId="SHHeading5">
    <w:name w:val="SH Heading 5"/>
    <w:basedOn w:val="a0"/>
    <w:rsid w:val="003B7AAE"/>
    <w:pPr>
      <w:numPr>
        <w:ilvl w:val="4"/>
        <w:numId w:val="5"/>
      </w:numPr>
      <w:spacing w:after="240" w:line="264" w:lineRule="auto"/>
      <w:jc w:val="both"/>
    </w:pPr>
    <w:rPr>
      <w:rFonts w:ascii="Arial" w:eastAsia="Times New Roman" w:hAnsi="Arial" w:cs="Times New Roman"/>
      <w:sz w:val="20"/>
      <w:szCs w:val="20"/>
      <w:lang w:val="en-GB"/>
    </w:rPr>
  </w:style>
  <w:style w:type="character" w:customStyle="1" w:styleId="SHHeading2Char">
    <w:name w:val="SH Heading 2 Char"/>
    <w:link w:val="SHHeading2"/>
    <w:locked/>
    <w:rsid w:val="003B7AAE"/>
    <w:rPr>
      <w:rFonts w:ascii="Arial" w:eastAsia="Times New Roman" w:hAnsi="Arial" w:cs="Times New Roman"/>
      <w:sz w:val="20"/>
      <w:szCs w:val="20"/>
      <w:lang w:val="en-GB"/>
    </w:rPr>
  </w:style>
  <w:style w:type="paragraph" w:styleId="a6">
    <w:name w:val="Balloon Text"/>
    <w:basedOn w:val="a0"/>
    <w:link w:val="a7"/>
    <w:uiPriority w:val="99"/>
    <w:semiHidden/>
    <w:unhideWhenUsed/>
    <w:rsid w:val="000D2230"/>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0D2230"/>
    <w:rPr>
      <w:rFonts w:ascii="Segoe UI" w:hAnsi="Segoe UI" w:cs="Segoe UI"/>
      <w:sz w:val="18"/>
      <w:szCs w:val="18"/>
    </w:rPr>
  </w:style>
  <w:style w:type="character" w:styleId="a8">
    <w:name w:val="Hyperlink"/>
    <w:basedOn w:val="a1"/>
    <w:uiPriority w:val="99"/>
    <w:unhideWhenUsed/>
    <w:rsid w:val="004F217D"/>
    <w:rPr>
      <w:color w:val="0563C1" w:themeColor="hyperlink"/>
      <w:u w:val="single"/>
    </w:rPr>
  </w:style>
  <w:style w:type="character" w:customStyle="1" w:styleId="20">
    <w:name w:val="Заголовок 2 Знак"/>
    <w:basedOn w:val="a1"/>
    <w:link w:val="2"/>
    <w:uiPriority w:val="9"/>
    <w:rsid w:val="004F217D"/>
    <w:rPr>
      <w:rFonts w:asciiTheme="majorHAnsi" w:eastAsiaTheme="majorEastAsia" w:hAnsiTheme="majorHAnsi" w:cstheme="majorBidi"/>
      <w:color w:val="2F5496" w:themeColor="accent1" w:themeShade="BF"/>
      <w:sz w:val="26"/>
      <w:szCs w:val="26"/>
    </w:rPr>
  </w:style>
  <w:style w:type="paragraph" w:customStyle="1" w:styleId="1">
    <w:name w:val="Стиль1"/>
    <w:basedOn w:val="10"/>
    <w:link w:val="12"/>
    <w:qFormat/>
    <w:rsid w:val="004F217D"/>
    <w:pPr>
      <w:numPr>
        <w:numId w:val="21"/>
      </w:numPr>
      <w:spacing w:after="240" w:line="240" w:lineRule="auto"/>
      <w:jc w:val="center"/>
    </w:pPr>
    <w:rPr>
      <w:rFonts w:ascii="Calibri" w:eastAsia="Times New Roman" w:hAnsi="Calibri" w:cs="Times New Roman"/>
      <w:b/>
      <w:bCs/>
      <w:caps/>
      <w:color w:val="auto"/>
      <w:sz w:val="22"/>
      <w:szCs w:val="22"/>
      <w:lang w:eastAsia="ru-RU"/>
    </w:rPr>
  </w:style>
  <w:style w:type="character" w:customStyle="1" w:styleId="12">
    <w:name w:val="Стиль1 Знак"/>
    <w:link w:val="1"/>
    <w:rsid w:val="004F217D"/>
    <w:rPr>
      <w:rFonts w:ascii="Calibri" w:eastAsia="Times New Roman" w:hAnsi="Calibri" w:cs="Times New Roman"/>
      <w:b/>
      <w:bCs/>
      <w:caps/>
      <w:lang w:eastAsia="ru-RU"/>
    </w:rPr>
  </w:style>
  <w:style w:type="character" w:customStyle="1" w:styleId="11">
    <w:name w:val="Заголовок 1 Знак"/>
    <w:basedOn w:val="a1"/>
    <w:link w:val="10"/>
    <w:uiPriority w:val="9"/>
    <w:rsid w:val="004F217D"/>
    <w:rPr>
      <w:rFonts w:asciiTheme="majorHAnsi" w:eastAsiaTheme="majorEastAsia" w:hAnsiTheme="majorHAnsi" w:cstheme="majorBidi"/>
      <w:color w:val="2F5496" w:themeColor="accent1" w:themeShade="BF"/>
      <w:sz w:val="32"/>
      <w:szCs w:val="32"/>
    </w:rPr>
  </w:style>
  <w:style w:type="paragraph" w:styleId="a">
    <w:name w:val="No Spacing"/>
    <w:aliases w:val="пункт"/>
    <w:uiPriority w:val="1"/>
    <w:qFormat/>
    <w:rsid w:val="004F217D"/>
    <w:pPr>
      <w:numPr>
        <w:numId w:val="23"/>
      </w:numPr>
      <w:spacing w:after="0" w:line="240" w:lineRule="auto"/>
    </w:pPr>
    <w:rPr>
      <w:rFonts w:ascii="Calibri" w:eastAsia="MS Mincho" w:hAnsi="Calibri" w:cs="Times New Roman"/>
      <w:lang w:eastAsia="ru-RU"/>
    </w:rPr>
  </w:style>
  <w:style w:type="character" w:customStyle="1" w:styleId="SHHeading1Char">
    <w:name w:val="SH Heading 1 Char"/>
    <w:link w:val="SHHeading1"/>
    <w:locked/>
    <w:rsid w:val="00BF3B90"/>
    <w:rPr>
      <w:rFonts w:ascii="Arial" w:eastAsia="Times New Roman" w:hAnsi="Arial" w:cs="Times New Roman"/>
      <w:b/>
      <w:caps/>
      <w:lang w:val="en-GB"/>
    </w:rPr>
  </w:style>
  <w:style w:type="character" w:styleId="a9">
    <w:name w:val="annotation reference"/>
    <w:basedOn w:val="a1"/>
    <w:uiPriority w:val="99"/>
    <w:semiHidden/>
    <w:unhideWhenUsed/>
    <w:rsid w:val="00B015DC"/>
    <w:rPr>
      <w:sz w:val="16"/>
      <w:szCs w:val="16"/>
    </w:rPr>
  </w:style>
  <w:style w:type="paragraph" w:styleId="aa">
    <w:name w:val="annotation text"/>
    <w:basedOn w:val="a0"/>
    <w:link w:val="ab"/>
    <w:uiPriority w:val="99"/>
    <w:semiHidden/>
    <w:unhideWhenUsed/>
    <w:rsid w:val="00B015DC"/>
    <w:pPr>
      <w:spacing w:line="240" w:lineRule="auto"/>
    </w:pPr>
    <w:rPr>
      <w:sz w:val="20"/>
      <w:szCs w:val="20"/>
    </w:rPr>
  </w:style>
  <w:style w:type="character" w:customStyle="1" w:styleId="ab">
    <w:name w:val="Текст примечания Знак"/>
    <w:basedOn w:val="a1"/>
    <w:link w:val="aa"/>
    <w:uiPriority w:val="99"/>
    <w:semiHidden/>
    <w:rsid w:val="00B015DC"/>
    <w:rPr>
      <w:sz w:val="20"/>
      <w:szCs w:val="20"/>
    </w:rPr>
  </w:style>
  <w:style w:type="paragraph" w:styleId="ac">
    <w:name w:val="annotation subject"/>
    <w:basedOn w:val="aa"/>
    <w:next w:val="aa"/>
    <w:link w:val="ad"/>
    <w:uiPriority w:val="99"/>
    <w:semiHidden/>
    <w:unhideWhenUsed/>
    <w:rsid w:val="00B015DC"/>
    <w:rPr>
      <w:b/>
      <w:bCs/>
    </w:rPr>
  </w:style>
  <w:style w:type="character" w:customStyle="1" w:styleId="ad">
    <w:name w:val="Тема примечания Знак"/>
    <w:basedOn w:val="ab"/>
    <w:link w:val="ac"/>
    <w:uiPriority w:val="99"/>
    <w:semiHidden/>
    <w:rsid w:val="00B015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andex.ru/company/rules/coheren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istribution.yandex.ru" TargetMode="External"/><Relationship Id="rId5" Type="http://schemas.openxmlformats.org/officeDocument/2006/relationships/numbering" Target="numbering.xml"/><Relationship Id="rId10" Type="http://schemas.openxmlformats.org/officeDocument/2006/relationships/hyperlink" Target="https://wiki.yandex-team.ru/legal/intercompany/old" TargetMode="External"/><Relationship Id="rId4" Type="http://schemas.openxmlformats.org/officeDocument/2006/relationships/customXml" Target="../customXml/item4.xml"/><Relationship Id="rId9" Type="http://schemas.openxmlformats.org/officeDocument/2006/relationships/hyperlink" Target="https://wiki.yandex-team.ru/legal/intercompan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4B4ABA0FD9B61046AECA1F8C1E596F58" ma:contentTypeVersion="7" ma:contentTypeDescription="Создание документа." ma:contentTypeScope="" ma:versionID="7b633930421c86a0fc4bb7ee63411c2a">
  <xsd:schema xmlns:xsd="http://www.w3.org/2001/XMLSchema" xmlns:xs="http://www.w3.org/2001/XMLSchema" xmlns:p="http://schemas.microsoft.com/office/2006/metadata/properties" xmlns:ns3="69c8cb55-cb85-43e5-829e-2c32aa889f55" xmlns:ns4="e2bc6c02-59ac-400f-b2ce-1eb973a72cc8" targetNamespace="http://schemas.microsoft.com/office/2006/metadata/properties" ma:root="true" ma:fieldsID="43a63fb10f5b15306644ebb4fc23ac84" ns3:_="" ns4:_="">
    <xsd:import namespace="69c8cb55-cb85-43e5-829e-2c32aa889f55"/>
    <xsd:import namespace="e2bc6c02-59ac-400f-b2ce-1eb973a72c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c8cb55-cb85-43e5-829e-2c32aa889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bc6c02-59ac-400f-b2ce-1eb973a72cc8"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SharingHintHash" ma:index="14"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DD47-315D-456C-B111-F8B411071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c8cb55-cb85-43e5-829e-2c32aa889f55"/>
    <ds:schemaRef ds:uri="e2bc6c02-59ac-400f-b2ce-1eb973a72c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32046-E853-473F-AA50-F2551B183634}">
  <ds:schemaRefs>
    <ds:schemaRef ds:uri="http://schemas.microsoft.com/sharepoint/v3/contenttype/forms"/>
  </ds:schemaRefs>
</ds:datastoreItem>
</file>

<file path=customXml/itemProps3.xml><?xml version="1.0" encoding="utf-8"?>
<ds:datastoreItem xmlns:ds="http://schemas.openxmlformats.org/officeDocument/2006/customXml" ds:itemID="{58AE0CAA-1FCC-4BEE-A492-29183F82B3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3615C0-95C8-46E2-AB40-01443AA5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14569</Words>
  <Characters>95866</Characters>
  <Application>Microsoft Office Word</Application>
  <DocSecurity>0</DocSecurity>
  <Lines>2039</Lines>
  <Paragraphs>1115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Snigirev</dc:creator>
  <cp:keywords/>
  <dc:description/>
  <cp:lastModifiedBy>Andrey Snigirev</cp:lastModifiedBy>
  <cp:revision>2</cp:revision>
  <dcterms:created xsi:type="dcterms:W3CDTF">2020-07-15T12:30:00Z</dcterms:created>
  <dcterms:modified xsi:type="dcterms:W3CDTF">2020-07-15T12:30:00Z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0x0101004B4ABA0FD9B61046AECA1F8C1E596F58</vt:lpwstr>
  </property>
</Properties>
</file>