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28" w:rsidRPr="00D35128" w:rsidRDefault="00D35128" w:rsidP="00D35128">
      <w:pPr>
        <w:rPr>
          <w:b/>
        </w:rPr>
      </w:pPr>
      <w:r w:rsidRPr="00D35128">
        <w:rPr>
          <w:b/>
        </w:rPr>
        <w:t>WHAT ARE CSS COLORS</w:t>
      </w:r>
    </w:p>
    <w:p w:rsidR="00D35128" w:rsidRDefault="00D35128" w:rsidP="00D35128">
      <w:r>
        <w:t xml:space="preserve">CSS (Cascading Style Sheets) </w:t>
      </w:r>
      <w:proofErr w:type="spellStart"/>
      <w:r>
        <w:t>colors</w:t>
      </w:r>
      <w:proofErr w:type="spellEnd"/>
      <w:r>
        <w:t xml:space="preserve"> refer to the different ways you can specify </w:t>
      </w:r>
      <w:proofErr w:type="spellStart"/>
      <w:r>
        <w:t>colors</w:t>
      </w:r>
      <w:proofErr w:type="spellEnd"/>
      <w:r>
        <w:t xml:space="preserve"> in web design using CSS. There are several m</w:t>
      </w:r>
      <w:r>
        <w:t xml:space="preserve">ethods to define </w:t>
      </w:r>
      <w:proofErr w:type="spellStart"/>
      <w:r>
        <w:t>colors</w:t>
      </w:r>
      <w:proofErr w:type="spellEnd"/>
      <w:r>
        <w:t xml:space="preserve"> in CSS:</w:t>
      </w:r>
    </w:p>
    <w:p w:rsidR="00D35128" w:rsidRDefault="00D35128" w:rsidP="00D35128">
      <w:r w:rsidRPr="00D35128">
        <w:rPr>
          <w:b/>
        </w:rPr>
        <w:t>1 - Keyword:</w:t>
      </w:r>
      <w:r>
        <w:t xml:space="preserve"> CSS supports a set of predefined </w:t>
      </w:r>
      <w:proofErr w:type="spellStart"/>
      <w:r>
        <w:t>color</w:t>
      </w:r>
      <w:proofErr w:type="spellEnd"/>
      <w:r>
        <w:t xml:space="preserve"> keywords such </w:t>
      </w:r>
      <w:r>
        <w:t>as "red", "blue", "green", etc.</w:t>
      </w:r>
    </w:p>
    <w:p w:rsidR="00D35128" w:rsidRDefault="00D35128" w:rsidP="00D35128">
      <w:r w:rsidRPr="00D35128">
        <w:rPr>
          <w:b/>
        </w:rPr>
        <w:t>2 - Hexadecimal Notation:</w:t>
      </w:r>
      <w:r>
        <w:t xml:space="preserve"> </w:t>
      </w:r>
      <w:proofErr w:type="spellStart"/>
      <w:r>
        <w:t>Colors</w:t>
      </w:r>
      <w:proofErr w:type="spellEnd"/>
      <w:r>
        <w:t xml:space="preserve"> can be specified using hexadecimal notation, which consists of a pound sign (#) followed by three or six hexadecimal digits representing the intensity of red, green, and blue (RGB) components of the </w:t>
      </w:r>
      <w:proofErr w:type="spellStart"/>
      <w:r>
        <w:t>color</w:t>
      </w:r>
      <w:proofErr w:type="spellEnd"/>
      <w:r>
        <w:t>. For e</w:t>
      </w:r>
      <w:r>
        <w:t>xample, #FF0000 represents red.</w:t>
      </w:r>
    </w:p>
    <w:p w:rsidR="00D35128" w:rsidRDefault="00D35128" w:rsidP="00D35128">
      <w:r w:rsidRPr="00D35128">
        <w:rPr>
          <w:b/>
        </w:rPr>
        <w:t>3 - RGB Function:</w:t>
      </w:r>
      <w:r>
        <w:t xml:space="preserve"> </w:t>
      </w:r>
      <w:proofErr w:type="spellStart"/>
      <w:r>
        <w:t>Colors</w:t>
      </w:r>
      <w:proofErr w:type="spellEnd"/>
      <w:r>
        <w:t xml:space="preserve"> can also be specified using the RGB function, which allows you to define the intensity of the red, green, and blue components individually. For example,</w:t>
      </w:r>
      <w: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0, 0) represents red.</w:t>
      </w:r>
    </w:p>
    <w:p w:rsidR="00D35128" w:rsidRDefault="00D35128" w:rsidP="00D35128">
      <w:r w:rsidRPr="00D35128">
        <w:rPr>
          <w:b/>
        </w:rPr>
        <w:t>4 - RGBA Function:</w:t>
      </w:r>
      <w:r>
        <w:t xml:space="preserve"> Similar to RGB, but with an additional parameter for defining the alpha (transparency) value of the </w:t>
      </w:r>
      <w:proofErr w:type="spellStart"/>
      <w:r>
        <w:t>color</w:t>
      </w:r>
      <w:proofErr w:type="spellEnd"/>
      <w:r>
        <w:t xml:space="preserve">. For example,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0.5) represents a partially</w:t>
      </w:r>
      <w:r>
        <w:t xml:space="preserve"> transparent red.</w:t>
      </w:r>
    </w:p>
    <w:p w:rsidR="00D35128" w:rsidRDefault="00D35128" w:rsidP="00D35128">
      <w:r w:rsidRPr="00D35128">
        <w:rPr>
          <w:b/>
        </w:rPr>
        <w:t>5 - HSL Function:</w:t>
      </w:r>
      <w:r>
        <w:t xml:space="preserve"> </w:t>
      </w:r>
      <w:proofErr w:type="spellStart"/>
      <w:r>
        <w:t>Colors</w:t>
      </w:r>
      <w:proofErr w:type="spellEnd"/>
      <w:r>
        <w:t xml:space="preserve"> can be specified using the HSL (Hue, Saturation, Lightness) function, which allows you to define the </w:t>
      </w:r>
      <w:proofErr w:type="spellStart"/>
      <w:r>
        <w:t>color</w:t>
      </w:r>
      <w:proofErr w:type="spellEnd"/>
      <w:r>
        <w:t xml:space="preserve"> based on its hue, saturation, and lightness. For example, </w:t>
      </w:r>
      <w:proofErr w:type="spellStart"/>
      <w:proofErr w:type="gramStart"/>
      <w:r>
        <w:t>hs</w:t>
      </w:r>
      <w:r>
        <w:t>l</w:t>
      </w:r>
      <w:proofErr w:type="spellEnd"/>
      <w:r>
        <w:t>(</w:t>
      </w:r>
      <w:proofErr w:type="gramEnd"/>
      <w:r>
        <w:t>0, 100%, 50%) represents red.</w:t>
      </w:r>
    </w:p>
    <w:p w:rsidR="00D35128" w:rsidRDefault="00D35128" w:rsidP="00D35128">
      <w:r w:rsidRPr="00D35128">
        <w:rPr>
          <w:b/>
        </w:rPr>
        <w:t>6 - HSLA Function:</w:t>
      </w:r>
      <w:r>
        <w:t xml:space="preserve"> Similar to HSL, but with an additional parameter for defining the alpha (tr</w:t>
      </w:r>
      <w:r>
        <w:t xml:space="preserve">ansparency) value of the </w:t>
      </w:r>
      <w:proofErr w:type="spellStart"/>
      <w:r>
        <w:t>color</w:t>
      </w:r>
      <w:proofErr w:type="spellEnd"/>
      <w:r>
        <w:t>.</w:t>
      </w:r>
    </w:p>
    <w:p w:rsidR="00D35128" w:rsidRDefault="00D35128" w:rsidP="00D35128">
      <w:r>
        <w:t xml:space="preserve">Using these methods, you can define </w:t>
      </w:r>
      <w:proofErr w:type="spellStart"/>
      <w:r>
        <w:t>colors</w:t>
      </w:r>
      <w:proofErr w:type="spellEnd"/>
      <w:r>
        <w:t xml:space="preserve"> for various elements of a webpage, such as backgrounds, text, borders, and more, allowing for visually appealing and consistent designs.</w:t>
      </w:r>
    </w:p>
    <w:p w:rsidR="00D35128" w:rsidRDefault="00D35128" w:rsidP="00D35128"/>
    <w:p w:rsidR="000E709F" w:rsidRDefault="00D35128" w:rsidP="00D35128">
      <w:pPr>
        <w:rPr>
          <w:b/>
        </w:rPr>
      </w:pPr>
      <w:r w:rsidRPr="00D35128">
        <w:rPr>
          <w:b/>
        </w:rPr>
        <w:t>UNIT OF MEASUREMENT IN CSS</w:t>
      </w:r>
    </w:p>
    <w:p w:rsidR="00D35128" w:rsidRPr="00D35128" w:rsidRDefault="00D35128" w:rsidP="00D35128">
      <w:r w:rsidRPr="00D35128">
        <w:t>In CSS (Cascading Style Sheets), there are several units of measurement you can use to define sizes and distances. Here are some of the most common ones:</w:t>
      </w:r>
    </w:p>
    <w:p w:rsidR="00D35128" w:rsidRPr="00D35128" w:rsidRDefault="00D35128" w:rsidP="00D35128">
      <w:pPr>
        <w:numPr>
          <w:ilvl w:val="0"/>
          <w:numId w:val="1"/>
        </w:numPr>
      </w:pPr>
      <w:r w:rsidRPr="00D35128">
        <w:rPr>
          <w:b/>
          <w:bCs/>
        </w:rPr>
        <w:t>Pixels (</w:t>
      </w:r>
      <w:proofErr w:type="spellStart"/>
      <w:proofErr w:type="gramStart"/>
      <w:r w:rsidRPr="00D35128">
        <w:rPr>
          <w:b/>
          <w:bCs/>
        </w:rPr>
        <w:t>px</w:t>
      </w:r>
      <w:proofErr w:type="spellEnd"/>
      <w:proofErr w:type="gramEnd"/>
      <w:r w:rsidRPr="00D35128">
        <w:rPr>
          <w:b/>
          <w:bCs/>
        </w:rPr>
        <w:t>)</w:t>
      </w:r>
      <w:r w:rsidRPr="00D35128">
        <w:t>: A pixel is a single dot on a screen. It's a fixed-size unit that does not change with the size of the viewport or the device's resolution.</w:t>
      </w:r>
    </w:p>
    <w:p w:rsidR="00D35128" w:rsidRPr="00D35128" w:rsidRDefault="00D35128" w:rsidP="00D35128">
      <w:pPr>
        <w:numPr>
          <w:ilvl w:val="0"/>
          <w:numId w:val="1"/>
        </w:numPr>
      </w:pPr>
      <w:r w:rsidRPr="00D35128">
        <w:rPr>
          <w:b/>
          <w:bCs/>
        </w:rPr>
        <w:t>Percentage (%)</w:t>
      </w:r>
      <w:r w:rsidRPr="00D35128">
        <w:t>: Percentages are relative to the parent element's size. For example, setting width: 50% on an element will make it 50% as wide as its containing element.</w:t>
      </w:r>
    </w:p>
    <w:p w:rsidR="00D35128" w:rsidRPr="00D35128" w:rsidRDefault="00D35128" w:rsidP="00D35128">
      <w:pPr>
        <w:numPr>
          <w:ilvl w:val="0"/>
          <w:numId w:val="1"/>
        </w:numPr>
      </w:pPr>
      <w:r w:rsidRPr="00D35128">
        <w:rPr>
          <w:b/>
          <w:bCs/>
        </w:rPr>
        <w:t>Viewport Width (</w:t>
      </w:r>
      <w:proofErr w:type="spellStart"/>
      <w:r w:rsidRPr="00D35128">
        <w:rPr>
          <w:b/>
          <w:bCs/>
        </w:rPr>
        <w:t>vw</w:t>
      </w:r>
      <w:proofErr w:type="spellEnd"/>
      <w:r w:rsidRPr="00D35128">
        <w:rPr>
          <w:b/>
          <w:bCs/>
        </w:rPr>
        <w:t>)</w:t>
      </w:r>
      <w:r w:rsidRPr="00D35128">
        <w:t>: 1vw is equal to 1% of the viewport's width. This unit can be useful for creating layouts that scale with the size of the viewport.</w:t>
      </w:r>
    </w:p>
    <w:p w:rsidR="00D35128" w:rsidRPr="00D35128" w:rsidRDefault="00D35128" w:rsidP="00D35128">
      <w:pPr>
        <w:numPr>
          <w:ilvl w:val="0"/>
          <w:numId w:val="1"/>
        </w:numPr>
      </w:pPr>
      <w:r w:rsidRPr="00D35128">
        <w:rPr>
          <w:b/>
          <w:bCs/>
        </w:rPr>
        <w:t>Viewport Height (</w:t>
      </w:r>
      <w:proofErr w:type="spellStart"/>
      <w:r w:rsidRPr="00D35128">
        <w:rPr>
          <w:b/>
          <w:bCs/>
        </w:rPr>
        <w:t>vh</w:t>
      </w:r>
      <w:proofErr w:type="spellEnd"/>
      <w:r w:rsidRPr="00D35128">
        <w:rPr>
          <w:b/>
          <w:bCs/>
        </w:rPr>
        <w:t>)</w:t>
      </w:r>
      <w:r w:rsidRPr="00D35128">
        <w:t xml:space="preserve">: Similar to </w:t>
      </w:r>
      <w:proofErr w:type="spellStart"/>
      <w:r w:rsidRPr="00D35128">
        <w:t>vw</w:t>
      </w:r>
      <w:proofErr w:type="spellEnd"/>
      <w:r w:rsidRPr="00D35128">
        <w:t>, but based on the viewport's height rather than its width.</w:t>
      </w:r>
    </w:p>
    <w:p w:rsidR="00D35128" w:rsidRPr="00D35128" w:rsidRDefault="00D35128" w:rsidP="00D35128">
      <w:pPr>
        <w:numPr>
          <w:ilvl w:val="0"/>
          <w:numId w:val="1"/>
        </w:numPr>
      </w:pPr>
      <w:proofErr w:type="spellStart"/>
      <w:r w:rsidRPr="00D35128">
        <w:rPr>
          <w:b/>
          <w:bCs/>
        </w:rPr>
        <w:t>Em</w:t>
      </w:r>
      <w:proofErr w:type="spellEnd"/>
      <w:r w:rsidRPr="00D35128">
        <w:rPr>
          <w:b/>
          <w:bCs/>
        </w:rPr>
        <w:t xml:space="preserve"> (</w:t>
      </w:r>
      <w:proofErr w:type="spellStart"/>
      <w:r w:rsidRPr="00D35128">
        <w:rPr>
          <w:b/>
          <w:bCs/>
        </w:rPr>
        <w:t>em</w:t>
      </w:r>
      <w:proofErr w:type="spellEnd"/>
      <w:r w:rsidRPr="00D35128">
        <w:rPr>
          <w:b/>
          <w:bCs/>
        </w:rPr>
        <w:t>)</w:t>
      </w:r>
      <w:r w:rsidRPr="00D35128">
        <w:t xml:space="preserve">: The </w:t>
      </w:r>
      <w:proofErr w:type="spellStart"/>
      <w:r w:rsidRPr="00D35128">
        <w:t>em</w:t>
      </w:r>
      <w:proofErr w:type="spellEnd"/>
      <w:r w:rsidRPr="00D35128">
        <w:t xml:space="preserve"> unit is relative to the font size of the element itself. For example, setting font-size: 2em on an element will make its font size twice as large as its parent element's font size.</w:t>
      </w:r>
    </w:p>
    <w:p w:rsidR="00D35128" w:rsidRPr="00D35128" w:rsidRDefault="00D35128" w:rsidP="00D35128">
      <w:pPr>
        <w:numPr>
          <w:ilvl w:val="0"/>
          <w:numId w:val="1"/>
        </w:numPr>
      </w:pPr>
      <w:r w:rsidRPr="00D35128">
        <w:rPr>
          <w:b/>
          <w:bCs/>
        </w:rPr>
        <w:t xml:space="preserve">Root </w:t>
      </w:r>
      <w:proofErr w:type="spellStart"/>
      <w:r w:rsidRPr="00D35128">
        <w:rPr>
          <w:b/>
          <w:bCs/>
        </w:rPr>
        <w:t>Em</w:t>
      </w:r>
      <w:proofErr w:type="spellEnd"/>
      <w:r w:rsidRPr="00D35128">
        <w:rPr>
          <w:b/>
          <w:bCs/>
        </w:rPr>
        <w:t xml:space="preserve"> (rem)</w:t>
      </w:r>
      <w:r w:rsidRPr="00D35128">
        <w:t xml:space="preserve">: Similar to </w:t>
      </w:r>
      <w:proofErr w:type="spellStart"/>
      <w:r w:rsidRPr="00D35128">
        <w:t>em</w:t>
      </w:r>
      <w:proofErr w:type="spellEnd"/>
      <w:r w:rsidRPr="00D35128">
        <w:t>, but relative to the font size of the root element (usually the &lt;html&gt; element). This can be useful for creating more consistent and predictable layouts.</w:t>
      </w:r>
    </w:p>
    <w:p w:rsidR="00D35128" w:rsidRPr="00D35128" w:rsidRDefault="00D35128" w:rsidP="00D35128">
      <w:pPr>
        <w:numPr>
          <w:ilvl w:val="0"/>
          <w:numId w:val="1"/>
        </w:numPr>
      </w:pPr>
      <w:r w:rsidRPr="00D35128">
        <w:rPr>
          <w:b/>
          <w:bCs/>
        </w:rPr>
        <w:lastRenderedPageBreak/>
        <w:t>Absolute Length Units</w:t>
      </w:r>
      <w:r w:rsidRPr="00D35128">
        <w:t xml:space="preserve">: These units are based on physical measurements like inches (in), </w:t>
      </w:r>
      <w:proofErr w:type="spellStart"/>
      <w:r w:rsidRPr="00D35128">
        <w:t>centimeters</w:t>
      </w:r>
      <w:proofErr w:type="spellEnd"/>
      <w:r w:rsidRPr="00D35128">
        <w:t xml:space="preserve"> (cm), </w:t>
      </w:r>
      <w:proofErr w:type="spellStart"/>
      <w:r w:rsidRPr="00D35128">
        <w:t>millimeters</w:t>
      </w:r>
      <w:proofErr w:type="spellEnd"/>
      <w:r w:rsidRPr="00D35128">
        <w:t xml:space="preserve"> (mm), points (</w:t>
      </w:r>
      <w:proofErr w:type="spellStart"/>
      <w:r w:rsidRPr="00D35128">
        <w:t>pt</w:t>
      </w:r>
      <w:proofErr w:type="spellEnd"/>
      <w:r w:rsidRPr="00D35128">
        <w:t>), and picas (pc). However, they are less commonly used in web design because they don't scale well across different devices and screen sizes.</w:t>
      </w:r>
    </w:p>
    <w:p w:rsidR="00D35128" w:rsidRPr="00D35128" w:rsidRDefault="00D35128" w:rsidP="00D35128">
      <w:pPr>
        <w:numPr>
          <w:ilvl w:val="0"/>
          <w:numId w:val="1"/>
        </w:numPr>
      </w:pPr>
      <w:r w:rsidRPr="00D35128">
        <w:rPr>
          <w:b/>
          <w:bCs/>
        </w:rPr>
        <w:t>Flexible Length Units</w:t>
      </w:r>
      <w:r w:rsidRPr="00D35128">
        <w:t xml:space="preserve">: These units include </w:t>
      </w:r>
      <w:proofErr w:type="spellStart"/>
      <w:proofErr w:type="gramStart"/>
      <w:r w:rsidRPr="00D35128">
        <w:t>fr</w:t>
      </w:r>
      <w:proofErr w:type="spellEnd"/>
      <w:proofErr w:type="gramEnd"/>
      <w:r w:rsidRPr="00D35128">
        <w:t xml:space="preserve"> (for grid layouts) and </w:t>
      </w:r>
      <w:proofErr w:type="spellStart"/>
      <w:r w:rsidRPr="00D35128">
        <w:t>ch</w:t>
      </w:r>
      <w:proofErr w:type="spellEnd"/>
      <w:r w:rsidRPr="00D35128">
        <w:t xml:space="preserve"> (the width of the "0" character in the element's font). They provide flexibility and are particularly useful in responsive designs.</w:t>
      </w:r>
    </w:p>
    <w:p w:rsidR="00D35128" w:rsidRPr="00D35128" w:rsidRDefault="00D35128" w:rsidP="00D35128">
      <w:r w:rsidRPr="00D35128">
        <w:t>Each unit has its advantages and use cases, and understanding when to use each one can help you create more flexible and responsive layouts in CSS.</w:t>
      </w:r>
    </w:p>
    <w:p w:rsidR="00D35128" w:rsidRPr="00D35128" w:rsidRDefault="00D35128" w:rsidP="00D35128">
      <w:pPr>
        <w:rPr>
          <w:vanish/>
        </w:rPr>
      </w:pPr>
      <w:r w:rsidRPr="00D35128">
        <w:rPr>
          <w:vanish/>
        </w:rPr>
        <w:t>Top of Form</w:t>
      </w:r>
    </w:p>
    <w:p w:rsidR="00D35128" w:rsidRDefault="00D35128" w:rsidP="00D35128"/>
    <w:p w:rsidR="00D35128" w:rsidRPr="00D35128" w:rsidRDefault="00D35128" w:rsidP="00D35128">
      <w:pPr>
        <w:rPr>
          <w:b/>
        </w:rPr>
      </w:pPr>
      <w:r w:rsidRPr="00D35128">
        <w:rPr>
          <w:b/>
        </w:rPr>
        <w:t>WHAT IS BOX MODEL?</w:t>
      </w:r>
    </w:p>
    <w:p w:rsidR="00D35128" w:rsidRPr="00D35128" w:rsidRDefault="00D35128" w:rsidP="00D35128">
      <w:r w:rsidRPr="00D35128">
        <w:t>The Box Model is a fundamental concept in CSS that describes how elements are rendered on a web page.</w:t>
      </w:r>
    </w:p>
    <w:p w:rsidR="00D35128" w:rsidRPr="00D35128" w:rsidRDefault="00D35128" w:rsidP="00D35128">
      <w:r w:rsidRPr="00D35128">
        <w:t>In the Box Model:</w:t>
      </w:r>
    </w:p>
    <w:p w:rsidR="00D35128" w:rsidRPr="00D35128" w:rsidRDefault="00D35128" w:rsidP="00D35128">
      <w:pPr>
        <w:numPr>
          <w:ilvl w:val="0"/>
          <w:numId w:val="2"/>
        </w:numPr>
      </w:pPr>
      <w:r w:rsidRPr="00D35128">
        <w:rPr>
          <w:b/>
          <w:bCs/>
        </w:rPr>
        <w:t>Content</w:t>
      </w:r>
      <w:r w:rsidRPr="00D35128">
        <w:t>: This is the actual content of the HTML element, such as text, images, or other media.</w:t>
      </w:r>
    </w:p>
    <w:p w:rsidR="00D35128" w:rsidRPr="00D35128" w:rsidRDefault="00D35128" w:rsidP="00D35128">
      <w:pPr>
        <w:numPr>
          <w:ilvl w:val="0"/>
          <w:numId w:val="2"/>
        </w:numPr>
      </w:pPr>
      <w:r w:rsidRPr="00D35128">
        <w:rPr>
          <w:b/>
          <w:bCs/>
        </w:rPr>
        <w:t>Padding</w:t>
      </w:r>
      <w:r w:rsidRPr="00D35128">
        <w:t xml:space="preserve">: Padding is the space between the content and the border of the element. It can be set using CSS properties like </w:t>
      </w:r>
      <w:r w:rsidRPr="00D35128">
        <w:rPr>
          <w:b/>
          <w:bCs/>
        </w:rPr>
        <w:t>padding-top</w:t>
      </w:r>
      <w:r w:rsidRPr="00D35128">
        <w:t xml:space="preserve">, </w:t>
      </w:r>
      <w:r w:rsidRPr="00D35128">
        <w:rPr>
          <w:b/>
          <w:bCs/>
        </w:rPr>
        <w:t>padding-right</w:t>
      </w:r>
      <w:r w:rsidRPr="00D35128">
        <w:t xml:space="preserve">, </w:t>
      </w:r>
      <w:r w:rsidRPr="00D35128">
        <w:rPr>
          <w:b/>
          <w:bCs/>
        </w:rPr>
        <w:t>padding-bottom</w:t>
      </w:r>
      <w:r w:rsidRPr="00D35128">
        <w:t xml:space="preserve">, and </w:t>
      </w:r>
      <w:r w:rsidRPr="00D35128">
        <w:rPr>
          <w:b/>
          <w:bCs/>
        </w:rPr>
        <w:t>padding-left</w:t>
      </w:r>
      <w:r w:rsidRPr="00D35128">
        <w:t>.</w:t>
      </w:r>
    </w:p>
    <w:p w:rsidR="00D35128" w:rsidRPr="00D35128" w:rsidRDefault="00D35128" w:rsidP="00D35128">
      <w:pPr>
        <w:numPr>
          <w:ilvl w:val="0"/>
          <w:numId w:val="2"/>
        </w:numPr>
      </w:pPr>
      <w:r w:rsidRPr="00D35128">
        <w:rPr>
          <w:b/>
          <w:bCs/>
        </w:rPr>
        <w:t>Border</w:t>
      </w:r>
      <w:r w:rsidRPr="00D35128">
        <w:t xml:space="preserve">: The border surrounds the padding and content of the element. It can be styled using properties like </w:t>
      </w:r>
      <w:r w:rsidRPr="00D35128">
        <w:rPr>
          <w:b/>
          <w:bCs/>
        </w:rPr>
        <w:t>border-width</w:t>
      </w:r>
      <w:r w:rsidRPr="00D35128">
        <w:t xml:space="preserve">, </w:t>
      </w:r>
      <w:r w:rsidRPr="00D35128">
        <w:rPr>
          <w:b/>
          <w:bCs/>
        </w:rPr>
        <w:t>border-style</w:t>
      </w:r>
      <w:r w:rsidRPr="00D35128">
        <w:t xml:space="preserve">, and </w:t>
      </w:r>
      <w:r w:rsidRPr="00D35128">
        <w:rPr>
          <w:b/>
          <w:bCs/>
        </w:rPr>
        <w:t>border-</w:t>
      </w:r>
      <w:proofErr w:type="spellStart"/>
      <w:r w:rsidRPr="00D35128">
        <w:rPr>
          <w:b/>
          <w:bCs/>
        </w:rPr>
        <w:t>color</w:t>
      </w:r>
      <w:proofErr w:type="spellEnd"/>
      <w:r w:rsidRPr="00D35128">
        <w:t>.</w:t>
      </w:r>
    </w:p>
    <w:p w:rsidR="00D35128" w:rsidRPr="00D35128" w:rsidRDefault="00D35128" w:rsidP="00D35128">
      <w:pPr>
        <w:numPr>
          <w:ilvl w:val="0"/>
          <w:numId w:val="2"/>
        </w:numPr>
        <w:rPr>
          <w:b/>
        </w:rPr>
      </w:pPr>
      <w:r w:rsidRPr="00D35128">
        <w:rPr>
          <w:b/>
          <w:bCs/>
        </w:rPr>
        <w:t>Margin</w:t>
      </w:r>
      <w:r w:rsidRPr="00D35128">
        <w:t xml:space="preserve">: Margin is the space outside the border of the element, separating it from other elements on the page. It can be set using properties like </w:t>
      </w:r>
      <w:r w:rsidRPr="00D35128">
        <w:rPr>
          <w:b/>
          <w:bCs/>
        </w:rPr>
        <w:t>margin-top</w:t>
      </w:r>
      <w:r w:rsidRPr="00D35128">
        <w:t xml:space="preserve">, </w:t>
      </w:r>
      <w:r w:rsidRPr="00D35128">
        <w:rPr>
          <w:b/>
          <w:bCs/>
        </w:rPr>
        <w:t>margin-right</w:t>
      </w:r>
      <w:r w:rsidRPr="00D35128">
        <w:t xml:space="preserve">, </w:t>
      </w:r>
      <w:r w:rsidRPr="00D35128">
        <w:rPr>
          <w:b/>
          <w:bCs/>
        </w:rPr>
        <w:t>margin-bottom</w:t>
      </w:r>
      <w:r w:rsidRPr="00D35128">
        <w:rPr>
          <w:b/>
        </w:rPr>
        <w:t xml:space="preserve">, and </w:t>
      </w:r>
      <w:r w:rsidRPr="00D35128">
        <w:rPr>
          <w:b/>
          <w:bCs/>
        </w:rPr>
        <w:t>margin-left</w:t>
      </w:r>
      <w:r w:rsidRPr="00D35128">
        <w:rPr>
          <w:b/>
        </w:rPr>
        <w:t>.</w:t>
      </w:r>
    </w:p>
    <w:p w:rsidR="00D35128" w:rsidRPr="00D35128" w:rsidRDefault="00D35128" w:rsidP="00D35128">
      <w:pPr>
        <w:rPr>
          <w:b/>
        </w:rPr>
      </w:pPr>
      <w:r w:rsidRPr="00D35128">
        <w:rPr>
          <w:b/>
        </w:rPr>
        <w:t>WHAT ARE CLASS, ID and UNIVERSAL SELECTORS?</w:t>
      </w:r>
    </w:p>
    <w:p w:rsidR="00D35128" w:rsidRDefault="00D35128" w:rsidP="00D35128">
      <w:r w:rsidRPr="00D35128">
        <w:t xml:space="preserve">Selectors are a fundamental part of CSS that allow you to target specific HTML elements and apply </w:t>
      </w:r>
      <w:proofErr w:type="gramStart"/>
      <w:r w:rsidRPr="00D35128">
        <w:t>styles</w:t>
      </w:r>
      <w:proofErr w:type="gramEnd"/>
      <w:r w:rsidRPr="00D35128">
        <w:t xml:space="preserve"> to them. Here are explanations of class selectors, ID selectors, and the universal selector:</w:t>
      </w:r>
    </w:p>
    <w:p w:rsidR="00D35128" w:rsidRPr="00D35128" w:rsidRDefault="00D35128" w:rsidP="00D35128">
      <w:pPr>
        <w:numPr>
          <w:ilvl w:val="0"/>
          <w:numId w:val="3"/>
        </w:numPr>
      </w:pPr>
      <w:r w:rsidRPr="00D35128">
        <w:rPr>
          <w:b/>
          <w:bCs/>
        </w:rPr>
        <w:t>Class Selector (.class)</w:t>
      </w:r>
      <w:r w:rsidRPr="00D35128">
        <w:t>: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>Class selectors are preceded by a dot (.) followed by the class name.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>They are used to target HTML elements that have a specific class attribute.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>Multiple elements on a page can share the same class, allowing you to apply the same styles to multiple elements.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 xml:space="preserve">Example: </w:t>
      </w:r>
      <w:r w:rsidRPr="00D35128">
        <w:rPr>
          <w:b/>
          <w:bCs/>
        </w:rPr>
        <w:t xml:space="preserve">.highlight </w:t>
      </w:r>
      <w:proofErr w:type="gramStart"/>
      <w:r w:rsidRPr="00D35128">
        <w:rPr>
          <w:b/>
          <w:bCs/>
        </w:rPr>
        <w:t xml:space="preserve">{ </w:t>
      </w:r>
      <w:proofErr w:type="spellStart"/>
      <w:r w:rsidRPr="00D35128">
        <w:rPr>
          <w:b/>
          <w:bCs/>
        </w:rPr>
        <w:t>color</w:t>
      </w:r>
      <w:proofErr w:type="spellEnd"/>
      <w:proofErr w:type="gramEnd"/>
      <w:r w:rsidRPr="00D35128">
        <w:rPr>
          <w:b/>
          <w:bCs/>
        </w:rPr>
        <w:t>: yellow; }</w:t>
      </w:r>
      <w:r w:rsidRPr="00D35128">
        <w:t xml:space="preserve"> targets all elements with the class "highlight" and sets their text </w:t>
      </w:r>
      <w:proofErr w:type="spellStart"/>
      <w:r w:rsidRPr="00D35128">
        <w:t>color</w:t>
      </w:r>
      <w:proofErr w:type="spellEnd"/>
      <w:r w:rsidRPr="00D35128">
        <w:t xml:space="preserve"> to yellow.</w:t>
      </w:r>
    </w:p>
    <w:p w:rsidR="00D35128" w:rsidRPr="00D35128" w:rsidRDefault="00D35128" w:rsidP="00D35128">
      <w:pPr>
        <w:numPr>
          <w:ilvl w:val="0"/>
          <w:numId w:val="3"/>
        </w:numPr>
      </w:pPr>
      <w:r w:rsidRPr="00D35128">
        <w:rPr>
          <w:b/>
          <w:bCs/>
        </w:rPr>
        <w:t>ID Selector (#id)</w:t>
      </w:r>
      <w:r w:rsidRPr="00D35128">
        <w:t>: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>ID selectors are preceded by a hash symbol (#) followed by the ID attribute value.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>They are used to target a specific HTML element that has a unique ID attribute.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lastRenderedPageBreak/>
        <w:t>Each ID value should be unique within a webpage.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 xml:space="preserve">Example: </w:t>
      </w:r>
      <w:r w:rsidRPr="00D35128">
        <w:rPr>
          <w:b/>
          <w:bCs/>
        </w:rPr>
        <w:t xml:space="preserve">#header </w:t>
      </w:r>
      <w:proofErr w:type="gramStart"/>
      <w:r w:rsidRPr="00D35128">
        <w:rPr>
          <w:b/>
          <w:bCs/>
        </w:rPr>
        <w:t>{ font</w:t>
      </w:r>
      <w:proofErr w:type="gramEnd"/>
      <w:r w:rsidRPr="00D35128">
        <w:rPr>
          <w:b/>
          <w:bCs/>
        </w:rPr>
        <w:t>-size: 24px; }</w:t>
      </w:r>
      <w:r w:rsidRPr="00D35128">
        <w:t xml:space="preserve"> targets the element with the ID "header" and sets its font size to 24 pixels.</w:t>
      </w:r>
    </w:p>
    <w:p w:rsidR="00D35128" w:rsidRPr="00D35128" w:rsidRDefault="00D35128" w:rsidP="00D35128">
      <w:pPr>
        <w:numPr>
          <w:ilvl w:val="0"/>
          <w:numId w:val="3"/>
        </w:numPr>
      </w:pPr>
      <w:r w:rsidRPr="00D35128">
        <w:rPr>
          <w:b/>
          <w:bCs/>
        </w:rPr>
        <w:t>Universal Selector (*)</w:t>
      </w:r>
      <w:r w:rsidRPr="00D35128">
        <w:t>: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>The universal selector matches any element type.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>It is represented by an asterisk (*) and can be used to apply styles to all elements on a page.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>The universal selector is useful for applying global styles or resets.</w:t>
      </w:r>
    </w:p>
    <w:p w:rsidR="00D35128" w:rsidRPr="00D35128" w:rsidRDefault="00D35128" w:rsidP="00D35128">
      <w:pPr>
        <w:numPr>
          <w:ilvl w:val="1"/>
          <w:numId w:val="3"/>
        </w:numPr>
      </w:pPr>
      <w:r w:rsidRPr="00D35128">
        <w:t xml:space="preserve">Example: </w:t>
      </w:r>
      <w:r w:rsidRPr="00D35128">
        <w:rPr>
          <w:b/>
          <w:bCs/>
        </w:rPr>
        <w:t xml:space="preserve">* </w:t>
      </w:r>
      <w:proofErr w:type="gramStart"/>
      <w:r w:rsidRPr="00D35128">
        <w:rPr>
          <w:b/>
          <w:bCs/>
        </w:rPr>
        <w:t>{ margin</w:t>
      </w:r>
      <w:proofErr w:type="gramEnd"/>
      <w:r w:rsidRPr="00D35128">
        <w:rPr>
          <w:b/>
          <w:bCs/>
        </w:rPr>
        <w:t>: 0; padding: 0; }</w:t>
      </w:r>
      <w:r w:rsidRPr="00D35128">
        <w:t xml:space="preserve"> resets margin and padding for all elements on the page.</w:t>
      </w:r>
    </w:p>
    <w:p w:rsidR="00D35128" w:rsidRPr="00D35128" w:rsidRDefault="00D35128" w:rsidP="00D35128">
      <w:r w:rsidRPr="00D35128">
        <w:t>These selectors provide flexibility and specificity in targeting HTML elements for styling, allowing you to create visually appealing and well-structured web designs.</w:t>
      </w:r>
      <w:bookmarkStart w:id="0" w:name="_GoBack"/>
      <w:bookmarkEnd w:id="0"/>
    </w:p>
    <w:sectPr w:rsidR="00D35128" w:rsidRPr="00D3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C1321"/>
    <w:multiLevelType w:val="multilevel"/>
    <w:tmpl w:val="1D92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7D2694"/>
    <w:multiLevelType w:val="multilevel"/>
    <w:tmpl w:val="8B7C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66360F"/>
    <w:multiLevelType w:val="multilevel"/>
    <w:tmpl w:val="2E4E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2E"/>
    <w:rsid w:val="000E709F"/>
    <w:rsid w:val="0046212E"/>
    <w:rsid w:val="005C59DB"/>
    <w:rsid w:val="00D3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7728A-5F6D-4470-BA61-3A300044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66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3689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9639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0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9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3138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02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72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862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27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432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654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2024-05-01T04:47:00Z</dcterms:created>
  <dcterms:modified xsi:type="dcterms:W3CDTF">2024-05-01T05:01:00Z</dcterms:modified>
</cp:coreProperties>
</file>