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B25" w:rsidRPr="00BD5009" w:rsidRDefault="00D572E4">
      <w:pPr>
        <w:rPr>
          <w:lang w:val="es-EC"/>
        </w:rPr>
      </w:pPr>
      <w:r w:rsidRPr="00BD5009">
        <w:rPr>
          <w:b/>
          <w:color w:val="1F3A5F"/>
          <w:sz w:val="30"/>
          <w:lang w:val="es-EC"/>
        </w:rPr>
        <w:t>MLP para clasificar anomalías territoriales de consenso en datos abiertos del Ecuador</w:t>
      </w:r>
    </w:p>
    <w:p w:rsidR="00354B25" w:rsidRPr="00BD5009" w:rsidRDefault="00D572E4">
      <w:pPr>
        <w:rPr>
          <w:lang w:val="es-EC"/>
        </w:rPr>
      </w:pPr>
      <w:r w:rsidRPr="00BD5009">
        <w:rPr>
          <w:color w:val="808080"/>
          <w:sz w:val="17"/>
          <w:lang w:val="es-EC"/>
        </w:rPr>
        <w:t xml:space="preserve">MCDA · UIDE · Grupo 10 · Semana 1 · </w:t>
      </w:r>
      <w:proofErr w:type="spellStart"/>
      <w:r w:rsidRPr="00BD5009">
        <w:rPr>
          <w:color w:val="808080"/>
          <w:sz w:val="17"/>
          <w:lang w:val="es-EC"/>
        </w:rPr>
        <w:t>Perceptrón</w:t>
      </w:r>
      <w:proofErr w:type="spellEnd"/>
      <w:r w:rsidRPr="00BD5009">
        <w:rPr>
          <w:color w:val="808080"/>
          <w:sz w:val="17"/>
          <w:lang w:val="es-EC"/>
        </w:rPr>
        <w:t xml:space="preserve"> Multicapa</w:t>
      </w:r>
      <w:r w:rsidRPr="00BD5009">
        <w:rPr>
          <w:color w:val="808080"/>
          <w:sz w:val="17"/>
          <w:lang w:val="es-EC"/>
        </w:rPr>
        <w:br/>
        <w:t xml:space="preserve">Integrantes: Wilson Paredes, Diana </w:t>
      </w:r>
      <w:proofErr w:type="spellStart"/>
      <w:r w:rsidRPr="00BD5009">
        <w:rPr>
          <w:color w:val="808080"/>
          <w:sz w:val="17"/>
          <w:lang w:val="es-EC"/>
        </w:rPr>
        <w:t>Tandalla</w:t>
      </w:r>
      <w:proofErr w:type="spellEnd"/>
      <w:r w:rsidRPr="00BD5009">
        <w:rPr>
          <w:color w:val="808080"/>
          <w:sz w:val="17"/>
          <w:lang w:val="es-EC"/>
        </w:rPr>
        <w:t>, Alexander Luna y Bryan Sarmiento</w:t>
      </w:r>
      <w:r w:rsidRPr="00BD5009">
        <w:rPr>
          <w:color w:val="808080"/>
          <w:sz w:val="17"/>
          <w:lang w:val="es-EC"/>
        </w:rPr>
        <w:br/>
        <w:t xml:space="preserve">Notebook: </w:t>
      </w:r>
      <w:r w:rsidRPr="00BD5009">
        <w:rPr>
          <w:color w:val="808080"/>
          <w:sz w:val="17"/>
          <w:lang w:val="es-EC"/>
        </w:rPr>
        <w:t>UIDE_G10_W1_MCDA_A-NOV25_Notebook.ipynb</w:t>
      </w:r>
    </w:p>
    <w:p w:rsidR="00354B25" w:rsidRPr="00BD5009" w:rsidRDefault="00D572E4">
      <w:pPr>
        <w:keepNext/>
        <w:spacing w:before="120"/>
        <w:rPr>
          <w:lang w:val="es-EC"/>
        </w:rPr>
      </w:pPr>
      <w:r w:rsidRPr="00BD5009">
        <w:rPr>
          <w:b/>
          <w:color w:val="1F3A5F"/>
          <w:sz w:val="23"/>
          <w:lang w:val="es-EC"/>
        </w:rPr>
        <w:t>1. Contextualización del problema</w:t>
      </w:r>
    </w:p>
    <w:p w:rsidR="00354B25" w:rsidRPr="00BD5009" w:rsidRDefault="00D572E4">
      <w:pPr>
        <w:jc w:val="both"/>
        <w:rPr>
          <w:lang w:val="es-EC"/>
        </w:rPr>
      </w:pPr>
      <w:r w:rsidRPr="00BD5009">
        <w:rPr>
          <w:lang w:val="es-EC"/>
        </w:rPr>
        <w:t xml:space="preserve">La tesis (Tema 50) consolida datos abiertos gubernamentales ecuatorianos por cantón mediante </w:t>
      </w:r>
      <w:proofErr w:type="gramStart"/>
      <w:r w:rsidRPr="00BD5009">
        <w:rPr>
          <w:lang w:val="es-EC"/>
        </w:rPr>
        <w:t>un data</w:t>
      </w:r>
      <w:proofErr w:type="gramEnd"/>
      <w:r w:rsidRPr="00BD5009">
        <w:rPr>
          <w:lang w:val="es-EC"/>
        </w:rPr>
        <w:t xml:space="preserve"> </w:t>
      </w:r>
      <w:proofErr w:type="spellStart"/>
      <w:r w:rsidRPr="00BD5009">
        <w:rPr>
          <w:lang w:val="es-EC"/>
        </w:rPr>
        <w:t>lake</w:t>
      </w:r>
      <w:proofErr w:type="spellEnd"/>
      <w:r w:rsidRPr="00BD5009">
        <w:rPr>
          <w:lang w:val="es-EC"/>
        </w:rPr>
        <w:t xml:space="preserve"> y detecta anomalías con tres métodos no supervisados: </w:t>
      </w:r>
      <w:proofErr w:type="spellStart"/>
      <w:r w:rsidRPr="00BD5009">
        <w:rPr>
          <w:lang w:val="es-EC"/>
        </w:rPr>
        <w:t>Isolation</w:t>
      </w:r>
      <w:proofErr w:type="spellEnd"/>
      <w:r w:rsidRPr="00BD5009">
        <w:rPr>
          <w:lang w:val="es-EC"/>
        </w:rPr>
        <w:t xml:space="preserve"> </w:t>
      </w:r>
      <w:proofErr w:type="spellStart"/>
      <w:r w:rsidRPr="00BD5009">
        <w:rPr>
          <w:lang w:val="es-EC"/>
        </w:rPr>
        <w:t>Forest</w:t>
      </w:r>
      <w:proofErr w:type="spellEnd"/>
      <w:r w:rsidRPr="00BD5009">
        <w:rPr>
          <w:lang w:val="es-EC"/>
        </w:rPr>
        <w:t xml:space="preserve">, LOF </w:t>
      </w:r>
      <w:r w:rsidRPr="00BD5009">
        <w:rPr>
          <w:lang w:val="es-EC"/>
        </w:rPr>
        <w:t xml:space="preserve">y </w:t>
      </w:r>
      <w:proofErr w:type="spellStart"/>
      <w:r w:rsidRPr="00BD5009">
        <w:rPr>
          <w:lang w:val="es-EC"/>
        </w:rPr>
        <w:t>One-Class</w:t>
      </w:r>
      <w:proofErr w:type="spellEnd"/>
      <w:r w:rsidRPr="00BD5009">
        <w:rPr>
          <w:lang w:val="es-EC"/>
        </w:rPr>
        <w:t xml:space="preserve"> SVM. Para esta actividad se plantea una tarea de </w:t>
      </w:r>
      <w:r w:rsidRPr="00BD5009">
        <w:rPr>
          <w:b/>
          <w:lang w:val="es-EC"/>
        </w:rPr>
        <w:t>clasificación binaria</w:t>
      </w:r>
      <w:r w:rsidRPr="00BD5009">
        <w:rPr>
          <w:lang w:val="es-EC"/>
        </w:rPr>
        <w:t xml:space="preserve">: dada una combinación cantón-año descrita por indicadores institucionales, predecir si es una </w:t>
      </w:r>
      <w:r w:rsidRPr="00BD5009">
        <w:rPr>
          <w:b/>
          <w:lang w:val="es-EC"/>
        </w:rPr>
        <w:t>anomalía de consenso</w:t>
      </w:r>
      <w:r w:rsidRPr="00BD5009">
        <w:rPr>
          <w:lang w:val="es-EC"/>
        </w:rPr>
        <w:t xml:space="preserve"> (marcada por al menos 2 de los 3 detectores). Se elige cla</w:t>
      </w:r>
      <w:r w:rsidRPr="00BD5009">
        <w:rPr>
          <w:lang w:val="es-EC"/>
        </w:rPr>
        <w:t xml:space="preserve">sificación porque el objetivo es discreto (anómalo / normal) y se necesita una regla que se aplique a observaciones nuevas. La etiqueta proviene de los mismos detectores, por lo que el MLP es un </w:t>
      </w:r>
      <w:r w:rsidRPr="00BD5009">
        <w:rPr>
          <w:i/>
          <w:lang w:val="es-EC"/>
        </w:rPr>
        <w:t>modelo sustituto del ensamble</w:t>
      </w:r>
      <w:r w:rsidRPr="00BD5009">
        <w:rPr>
          <w:lang w:val="es-EC"/>
        </w:rPr>
        <w:t>: evalúa si la frontera de conse</w:t>
      </w:r>
      <w:r w:rsidRPr="00BD5009">
        <w:rPr>
          <w:lang w:val="es-EC"/>
        </w:rPr>
        <w:t xml:space="preserve">nso es </w:t>
      </w:r>
      <w:proofErr w:type="spellStart"/>
      <w:r w:rsidRPr="00BD5009">
        <w:rPr>
          <w:lang w:val="es-EC"/>
        </w:rPr>
        <w:t>aprendible</w:t>
      </w:r>
      <w:proofErr w:type="spellEnd"/>
      <w:r w:rsidRPr="00BD5009">
        <w:rPr>
          <w:lang w:val="es-EC"/>
        </w:rPr>
        <w:t>; no es una validación contra verdad de terreno, que aún no existe.</w:t>
      </w:r>
    </w:p>
    <w:p w:rsidR="00354B25" w:rsidRPr="00BD5009" w:rsidRDefault="00D572E4">
      <w:pPr>
        <w:keepNext/>
        <w:spacing w:before="120"/>
        <w:rPr>
          <w:lang w:val="es-EC"/>
        </w:rPr>
      </w:pPr>
      <w:r w:rsidRPr="00BD5009">
        <w:rPr>
          <w:b/>
          <w:color w:val="1F3A5F"/>
          <w:sz w:val="23"/>
          <w:lang w:val="es-EC"/>
        </w:rPr>
        <w:t>2. Estructuración y ficha técnica de los datos</w:t>
      </w:r>
    </w:p>
    <w:p w:rsidR="00354B25" w:rsidRPr="00BD5009" w:rsidRDefault="00D572E4">
      <w:pPr>
        <w:jc w:val="both"/>
        <w:rPr>
          <w:lang w:val="es-EC"/>
        </w:rPr>
      </w:pPr>
      <w:r w:rsidRPr="00BD5009">
        <w:rPr>
          <w:lang w:val="es-EC"/>
        </w:rPr>
        <w:t xml:space="preserve">Entrada: matriz cantón-año </w:t>
      </w:r>
      <w:proofErr w:type="gramStart"/>
      <w:r w:rsidRPr="00BD5009">
        <w:rPr>
          <w:lang w:val="es-EC"/>
        </w:rPr>
        <w:t>del data</w:t>
      </w:r>
      <w:proofErr w:type="gramEnd"/>
      <w:r w:rsidRPr="00BD5009">
        <w:rPr>
          <w:lang w:val="es-EC"/>
        </w:rPr>
        <w:t xml:space="preserve"> </w:t>
      </w:r>
      <w:proofErr w:type="spellStart"/>
      <w:r w:rsidRPr="00BD5009">
        <w:rPr>
          <w:lang w:val="es-EC"/>
        </w:rPr>
        <w:t>lake</w:t>
      </w:r>
      <w:proofErr w:type="spellEnd"/>
      <w:r w:rsidRPr="00BD5009">
        <w:rPr>
          <w:lang w:val="es-EC"/>
        </w:rPr>
        <w:t xml:space="preserve"> (221 cantones × 8 años = 1.768 filas; 28 indicadores de conteo de registros por con</w:t>
      </w:r>
      <w:r w:rsidRPr="00BD5009">
        <w:rPr>
          <w:lang w:val="es-EC"/>
        </w:rPr>
        <w:t xml:space="preserve">junto de datos). Con el filtro de cobertura de la tesis (indicadores ≥40 %, filas ≥30 %) quedan </w:t>
      </w:r>
      <w:r w:rsidRPr="00BD5009">
        <w:rPr>
          <w:b/>
          <w:lang w:val="es-EC"/>
        </w:rPr>
        <w:t>1.284 muestras × 4 variables</w:t>
      </w:r>
      <w:r w:rsidRPr="00BD5009">
        <w:rPr>
          <w:lang w:val="es-EC"/>
        </w:rPr>
        <w:t xml:space="preserve"> (79,4 % de densidad). Transformaciones: </w:t>
      </w:r>
      <w:r w:rsidRPr="00BD5009">
        <w:rPr>
          <w:i/>
          <w:lang w:val="es-EC"/>
        </w:rPr>
        <w:t>log1p</w:t>
      </w:r>
      <w:r w:rsidRPr="00BD5009">
        <w:rPr>
          <w:lang w:val="es-EC"/>
        </w:rPr>
        <w:t xml:space="preserve"> del conteo; los ceros se tratan como dato faltante y se imputan con KNN (k=5), con lo</w:t>
      </w:r>
      <w:r w:rsidRPr="00BD5009">
        <w:rPr>
          <w:lang w:val="es-EC"/>
        </w:rPr>
        <w:t xml:space="preserve"> que se obtiene la matriz de valores M_V; no hay variables categóricas, por lo que no se requiere </w:t>
      </w:r>
      <w:proofErr w:type="spellStart"/>
      <w:r w:rsidRPr="00BD5009">
        <w:rPr>
          <w:lang w:val="es-EC"/>
        </w:rPr>
        <w:t>one-hot</w:t>
      </w:r>
      <w:proofErr w:type="spellEnd"/>
      <w:r w:rsidRPr="00BD5009">
        <w:rPr>
          <w:lang w:val="es-EC"/>
        </w:rPr>
        <w:t xml:space="preserve">. </w:t>
      </w:r>
      <w:r w:rsidRPr="00BD5009">
        <w:rPr>
          <w:b/>
          <w:lang w:val="es-EC"/>
        </w:rPr>
        <w:t>Target:</w:t>
      </w:r>
      <w:r w:rsidRPr="00BD5009">
        <w:rPr>
          <w:lang w:val="es-EC"/>
        </w:rPr>
        <w:t xml:space="preserve"> 1 si ≥2 detectores (</w:t>
      </w:r>
      <w:proofErr w:type="spellStart"/>
      <w:r w:rsidRPr="00BD5009">
        <w:rPr>
          <w:lang w:val="es-EC"/>
        </w:rPr>
        <w:t>Isolation</w:t>
      </w:r>
      <w:proofErr w:type="spellEnd"/>
      <w:r w:rsidRPr="00BD5009">
        <w:rPr>
          <w:lang w:val="es-EC"/>
        </w:rPr>
        <w:t xml:space="preserve"> </w:t>
      </w:r>
      <w:proofErr w:type="spellStart"/>
      <w:r w:rsidRPr="00BD5009">
        <w:rPr>
          <w:lang w:val="es-EC"/>
        </w:rPr>
        <w:t>Forest</w:t>
      </w:r>
      <w:proofErr w:type="spellEnd"/>
      <w:r w:rsidRPr="00BD5009">
        <w:rPr>
          <w:lang w:val="es-EC"/>
        </w:rPr>
        <w:t>, LOF, OC-SVM; contaminación 5 %) marcan la fila, 0 si no.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927"/>
        <w:gridCol w:w="7709"/>
      </w:tblGrid>
      <w:tr w:rsidR="00354B25" w:rsidRPr="00BD5009">
        <w:tc>
          <w:tcPr>
            <w:tcW w:w="1927" w:type="dxa"/>
            <w:shd w:val="clear" w:color="auto" w:fill="E8EEF5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b/>
                <w:sz w:val="17"/>
                <w:lang w:val="es-EC"/>
              </w:rPr>
              <w:t>Característica</w:t>
            </w:r>
          </w:p>
        </w:tc>
        <w:tc>
          <w:tcPr>
            <w:tcW w:w="7709" w:type="dxa"/>
            <w:shd w:val="clear" w:color="auto" w:fill="E8EEF5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b/>
                <w:sz w:val="17"/>
                <w:lang w:val="es-EC"/>
              </w:rPr>
              <w:t>Valor</w:t>
            </w:r>
          </w:p>
        </w:tc>
      </w:tr>
      <w:tr w:rsidR="00354B25" w:rsidRPr="00BD5009">
        <w:tc>
          <w:tcPr>
            <w:tcW w:w="1927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Muestras / variables</w:t>
            </w:r>
          </w:p>
        </w:tc>
        <w:tc>
          <w:tcPr>
            <w:tcW w:w="7709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1.2</w:t>
            </w:r>
            <w:r w:rsidRPr="00BD5009">
              <w:rPr>
                <w:sz w:val="17"/>
                <w:lang w:val="es-EC"/>
              </w:rPr>
              <w:t>84 / 4 (x1 permisos de funcionamiento ARCSA, x2 encuesta Seguro Social Campesino IESS, x3 patrimonio inmaterial INPC, x4 registro de artistas RUAC)</w:t>
            </w:r>
          </w:p>
        </w:tc>
      </w:tr>
      <w:tr w:rsidR="00354B25" w:rsidRPr="00BD5009">
        <w:tc>
          <w:tcPr>
            <w:tcW w:w="1927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Tipo</w:t>
            </w:r>
          </w:p>
        </w:tc>
        <w:tc>
          <w:tcPr>
            <w:tcW w:w="7709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Numéricas continuas, log1p(conteo), sin faltantes tras imputación (rango 0,7–10,2)</w:t>
            </w:r>
          </w:p>
        </w:tc>
      </w:tr>
      <w:tr w:rsidR="00354B25" w:rsidRPr="00BD5009">
        <w:tc>
          <w:tcPr>
            <w:tcW w:w="1927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Balance</w:t>
            </w:r>
          </w:p>
        </w:tc>
        <w:tc>
          <w:tcPr>
            <w:tcW w:w="7709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 xml:space="preserve">Normal </w:t>
            </w:r>
            <w:r w:rsidRPr="00BD5009">
              <w:rPr>
                <w:sz w:val="17"/>
                <w:lang w:val="es-EC"/>
              </w:rPr>
              <w:t>1.238 (96,4 %) · Anomalía 46 (3,6 %) — desbalance fuerte</w:t>
            </w:r>
          </w:p>
        </w:tc>
      </w:tr>
      <w:tr w:rsidR="00354B25" w:rsidRPr="00BD5009">
        <w:tc>
          <w:tcPr>
            <w:tcW w:w="1927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Cobertura</w:t>
            </w:r>
          </w:p>
        </w:tc>
        <w:tc>
          <w:tcPr>
            <w:tcW w:w="7709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221 cantones, 8 años (2019–2026), votos de los detectores: 1 voto = 75 filas, 2 votos = 20, 3 votos = 26</w:t>
            </w:r>
          </w:p>
        </w:tc>
      </w:tr>
    </w:tbl>
    <w:p w:rsidR="00354B25" w:rsidRPr="00BD5009" w:rsidRDefault="00354B25">
      <w:pPr>
        <w:spacing w:after="0"/>
        <w:rPr>
          <w:lang w:val="es-EC"/>
        </w:rPr>
      </w:pPr>
    </w:p>
    <w:p w:rsidR="00354B25" w:rsidRPr="00BD5009" w:rsidRDefault="00D572E4">
      <w:pPr>
        <w:jc w:val="center"/>
        <w:rPr>
          <w:lang w:val="es-EC"/>
        </w:rPr>
      </w:pPr>
      <w:r w:rsidRPr="00BD5009">
        <w:rPr>
          <w:noProof/>
          <w:lang w:val="es-EC" w:eastAsia="es-EC"/>
        </w:rPr>
        <w:drawing>
          <wp:inline distT="0" distB="0" distL="0" distR="0">
            <wp:extent cx="6119235" cy="17801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dato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235" cy="178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B25" w:rsidRPr="00BD5009" w:rsidRDefault="00D572E4">
      <w:pPr>
        <w:rPr>
          <w:lang w:val="es-EC"/>
        </w:rPr>
      </w:pPr>
      <w:r w:rsidRPr="00BD5009">
        <w:rPr>
          <w:color w:val="333333"/>
          <w:sz w:val="17"/>
          <w:lang w:val="es-EC"/>
        </w:rPr>
        <w:t>Figura 1. Balance de clases, anomalías en el plano x1–x3 y distribución de vari</w:t>
      </w:r>
      <w:r w:rsidRPr="00BD5009">
        <w:rPr>
          <w:color w:val="333333"/>
          <w:sz w:val="17"/>
          <w:lang w:val="es-EC"/>
        </w:rPr>
        <w:t>ables.</w:t>
      </w:r>
    </w:p>
    <w:p w:rsidR="00354B25" w:rsidRPr="00BD5009" w:rsidRDefault="00D572E4">
      <w:pPr>
        <w:keepNext/>
        <w:spacing w:before="120"/>
        <w:rPr>
          <w:lang w:val="es-EC"/>
        </w:rPr>
      </w:pPr>
      <w:r w:rsidRPr="00BD5009">
        <w:rPr>
          <w:b/>
          <w:color w:val="1F3A5F"/>
          <w:sz w:val="23"/>
          <w:lang w:val="es-EC"/>
        </w:rPr>
        <w:t>3. Pre procesamiento</w:t>
      </w:r>
      <w:r w:rsidRPr="00BD5009">
        <w:rPr>
          <w:b/>
          <w:color w:val="1F3A5F"/>
          <w:sz w:val="23"/>
          <w:lang w:val="es-EC"/>
        </w:rPr>
        <w:t xml:space="preserve"> y división</w:t>
      </w:r>
    </w:p>
    <w:p w:rsidR="00354B25" w:rsidRPr="00BD5009" w:rsidRDefault="00D572E4">
      <w:pPr>
        <w:jc w:val="both"/>
        <w:rPr>
          <w:lang w:val="es-EC"/>
        </w:rPr>
      </w:pPr>
      <w:r w:rsidRPr="00BD5009">
        <w:rPr>
          <w:lang w:val="es-EC"/>
        </w:rPr>
        <w:t xml:space="preserve">Partición </w:t>
      </w:r>
      <w:r w:rsidRPr="00BD5009">
        <w:rPr>
          <w:b/>
          <w:lang w:val="es-EC"/>
        </w:rPr>
        <w:t>80/20 estratificada</w:t>
      </w:r>
      <w:r w:rsidRPr="00BD5009">
        <w:rPr>
          <w:lang w:val="es-EC"/>
        </w:rPr>
        <w:t xml:space="preserve"> (1.027 / 257): con solo 46 anomalías, 80/20 deja ≈37 positivos para aprender y ≈9 para evaluar; 70/30 empobrece la clase rara en entrenamiento y 90/10 deja ≈5 positivos de prueba. Del </w:t>
      </w:r>
      <w:proofErr w:type="spellStart"/>
      <w:r w:rsidRPr="00BD5009">
        <w:rPr>
          <w:lang w:val="es-EC"/>
        </w:rPr>
        <w:t>trai</w:t>
      </w:r>
      <w:r w:rsidRPr="00BD5009">
        <w:rPr>
          <w:lang w:val="es-EC"/>
        </w:rPr>
        <w:t>n</w:t>
      </w:r>
      <w:proofErr w:type="spellEnd"/>
      <w:r w:rsidRPr="00BD5009">
        <w:rPr>
          <w:lang w:val="es-EC"/>
        </w:rPr>
        <w:t xml:space="preserve"> se aparta un 15 % de validación (estratificado) para vigilar la pérdida y el </w:t>
      </w:r>
      <w:proofErr w:type="spellStart"/>
      <w:r w:rsidRPr="00BD5009">
        <w:rPr>
          <w:lang w:val="es-EC"/>
        </w:rPr>
        <w:t>early</w:t>
      </w:r>
      <w:proofErr w:type="spellEnd"/>
      <w:r w:rsidRPr="00BD5009">
        <w:rPr>
          <w:lang w:val="es-EC"/>
        </w:rPr>
        <w:t xml:space="preserve"> </w:t>
      </w:r>
      <w:proofErr w:type="spellStart"/>
      <w:r w:rsidRPr="00BD5009">
        <w:rPr>
          <w:lang w:val="es-EC"/>
        </w:rPr>
        <w:t>stopping</w:t>
      </w:r>
      <w:proofErr w:type="spellEnd"/>
      <w:r w:rsidRPr="00BD5009">
        <w:rPr>
          <w:lang w:val="es-EC"/>
        </w:rPr>
        <w:t xml:space="preserve">. El </w:t>
      </w:r>
      <w:proofErr w:type="spellStart"/>
      <w:r w:rsidRPr="00BD5009">
        <w:rPr>
          <w:b/>
          <w:lang w:val="es-EC"/>
        </w:rPr>
        <w:t>StandardScaler</w:t>
      </w:r>
      <w:proofErr w:type="spellEnd"/>
      <w:r w:rsidRPr="00BD5009">
        <w:rPr>
          <w:b/>
          <w:lang w:val="es-EC"/>
        </w:rPr>
        <w:t xml:space="preserve"> se ajusta solo con el </w:t>
      </w:r>
      <w:proofErr w:type="spellStart"/>
      <w:r w:rsidRPr="00BD5009">
        <w:rPr>
          <w:b/>
          <w:lang w:val="es-EC"/>
        </w:rPr>
        <w:t>train</w:t>
      </w:r>
      <w:proofErr w:type="spellEnd"/>
      <w:r w:rsidRPr="00BD5009">
        <w:rPr>
          <w:lang w:val="es-EC"/>
        </w:rPr>
        <w:t xml:space="preserve"> y se aplica a validación y prueba, evitando </w:t>
      </w:r>
      <w:r w:rsidRPr="00BD5009">
        <w:rPr>
          <w:i/>
          <w:lang w:val="es-EC"/>
        </w:rPr>
        <w:t xml:space="preserve">data </w:t>
      </w:r>
      <w:proofErr w:type="spellStart"/>
      <w:r w:rsidRPr="00BD5009">
        <w:rPr>
          <w:i/>
          <w:lang w:val="es-EC"/>
        </w:rPr>
        <w:t>leakage</w:t>
      </w:r>
      <w:proofErr w:type="spellEnd"/>
      <w:r w:rsidRPr="00BD5009">
        <w:rPr>
          <w:lang w:val="es-EC"/>
        </w:rPr>
        <w:t xml:space="preserve">. Como </w:t>
      </w:r>
      <w:proofErr w:type="spellStart"/>
      <w:r w:rsidRPr="00BD5009">
        <w:rPr>
          <w:i/>
          <w:lang w:val="es-EC"/>
        </w:rPr>
        <w:t>MLPClassifier</w:t>
      </w:r>
      <w:proofErr w:type="spellEnd"/>
      <w:r w:rsidRPr="00BD5009">
        <w:rPr>
          <w:lang w:val="es-EC"/>
        </w:rPr>
        <w:t xml:space="preserve"> no admite pesos de clase, la clase min</w:t>
      </w:r>
      <w:r w:rsidRPr="00BD5009">
        <w:rPr>
          <w:lang w:val="es-EC"/>
        </w:rPr>
        <w:t xml:space="preserve">oritaria se </w:t>
      </w:r>
      <w:proofErr w:type="spellStart"/>
      <w:r w:rsidRPr="00BD5009">
        <w:rPr>
          <w:b/>
          <w:lang w:val="es-EC"/>
        </w:rPr>
        <w:t>sobremuestrea</w:t>
      </w:r>
      <w:proofErr w:type="spellEnd"/>
      <w:r w:rsidRPr="00BD5009">
        <w:rPr>
          <w:b/>
          <w:lang w:val="es-EC"/>
        </w:rPr>
        <w:t xml:space="preserve"> únicamente en </w:t>
      </w:r>
      <w:proofErr w:type="spellStart"/>
      <w:r w:rsidRPr="00BD5009">
        <w:rPr>
          <w:b/>
          <w:lang w:val="es-EC"/>
        </w:rPr>
        <w:t>train</w:t>
      </w:r>
      <w:proofErr w:type="spellEnd"/>
      <w:r w:rsidRPr="00BD5009">
        <w:rPr>
          <w:lang w:val="es-EC"/>
        </w:rPr>
        <w:t xml:space="preserve">; validación y prueba conservan la proporción real. Aclaración: el KNN y el ensamble que generan la etiqueta se ajustaron sobre la matriz completa (procedimiento </w:t>
      </w:r>
      <w:proofErr w:type="spellStart"/>
      <w:r w:rsidRPr="00BD5009">
        <w:rPr>
          <w:lang w:val="es-EC"/>
        </w:rPr>
        <w:t>transductivo</w:t>
      </w:r>
      <w:proofErr w:type="spellEnd"/>
      <w:r w:rsidRPr="00BD5009">
        <w:rPr>
          <w:lang w:val="es-EC"/>
        </w:rPr>
        <w:t>, no supervisado); el escalado y el e</w:t>
      </w:r>
      <w:r w:rsidRPr="00BD5009">
        <w:rPr>
          <w:lang w:val="es-EC"/>
        </w:rPr>
        <w:t>ntrenamiento supervisado sí respetan la separación.</w:t>
      </w:r>
    </w:p>
    <w:p w:rsidR="00354B25" w:rsidRPr="00BD5009" w:rsidRDefault="00D572E4">
      <w:pPr>
        <w:keepNext/>
        <w:spacing w:before="120"/>
        <w:rPr>
          <w:lang w:val="es-EC"/>
        </w:rPr>
      </w:pPr>
      <w:r w:rsidRPr="00BD5009">
        <w:rPr>
          <w:b/>
          <w:color w:val="1F3A5F"/>
          <w:sz w:val="23"/>
          <w:lang w:val="es-EC"/>
        </w:rPr>
        <w:t>4. Arquitectura del MLP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8163"/>
      </w:tblGrid>
      <w:tr w:rsidR="00354B25" w:rsidRPr="00BD5009">
        <w:tc>
          <w:tcPr>
            <w:tcW w:w="1474" w:type="dxa"/>
            <w:shd w:val="clear" w:color="auto" w:fill="E8EEF5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b/>
                <w:sz w:val="17"/>
                <w:lang w:val="es-EC"/>
              </w:rPr>
              <w:t>Elemento</w:t>
            </w:r>
          </w:p>
        </w:tc>
        <w:tc>
          <w:tcPr>
            <w:tcW w:w="8163" w:type="dxa"/>
            <w:shd w:val="clear" w:color="auto" w:fill="E8EEF5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b/>
                <w:sz w:val="17"/>
                <w:lang w:val="es-EC"/>
              </w:rPr>
              <w:t>Configuración y justificación</w:t>
            </w:r>
          </w:p>
        </w:tc>
      </w:tr>
      <w:tr w:rsidR="00354B25" w:rsidRPr="00BD5009">
        <w:tc>
          <w:tcPr>
            <w:tcW w:w="1474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Capas</w:t>
            </w:r>
          </w:p>
        </w:tc>
        <w:tc>
          <w:tcPr>
            <w:tcW w:w="8163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4 → 16 → 8 → 1 (≈190 parámetros). Red estrecha para ~1.000 muestras: limita el sobreajuste y aun así permite frontera no lineal</w:t>
            </w:r>
          </w:p>
        </w:tc>
      </w:tr>
      <w:tr w:rsidR="00354B25" w:rsidRPr="00BD5009">
        <w:tc>
          <w:tcPr>
            <w:tcW w:w="1474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Activaciones</w:t>
            </w:r>
          </w:p>
        </w:tc>
        <w:tc>
          <w:tcPr>
            <w:tcW w:w="8163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proofErr w:type="spellStart"/>
            <w:r w:rsidRPr="00BD5009">
              <w:rPr>
                <w:sz w:val="17"/>
                <w:lang w:val="es-EC"/>
              </w:rPr>
              <w:t>ReLU</w:t>
            </w:r>
            <w:proofErr w:type="spellEnd"/>
            <w:r w:rsidRPr="00BD5009">
              <w:rPr>
                <w:sz w:val="17"/>
                <w:lang w:val="es-EC"/>
              </w:rPr>
              <w:t xml:space="preserve"> en ocultas (evita gradientes que se desvanecen); </w:t>
            </w:r>
            <w:proofErr w:type="spellStart"/>
            <w:r w:rsidRPr="00BD5009">
              <w:rPr>
                <w:sz w:val="17"/>
                <w:lang w:val="es-EC"/>
              </w:rPr>
              <w:t>sigmoide</w:t>
            </w:r>
            <w:proofErr w:type="spellEnd"/>
            <w:r w:rsidRPr="00BD5009">
              <w:rPr>
                <w:sz w:val="17"/>
                <w:lang w:val="es-EC"/>
              </w:rPr>
              <w:t xml:space="preserve"> en la salida (probabilidad de anomalía)</w:t>
            </w:r>
          </w:p>
        </w:tc>
      </w:tr>
      <w:tr w:rsidR="00354B25" w:rsidRPr="00BD5009">
        <w:tc>
          <w:tcPr>
            <w:tcW w:w="1474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Pérdida</w:t>
            </w:r>
          </w:p>
        </w:tc>
        <w:tc>
          <w:tcPr>
            <w:tcW w:w="8163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 xml:space="preserve">Entropía cruzada binaria + penalización L2 α‖W‖²/2 (α=0 salvo en la </w:t>
            </w:r>
            <w:proofErr w:type="spellStart"/>
            <w:r w:rsidRPr="00BD5009">
              <w:rPr>
                <w:sz w:val="17"/>
                <w:lang w:val="es-EC"/>
              </w:rPr>
              <w:t>config</w:t>
            </w:r>
            <w:proofErr w:type="spellEnd"/>
            <w:r w:rsidRPr="00BD5009">
              <w:rPr>
                <w:sz w:val="17"/>
                <w:lang w:val="es-EC"/>
              </w:rPr>
              <w:t>. C)</w:t>
            </w:r>
          </w:p>
        </w:tc>
      </w:tr>
      <w:tr w:rsidR="00354B25" w:rsidRPr="00BD5009">
        <w:tc>
          <w:tcPr>
            <w:tcW w:w="1474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Optimizador</w:t>
            </w:r>
          </w:p>
        </w:tc>
        <w:tc>
          <w:tcPr>
            <w:tcW w:w="8163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 xml:space="preserve">Adam, </w:t>
            </w:r>
            <w:proofErr w:type="spellStart"/>
            <w:r w:rsidRPr="00BD5009">
              <w:rPr>
                <w:sz w:val="17"/>
                <w:lang w:val="es-EC"/>
              </w:rPr>
              <w:t>lr</w:t>
            </w:r>
            <w:proofErr w:type="spellEnd"/>
            <w:r w:rsidRPr="00BD5009">
              <w:rPr>
                <w:sz w:val="17"/>
                <w:lang w:val="es-EC"/>
              </w:rPr>
              <w:t xml:space="preserve">=1e-3, </w:t>
            </w:r>
            <w:proofErr w:type="spellStart"/>
            <w:r w:rsidRPr="00BD5009">
              <w:rPr>
                <w:sz w:val="17"/>
                <w:lang w:val="es-EC"/>
              </w:rPr>
              <w:t>batch</w:t>
            </w:r>
            <w:proofErr w:type="spellEnd"/>
            <w:r w:rsidRPr="00BD5009">
              <w:rPr>
                <w:sz w:val="17"/>
                <w:lang w:val="es-EC"/>
              </w:rPr>
              <w:t>=64, β=(0,9; 0,999)</w:t>
            </w:r>
            <w:r w:rsidRPr="00BD5009">
              <w:rPr>
                <w:sz w:val="17"/>
                <w:lang w:val="es-EC"/>
              </w:rPr>
              <w:t xml:space="preserve">, 150 épocas con </w:t>
            </w:r>
            <w:proofErr w:type="spellStart"/>
            <w:r w:rsidRPr="00BD5009">
              <w:rPr>
                <w:i/>
                <w:sz w:val="17"/>
                <w:lang w:val="es-EC"/>
              </w:rPr>
              <w:t>partial_fit</w:t>
            </w:r>
            <w:proofErr w:type="spellEnd"/>
            <w:r w:rsidRPr="00BD5009">
              <w:rPr>
                <w:sz w:val="17"/>
                <w:lang w:val="es-EC"/>
              </w:rPr>
              <w:t xml:space="preserve"> para registrar curvas por época</w:t>
            </w:r>
          </w:p>
        </w:tc>
      </w:tr>
    </w:tbl>
    <w:p w:rsidR="00354B25" w:rsidRPr="00BD5009" w:rsidRDefault="00354B25">
      <w:pPr>
        <w:spacing w:after="0"/>
        <w:rPr>
          <w:lang w:val="es-EC"/>
        </w:rPr>
      </w:pPr>
    </w:p>
    <w:p w:rsidR="00354B25" w:rsidRPr="00BD5009" w:rsidRDefault="00D572E4">
      <w:pPr>
        <w:keepNext/>
        <w:spacing w:before="120"/>
        <w:rPr>
          <w:lang w:val="es-EC"/>
        </w:rPr>
      </w:pPr>
      <w:r w:rsidRPr="00BD5009">
        <w:rPr>
          <w:b/>
          <w:color w:val="1F3A5F"/>
          <w:sz w:val="23"/>
          <w:lang w:val="es-EC"/>
        </w:rPr>
        <w:t xml:space="preserve">5. Técnica complementaria: regularización L1/L2 y </w:t>
      </w:r>
      <w:proofErr w:type="spellStart"/>
      <w:r w:rsidRPr="00BD5009">
        <w:rPr>
          <w:b/>
          <w:color w:val="1F3A5F"/>
          <w:sz w:val="23"/>
          <w:lang w:val="es-EC"/>
        </w:rPr>
        <w:t>early</w:t>
      </w:r>
      <w:proofErr w:type="spellEnd"/>
      <w:r w:rsidRPr="00BD5009">
        <w:rPr>
          <w:b/>
          <w:color w:val="1F3A5F"/>
          <w:sz w:val="23"/>
          <w:lang w:val="es-EC"/>
        </w:rPr>
        <w:t xml:space="preserve"> </w:t>
      </w:r>
      <w:proofErr w:type="spellStart"/>
      <w:r w:rsidRPr="00BD5009">
        <w:rPr>
          <w:b/>
          <w:color w:val="1F3A5F"/>
          <w:sz w:val="23"/>
          <w:lang w:val="es-EC"/>
        </w:rPr>
        <w:t>stopping</w:t>
      </w:r>
      <w:proofErr w:type="spellEnd"/>
    </w:p>
    <w:p w:rsidR="00354B25" w:rsidRPr="00BD5009" w:rsidRDefault="00D572E4">
      <w:pPr>
        <w:jc w:val="both"/>
        <w:rPr>
          <w:lang w:val="es-EC"/>
        </w:rPr>
      </w:pPr>
      <w:r w:rsidRPr="00BD5009">
        <w:rPr>
          <w:lang w:val="es-EC"/>
        </w:rPr>
        <w:t xml:space="preserve">Se compara el modelo sin regularizar contra cuatro variantes: </w:t>
      </w:r>
      <w:r w:rsidRPr="00BD5009">
        <w:rPr>
          <w:b/>
          <w:lang w:val="es-EC"/>
        </w:rPr>
        <w:t>A</w:t>
      </w:r>
      <w:r w:rsidRPr="00BD5009">
        <w:rPr>
          <w:lang w:val="es-EC"/>
        </w:rPr>
        <w:t xml:space="preserve"> base sin </w:t>
      </w:r>
      <w:proofErr w:type="spellStart"/>
      <w:r w:rsidRPr="00BD5009">
        <w:rPr>
          <w:lang w:val="es-EC"/>
        </w:rPr>
        <w:t>sobremuestreo</w:t>
      </w:r>
      <w:proofErr w:type="spellEnd"/>
      <w:r w:rsidRPr="00BD5009">
        <w:rPr>
          <w:lang w:val="es-EC"/>
        </w:rPr>
        <w:t xml:space="preserve">; </w:t>
      </w:r>
      <w:r w:rsidRPr="00BD5009">
        <w:rPr>
          <w:b/>
          <w:lang w:val="es-EC"/>
        </w:rPr>
        <w:t>B</w:t>
      </w:r>
      <w:r w:rsidRPr="00BD5009">
        <w:rPr>
          <w:lang w:val="es-EC"/>
        </w:rPr>
        <w:t xml:space="preserve"> con </w:t>
      </w:r>
      <w:proofErr w:type="spellStart"/>
      <w:r w:rsidRPr="00BD5009">
        <w:rPr>
          <w:lang w:val="es-EC"/>
        </w:rPr>
        <w:t>sobremuestreo</w:t>
      </w:r>
      <w:proofErr w:type="spellEnd"/>
      <w:r w:rsidRPr="00BD5009">
        <w:rPr>
          <w:lang w:val="es-EC"/>
        </w:rPr>
        <w:t xml:space="preserve"> (referencia); </w:t>
      </w:r>
      <w:r w:rsidRPr="00BD5009">
        <w:rPr>
          <w:b/>
          <w:lang w:val="es-EC"/>
        </w:rPr>
        <w:t>C</w:t>
      </w:r>
      <w:r w:rsidRPr="00BD5009">
        <w:rPr>
          <w:lang w:val="es-EC"/>
        </w:rPr>
        <w:t xml:space="preserve"> + L2</w:t>
      </w:r>
      <w:r w:rsidRPr="00BD5009">
        <w:rPr>
          <w:lang w:val="es-EC"/>
        </w:rPr>
        <w:t xml:space="preserve"> (α=0,1); </w:t>
      </w:r>
      <w:r w:rsidRPr="00BD5009">
        <w:rPr>
          <w:b/>
          <w:lang w:val="es-EC"/>
        </w:rPr>
        <w:t>D</w:t>
      </w:r>
      <w:r w:rsidRPr="00BD5009">
        <w:rPr>
          <w:lang w:val="es-EC"/>
        </w:rPr>
        <w:t xml:space="preserve"> + L1, implementada por umbral suave de los pesos tras cada época (</w:t>
      </w:r>
      <w:proofErr w:type="spellStart"/>
      <w:r w:rsidRPr="00BD5009">
        <w:rPr>
          <w:i/>
          <w:lang w:val="es-EC"/>
        </w:rPr>
        <w:t>MLPClassifier</w:t>
      </w:r>
      <w:proofErr w:type="spellEnd"/>
      <w:r w:rsidRPr="00BD5009">
        <w:rPr>
          <w:lang w:val="es-EC"/>
        </w:rPr>
        <w:t xml:space="preserve"> no trae L1 nativa); </w:t>
      </w:r>
      <w:r w:rsidRPr="00BD5009">
        <w:rPr>
          <w:b/>
          <w:lang w:val="es-EC"/>
        </w:rPr>
        <w:t>E</w:t>
      </w:r>
      <w:r w:rsidRPr="00BD5009">
        <w:rPr>
          <w:lang w:val="es-EC"/>
        </w:rPr>
        <w:t xml:space="preserve"> + </w:t>
      </w:r>
      <w:proofErr w:type="spellStart"/>
      <w:r w:rsidRPr="00BD5009">
        <w:rPr>
          <w:lang w:val="es-EC"/>
        </w:rPr>
        <w:t>early</w:t>
      </w:r>
      <w:proofErr w:type="spellEnd"/>
      <w:r w:rsidRPr="00BD5009">
        <w:rPr>
          <w:lang w:val="es-EC"/>
        </w:rPr>
        <w:t xml:space="preserve"> </w:t>
      </w:r>
      <w:proofErr w:type="spellStart"/>
      <w:r w:rsidRPr="00BD5009">
        <w:rPr>
          <w:lang w:val="es-EC"/>
        </w:rPr>
        <w:t>stopping</w:t>
      </w:r>
      <w:proofErr w:type="spellEnd"/>
      <w:r w:rsidRPr="00BD5009">
        <w:rPr>
          <w:lang w:val="es-EC"/>
        </w:rPr>
        <w:t xml:space="preserve"> (paciencia 15 sobre la pérdida de validación, restaurando los mejores pesos). Para no depender de una partición con ≈9 anomal</w:t>
      </w:r>
      <w:r w:rsidRPr="00BD5009">
        <w:rPr>
          <w:lang w:val="es-EC"/>
        </w:rPr>
        <w:t xml:space="preserve">ías de prueba, todo el flujo se repite con </w:t>
      </w:r>
      <w:r w:rsidRPr="00BD5009">
        <w:rPr>
          <w:b/>
          <w:lang w:val="es-EC"/>
        </w:rPr>
        <w:t>10 semillas</w:t>
      </w:r>
      <w:r w:rsidRPr="00BD5009">
        <w:rPr>
          <w:lang w:val="es-EC"/>
        </w:rPr>
        <w:t xml:space="preserve"> y se reporta media ± desviación.</w:t>
      </w:r>
    </w:p>
    <w:p w:rsidR="00354B25" w:rsidRPr="00BD5009" w:rsidRDefault="00D572E4">
      <w:pPr>
        <w:jc w:val="center"/>
        <w:rPr>
          <w:lang w:val="es-EC"/>
        </w:rPr>
      </w:pPr>
      <w:r w:rsidRPr="00BD5009">
        <w:rPr>
          <w:noProof/>
          <w:lang w:val="es-EC" w:eastAsia="es-EC"/>
        </w:rPr>
        <w:drawing>
          <wp:inline distT="0" distB="0" distL="0" distR="0">
            <wp:extent cx="6191226" cy="12824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los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1226" cy="128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B25" w:rsidRPr="00BD5009" w:rsidRDefault="00D572E4">
      <w:pPr>
        <w:rPr>
          <w:lang w:val="es-EC"/>
        </w:rPr>
      </w:pPr>
      <w:r w:rsidRPr="00BD5009">
        <w:rPr>
          <w:color w:val="333333"/>
          <w:sz w:val="17"/>
          <w:lang w:val="es-EC"/>
        </w:rPr>
        <w:t>Figura 2. Pérdida (log-</w:t>
      </w:r>
      <w:proofErr w:type="spellStart"/>
      <w:r w:rsidRPr="00BD5009">
        <w:rPr>
          <w:color w:val="333333"/>
          <w:sz w:val="17"/>
          <w:lang w:val="es-EC"/>
        </w:rPr>
        <w:t>loss</w:t>
      </w:r>
      <w:proofErr w:type="spellEnd"/>
      <w:r w:rsidRPr="00BD5009">
        <w:rPr>
          <w:color w:val="333333"/>
          <w:sz w:val="17"/>
          <w:lang w:val="es-EC"/>
        </w:rPr>
        <w:t>) de entrenamiento y validación por época, semilla 42.</w:t>
      </w:r>
    </w:p>
    <w:p w:rsidR="00354B25" w:rsidRPr="00BD5009" w:rsidRDefault="00D572E4">
      <w:pPr>
        <w:keepNext/>
        <w:spacing w:before="120"/>
        <w:rPr>
          <w:lang w:val="es-EC"/>
        </w:rPr>
      </w:pPr>
      <w:r w:rsidRPr="00BD5009">
        <w:rPr>
          <w:b/>
          <w:color w:val="1F3A5F"/>
          <w:sz w:val="23"/>
          <w:lang w:val="es-EC"/>
        </w:rPr>
        <w:t>6. Resultados y evaluación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7"/>
        <w:gridCol w:w="1701"/>
        <w:gridCol w:w="1474"/>
        <w:gridCol w:w="1474"/>
        <w:gridCol w:w="1360"/>
        <w:gridCol w:w="1360"/>
      </w:tblGrid>
      <w:tr w:rsidR="00354B25" w:rsidRPr="00BD5009">
        <w:tc>
          <w:tcPr>
            <w:tcW w:w="2267" w:type="dxa"/>
            <w:shd w:val="clear" w:color="auto" w:fill="E8EEF5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proofErr w:type="spellStart"/>
            <w:r w:rsidRPr="00BD5009">
              <w:rPr>
                <w:b/>
                <w:sz w:val="17"/>
                <w:lang w:val="es-EC"/>
              </w:rPr>
              <w:t>Config</w:t>
            </w:r>
            <w:proofErr w:type="spellEnd"/>
            <w:r w:rsidRPr="00BD5009">
              <w:rPr>
                <w:b/>
                <w:sz w:val="17"/>
                <w:lang w:val="es-EC"/>
              </w:rPr>
              <w:t>.</w:t>
            </w:r>
          </w:p>
        </w:tc>
        <w:tc>
          <w:tcPr>
            <w:tcW w:w="1701" w:type="dxa"/>
            <w:shd w:val="clear" w:color="auto" w:fill="E8EEF5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b/>
                <w:sz w:val="17"/>
                <w:lang w:val="es-EC"/>
              </w:rPr>
              <w:t>Exactitud test</w:t>
            </w:r>
          </w:p>
        </w:tc>
        <w:tc>
          <w:tcPr>
            <w:tcW w:w="1474" w:type="dxa"/>
            <w:shd w:val="clear" w:color="auto" w:fill="E8EEF5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b/>
                <w:sz w:val="17"/>
                <w:lang w:val="es-EC"/>
              </w:rPr>
              <w:t>Precisión</w:t>
            </w:r>
          </w:p>
        </w:tc>
        <w:tc>
          <w:tcPr>
            <w:tcW w:w="1474" w:type="dxa"/>
            <w:shd w:val="clear" w:color="auto" w:fill="E8EEF5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proofErr w:type="spellStart"/>
            <w:r w:rsidRPr="00BD5009">
              <w:rPr>
                <w:b/>
                <w:sz w:val="17"/>
                <w:lang w:val="es-EC"/>
              </w:rPr>
              <w:t>Recall</w:t>
            </w:r>
            <w:proofErr w:type="spellEnd"/>
          </w:p>
        </w:tc>
        <w:tc>
          <w:tcPr>
            <w:tcW w:w="1360" w:type="dxa"/>
            <w:shd w:val="clear" w:color="auto" w:fill="E8EEF5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b/>
                <w:sz w:val="17"/>
                <w:lang w:val="es-EC"/>
              </w:rPr>
              <w:t>F1</w:t>
            </w:r>
          </w:p>
        </w:tc>
        <w:tc>
          <w:tcPr>
            <w:tcW w:w="1360" w:type="dxa"/>
            <w:shd w:val="clear" w:color="auto" w:fill="E8EEF5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b/>
                <w:sz w:val="17"/>
                <w:lang w:val="es-EC"/>
              </w:rPr>
              <w:t>PR-AUC</w:t>
            </w:r>
          </w:p>
        </w:tc>
      </w:tr>
      <w:tr w:rsidR="00354B25" w:rsidRPr="00BD5009">
        <w:tc>
          <w:tcPr>
            <w:tcW w:w="2267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 xml:space="preserve">A. </w:t>
            </w:r>
            <w:r w:rsidRPr="00BD5009">
              <w:rPr>
                <w:sz w:val="17"/>
                <w:lang w:val="es-EC"/>
              </w:rPr>
              <w:t>Base</w:t>
            </w:r>
          </w:p>
        </w:tc>
        <w:tc>
          <w:tcPr>
            <w:tcW w:w="1701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0.97 ± 0.00</w:t>
            </w:r>
          </w:p>
        </w:tc>
        <w:tc>
          <w:tcPr>
            <w:tcW w:w="1474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0.83 ± 0.31</w:t>
            </w:r>
          </w:p>
        </w:tc>
        <w:tc>
          <w:tcPr>
            <w:tcW w:w="1474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0.31 ± 0.14</w:t>
            </w:r>
          </w:p>
        </w:tc>
        <w:tc>
          <w:tcPr>
            <w:tcW w:w="1360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0.45 ± 0.18</w:t>
            </w:r>
          </w:p>
        </w:tc>
        <w:tc>
          <w:tcPr>
            <w:tcW w:w="1360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0.56 ± 0.12</w:t>
            </w:r>
          </w:p>
        </w:tc>
      </w:tr>
      <w:tr w:rsidR="00354B25" w:rsidRPr="00BD5009">
        <w:tc>
          <w:tcPr>
            <w:tcW w:w="2267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B. +</w:t>
            </w:r>
            <w:proofErr w:type="spellStart"/>
            <w:r w:rsidRPr="00BD5009">
              <w:rPr>
                <w:sz w:val="17"/>
                <w:lang w:val="es-EC"/>
              </w:rPr>
              <w:t>Sobremuestreo</w:t>
            </w:r>
            <w:proofErr w:type="spellEnd"/>
          </w:p>
        </w:tc>
        <w:tc>
          <w:tcPr>
            <w:tcW w:w="1701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0.97 ± 0.01</w:t>
            </w:r>
          </w:p>
        </w:tc>
        <w:tc>
          <w:tcPr>
            <w:tcW w:w="1474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0.56 ± 0.12</w:t>
            </w:r>
          </w:p>
        </w:tc>
        <w:tc>
          <w:tcPr>
            <w:tcW w:w="1474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0.68 ± 0.17</w:t>
            </w:r>
          </w:p>
        </w:tc>
        <w:tc>
          <w:tcPr>
            <w:tcW w:w="1360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0.60 ± 0.11</w:t>
            </w:r>
          </w:p>
        </w:tc>
        <w:tc>
          <w:tcPr>
            <w:tcW w:w="1360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0.70 ± 0.12</w:t>
            </w:r>
          </w:p>
        </w:tc>
      </w:tr>
      <w:tr w:rsidR="00354B25" w:rsidRPr="00BD5009">
        <w:tc>
          <w:tcPr>
            <w:tcW w:w="2267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C. +L2 (α=0.1)</w:t>
            </w:r>
          </w:p>
        </w:tc>
        <w:tc>
          <w:tcPr>
            <w:tcW w:w="1701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0.96 ± 0.01</w:t>
            </w:r>
          </w:p>
        </w:tc>
        <w:tc>
          <w:tcPr>
            <w:tcW w:w="1474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0.50 ± 0.12</w:t>
            </w:r>
          </w:p>
        </w:tc>
        <w:tc>
          <w:tcPr>
            <w:tcW w:w="1474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0.72 ± 0.17</w:t>
            </w:r>
          </w:p>
        </w:tc>
        <w:tc>
          <w:tcPr>
            <w:tcW w:w="1360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0.59 ± 0.12</w:t>
            </w:r>
          </w:p>
        </w:tc>
        <w:tc>
          <w:tcPr>
            <w:tcW w:w="1360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0.73 ± 0.15</w:t>
            </w:r>
          </w:p>
        </w:tc>
      </w:tr>
      <w:tr w:rsidR="00354B25" w:rsidRPr="00BD5009">
        <w:tc>
          <w:tcPr>
            <w:tcW w:w="2267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D. +L1</w:t>
            </w:r>
          </w:p>
        </w:tc>
        <w:tc>
          <w:tcPr>
            <w:tcW w:w="1701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0.97 ± 0.01</w:t>
            </w:r>
          </w:p>
        </w:tc>
        <w:tc>
          <w:tcPr>
            <w:tcW w:w="1474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0.58 ± 0.11</w:t>
            </w:r>
          </w:p>
        </w:tc>
        <w:tc>
          <w:tcPr>
            <w:tcW w:w="1474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0.72</w:t>
            </w:r>
            <w:r w:rsidRPr="00BD5009">
              <w:rPr>
                <w:sz w:val="17"/>
                <w:lang w:val="es-EC"/>
              </w:rPr>
              <w:t xml:space="preserve"> ± 0.17</w:t>
            </w:r>
          </w:p>
        </w:tc>
        <w:tc>
          <w:tcPr>
            <w:tcW w:w="1360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0.63 ± 0.10</w:t>
            </w:r>
          </w:p>
        </w:tc>
        <w:tc>
          <w:tcPr>
            <w:tcW w:w="1360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0.72 ± 0.11</w:t>
            </w:r>
          </w:p>
        </w:tc>
      </w:tr>
      <w:tr w:rsidR="00354B25" w:rsidRPr="00BD5009">
        <w:tc>
          <w:tcPr>
            <w:tcW w:w="2267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E. +</w:t>
            </w:r>
            <w:proofErr w:type="spellStart"/>
            <w:r w:rsidRPr="00BD5009">
              <w:rPr>
                <w:sz w:val="17"/>
                <w:lang w:val="es-EC"/>
              </w:rPr>
              <w:t>Early</w:t>
            </w:r>
            <w:proofErr w:type="spellEnd"/>
            <w:r w:rsidRPr="00BD5009">
              <w:rPr>
                <w:sz w:val="17"/>
                <w:lang w:val="es-EC"/>
              </w:rPr>
              <w:t xml:space="preserve"> </w:t>
            </w:r>
            <w:proofErr w:type="spellStart"/>
            <w:r w:rsidRPr="00BD5009">
              <w:rPr>
                <w:sz w:val="17"/>
                <w:lang w:val="es-EC"/>
              </w:rPr>
              <w:t>stopping</w:t>
            </w:r>
            <w:proofErr w:type="spellEnd"/>
          </w:p>
        </w:tc>
        <w:tc>
          <w:tcPr>
            <w:tcW w:w="1701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0.96 ± 0.01</w:t>
            </w:r>
          </w:p>
        </w:tc>
        <w:tc>
          <w:tcPr>
            <w:tcW w:w="1474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0.42 ± 0.17</w:t>
            </w:r>
          </w:p>
        </w:tc>
        <w:tc>
          <w:tcPr>
            <w:tcW w:w="1474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0.63 ± 0.28</w:t>
            </w:r>
          </w:p>
        </w:tc>
        <w:tc>
          <w:tcPr>
            <w:tcW w:w="1360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0.49 ± 0.19</w:t>
            </w:r>
          </w:p>
        </w:tc>
        <w:tc>
          <w:tcPr>
            <w:tcW w:w="1360" w:type="dxa"/>
          </w:tcPr>
          <w:p w:rsidR="00354B25" w:rsidRPr="00BD5009" w:rsidRDefault="00D572E4">
            <w:pPr>
              <w:spacing w:after="0"/>
              <w:rPr>
                <w:lang w:val="es-EC"/>
              </w:rPr>
            </w:pPr>
            <w:r w:rsidRPr="00BD5009">
              <w:rPr>
                <w:sz w:val="17"/>
                <w:lang w:val="es-EC"/>
              </w:rPr>
              <w:t>0.66 ± 0.20</w:t>
            </w:r>
          </w:p>
        </w:tc>
      </w:tr>
    </w:tbl>
    <w:p w:rsidR="00354B25" w:rsidRPr="00BD5009" w:rsidRDefault="00354B25">
      <w:pPr>
        <w:spacing w:after="0"/>
        <w:rPr>
          <w:lang w:val="es-EC"/>
        </w:rPr>
      </w:pPr>
    </w:p>
    <w:p w:rsidR="00354B25" w:rsidRPr="00BD5009" w:rsidRDefault="00D572E4">
      <w:pPr>
        <w:rPr>
          <w:lang w:val="es-EC"/>
        </w:rPr>
      </w:pPr>
      <w:r w:rsidRPr="00BD5009">
        <w:rPr>
          <w:color w:val="333333"/>
          <w:sz w:val="17"/>
          <w:lang w:val="es-EC"/>
        </w:rPr>
        <w:t xml:space="preserve">Tabla 1. Métricas en prueba para la clase anomalía, media ± </w:t>
      </w:r>
      <w:proofErr w:type="spellStart"/>
      <w:r w:rsidRPr="00BD5009">
        <w:rPr>
          <w:color w:val="333333"/>
          <w:sz w:val="17"/>
          <w:lang w:val="es-EC"/>
        </w:rPr>
        <w:t>sd</w:t>
      </w:r>
      <w:proofErr w:type="spellEnd"/>
      <w:r w:rsidRPr="00BD5009">
        <w:rPr>
          <w:color w:val="333333"/>
          <w:sz w:val="17"/>
          <w:lang w:val="es-EC"/>
        </w:rPr>
        <w:t xml:space="preserve"> en 10 particiones. Con semilla 42 el modelo D logra exactitud 0,98, precisión </w:t>
      </w:r>
      <w:r w:rsidRPr="00BD5009">
        <w:rPr>
          <w:color w:val="333333"/>
          <w:sz w:val="17"/>
          <w:lang w:val="es-EC"/>
        </w:rPr>
        <w:t xml:space="preserve">0,83 y </w:t>
      </w:r>
      <w:proofErr w:type="spellStart"/>
      <w:r w:rsidRPr="00BD5009">
        <w:rPr>
          <w:color w:val="333333"/>
          <w:sz w:val="17"/>
          <w:lang w:val="es-EC"/>
        </w:rPr>
        <w:t>recall</w:t>
      </w:r>
      <w:proofErr w:type="spellEnd"/>
      <w:r w:rsidRPr="00BD5009">
        <w:rPr>
          <w:color w:val="333333"/>
          <w:sz w:val="17"/>
          <w:lang w:val="es-EC"/>
        </w:rPr>
        <w:t xml:space="preserve"> 0,56 (5 de 9 anomalías; 1 falso positivo).</w:t>
      </w:r>
    </w:p>
    <w:p w:rsidR="00354B25" w:rsidRPr="00BD5009" w:rsidRDefault="00D572E4">
      <w:pPr>
        <w:jc w:val="center"/>
        <w:rPr>
          <w:lang w:val="es-EC"/>
        </w:rPr>
      </w:pPr>
      <w:r w:rsidRPr="00BD5009">
        <w:rPr>
          <w:noProof/>
          <w:lang w:val="es-EC" w:eastAsia="es-EC"/>
        </w:rPr>
        <w:drawing>
          <wp:inline distT="0" distB="0" distL="0" distR="0">
            <wp:extent cx="4139482" cy="15583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metric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9482" cy="155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B25" w:rsidRPr="00BD5009" w:rsidRDefault="00D572E4">
      <w:pPr>
        <w:jc w:val="center"/>
        <w:rPr>
          <w:lang w:val="es-EC"/>
        </w:rPr>
      </w:pPr>
      <w:r w:rsidRPr="00BD5009">
        <w:rPr>
          <w:noProof/>
          <w:lang w:val="es-EC" w:eastAsia="es-EC"/>
        </w:rPr>
        <w:drawing>
          <wp:inline distT="0" distB="0" distL="0" distR="0">
            <wp:extent cx="4139482" cy="12878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confu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9482" cy="128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B25" w:rsidRPr="00BD5009" w:rsidRDefault="00D572E4">
      <w:pPr>
        <w:rPr>
          <w:lang w:val="es-EC"/>
        </w:rPr>
      </w:pPr>
      <w:r w:rsidRPr="00BD5009">
        <w:rPr>
          <w:color w:val="333333"/>
          <w:sz w:val="17"/>
          <w:lang w:val="es-EC"/>
        </w:rPr>
        <w:t xml:space="preserve">Figuras 3 y 4. Métricas medias ± </w:t>
      </w:r>
      <w:proofErr w:type="spellStart"/>
      <w:r w:rsidRPr="00BD5009">
        <w:rPr>
          <w:color w:val="333333"/>
          <w:sz w:val="17"/>
          <w:lang w:val="es-EC"/>
        </w:rPr>
        <w:t>sd</w:t>
      </w:r>
      <w:proofErr w:type="spellEnd"/>
      <w:r w:rsidRPr="00BD5009">
        <w:rPr>
          <w:color w:val="333333"/>
          <w:sz w:val="17"/>
          <w:lang w:val="es-EC"/>
        </w:rPr>
        <w:t xml:space="preserve"> por configuración y matrices de confusión (semilla 42).</w:t>
      </w:r>
    </w:p>
    <w:p w:rsidR="00354B25" w:rsidRPr="00BD5009" w:rsidRDefault="00D572E4">
      <w:pPr>
        <w:jc w:val="both"/>
        <w:rPr>
          <w:lang w:val="es-EC"/>
        </w:rPr>
      </w:pPr>
      <w:r w:rsidRPr="00BD5009">
        <w:rPr>
          <w:b/>
          <w:lang w:val="es-EC"/>
        </w:rPr>
        <w:t xml:space="preserve">Análisis de sobreajuste y </w:t>
      </w:r>
      <w:proofErr w:type="spellStart"/>
      <w:r w:rsidRPr="00BD5009">
        <w:rPr>
          <w:b/>
          <w:lang w:val="es-EC"/>
        </w:rPr>
        <w:t>subajuste</w:t>
      </w:r>
      <w:proofErr w:type="spellEnd"/>
      <w:r w:rsidRPr="00BD5009">
        <w:rPr>
          <w:b/>
          <w:lang w:val="es-EC"/>
        </w:rPr>
        <w:t>.</w:t>
      </w:r>
      <w:r w:rsidRPr="00BD5009">
        <w:rPr>
          <w:lang w:val="es-EC"/>
        </w:rPr>
        <w:t xml:space="preserve"> No hay </w:t>
      </w:r>
      <w:proofErr w:type="spellStart"/>
      <w:r w:rsidRPr="00BD5009">
        <w:rPr>
          <w:lang w:val="es-EC"/>
        </w:rPr>
        <w:t>subajuste</w:t>
      </w:r>
      <w:proofErr w:type="spellEnd"/>
      <w:r w:rsidRPr="00BD5009">
        <w:rPr>
          <w:lang w:val="es-EC"/>
        </w:rPr>
        <w:t>: la pérdida de entrenamiento converge y la exacti</w:t>
      </w:r>
      <w:r w:rsidRPr="00BD5009">
        <w:rPr>
          <w:lang w:val="es-EC"/>
        </w:rPr>
        <w:t xml:space="preserve">tud supera 96 %, así que la capacidad es suficiente. Sí hay </w:t>
      </w:r>
      <w:r w:rsidRPr="00BD5009">
        <w:rPr>
          <w:b/>
          <w:lang w:val="es-EC"/>
        </w:rPr>
        <w:t>sobreajuste</w:t>
      </w:r>
      <w:r w:rsidRPr="00BD5009">
        <w:rPr>
          <w:lang w:val="es-EC"/>
        </w:rPr>
        <w:t xml:space="preserve"> en B–D: F1 de </w:t>
      </w:r>
      <w:proofErr w:type="spellStart"/>
      <w:r w:rsidRPr="00BD5009">
        <w:rPr>
          <w:lang w:val="es-EC"/>
        </w:rPr>
        <w:t>train</w:t>
      </w:r>
      <w:proofErr w:type="spellEnd"/>
      <w:r w:rsidRPr="00BD5009">
        <w:rPr>
          <w:lang w:val="es-EC"/>
        </w:rPr>
        <w:t xml:space="preserve"> ≈0,99 (sobre el </w:t>
      </w:r>
      <w:proofErr w:type="spellStart"/>
      <w:r w:rsidRPr="00BD5009">
        <w:rPr>
          <w:lang w:val="es-EC"/>
        </w:rPr>
        <w:t>train</w:t>
      </w:r>
      <w:proofErr w:type="spellEnd"/>
      <w:r w:rsidRPr="00BD5009">
        <w:rPr>
          <w:lang w:val="es-EC"/>
        </w:rPr>
        <w:t xml:space="preserve"> balanceado) contra ≈0,6 en prueba, y la pérdida de validación se aplana en ≈0,05 mientras la de </w:t>
      </w:r>
      <w:proofErr w:type="spellStart"/>
      <w:r w:rsidRPr="00BD5009">
        <w:rPr>
          <w:lang w:val="es-EC"/>
        </w:rPr>
        <w:t>train</w:t>
      </w:r>
      <w:proofErr w:type="spellEnd"/>
      <w:r w:rsidRPr="00BD5009">
        <w:rPr>
          <w:lang w:val="es-EC"/>
        </w:rPr>
        <w:t xml:space="preserve"> sigue bajando hasta ≈0,015 (Fig. 2). El </w:t>
      </w:r>
      <w:r w:rsidRPr="00BD5009">
        <w:rPr>
          <w:lang w:val="es-EC"/>
        </w:rPr>
        <w:t xml:space="preserve">cuello de botella son los ≈37 positivos de entrenamiento, no la arquitectura. La </w:t>
      </w:r>
      <w:r w:rsidRPr="00BD5009">
        <w:rPr>
          <w:b/>
          <w:lang w:val="es-EC"/>
        </w:rPr>
        <w:t>exactitud engaña</w:t>
      </w:r>
      <w:r w:rsidRPr="00BD5009">
        <w:rPr>
          <w:lang w:val="es-EC"/>
        </w:rPr>
        <w:t xml:space="preserve"> (&gt;96 % aun prediciendo siempre «normal»), por lo que se priorizan F1, </w:t>
      </w:r>
      <w:proofErr w:type="spellStart"/>
      <w:r w:rsidRPr="00BD5009">
        <w:rPr>
          <w:lang w:val="es-EC"/>
        </w:rPr>
        <w:t>recall</w:t>
      </w:r>
      <w:proofErr w:type="spellEnd"/>
      <w:r w:rsidRPr="00BD5009">
        <w:rPr>
          <w:lang w:val="es-EC"/>
        </w:rPr>
        <w:t xml:space="preserve"> y PR-AUC. El modelo A es conservador (precisión alta, </w:t>
      </w:r>
      <w:proofErr w:type="spellStart"/>
      <w:r w:rsidRPr="00BD5009">
        <w:rPr>
          <w:lang w:val="es-EC"/>
        </w:rPr>
        <w:t>recall</w:t>
      </w:r>
      <w:proofErr w:type="spellEnd"/>
      <w:r w:rsidRPr="00BD5009">
        <w:rPr>
          <w:lang w:val="es-EC"/>
        </w:rPr>
        <w:t xml:space="preserve"> ≈0,31); el </w:t>
      </w:r>
      <w:proofErr w:type="spellStart"/>
      <w:r w:rsidRPr="00BD5009">
        <w:rPr>
          <w:lang w:val="es-EC"/>
        </w:rPr>
        <w:t>sobremues</w:t>
      </w:r>
      <w:r w:rsidRPr="00BD5009">
        <w:rPr>
          <w:lang w:val="es-EC"/>
        </w:rPr>
        <w:t>treo</w:t>
      </w:r>
      <w:proofErr w:type="spellEnd"/>
      <w:r w:rsidRPr="00BD5009">
        <w:rPr>
          <w:lang w:val="es-EC"/>
        </w:rPr>
        <w:t xml:space="preserve"> cambia ese equilibrio hacia más </w:t>
      </w:r>
      <w:proofErr w:type="spellStart"/>
      <w:r w:rsidRPr="00BD5009">
        <w:rPr>
          <w:lang w:val="es-EC"/>
        </w:rPr>
        <w:t>recall</w:t>
      </w:r>
      <w:proofErr w:type="spellEnd"/>
      <w:r w:rsidRPr="00BD5009">
        <w:rPr>
          <w:lang w:val="es-EC"/>
        </w:rPr>
        <w:t xml:space="preserve">. L1 y L2 dan </w:t>
      </w:r>
      <w:proofErr w:type="spellStart"/>
      <w:r w:rsidRPr="00BD5009">
        <w:rPr>
          <w:lang w:val="es-EC"/>
        </w:rPr>
        <w:t>recall</w:t>
      </w:r>
      <w:proofErr w:type="spellEnd"/>
      <w:r w:rsidRPr="00BD5009">
        <w:rPr>
          <w:lang w:val="es-EC"/>
        </w:rPr>
        <w:t xml:space="preserve"> y PR-AUC ligeramente superiores y L1 el mayor F1 medio (≈0,63), pero todas las diferencias son menores a una desviación estándar (0,10–0,19), por lo que </w:t>
      </w:r>
      <w:r w:rsidRPr="00BD5009">
        <w:rPr>
          <w:b/>
          <w:lang w:val="es-EC"/>
        </w:rPr>
        <w:t>no son concluyentes</w:t>
      </w:r>
      <w:r w:rsidRPr="00BD5009">
        <w:rPr>
          <w:lang w:val="es-EC"/>
        </w:rPr>
        <w:t xml:space="preserve">. El </w:t>
      </w:r>
      <w:proofErr w:type="spellStart"/>
      <w:r w:rsidRPr="00BD5009">
        <w:rPr>
          <w:lang w:val="es-EC"/>
        </w:rPr>
        <w:t>early</w:t>
      </w:r>
      <w:proofErr w:type="spellEnd"/>
      <w:r w:rsidRPr="00BD5009">
        <w:rPr>
          <w:lang w:val="es-EC"/>
        </w:rPr>
        <w:t xml:space="preserve"> </w:t>
      </w:r>
      <w:proofErr w:type="spellStart"/>
      <w:r w:rsidRPr="00BD5009">
        <w:rPr>
          <w:lang w:val="es-EC"/>
        </w:rPr>
        <w:t>stopping</w:t>
      </w:r>
      <w:proofErr w:type="spellEnd"/>
      <w:r w:rsidRPr="00BD5009">
        <w:rPr>
          <w:lang w:val="es-EC"/>
        </w:rPr>
        <w:t xml:space="preserve"> </w:t>
      </w:r>
      <w:r w:rsidRPr="00BD5009">
        <w:rPr>
          <w:lang w:val="es-EC"/>
        </w:rPr>
        <w:t>no ayudó (F1 ≈0,49): con ≈6 positivos en validación, la pérdida de validación es ruidosa y detiene el entrenamiento antes de tiempo.</w:t>
      </w:r>
    </w:p>
    <w:p w:rsidR="00354B25" w:rsidRPr="00BD5009" w:rsidRDefault="00D572E4">
      <w:pPr>
        <w:keepNext/>
        <w:spacing w:before="120"/>
        <w:rPr>
          <w:lang w:val="es-EC"/>
        </w:rPr>
      </w:pPr>
      <w:r w:rsidRPr="00BD5009">
        <w:rPr>
          <w:b/>
          <w:color w:val="1F3A5F"/>
          <w:sz w:val="23"/>
          <w:lang w:val="es-EC"/>
        </w:rPr>
        <w:lastRenderedPageBreak/>
        <w:t>7. Conclusiones y pasos siguientes</w:t>
      </w:r>
    </w:p>
    <w:p w:rsidR="00354B25" w:rsidRPr="00BD5009" w:rsidRDefault="00D572E4">
      <w:pPr>
        <w:jc w:val="both"/>
        <w:rPr>
          <w:lang w:val="es-EC"/>
        </w:rPr>
      </w:pPr>
      <w:r w:rsidRPr="00BD5009">
        <w:rPr>
          <w:lang w:val="es-EC"/>
        </w:rPr>
        <w:t>El MLP captura buena parte de la frontera de consenso del ensamble (PR-AUC ≈0,70–0,73; e</w:t>
      </w:r>
      <w:r w:rsidRPr="00BD5009">
        <w:rPr>
          <w:lang w:val="es-EC"/>
        </w:rPr>
        <w:t xml:space="preserve">xactitud &gt;96 %), lo que indica que el consenso IF+LOF+OC-SVM es una regla </w:t>
      </w:r>
      <w:proofErr w:type="spellStart"/>
      <w:r w:rsidRPr="00BD5009">
        <w:rPr>
          <w:lang w:val="es-EC"/>
        </w:rPr>
        <w:t>aprendible</w:t>
      </w:r>
      <w:proofErr w:type="spellEnd"/>
      <w:r w:rsidRPr="00BD5009">
        <w:rPr>
          <w:lang w:val="es-EC"/>
        </w:rPr>
        <w:t xml:space="preserve"> y no ruido; no demuestra que las anomalías sean reales. La regularización aporta una mejora modesta y no firme. Para robustecer el trabajo en la tesis: (1) ampliar la matr</w:t>
      </w:r>
      <w:r w:rsidRPr="00BD5009">
        <w:rPr>
          <w:lang w:val="es-EC"/>
        </w:rPr>
        <w:t>iz con más instituciones, pues solo 4 de 28 indicadores superan el 40 % de cobertura; (2) normalizar por población (tasa por mil habitantes); (3) validación cruzada estratificada repetida y umbral elegido por PR-AUC; (4) comparar contra regresión logística</w:t>
      </w:r>
      <w:r w:rsidRPr="00BD5009">
        <w:rPr>
          <w:lang w:val="es-EC"/>
        </w:rPr>
        <w:t xml:space="preserve"> y bosques aleatorios; (5) contrastar las anomalías con casos validados por un experto institucional.</w:t>
      </w:r>
    </w:p>
    <w:p w:rsidR="00BD5009" w:rsidRPr="00BD5009" w:rsidRDefault="00BD5009" w:rsidP="00BD5009">
      <w:pPr>
        <w:keepNext/>
        <w:spacing w:before="120"/>
        <w:rPr>
          <w:lang w:val="es-EC"/>
        </w:rPr>
      </w:pPr>
      <w:r w:rsidRPr="00BD5009">
        <w:rPr>
          <w:b/>
          <w:color w:val="1F3A5F"/>
          <w:sz w:val="23"/>
          <w:lang w:val="es-EC"/>
        </w:rPr>
        <w:t>8</w:t>
      </w:r>
      <w:r w:rsidRPr="00BD5009">
        <w:rPr>
          <w:b/>
          <w:color w:val="1F3A5F"/>
          <w:sz w:val="23"/>
          <w:lang w:val="es-EC"/>
        </w:rPr>
        <w:t xml:space="preserve">. </w:t>
      </w:r>
      <w:r w:rsidRPr="00BD5009">
        <w:rPr>
          <w:b/>
          <w:color w:val="1F3A5F"/>
          <w:sz w:val="23"/>
          <w:lang w:val="es-EC"/>
        </w:rPr>
        <w:t xml:space="preserve">Enlace Google </w:t>
      </w:r>
      <w:proofErr w:type="spellStart"/>
      <w:r w:rsidRPr="00BD5009">
        <w:rPr>
          <w:b/>
          <w:color w:val="1F3A5F"/>
          <w:sz w:val="23"/>
          <w:lang w:val="es-EC"/>
        </w:rPr>
        <w:t>Colab</w:t>
      </w:r>
      <w:proofErr w:type="spellEnd"/>
      <w:r w:rsidRPr="00BD5009">
        <w:rPr>
          <w:b/>
          <w:color w:val="1F3A5F"/>
          <w:sz w:val="23"/>
          <w:lang w:val="es-EC"/>
        </w:rPr>
        <w:t xml:space="preserve"> desde GitHub</w:t>
      </w:r>
    </w:p>
    <w:p w:rsidR="00BD5009" w:rsidRPr="00BD5009" w:rsidRDefault="00BD5009">
      <w:pPr>
        <w:jc w:val="both"/>
        <w:rPr>
          <w:lang w:val="es-EC"/>
        </w:rPr>
      </w:pPr>
      <w:hyperlink r:id="rId10" w:history="1">
        <w:r w:rsidRPr="00BD5009">
          <w:rPr>
            <w:rStyle w:val="Hipervnculo"/>
            <w:lang w:val="es-EC"/>
          </w:rPr>
          <w:t>https://github.com/Alexander-Luna/NeuralNetworks-DeepLearning/blob/main/SEMANA%201/UIDE_G10_W1_MCDA_A-NOV25_Notebook.ipynb</w:t>
        </w:r>
      </w:hyperlink>
    </w:p>
    <w:p w:rsidR="00BD5009" w:rsidRPr="00BD5009" w:rsidRDefault="00BD5009" w:rsidP="00BD5009">
      <w:pPr>
        <w:keepNext/>
        <w:spacing w:before="120"/>
        <w:rPr>
          <w:lang w:val="es-EC"/>
        </w:rPr>
      </w:pPr>
      <w:r w:rsidRPr="00BD5009">
        <w:rPr>
          <w:b/>
          <w:color w:val="1F3A5F"/>
          <w:sz w:val="23"/>
          <w:lang w:val="es-EC"/>
        </w:rPr>
        <w:t>9</w:t>
      </w:r>
      <w:r w:rsidRPr="00BD5009">
        <w:rPr>
          <w:b/>
          <w:color w:val="1F3A5F"/>
          <w:sz w:val="23"/>
          <w:lang w:val="es-EC"/>
        </w:rPr>
        <w:t xml:space="preserve">. </w:t>
      </w:r>
      <w:r w:rsidR="00373142" w:rsidRPr="00BD5009">
        <w:rPr>
          <w:b/>
          <w:color w:val="1F3A5F"/>
          <w:sz w:val="23"/>
          <w:lang w:val="es-EC"/>
        </w:rPr>
        <w:t>Bibliografía</w:t>
      </w:r>
    </w:p>
    <w:p w:rsidR="00354B25" w:rsidRPr="00BD5009" w:rsidRDefault="00D572E4">
      <w:pPr>
        <w:rPr>
          <w:lang w:val="es-EC"/>
        </w:rPr>
      </w:pPr>
      <w:r w:rsidRPr="00BD5009">
        <w:rPr>
          <w:color w:val="333333"/>
          <w:sz w:val="17"/>
          <w:lang w:val="es-EC"/>
        </w:rPr>
        <w:t xml:space="preserve">[1] </w:t>
      </w:r>
      <w:proofErr w:type="spellStart"/>
      <w:r w:rsidRPr="00BD5009">
        <w:rPr>
          <w:color w:val="333333"/>
          <w:sz w:val="17"/>
          <w:lang w:val="es-EC"/>
        </w:rPr>
        <w:t>Scikit-learn</w:t>
      </w:r>
      <w:proofErr w:type="spellEnd"/>
      <w:r w:rsidRPr="00BD5009">
        <w:rPr>
          <w:color w:val="333333"/>
          <w:sz w:val="17"/>
          <w:lang w:val="es-EC"/>
        </w:rPr>
        <w:t xml:space="preserve"> </w:t>
      </w:r>
      <w:proofErr w:type="spellStart"/>
      <w:r w:rsidRPr="00BD5009">
        <w:rPr>
          <w:color w:val="333333"/>
          <w:sz w:val="17"/>
          <w:lang w:val="es-EC"/>
        </w:rPr>
        <w:t>developers</w:t>
      </w:r>
      <w:proofErr w:type="spellEnd"/>
      <w:r w:rsidRPr="00BD5009">
        <w:rPr>
          <w:color w:val="333333"/>
          <w:sz w:val="17"/>
          <w:lang w:val="es-EC"/>
        </w:rPr>
        <w:t xml:space="preserve">. Neural </w:t>
      </w:r>
      <w:proofErr w:type="spellStart"/>
      <w:r w:rsidRPr="00BD5009">
        <w:rPr>
          <w:color w:val="333333"/>
          <w:sz w:val="17"/>
          <w:lang w:val="es-EC"/>
        </w:rPr>
        <w:t>network</w:t>
      </w:r>
      <w:proofErr w:type="spellEnd"/>
      <w:r w:rsidRPr="00BD5009">
        <w:rPr>
          <w:color w:val="333333"/>
          <w:sz w:val="17"/>
          <w:lang w:val="es-EC"/>
        </w:rPr>
        <w:t xml:space="preserve"> </w:t>
      </w:r>
      <w:proofErr w:type="spellStart"/>
      <w:r w:rsidRPr="00BD5009">
        <w:rPr>
          <w:color w:val="333333"/>
          <w:sz w:val="17"/>
          <w:lang w:val="es-EC"/>
        </w:rPr>
        <w:t>models</w:t>
      </w:r>
      <w:proofErr w:type="spellEnd"/>
      <w:r w:rsidRPr="00BD5009">
        <w:rPr>
          <w:color w:val="333333"/>
          <w:sz w:val="17"/>
          <w:lang w:val="es-EC"/>
        </w:rPr>
        <w:t xml:space="preserve"> </w:t>
      </w:r>
      <w:bookmarkStart w:id="0" w:name="_GoBack"/>
      <w:bookmarkEnd w:id="0"/>
      <w:r w:rsidRPr="00BD5009">
        <w:rPr>
          <w:color w:val="333333"/>
          <w:sz w:val="17"/>
          <w:lang w:val="es-EC"/>
        </w:rPr>
        <w:t>(</w:t>
      </w:r>
      <w:proofErr w:type="spellStart"/>
      <w:r w:rsidRPr="00BD5009">
        <w:rPr>
          <w:color w:val="333333"/>
          <w:sz w:val="17"/>
          <w:lang w:val="es-EC"/>
        </w:rPr>
        <w:t>supervised</w:t>
      </w:r>
      <w:proofErr w:type="spellEnd"/>
      <w:r w:rsidRPr="00BD5009">
        <w:rPr>
          <w:color w:val="333333"/>
          <w:sz w:val="17"/>
          <w:lang w:val="es-EC"/>
        </w:rPr>
        <w:t>). https://scikit-learn.org/stable/modules/neural_networks_supervised.html · [</w:t>
      </w:r>
      <w:r w:rsidRPr="00BD5009">
        <w:rPr>
          <w:color w:val="333333"/>
          <w:sz w:val="17"/>
          <w:lang w:val="es-EC"/>
        </w:rPr>
        <w:t xml:space="preserve">2] </w:t>
      </w:r>
      <w:proofErr w:type="spellStart"/>
      <w:r w:rsidRPr="00BD5009">
        <w:rPr>
          <w:color w:val="333333"/>
          <w:sz w:val="17"/>
          <w:lang w:val="es-EC"/>
        </w:rPr>
        <w:t>Scikit-learn</w:t>
      </w:r>
      <w:proofErr w:type="spellEnd"/>
      <w:r w:rsidRPr="00BD5009">
        <w:rPr>
          <w:color w:val="333333"/>
          <w:sz w:val="17"/>
          <w:lang w:val="es-EC"/>
        </w:rPr>
        <w:t xml:space="preserve"> </w:t>
      </w:r>
      <w:proofErr w:type="spellStart"/>
      <w:r w:rsidRPr="00BD5009">
        <w:rPr>
          <w:color w:val="333333"/>
          <w:sz w:val="17"/>
          <w:lang w:val="es-EC"/>
        </w:rPr>
        <w:t>developers</w:t>
      </w:r>
      <w:proofErr w:type="spellEnd"/>
      <w:r w:rsidRPr="00BD5009">
        <w:rPr>
          <w:color w:val="333333"/>
          <w:sz w:val="17"/>
          <w:lang w:val="es-EC"/>
        </w:rPr>
        <w:t xml:space="preserve">. </w:t>
      </w:r>
      <w:proofErr w:type="spellStart"/>
      <w:r w:rsidRPr="00BD5009">
        <w:rPr>
          <w:color w:val="333333"/>
          <w:sz w:val="17"/>
          <w:lang w:val="es-EC"/>
        </w:rPr>
        <w:t>Varying</w:t>
      </w:r>
      <w:proofErr w:type="spellEnd"/>
      <w:r w:rsidRPr="00BD5009">
        <w:rPr>
          <w:color w:val="333333"/>
          <w:sz w:val="17"/>
          <w:lang w:val="es-EC"/>
        </w:rPr>
        <w:t xml:space="preserve"> </w:t>
      </w:r>
      <w:proofErr w:type="spellStart"/>
      <w:r w:rsidRPr="00BD5009">
        <w:rPr>
          <w:color w:val="333333"/>
          <w:sz w:val="17"/>
          <w:lang w:val="es-EC"/>
        </w:rPr>
        <w:t>regularization</w:t>
      </w:r>
      <w:proofErr w:type="spellEnd"/>
      <w:r w:rsidRPr="00BD5009">
        <w:rPr>
          <w:color w:val="333333"/>
          <w:sz w:val="17"/>
          <w:lang w:val="es-EC"/>
        </w:rPr>
        <w:t xml:space="preserve"> in </w:t>
      </w:r>
      <w:proofErr w:type="spellStart"/>
      <w:r w:rsidRPr="00BD5009">
        <w:rPr>
          <w:color w:val="333333"/>
          <w:sz w:val="17"/>
          <w:lang w:val="es-EC"/>
        </w:rPr>
        <w:t>Multi-layer</w:t>
      </w:r>
      <w:proofErr w:type="spellEnd"/>
      <w:r w:rsidRPr="00BD5009">
        <w:rPr>
          <w:color w:val="333333"/>
          <w:sz w:val="17"/>
          <w:lang w:val="es-EC"/>
        </w:rPr>
        <w:t xml:space="preserve"> </w:t>
      </w:r>
      <w:proofErr w:type="spellStart"/>
      <w:r w:rsidRPr="00BD5009">
        <w:rPr>
          <w:color w:val="333333"/>
          <w:sz w:val="17"/>
          <w:lang w:val="es-EC"/>
        </w:rPr>
        <w:t>Perceptron</w:t>
      </w:r>
      <w:proofErr w:type="spellEnd"/>
      <w:r w:rsidRPr="00BD5009">
        <w:rPr>
          <w:color w:val="333333"/>
          <w:sz w:val="17"/>
          <w:lang w:val="es-EC"/>
        </w:rPr>
        <w:t>. https://scikit-learn.org/stable/auto_examples/neural_networks/plot_mlp_alpha.html · [3] Datos Abiertos Ecuador. https://datosabiertos.gob.ec</w:t>
      </w:r>
    </w:p>
    <w:sectPr w:rsidR="00354B25" w:rsidRPr="00BD5009" w:rsidSect="00034616">
      <w:pgSz w:w="12240" w:h="15840"/>
      <w:pgMar w:top="850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B25"/>
    <w:rsid w:val="00373142"/>
    <w:rsid w:val="00AA1D8D"/>
    <w:rsid w:val="00B47730"/>
    <w:rsid w:val="00BD5009"/>
    <w:rsid w:val="00CB0664"/>
    <w:rsid w:val="00D572E4"/>
    <w:rsid w:val="00E05A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05E382"/>
  <w14:defaultImageDpi w14:val="300"/>
  <w15:docId w15:val="{28279DAA-7E66-4D92-B54E-93F55FB05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BD50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lexander-Luna/NeuralNetworks-DeepLearning/blob/main/SEMANA%201/UIDE_G10_W1_MCDA_A-NOV25_Notebook.ipynb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B9DE3A-88C6-4F34-AE87-CDA27A421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1137</Words>
  <Characters>6258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MLP · UIDE G10 W1</dc:title>
  <dc:subject/>
  <dc:creator>python-docx</dc:creator>
  <cp:keywords/>
  <dc:description>generated by python-docx</dc:description>
  <cp:lastModifiedBy>Alexander Luna</cp:lastModifiedBy>
  <cp:revision>10</cp:revision>
  <dcterms:created xsi:type="dcterms:W3CDTF">2013-12-23T23:15:00Z</dcterms:created>
  <dcterms:modified xsi:type="dcterms:W3CDTF">2026-10-06T17:23:00Z</dcterms:modified>
  <cp:category/>
</cp:coreProperties>
</file>