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68812" w14:textId="06E14EE4" w:rsidR="007E1C41" w:rsidRPr="007E1C41" w:rsidRDefault="007E1C41" w:rsidP="007E1C41">
      <w:pPr>
        <w:rPr>
          <w:b/>
          <w:bCs/>
          <w:sz w:val="32"/>
          <w:szCs w:val="32"/>
        </w:rPr>
      </w:pPr>
      <w:r w:rsidRPr="007E1C41">
        <w:rPr>
          <w:b/>
          <w:bCs/>
          <w:sz w:val="32"/>
          <w:szCs w:val="32"/>
        </w:rPr>
        <w:t>Article 1: Climate Change and Agricultural Productivity</w:t>
      </w:r>
    </w:p>
    <w:p w14:paraId="417EF8F3" w14:textId="77777777" w:rsidR="007E1C41" w:rsidRPr="007E1C41" w:rsidRDefault="007E1C41" w:rsidP="007E1C41">
      <w:pPr>
        <w:rPr>
          <w:i/>
          <w:iCs/>
        </w:rPr>
      </w:pPr>
      <w:r w:rsidRPr="007E1C41">
        <w:rPr>
          <w:i/>
          <w:iCs/>
        </w:rPr>
        <w:t>Abstract:</w:t>
      </w:r>
    </w:p>
    <w:p w14:paraId="7D14455C" w14:textId="6610DD05" w:rsidR="007E1C41" w:rsidRDefault="007E1C41" w:rsidP="007E1C41">
      <w:r>
        <w:t>As our planet grapples with the relentless onslaught of climate change, agriculture stands at the frontline of this environmental crisis. This meticulously crafted review delves deep into the intricate dance between shifting climate patterns and global agricultural output. Drawing upon a rich tapestry of empirical studies, sophisticated modeling techniques, and real-world observations, the article uncovers the multifaceted impacts of climate change on our agricultural systems.</w:t>
      </w:r>
    </w:p>
    <w:p w14:paraId="16402A7A" w14:textId="2FFBE92D" w:rsidR="007E1C41" w:rsidRDefault="007E1C41" w:rsidP="007E1C41">
      <w:r>
        <w:t>From soaring temperatures to erratic rainfall patterns and the menacing specter of extreme weather events, the adverse effects of climate change reverberate across the fields and farms of our world. Crop yields dwindle, livestock struggle, and the very fabric of rural life frays under the relentless assault of a changing climate. Yet, amidst this gloom, glimmers of hope emerge as the review sheds light on emerging strategies and resilience-building measures.</w:t>
      </w:r>
    </w:p>
    <w:p w14:paraId="36AA3FF8" w14:textId="77777777" w:rsidR="007E1C41" w:rsidRDefault="007E1C41" w:rsidP="007E1C41">
      <w:r>
        <w:t>In the relentless pursuit of sustainability, this review calls upon policymakers, researchers, and farmers alike to heed the clarion call of adaptation and mitigation. By investing in climate-smart practices, embracing sustainable land management, and fostering inclusive governance structures, we can forge a path towards a more resilient and food-secure future, even in the face of a capricious climate.</w:t>
      </w:r>
    </w:p>
    <w:p w14:paraId="3C64E908" w14:textId="77777777" w:rsidR="007E1C41" w:rsidRDefault="007E1C41" w:rsidP="007E1C41"/>
    <w:p w14:paraId="4690E677" w14:textId="02C8185E" w:rsidR="007E1C41" w:rsidRPr="007E1C41" w:rsidRDefault="007E1C41" w:rsidP="007E1C41">
      <w:pPr>
        <w:rPr>
          <w:b/>
          <w:bCs/>
          <w:sz w:val="28"/>
          <w:szCs w:val="28"/>
        </w:rPr>
      </w:pPr>
      <w:r w:rsidRPr="007E1C41">
        <w:rPr>
          <w:b/>
          <w:bCs/>
          <w:sz w:val="28"/>
          <w:szCs w:val="28"/>
        </w:rPr>
        <w:t>Article 2: Urban Green Spaces and Mental Health</w:t>
      </w:r>
    </w:p>
    <w:p w14:paraId="3FE63BF2" w14:textId="77777777" w:rsidR="007E1C41" w:rsidRPr="007E1C41" w:rsidRDefault="007E1C41" w:rsidP="007E1C41">
      <w:pPr>
        <w:rPr>
          <w:i/>
          <w:iCs/>
        </w:rPr>
      </w:pPr>
      <w:r w:rsidRPr="007E1C41">
        <w:rPr>
          <w:i/>
          <w:iCs/>
        </w:rPr>
        <w:t>Abstract:</w:t>
      </w:r>
    </w:p>
    <w:p w14:paraId="70FE95A5" w14:textId="6E2D2D73" w:rsidR="007E1C41" w:rsidRDefault="007E1C41" w:rsidP="007E1C41">
      <w:r>
        <w:t xml:space="preserve">Amidst the concrete jungle of our urban landscapes, pockets of greenery offer sanctuary to weary souls seeking solace amidst the chaos. This longitudinal study embarks on a quest to unravel the enigmatic connection between urban green spaces and mental well-being, weaving together threads of quantitative analysis and qualitative insights. </w:t>
      </w:r>
    </w:p>
    <w:p w14:paraId="65B789AC" w14:textId="56358744" w:rsidR="007E1C41" w:rsidRDefault="007E1C41" w:rsidP="007E1C41">
      <w:r>
        <w:t>Through the lens of geospatial analysis and survey data, the study paints a vivid portrait of the restorative power of green spaces. In the shadow of towering skyscrapers, proximity to verdant oases emerges as a beacon of hope, offering respite from the stresses of modern urban living. Yet, lurking beneath the surface lies the subtle influence of climate change, shaping the contours of this symbiotic relationship.</w:t>
      </w:r>
    </w:p>
    <w:p w14:paraId="4D297ECC" w14:textId="77777777" w:rsidR="007E1C41" w:rsidRDefault="007E1C41" w:rsidP="007E1C41">
      <w:r>
        <w:t>In the corridors of academia and the corridors of power alike, this study advocates for a paradigm shift towards greener, more equitable urban environments. By harnessing the therapeutic potential of green spaces, bolstering community engagement, and integrating climate-smart design principles into urban planning, we can cultivate a garden of resilience amidst the concrete sprawl of our cities.</w:t>
      </w:r>
    </w:p>
    <w:p w14:paraId="4BF246DA" w14:textId="77777777" w:rsidR="007E1C41" w:rsidRDefault="007E1C41" w:rsidP="007E1C41"/>
    <w:p w14:paraId="4ED322F5" w14:textId="77777777" w:rsidR="007E1C41" w:rsidRDefault="007E1C41" w:rsidP="007E1C41"/>
    <w:p w14:paraId="0B356360" w14:textId="77777777" w:rsidR="007E1C41" w:rsidRDefault="007E1C41" w:rsidP="007E1C41"/>
    <w:p w14:paraId="0F592ECC" w14:textId="77777777" w:rsidR="007E1C41" w:rsidRDefault="007E1C41" w:rsidP="007E1C41"/>
    <w:p w14:paraId="77E89329" w14:textId="5A30436F" w:rsidR="007E1C41" w:rsidRPr="007E1C41" w:rsidRDefault="007E1C41" w:rsidP="007E1C41">
      <w:pPr>
        <w:rPr>
          <w:b/>
          <w:bCs/>
          <w:sz w:val="28"/>
          <w:szCs w:val="28"/>
        </w:rPr>
      </w:pPr>
      <w:r w:rsidRPr="007E1C41">
        <w:rPr>
          <w:b/>
          <w:bCs/>
          <w:sz w:val="28"/>
          <w:szCs w:val="28"/>
        </w:rPr>
        <w:lastRenderedPageBreak/>
        <w:t>Article 3: Quantum Entanglement and Advanced Physics</w:t>
      </w:r>
    </w:p>
    <w:p w14:paraId="306275EB" w14:textId="77777777" w:rsidR="007E1C41" w:rsidRPr="007E1C41" w:rsidRDefault="007E1C41" w:rsidP="007E1C41">
      <w:pPr>
        <w:rPr>
          <w:i/>
          <w:iCs/>
        </w:rPr>
      </w:pPr>
      <w:r w:rsidRPr="007E1C41">
        <w:rPr>
          <w:i/>
          <w:iCs/>
        </w:rPr>
        <w:t>Abstract:</w:t>
      </w:r>
    </w:p>
    <w:p w14:paraId="16E271BD" w14:textId="14F0E766" w:rsidR="007E1C41" w:rsidRDefault="007E1C41" w:rsidP="007E1C41">
      <w:r>
        <w:t>In the ethereal realm of quantum mechanics, entanglement reigns supreme as nature's most perplexing enigma. This article embarks on a daring voyage into the heart of quantum entanglement, charting a course through the turbulent seas of experimental innovation and theoretical abstraction.</w:t>
      </w:r>
    </w:p>
    <w:p w14:paraId="081A0917" w14:textId="78E9F816" w:rsidR="007E1C41" w:rsidRDefault="007E1C41" w:rsidP="007E1C41">
      <w:r>
        <w:t>From the tranquil confines of the laboratory to the frenetic pace of theoretical discourse, researchers toil tirelessly to unlock the secrets of entanglement. Armed with the tools of quantum optics, superconducting circuits, and trapped ions, they traverse the quantum landscape in search of enlightenment. Yet, amidst the cacophony of quantum noise, a symphony of coherence emerges, revealing glimpses of a future shaped by quantum technologies.</w:t>
      </w:r>
    </w:p>
    <w:p w14:paraId="69DB7F36" w14:textId="77777777" w:rsidR="007E1C41" w:rsidRDefault="007E1C41" w:rsidP="007E1C41">
      <w:r>
        <w:t>In the halls of academia and the corridors of industry, this article heralds the dawn of a new era in quantum science and technology. By embracing interdisciplinary collaboration, nurturing curiosity-driven inquiry, and fostering an ethos of exploration, we can harness the power of entanglement to chart a course towards a quantum future, brimming with boundless possibilities.</w:t>
      </w:r>
    </w:p>
    <w:p w14:paraId="24AC1BE0" w14:textId="77777777" w:rsidR="007E1C41" w:rsidRDefault="007E1C41" w:rsidP="007E1C41"/>
    <w:p w14:paraId="5D90F0E9" w14:textId="7B9EC3EB" w:rsidR="007E1C41" w:rsidRPr="007E1C41" w:rsidRDefault="007E1C41" w:rsidP="007E1C41">
      <w:pPr>
        <w:rPr>
          <w:b/>
          <w:bCs/>
          <w:sz w:val="28"/>
          <w:szCs w:val="28"/>
        </w:rPr>
      </w:pPr>
      <w:r w:rsidRPr="007E1C41">
        <w:rPr>
          <w:b/>
          <w:bCs/>
          <w:sz w:val="28"/>
          <w:szCs w:val="28"/>
        </w:rPr>
        <w:t>Article 4: Land Use Change and Coastal Ecosystems</w:t>
      </w:r>
      <w:r w:rsidR="000A1D33">
        <w:rPr>
          <w:b/>
          <w:bCs/>
          <w:sz w:val="28"/>
          <w:szCs w:val="28"/>
        </w:rPr>
        <w:t>outloo</w:t>
      </w:r>
    </w:p>
    <w:p w14:paraId="1C770DF6" w14:textId="77777777" w:rsidR="007E1C41" w:rsidRPr="007E1C41" w:rsidRDefault="007E1C41" w:rsidP="007E1C41">
      <w:pPr>
        <w:rPr>
          <w:i/>
          <w:iCs/>
        </w:rPr>
      </w:pPr>
      <w:r w:rsidRPr="007E1C41">
        <w:rPr>
          <w:i/>
          <w:iCs/>
        </w:rPr>
        <w:t>Abstract:</w:t>
      </w:r>
    </w:p>
    <w:p w14:paraId="4BC2B10F" w14:textId="42DF617F" w:rsidR="007E1C41" w:rsidRDefault="007E1C41" w:rsidP="007E1C41">
      <w:r>
        <w:t>Along the fragile shores of our coastal regions, a silent transformation unfolds, reshaping the very fabric of our natural world. This research endeavor embarks on a voyage of discovery, unraveling the intricate dance between land use change and ecosystem services provision in the Chesapeake Bay watershed.</w:t>
      </w:r>
    </w:p>
    <w:p w14:paraId="74EDD563" w14:textId="0EAC2892" w:rsidR="007E1C41" w:rsidRDefault="007E1C41" w:rsidP="007E1C41">
      <w:r>
        <w:t>Through the lens of remote sensing analysis and stakeholder engagement, the study unveils the hidden consequences of human activity on coastal ecosystems. Urban sprawl, agricultural expansion, and industrial encroachment emerge as harbingers of change, altering the delicate balance of nature in their wake. Yet, amidst the tumult of transformation, glimmers of hope emerge as communities unite to safeguard the sanctity of their shared natural heritage.</w:t>
      </w:r>
    </w:p>
    <w:p w14:paraId="4341433F" w14:textId="632037FD" w:rsidR="007E1C41" w:rsidRPr="007E1C41" w:rsidRDefault="007E1C41" w:rsidP="007E1C41">
      <w:r>
        <w:t>In the corridors of power and the halls of academia, this research beckons policymakers and researchers alike to heed the call of stewardship. By embracing integrated land management strategies, fostering community engagement, and nurturing adaptive governance frameworks, we can chart a course towards a more sustainable future, where coastal ecosystems thrive amidst the ebb and flow of change.</w:t>
      </w:r>
    </w:p>
    <w:sectPr w:rsidR="007E1C41" w:rsidRPr="007E1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41"/>
    <w:rsid w:val="000A1D33"/>
    <w:rsid w:val="007E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F4F3"/>
  <w15:chartTrackingRefBased/>
  <w15:docId w15:val="{B5A20A7C-5096-45A9-BE45-49C85333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Brull</dc:creator>
  <cp:keywords/>
  <dc:description/>
  <cp:lastModifiedBy>Josh Brull</cp:lastModifiedBy>
  <cp:revision>3</cp:revision>
  <dcterms:created xsi:type="dcterms:W3CDTF">2024-02-27T12:24:00Z</dcterms:created>
  <dcterms:modified xsi:type="dcterms:W3CDTF">2024-02-27T12:30:00Z</dcterms:modified>
</cp:coreProperties>
</file>