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ContentType="image/png" Extension="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4AC07">
      <w:pPr>
        <w:pStyle w:val="38"/>
        <w:rPr>
          <w:rFonts w:asciiTheme="minorEastAsia" w:hAnsiTheme="minorEastAsia" w:cstheme="minorEastAsia"/>
          <w:sz w:val="48"/>
          <w:szCs w:val="48"/>
          <w:lang w:val="en-US" w:eastAsia="zh-CN"/>
        </w:rPr>
      </w:pPr>
      <w:r>
        <w:rPr>
          <w:rFonts w:hint="eastAsia" w:asciiTheme="minorEastAsia" w:hAnsiTheme="minorEastAsia"/>
          <w:sz w:val="48"/>
          <w:szCs w:val="48"/>
          <w:lang w:val="en-US" w:eastAsia="zh-CN"/>
        </w:rPr>
        <w:t xml:space="preserve">酷壳软著宝客户端软件 V1.0.0    </w:t>
      </w:r>
    </w:p>
    <w:p w14:paraId="1FF7658D">
      <w:pPr>
        <w:pStyle w:val="38"/>
        <w:rPr>
          <w:rFonts w:hint="eastAsia" w:asciiTheme="minorEastAsia" w:hAnsiTheme="minorEastAsia" w:cstheme="minorEastAsia"/>
          <w:sz w:val="48"/>
          <w:szCs w:val="48"/>
          <w:lang w:val="en-US" w:eastAsia="zh-CN"/>
        </w:rPr>
      </w:pPr>
      <w:r>
        <w:rPr>
          <w:rFonts w:hint="eastAsia" w:asciiTheme="minorEastAsia" w:hAnsiTheme="minorEastAsia" w:cstheme="minorEastAsia"/>
          <w:sz w:val="48"/>
          <w:szCs w:val="48"/>
          <w:lang w:val="en-US" w:eastAsia="zh-CN"/>
        </w:rPr>
        <w:t>使用手册</w:t>
      </w:r>
    </w:p>
    <w:p w14:paraId="3CAC8D83">
      <w:pPr>
        <w:pStyle w:val="38"/>
        <w:rPr>
          <w:rFonts w:hint="eastAsia" w:asciiTheme="minorEastAsia" w:hAnsiTheme="minorEastAsia" w:cstheme="minorEastAsia"/>
          <w:sz w:val="48"/>
          <w:szCs w:val="48"/>
          <w:lang w:val="en-US" w:eastAsia="zh-CN"/>
        </w:rPr>
      </w:pPr>
    </w:p>
    <w:p w14:paraId="75808BC3">
      <w:pPr>
        <w:pStyle w:val="38"/>
        <w:rPr>
          <w:rFonts w:hint="eastAsia" w:asciiTheme="minorEastAsia" w:hAnsiTheme="minorEastAsia" w:cstheme="minorEastAsia"/>
          <w:sz w:val="48"/>
          <w:szCs w:val="48"/>
          <w:lang w:val="en-US" w:eastAsia="zh-CN"/>
        </w:rPr>
      </w:pPr>
    </w:p>
    <w:tbl>
      <w:tblPr>
        <w:tblStyle w:val="40"/>
        <w:tblW w:w="7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71"/>
        <w:gridCol w:w="5388"/>
      </w:tblGrid>
      <w:tr w14:paraId="0D54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17" w:hRule="atLeast"/>
          <w:jc w:val="center"/>
        </w:trPr>
        <w:tc>
          <w:tcPr>
            <w:tcW w:w="2271" w:type="dxa"/>
            <w:tcBorders>
              <w:tl2br w:val="nil"/>
              <w:tr2bl w:val="nil"/>
            </w:tcBorders>
            <w:vAlign w:val="center"/>
          </w:tcPr>
          <w:p w14:paraId="340EB60D">
            <w:pPr>
              <w:pStyle w:val="63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版本</w:t>
            </w:r>
          </w:p>
        </w:tc>
        <w:tc>
          <w:tcPr>
            <w:tcW w:w="5388" w:type="dxa"/>
            <w:tcBorders>
              <w:tl2br w:val="nil"/>
              <w:tr2bl w:val="nil"/>
            </w:tcBorders>
            <w:vAlign w:val="center"/>
          </w:tcPr>
          <w:p w14:paraId="74BDA19E">
            <w:pPr>
              <w:pStyle w:val="63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 w:eastAsia="zh-HK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HK"/>
              </w:rPr>
              <w:t xml:space="preserve">V1.0.0</w:t>
            </w:r>
          </w:p>
        </w:tc>
      </w:tr>
      <w:tr w14:paraId="42F2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17" w:hRule="atLeast"/>
          <w:jc w:val="center"/>
        </w:trPr>
        <w:tc>
          <w:tcPr>
            <w:tcW w:w="2271" w:type="dxa"/>
            <w:tcBorders>
              <w:tl2br w:val="nil"/>
              <w:tr2bl w:val="nil"/>
            </w:tcBorders>
            <w:vAlign w:val="center"/>
          </w:tcPr>
          <w:p w14:paraId="6E8885FC">
            <w:pPr>
              <w:pStyle w:val="63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文档状态</w:t>
            </w:r>
          </w:p>
        </w:tc>
        <w:tc>
          <w:tcPr>
            <w:tcW w:w="5388" w:type="dxa"/>
            <w:tcBorders>
              <w:tl2br w:val="nil"/>
              <w:tr2bl w:val="nil"/>
            </w:tcBorders>
            <w:vAlign w:val="center"/>
          </w:tcPr>
          <w:p w14:paraId="051BA7E1">
            <w:pPr>
              <w:pStyle w:val="63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发表</w:t>
            </w:r>
          </w:p>
        </w:tc>
      </w:tr>
      <w:tr w14:paraId="4F7B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17" w:hRule="atLeast"/>
          <w:jc w:val="center"/>
        </w:trPr>
        <w:tc>
          <w:tcPr>
            <w:tcW w:w="2271" w:type="dxa"/>
            <w:tcBorders>
              <w:tl2br w:val="nil"/>
              <w:tr2bl w:val="nil"/>
            </w:tcBorders>
            <w:vAlign w:val="center"/>
          </w:tcPr>
          <w:p w14:paraId="191CC3DA">
            <w:pPr>
              <w:pStyle w:val="63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创建日期</w:t>
            </w:r>
          </w:p>
        </w:tc>
        <w:tc>
          <w:tcPr>
            <w:tcW w:w="5388" w:type="dxa"/>
            <w:tcBorders>
              <w:tl2br w:val="nil"/>
              <w:tr2bl w:val="nil"/>
            </w:tcBorders>
            <w:vAlign w:val="center"/>
          </w:tcPr>
          <w:p w14:paraId="02A7910E">
            <w:pPr>
              <w:pStyle w:val="63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 xml:space="preserve">2025-09-10</w:t>
            </w:r>
          </w:p>
        </w:tc>
      </w:tr>
      <w:tr w14:paraId="71C0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8" w:hRule="atLeast"/>
          <w:jc w:val="center"/>
        </w:trPr>
        <w:tc>
          <w:tcPr>
            <w:tcW w:w="2271" w:type="dxa"/>
            <w:tcBorders>
              <w:tl2br w:val="nil"/>
              <w:tr2bl w:val="nil"/>
            </w:tcBorders>
            <w:vAlign w:val="center"/>
          </w:tcPr>
          <w:p w14:paraId="4767B193">
            <w:pPr>
              <w:widowControl w:val="0"/>
              <w:spacing w:before="120" w:line="24" w:lineRule="atLeast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更新日期</w:t>
            </w:r>
          </w:p>
        </w:tc>
        <w:tc>
          <w:tcPr>
            <w:tcW w:w="5388" w:type="dxa"/>
            <w:tcBorders>
              <w:tl2br w:val="nil"/>
              <w:tr2bl w:val="nil"/>
            </w:tcBorders>
            <w:vAlign w:val="center"/>
          </w:tcPr>
          <w:p w14:paraId="14DB9950">
            <w:pPr>
              <w:pStyle w:val="63"/>
              <w:jc w:val="both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 xml:space="preserve">2025-12-09</w:t>
            </w:r>
          </w:p>
        </w:tc>
      </w:tr>
    </w:tbl>
    <w:p w14:paraId="465E3D99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br w:type="page"/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修订历史</w:t>
      </w:r>
    </w:p>
    <w:tbl>
      <w:tblPr>
        <w:tblStyle w:val="40"/>
        <w:tblW w:w="9039" w:type="dxa"/>
        <w:tblInd w:w="7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6"/>
        <w:gridCol w:w="1875"/>
        <w:gridCol w:w="4078"/>
      </w:tblGrid>
      <w:tr w14:paraId="7E1195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086" w:type="dxa"/>
            <w:tcBorders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</w:tcPr>
          <w:p w14:paraId="415F2FED">
            <w:pPr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日期</w:t>
            </w:r>
          </w:p>
        </w:tc>
        <w:tc>
          <w:tcPr>
            <w:tcW w:w="1875" w:type="dxa"/>
            <w:tcBorders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</w:tcPr>
          <w:p w14:paraId="4246B8D3">
            <w:pPr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版本</w:t>
            </w:r>
          </w:p>
        </w:tc>
        <w:tc>
          <w:tcPr>
            <w:tcW w:w="4078" w:type="dxa"/>
            <w:tcBorders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</w:tcPr>
          <w:p w14:paraId="7D6BBBB2">
            <w:pPr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描述</w:t>
            </w:r>
          </w:p>
        </w:tc>
      </w:tr>
      <w:tr w14:paraId="63CC51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086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50F931">
            <w:pPr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 xml:space="preserve">2025-09-10</w:t>
            </w: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A12491">
            <w:pPr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 xml:space="preserve">V1.0.0</w:t>
            </w:r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  <w:vAlign w:val="center"/>
          </w:tcPr>
          <w:p w14:paraId="02B3A365">
            <w:pPr>
              <w:pStyle w:val="26"/>
              <w:rPr>
                <w:rFonts w:ascii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eastAsia="zh-CN"/>
              </w:rPr>
              <w:t>初始版本</w:t>
            </w:r>
          </w:p>
        </w:tc>
      </w:tr>
      <w:tr w14:paraId="232A9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086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2E9B8E2">
            <w:pPr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 xml:space="preserve">2025-12-09</w:t>
            </w: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DE325B">
            <w:pPr>
              <w:pStyle w:val="63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 xml:space="preserve">V1.0.0</w:t>
            </w:r>
            <w:bookmarkStart w:id="108" w:name="_GoBack"/>
            <w:bookmarkEnd w:id="108"/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  <w:vAlign w:val="center"/>
          </w:tcPr>
          <w:p w14:paraId="18FAAC10">
            <w:pPr>
              <w:pStyle w:val="26"/>
              <w:rPr>
                <w:rFonts w:ascii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eastAsia="zh-CN"/>
              </w:rPr>
              <w:t>完善了功能模块说明</w:t>
            </w:r>
          </w:p>
        </w:tc>
      </w:tr>
      <w:tr w14:paraId="325533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3086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E58FA98">
            <w:pPr>
              <w:rPr>
                <w:rFonts w:asciiTheme="minorEastAsia" w:hAnsiTheme="minorEastAsia" w:cstheme="minorEastAsia"/>
                <w:lang w:val="en-US" w:eastAsia="zh-CN"/>
              </w:rPr>
            </w:pP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02D65A0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  <w:vAlign w:val="center"/>
          </w:tcPr>
          <w:p w14:paraId="02905FB5">
            <w:pPr>
              <w:pStyle w:val="26"/>
              <w:rPr>
                <w:rFonts w:asciiTheme="minorEastAsia" w:hAnsiTheme="minorEastAsia" w:cstheme="minorEastAsia"/>
              </w:rPr>
            </w:pPr>
          </w:p>
        </w:tc>
      </w:tr>
      <w:tr w14:paraId="7EB32C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3086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C6B29C1">
            <w:pPr>
              <w:rPr>
                <w:rFonts w:asciiTheme="minorEastAsia" w:hAnsiTheme="minorEastAsia" w:cstheme="minorEastAsia"/>
                <w:lang w:eastAsia="zh-CN"/>
              </w:rPr>
            </w:pP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9582A1">
            <w:pPr>
              <w:rPr>
                <w:rFonts w:asciiTheme="minorEastAsia" w:hAnsiTheme="minorEastAsia" w:cstheme="minorEastAsia"/>
                <w:lang w:eastAsia="zh-CN"/>
              </w:rPr>
            </w:pPr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  <w:vAlign w:val="center"/>
          </w:tcPr>
          <w:p w14:paraId="46534A9E">
            <w:pPr>
              <w:pStyle w:val="26"/>
              <w:rPr>
                <w:rFonts w:asciiTheme="minorEastAsia" w:hAnsiTheme="minorEastAsia" w:cstheme="minorEastAsia"/>
              </w:rPr>
            </w:pPr>
          </w:p>
        </w:tc>
      </w:tr>
      <w:tr w14:paraId="2A88D8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3086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51BDE72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D11869A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  <w:vAlign w:val="center"/>
          </w:tcPr>
          <w:p w14:paraId="4CC13F91">
            <w:pPr>
              <w:pStyle w:val="26"/>
              <w:rPr>
                <w:rFonts w:asciiTheme="minorEastAsia" w:hAnsiTheme="minorEastAsia" w:cstheme="minorEastAsia"/>
              </w:rPr>
            </w:pPr>
          </w:p>
        </w:tc>
      </w:tr>
      <w:tr w14:paraId="42756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3086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D7D5F69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174A60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  <w:vAlign w:val="center"/>
          </w:tcPr>
          <w:p w14:paraId="2E16C19F">
            <w:pPr>
              <w:pStyle w:val="26"/>
              <w:rPr>
                <w:rFonts w:asciiTheme="minorEastAsia" w:hAnsiTheme="minorEastAsia" w:cstheme="minorEastAsia"/>
              </w:rPr>
            </w:pPr>
          </w:p>
        </w:tc>
      </w:tr>
      <w:tr w14:paraId="295889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3086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D15DD05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97546C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shd w:val="clear" w:color="auto" w:fill="FFFFFF" w:themeFill="background1"/>
            <w:vAlign w:val="center"/>
          </w:tcPr>
          <w:p w14:paraId="215ED000">
            <w:pPr>
              <w:rPr>
                <w:rFonts w:asciiTheme="minorEastAsia" w:hAnsiTheme="minorEastAsia" w:cstheme="minorEastAsia"/>
              </w:rPr>
            </w:pPr>
          </w:p>
        </w:tc>
      </w:tr>
      <w:tr w14:paraId="25C371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086" w:type="dxa"/>
            <w:tcBorders>
              <w:top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B19721A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1875" w:type="dxa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727272">
            <w:pPr>
              <w:rPr>
                <w:rFonts w:asciiTheme="minorEastAsia" w:hAnsiTheme="minorEastAsia" w:cstheme="minorEastAsia"/>
              </w:rPr>
            </w:pPr>
          </w:p>
        </w:tc>
        <w:tc>
          <w:tcPr>
            <w:tcW w:w="4078" w:type="dxa"/>
            <w:tcBorders>
              <w:top w:val="dotted" w:color="auto" w:sz="4" w:space="0"/>
              <w:left w:val="dotted" w:color="auto" w:sz="4" w:space="0"/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4301F84D">
            <w:pPr>
              <w:rPr>
                <w:rFonts w:asciiTheme="minorEastAsia" w:hAnsiTheme="minorEastAsia" w:cstheme="minorEastAsia"/>
              </w:rPr>
            </w:pPr>
          </w:p>
        </w:tc>
      </w:tr>
    </w:tbl>
    <w:p w14:paraId="38602BBF">
      <w:pPr>
        <w:spacing w:after="0"/>
        <w:rPr>
          <w:rFonts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p w14:paraId="2DD2496F">
      <w:pPr>
        <w:spacing w:after="0"/>
        <w:rPr>
          <w:rFonts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p w14:paraId="1B96D6BA">
      <w:pPr>
        <w:rPr>
          <w:rFonts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br w:type="page"/>
      </w:r>
    </w:p>
    <w:sdt>
      <w:sdtPr>
        <w:rPr>
          <w:rFonts w:ascii="宋体" w:hAnsi="宋体" w:eastAsia="宋体"/>
          <w:sz w:val="21"/>
        </w:rPr>
        <w:id w:val="52629301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</w:rPr>
      </w:sdtEndPr>
      <w:sdtContent>
        <w:p w14:paraId="005354FD">
          <w:pPr>
            <w:spacing w:after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F3E6AA">
          <w:pPr>
            <w:pStyle w:val="26"/>
            <w:tabs>
              <w:tab w:val="right" w:leader="dot" w:pos="9083"/>
              <w:tab w:val="clear" w:pos="400"/>
              <w:tab w:val="clear" w:pos="9073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_Toc1661167887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US" w:eastAsia="zh-CN"/>
            </w:rPr>
            <w:t xml:space="preserve">1 </w:t>
          </w:r>
          <w:r>
            <w:rPr>
              <w:rFonts w:hint="eastAsia" w:asciiTheme="minorEastAsia" w:hAnsiTheme="minorEastAsia" w:cstheme="minorEastAsia"/>
              <w:lang w:val="en-US" w:eastAsia="zh-CN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_Toc1661167887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296392">
          <w:pPr>
            <w:pStyle w:val="33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_Toc2025141364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US" w:eastAsia="zh-CN"/>
            </w:rPr>
            <w:t xml:space="preserve">1.1 </w:t>
          </w:r>
          <w:r>
            <w:rPr>
              <w:rFonts w:hint="eastAsia" w:asciiTheme="minorEastAsia" w:hAnsiTheme="minorEastAsia" w:cstheme="minorEastAsia"/>
              <w:lang w:val="en-US" w:eastAsia="zh-CN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_Toc2025141364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F5EA65">
          <w:pPr>
            <w:pStyle w:val="33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_Toc123880411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US" w:eastAsia="zh-CN"/>
            </w:rPr>
            <w:t xml:space="preserve">1.2 </w:t>
          </w:r>
          <w:r>
            <w:rPr>
              <w:rFonts w:hint="eastAsia" w:asciiTheme="minorEastAsia" w:hAnsiTheme="minorEastAsia" w:cstheme="minorEastAsia"/>
              <w:lang w:val="en-US" w:eastAsia="zh-CN"/>
            </w:rPr>
            <w:t>使用对象</w:t>
          </w:r>
          <w:r>
            <w:tab/>
          </w:r>
          <w:r>
            <w:fldChar w:fldCharType="begin"/>
          </w:r>
          <w:r>
            <w:instrText xml:space="preserve"> PAGEREF _Toc123880411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FC4C3C">
          <w:pPr>
            <w:pStyle w:val="26"/>
            <w:tabs>
              <w:tab w:val="right" w:leader="dot" w:pos="9083"/>
              <w:tab w:val="clear" w:pos="400"/>
              <w:tab w:val="clear" w:pos="9073"/>
            </w:tabs>
          </w:pPr>
          <w:r>
            <w:fldChar w:fldCharType="begin"/>
          </w:r>
          <w:r>
            <w:instrText xml:space="preserve"> HYPERLINK \l _Toc2100509005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US" w:eastAsia="zh-CN"/>
            </w:rPr>
            <w:t xml:space="preserve">2 </w:t>
          </w:r>
          <w:r>
            <w:rPr>
              <w:rFonts w:hint="eastAsia" w:asciiTheme="minorEastAsia" w:hAnsiTheme="minorEastAsia" w:cstheme="minorEastAsia"/>
              <w:lang w:val="en-US"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_Toc2100509005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449FC7">
          <w:pPr>
            <w:pStyle w:val="33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_Toc374617030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US" w:eastAsia="zh-CN"/>
            </w:rPr>
            <w:t xml:space="preserve">2.1 </w:t>
          </w:r>
          <w:r>
            <w:rPr>
              <w:rFonts w:hint="eastAsia" w:asciiTheme="minorEastAsia" w:hAnsiTheme="minorEastAsia" w:cstheme="minorEastAsia"/>
              <w:lang w:val="en-US" w:eastAsia="zh-CN"/>
            </w:rPr>
            <w:t>产品介绍</w:t>
          </w:r>
          <w:r>
            <w:tab/>
          </w:r>
          <w:r>
            <w:fldChar w:fldCharType="begin"/>
          </w:r>
          <w:r>
            <w:instrText xml:space="preserve"> PAGEREF _Toc374617030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22692E">
          <w:pPr>
            <w:pStyle w:val="20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_Toc384814305 </w:instrText>
          </w:r>
          <w:r>
            <w:fldChar w:fldCharType="separate"/>
          </w:r>
          <w:r>
            <w:rPr>
              <w:rFonts w:hint="eastAsia" w:cs="Times New Roman"/>
              <w:lang w:val="en-US" w:eastAsia="zh-CN"/>
            </w:rPr>
            <w:t xml:space="preserve">2.1.1 </w:t>
          </w:r>
          <w:r>
            <w:rPr>
              <w:rFonts w:hint="eastAsia"/>
              <w:lang w:val="en-US" w:eastAsia="zh-CN"/>
            </w:rPr>
            <w:t>产品愿景</w:t>
          </w:r>
          <w:r>
            <w:tab/>
          </w:r>
          <w:r>
            <w:fldChar w:fldCharType="begin"/>
          </w:r>
          <w:r>
            <w:instrText xml:space="preserve"> PAGEREF _Toc384814305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F48CAA">
          <w:pPr>
            <w:pStyle w:val="20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_Toc670924818 </w:instrText>
          </w:r>
          <w:r>
            <w:fldChar w:fldCharType="separate"/>
          </w:r>
          <w:r>
            <w:rPr>
              <w:rFonts w:hint="eastAsia" w:cs="Times New Roman"/>
              <w:lang w:val="en-US" w:eastAsia="zh-CN"/>
            </w:rPr>
            <w:t xml:space="preserve">2.1.2 </w:t>
          </w:r>
          <w:r>
            <w:rPr>
              <w:rFonts w:hint="eastAsia"/>
              <w:lang w:val="en-US" w:eastAsia="zh-CN"/>
            </w:rPr>
            <w:t>目标行业与用户</w:t>
          </w:r>
          <w:r>
            <w:tab/>
          </w:r>
          <w:r>
            <w:fldChar w:fldCharType="begin"/>
          </w:r>
          <w:r>
            <w:instrText xml:space="preserve"> PAGEREF _Toc670924818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28F69C">
          <w:pPr>
            <w:pStyle w:val="20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_Toc314768709 </w:instrText>
          </w:r>
          <w:r>
            <w:fldChar w:fldCharType="separate"/>
          </w:r>
          <w:r>
            <w:rPr>
              <w:rFonts w:hint="eastAsia" w:cs="Times New Roman"/>
              <w:lang w:val="en-US" w:eastAsia="zh-CN"/>
            </w:rPr>
            <w:t xml:space="preserve">2.1.3 </w:t>
          </w:r>
          <w:r>
            <w:rPr>
              <w:rFonts w:hint="eastAsia"/>
              <w:lang w:val="en-US" w:eastAsia="zh-CN"/>
            </w:rPr>
            <w:t>技术特点</w:t>
          </w:r>
          <w:r>
            <w:tab/>
          </w:r>
          <w:r>
            <w:fldChar w:fldCharType="begin"/>
          </w:r>
          <w:r>
            <w:instrText xml:space="preserve"> PAGEREF _Toc314768709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1F1B51">
          <w:pPr>
            <w:pStyle w:val="33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_Toc1496134026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eastAsia="zh-CN"/>
            </w:rPr>
            <w:t xml:space="preserve">2.2 </w:t>
          </w:r>
          <w:r>
            <w:rPr>
              <w:rFonts w:hint="eastAsia" w:asciiTheme="minorEastAsia" w:hAnsiTheme="minorEastAsia" w:cstheme="minorEastAsia"/>
              <w:lang w:eastAsia="zh-CN"/>
            </w:rPr>
            <w:t>系统架构</w:t>
          </w:r>
          <w:r>
            <w:tab/>
          </w:r>
          <w:r>
            <w:fldChar w:fldCharType="begin"/>
          </w:r>
          <w:r>
            <w:instrText xml:space="preserve"> PAGEREF _Toc1496134026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3C55C0">
          <w:pPr>
            <w:pStyle w:val="33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_Toc1562031152 </w:instrText>
          </w:r>
          <w:r>
            <w:fldChar w:fldCharType="separate"/>
          </w:r>
          <w:r>
            <w:rPr>
              <w:rFonts w:hint="default" w:cs="Times New Roman" w:asciiTheme="minorEastAsia" w:hAnsiTheme="minorEastAsia"/>
              <w:lang w:val="en-US" w:eastAsia="zh-CN"/>
            </w:rPr>
            <w:t xml:space="preserve">2.3 </w:t>
          </w:r>
          <w:r>
            <w:rPr>
              <w:rFonts w:hint="eastAsia" w:asciiTheme="minorEastAsia" w:hAnsiTheme="minorEastAsia" w:cstheme="minorEastAsia"/>
              <w:lang w:eastAsia="zh-CN"/>
            </w:rPr>
            <w:t>模块说明</w:t>
          </w:r>
          <w:r>
            <w:tab/>
          </w:r>
          <w:r>
            <w:fldChar w:fldCharType="begin"/>
          </w:r>
          <w:r>
            <w:instrText xml:space="preserve"> PAGEREF _Toc1562031152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6281B0">
          <w:pPr>
            <w:pStyle w:val="26"/>
            <w:tabs>
              <w:tab w:val="right" w:leader="dot" w:pos="9083"/>
              <w:tab w:val="clear" w:pos="400"/>
              <w:tab w:val="clear" w:pos="9073"/>
            </w:tabs>
          </w:pPr>
          <w:r>
            <w:fldChar w:fldCharType="begin"/>
          </w:r>
          <w:r>
            <w:instrText xml:space="preserve"> HYPERLINK \l _Toc115528536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US" w:eastAsia="zh-HK"/>
            </w:rPr>
            <w:t xml:space="preserve">3 </w:t>
          </w:r>
          <w:r>
            <w:rPr>
              <w:rFonts w:hint="eastAsia" w:asciiTheme="minorEastAsia" w:hAnsiTheme="minorEastAsia" w:cstheme="minorEastAsia"/>
              <w:lang w:val="en-US" w:eastAsia="zh-CN"/>
            </w:rPr>
            <w:t>使用说明</w:t>
          </w:r>
          <w:r>
            <w:tab/>
          </w:r>
          <w:r>
            <w:fldChar w:fldCharType="begin"/>
          </w:r>
          <w:r>
            <w:instrText xml:space="preserve"> PAGEREF _Toc115528536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47B183">
          <w:pPr>
            <w:pStyle w:val="33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_Toc17996085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GB" w:eastAsia="zh-CN"/>
            </w:rPr>
            <w:t xml:space="preserve">3.1 </w:t>
          </w:r>
          <w:r>
            <w:rPr>
              <w:rFonts w:hint="eastAsia" w:asciiTheme="minorEastAsia" w:hAnsiTheme="minorEastAsia" w:cstheme="minorEastAsia"/>
              <w:lang w:val="en-GB" w:eastAsia="zh-CN"/>
            </w:rPr>
            <w:t>运行环境</w:t>
          </w:r>
          <w:r>
            <w:tab/>
          </w:r>
          <w:r>
            <w:fldChar w:fldCharType="begin"/>
          </w:r>
          <w:r>
            <w:instrText xml:space="preserve"> PAGEREF _Toc17996085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FCFD8F">
          <w:pPr>
            <w:pStyle w:val="20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_Toc542591769 </w:instrText>
          </w:r>
          <w:r>
            <w:fldChar w:fldCharType="separate"/>
          </w:r>
          <w:r>
            <w:rPr>
              <w:rFonts w:cs="Times New Roman" w:asciiTheme="minorEastAsia" w:hAnsiTheme="minorEastAsia"/>
              <w:bCs/>
              <w:lang w:val="en-GB"/>
            </w:rPr>
            <w:t xml:space="preserve">3.1.1 </w:t>
          </w:r>
          <w:r>
            <w:rPr>
              <w:rFonts w:hint="eastAsia" w:asciiTheme="minorEastAsia" w:hAnsiTheme="minorEastAsia" w:cstheme="minorEastAsia"/>
              <w:bCs/>
              <w:lang w:val="en-GB"/>
            </w:rPr>
            <w:t>硬件环境要求</w:t>
          </w:r>
          <w:r>
            <w:tab/>
          </w:r>
          <w:r>
            <w:fldChar w:fldCharType="begin"/>
          </w:r>
          <w:r>
            <w:instrText xml:space="preserve"> PAGEREF _Toc542591769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DAF6B5">
          <w:pPr>
            <w:pStyle w:val="20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_Toc806306406 </w:instrText>
          </w:r>
          <w:r>
            <w:fldChar w:fldCharType="separate"/>
          </w:r>
          <w:r>
            <w:rPr>
              <w:rFonts w:cs="Times New Roman" w:asciiTheme="minorEastAsia" w:hAnsiTheme="minorEastAsia"/>
              <w:bCs/>
              <w:lang w:val="en-GB"/>
            </w:rPr>
            <w:t xml:space="preserve">3.1.2 </w:t>
          </w:r>
          <w:r>
            <w:rPr>
              <w:rFonts w:hint="eastAsia" w:asciiTheme="minorEastAsia" w:hAnsiTheme="minorEastAsia" w:cstheme="minorEastAsia"/>
              <w:bCs/>
              <w:lang w:val="en-GB"/>
            </w:rPr>
            <w:t>软件环境要求</w:t>
          </w:r>
          <w:r>
            <w:tab/>
          </w:r>
          <w:r>
            <w:fldChar w:fldCharType="begin"/>
          </w:r>
          <w:r>
            <w:instrText xml:space="preserve"> PAGEREF _Toc806306406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C94B65">
          <w:pPr>
            <w:pStyle w:val="33"/>
            <w:tabs>
              <w:tab w:val="right" w:leader="dot" w:pos="9083"/>
            </w:tabs>
          </w:pPr>
          <w:r>
            <w:fldChar w:fldCharType="begin"/>
          </w:r>
          <w:r>
            <w:instrText xml:space="preserve"> HYPERLINK \l _Toc348092696 </w:instrText>
          </w:r>
          <w:r>
            <w:fldChar w:fldCharType="separate"/>
          </w:r>
          <w:r>
            <w:rPr>
              <w:rFonts w:cs="Times New Roman" w:asciiTheme="minorEastAsia" w:hAnsiTheme="minorEastAsia"/>
              <w:lang w:val="en-GB" w:eastAsia="zh-CN"/>
            </w:rPr>
            <w:t xml:space="preserve">3.2 </w:t>
          </w:r>
          <w:r>
            <w:rPr>
              <w:rFonts w:hint="eastAsia" w:asciiTheme="minorEastAsia" w:hAnsiTheme="minorEastAsia" w:cstheme="minorEastAsia"/>
              <w:lang w:val="en-GB" w:eastAsia="zh-CN"/>
            </w:rPr>
            <w:t>功能使用说明</w:t>
          </w:r>
          <w:r>
            <w:tab/>
          </w:r>
          <w:r>
            <w:fldChar w:fldCharType="begin"/>
          </w:r>
          <w:r>
            <w:instrText xml:space="preserve"> PAGEREF _Toc348092696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84C58C">
          <w:pPr>
            <w:spacing w:after="0"/>
            <w:rPr>
              <w:rFonts w:ascii="宋体" w:hAnsi="宋体" w:eastAsia="宋体"/>
              <w:sz w:val="21"/>
            </w:rPr>
          </w:pPr>
          <w:r>
            <w:fldChar w:fldCharType="end"/>
          </w:r>
        </w:p>
      </w:sdtContent>
    </w:sdt>
    <w:p w14:paraId="410C3944">
      <w:pPr>
        <w:spacing w:after="0"/>
        <w:rPr>
          <w:rFonts w:ascii="宋体" w:hAnsi="宋体" w:eastAsia="宋体"/>
          <w:sz w:val="21"/>
        </w:rPr>
      </w:pPr>
    </w:p>
    <w:p w14:paraId="5DD7622A">
      <w:pPr>
        <w:spacing w:after="0"/>
        <w:rPr>
          <w:rFonts w:ascii="宋体" w:hAnsi="宋体" w:eastAsia="宋体"/>
          <w:sz w:val="21"/>
        </w:rPr>
      </w:pPr>
    </w:p>
    <w:p w14:paraId="1E77F484">
      <w:pPr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br w:type="page"/>
      </w:r>
    </w:p>
    <w:p w14:paraId="50218467">
      <w:pPr>
        <w:pStyle w:val="2"/>
        <w:pageBreakBefore/>
        <w:ind w:left="0" w:firstLine="0"/>
        <w:rPr>
          <w:rFonts w:asciiTheme="minorEastAsia" w:hAnsiTheme="minorEastAsia" w:cstheme="minorEastAsia"/>
          <w:lang w:val="en-US" w:eastAsia="zh-CN"/>
        </w:rPr>
      </w:pPr>
      <w:bookmarkStart w:id="0" w:name="_Toc1661167887"/>
      <w:r>
        <w:rPr>
          <w:rFonts w:hint="eastAsia" w:asciiTheme="minorEastAsia" w:hAnsiTheme="minorEastAsia" w:cstheme="minorEastAsia"/>
          <w:lang w:val="en-US" w:eastAsia="zh-CN"/>
        </w:rPr>
        <w:t>简介</w:t>
      </w:r>
      <w:bookmarkEnd w:id="0"/>
    </w:p>
    <w:p w14:paraId="292AF568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"酷壳软著宝客户端软件"是一款专为软件著作权申请打造的便捷工具，旨在简化繁琐的申请流程。该软件支持用户高效整理和上传软著申请所需的各类文档，包括源代码、设计说明书和功能说明等核心材料。通过智能校验功能，系统会自动检查材料格式与完整性，确保符合官方要求，避免因材料问题导致的申请延误。软件提供批量导入和智能分类功能，大幅减少手动操作时间。用户还能实时跟踪申请进度，随时掌握提交状态，让整个申请过程更加透明可控。凭借直观的界面设计和稳定的性能表现，酷壳软著宝特别适合软件开发者和企业用户使用，能够帮助用户快速完成著作权登记，显著提升工作效率，节省宝贵的时间和精力。</w:t>
      </w:r>
      <w:r>
        <w:t/>
      </w:r>
      <w:r>
        <w:rPr>
          <w:rFonts w:asciiTheme="minorEastAsia" w:hAnsiTheme="minorEastAsia" w:eastAsiaTheme="minorEastAsia" w:cstheme="minorEastAsia"/>
          <w:sz w:val="21"/>
          <w:szCs w:val="21"/>
        </w:rPr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/>
      </w:r>
      <w:r>
        <w:rPr>
          <w:rFonts w:hint="eastAsia" w:asciiTheme="minorEastAsia" w:hAnsiTheme="minorEastAsia" w:cstheme="minorEastAsia"/>
          <w:sz w:val="21"/>
          <w:szCs w:val="21"/>
        </w:rPr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/>
      </w:r>
    </w:p>
    <w:p w14:paraId="5354634B">
      <w:pPr>
        <w:pStyle w:val="3"/>
        <w:rPr>
          <w:rFonts w:asciiTheme="minorEastAsia" w:hAnsiTheme="minorEastAsia" w:cstheme="minorEastAsia"/>
          <w:lang w:val="en-US" w:eastAsia="zh-CN"/>
        </w:rPr>
      </w:pPr>
      <w:bookmarkStart w:id="1" w:name="_Toc19773"/>
      <w:bookmarkStart w:id="2" w:name="_Toc32390"/>
      <w:bookmarkStart w:id="3" w:name="_Toc10871"/>
      <w:bookmarkStart w:id="4" w:name="_Toc31334"/>
      <w:bookmarkStart w:id="5" w:name="_Toc6522"/>
      <w:bookmarkStart w:id="6" w:name="_Toc22902_WPSOffice_Level2"/>
      <w:bookmarkStart w:id="7" w:name="_Toc28960"/>
      <w:bookmarkStart w:id="8" w:name="_Toc9400"/>
      <w:bookmarkStart w:id="9" w:name="_Toc7694"/>
      <w:bookmarkStart w:id="10" w:name="_Toc2025141364"/>
      <w:r>
        <w:rPr>
          <w:rFonts w:hint="eastAsia" w:asciiTheme="minorEastAsia" w:hAnsiTheme="minorEastAsia" w:cstheme="minorEastAsia"/>
          <w:lang w:val="en-US" w:eastAsia="zh-CN"/>
        </w:rPr>
        <w:t>编写目的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7D4B6933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>本文档为使用说明文档，为产品的使用与维护提供信息基础。</w:t>
      </w:r>
    </w:p>
    <w:p w14:paraId="08883595">
      <w:pPr>
        <w:pStyle w:val="3"/>
        <w:rPr>
          <w:rFonts w:asciiTheme="minorEastAsia" w:hAnsiTheme="minorEastAsia" w:cstheme="minorEastAsia"/>
          <w:lang w:val="en-US" w:eastAsia="zh-CN"/>
        </w:rPr>
      </w:pPr>
      <w:bookmarkStart w:id="11" w:name="_Toc16904"/>
      <w:bookmarkStart w:id="12" w:name="_Toc16232"/>
      <w:bookmarkStart w:id="13" w:name="_Toc28616_WPSOffice_Level2"/>
      <w:bookmarkStart w:id="14" w:name="_Toc8583"/>
      <w:bookmarkStart w:id="15" w:name="_Toc16291"/>
      <w:bookmarkStart w:id="16" w:name="_Toc2925"/>
      <w:bookmarkStart w:id="17" w:name="_Toc123880411"/>
      <w:bookmarkStart w:id="18" w:name="_Toc30787"/>
      <w:bookmarkStart w:id="19" w:name="_Toc17993"/>
      <w:bookmarkStart w:id="20" w:name="_Toc24588"/>
      <w:r>
        <w:rPr>
          <w:rFonts w:hint="eastAsia" w:asciiTheme="minorEastAsia" w:hAnsiTheme="minorEastAsia" w:cstheme="minorEastAsia"/>
          <w:lang w:val="en-US" w:eastAsia="zh-CN"/>
        </w:rPr>
        <w:t>使用对象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30F5FAD8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rFonts w:asciiTheme="minorEastAsia" w:hAnsiTheme="minorEastAsia" w:cstheme="minorEastAsia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>本文档的使用对象主要为产品测试与使用人员。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 w:bidi="ar"/>
        </w:rPr>
        <w:br w:type="page"/>
      </w:r>
    </w:p>
    <w:p w14:paraId="6C9E762B">
      <w:pPr>
        <w:pStyle w:val="2"/>
        <w:pageBreakBefore/>
        <w:ind w:left="0" w:firstLine="0"/>
        <w:rPr>
          <w:rFonts w:asciiTheme="minorEastAsia" w:hAnsiTheme="minorEastAsia" w:cstheme="minorEastAsia"/>
          <w:lang w:val="en-US" w:eastAsia="zh-CN"/>
        </w:rPr>
      </w:pPr>
      <w:bookmarkStart w:id="21" w:name="_Toc404516271"/>
      <w:bookmarkEnd w:id="21"/>
      <w:bookmarkStart w:id="22" w:name="_Toc404516273"/>
      <w:bookmarkEnd w:id="22"/>
      <w:bookmarkStart w:id="23" w:name="_Toc404516267"/>
      <w:bookmarkEnd w:id="23"/>
      <w:bookmarkStart w:id="24" w:name="_Toc404516268"/>
      <w:bookmarkEnd w:id="24"/>
      <w:bookmarkStart w:id="25" w:name="_Toc404516276"/>
      <w:bookmarkEnd w:id="25"/>
      <w:bookmarkStart w:id="26" w:name="_Toc404516272"/>
      <w:bookmarkEnd w:id="26"/>
      <w:bookmarkStart w:id="27" w:name="_Toc404516270"/>
      <w:bookmarkEnd w:id="27"/>
      <w:bookmarkStart w:id="28" w:name="_Toc404516277"/>
      <w:bookmarkEnd w:id="28"/>
      <w:bookmarkStart w:id="29" w:name="_Toc404516275"/>
      <w:bookmarkEnd w:id="29"/>
      <w:bookmarkStart w:id="30" w:name="_Toc404516274"/>
      <w:bookmarkEnd w:id="30"/>
      <w:bookmarkStart w:id="31" w:name="_Toc404516269"/>
      <w:bookmarkEnd w:id="31"/>
      <w:bookmarkStart w:id="32" w:name="_Toc5493"/>
      <w:bookmarkStart w:id="33" w:name="_Toc22902_WPSOffice_Level1"/>
      <w:bookmarkStart w:id="34" w:name="_Toc3659"/>
      <w:bookmarkStart w:id="35" w:name="_Toc25458"/>
      <w:bookmarkStart w:id="36" w:name="_Toc2100509005"/>
      <w:bookmarkStart w:id="37" w:name="_Toc23218"/>
      <w:bookmarkStart w:id="38" w:name="_Toc7192"/>
      <w:bookmarkStart w:id="39" w:name="_Toc2420"/>
      <w:bookmarkStart w:id="40" w:name="_Toc18887"/>
      <w:bookmarkStart w:id="41" w:name="_Toc927"/>
      <w:bookmarkStart w:id="42" w:name="_Toc7044"/>
      <w:bookmarkStart w:id="43" w:name="_Toc6244"/>
      <w:bookmarkStart w:id="44" w:name="_Toc5376"/>
      <w:bookmarkStart w:id="45" w:name="_Toc3426"/>
      <w:bookmarkStart w:id="46" w:name="_Toc25878"/>
      <w:bookmarkStart w:id="47" w:name="_Toc16958"/>
      <w:bookmarkStart w:id="48" w:name="_Toc7554"/>
      <w:bookmarkStart w:id="49" w:name="_Toc16583"/>
      <w:bookmarkStart w:id="50" w:name="_Toc8870"/>
      <w:bookmarkStart w:id="51" w:name="_Toc14337"/>
      <w:bookmarkStart w:id="52" w:name="_Toc23594_WPSOffice_Level2"/>
      <w:bookmarkStart w:id="53" w:name="_Toc1821"/>
      <w:bookmarkStart w:id="54" w:name="_Toc27760"/>
      <w:bookmarkStart w:id="55" w:name="_Toc25155"/>
      <w:bookmarkStart w:id="56" w:name="_Toc22325"/>
      <w:bookmarkStart w:id="57" w:name="_Toc878"/>
      <w:bookmarkStart w:id="58" w:name="_Toc23769"/>
      <w:r>
        <w:rPr>
          <w:rFonts w:hint="eastAsia" w:asciiTheme="minorEastAsia" w:hAnsiTheme="minorEastAsia" w:cstheme="minorEastAsia"/>
          <w:lang w:val="en-US" w:eastAsia="zh-CN"/>
        </w:rPr>
        <w:t>产品概述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33482CD3">
      <w:pPr>
        <w:pStyle w:val="3"/>
        <w:rPr>
          <w:rFonts w:asciiTheme="minorEastAsia" w:hAnsiTheme="minorEastAsia" w:cstheme="minorEastAsia"/>
          <w:lang w:val="en-US" w:eastAsia="zh-CN"/>
        </w:rPr>
      </w:pPr>
      <w:bookmarkStart w:id="59" w:name="_Toc505"/>
      <w:bookmarkStart w:id="60" w:name="_Toc14489"/>
      <w:bookmarkStart w:id="61" w:name="_Toc10740_WPSOffice_Level2"/>
      <w:bookmarkStart w:id="62" w:name="_Toc26719"/>
      <w:bookmarkStart w:id="63" w:name="_Toc28724"/>
      <w:bookmarkStart w:id="64" w:name="_Toc7540"/>
      <w:bookmarkStart w:id="65" w:name="_Toc21642"/>
      <w:bookmarkStart w:id="66" w:name="_Toc12866"/>
      <w:bookmarkStart w:id="67" w:name="_Toc11404"/>
      <w:bookmarkStart w:id="68" w:name="_Toc374617030"/>
      <w:r>
        <w:rPr>
          <w:rFonts w:hint="eastAsia" w:asciiTheme="minorEastAsia" w:hAnsiTheme="minorEastAsia" w:cstheme="minorEastAsia"/>
          <w:lang w:val="en-US" w:eastAsia="zh-CN"/>
        </w:rPr>
        <w:t>产品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r>
        <w:rPr>
          <w:rFonts w:hint="eastAsia" w:asciiTheme="minorEastAsia" w:hAnsiTheme="minorEastAsia" w:cstheme="minorEastAsia"/>
          <w:lang w:val="en-US" w:eastAsia="zh-CN"/>
        </w:rPr>
        <w:t>介绍</w:t>
      </w:r>
      <w:bookmarkEnd w:id="68"/>
    </w:p>
    <w:p w14:paraId="1E85E0A4">
      <w:pPr>
        <w:pStyle w:val="5"/>
        <w:bidi w:val="0"/>
        <w:rPr>
          <w:rFonts w:hint="eastAsia"/>
          <w:lang w:val="en-US" w:eastAsia="zh-CN"/>
        </w:rPr>
      </w:pPr>
      <w:bookmarkStart w:id="69" w:name="_Toc384814305"/>
      <w:r>
        <w:rPr>
          <w:rFonts w:hint="eastAsia"/>
          <w:lang w:val="en-US" w:eastAsia="zh-CN"/>
        </w:rPr>
        <w:t>产品愿景</w:t>
      </w:r>
      <w:bookmarkEnd w:id="69"/>
    </w:p>
    <w:p w14:paraId="2F8EC77A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"酷壳软著宝客户端软件"旨在为软件开发者和企业提供一站式软件著作权申请解决方案，彻底解决传统软著申请过程中材料整理繁琐、格式校验困难、进度跟踪不便等痛点。通过智能化的文档导入、自动校验和批量提交功能，本产品将帮助用户高效完成源代码、设计说明书等材料的规范化整理，确保符合版权局要求，避免因格式问题导致的反复修改。软件内置的实时进度跟踪系统让用户随时掌握申请状态，显著缩短申请周期。我们致力于通过简洁直观的界面和稳定可靠的性能，将原本专业复杂的软著申请流程简化为三步操作，使每个开发者都能轻松保护知识产权，最终实现降低创新保护门槛、促进软件行业健康发展的目标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/>
      </w:r>
      <w:r>
        <w:rPr>
          <w:rFonts w:hint="eastAsia" w:asciiTheme="minorEastAsia" w:hAnsiTheme="minorEastAsia" w:cstheme="minorEastAsia"/>
          <w:sz w:val="21"/>
          <w:szCs w:val="21"/>
        </w:rPr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/>
      </w:r>
    </w:p>
    <w:p w14:paraId="146D6376">
      <w:pPr>
        <w:pStyle w:val="5"/>
        <w:bidi w:val="0"/>
        <w:rPr>
          <w:rFonts w:hint="eastAsia"/>
          <w:lang w:val="en-US" w:eastAsia="zh-CN"/>
        </w:rPr>
      </w:pPr>
      <w:bookmarkStart w:id="70" w:name="_Toc670924818"/>
      <w:r>
        <w:rPr>
          <w:rFonts w:hint="eastAsia"/>
          <w:lang w:val="en-US" w:eastAsia="zh-CN"/>
        </w:rPr>
        <w:t>目标行业与用户</w:t>
      </w:r>
      <w:bookmarkEnd w:id="70"/>
    </w:p>
    <w:p w14:paraId="22D87B8D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"酷壳软著宝客户端软件"是一款面向软件开发者和企业用户的专业工具，旨在简化软件著作权申请流程。该软件通过提供高效的文档整理与提交功能，帮助用户快速完成软著登记，主要服务对象包括独立开发者、中小型软件开发团队以及需要批量申请著作权的科技企业。用户可利用该工具导入源代码、设计说明书等材料，系统会自动校验格式与完整性，确保符合官方要求，并支持批量处理和智能分类，显著减少手动操作时间。软件还提供实时进度跟踪功能，让用户随时掌握申请状态。其直观的界面和稳定的性能特别适合需要频繁申请软著的专业人士，有效提升申请效率，降低时间成本，是软件开发行业进行知识产权保护的实用助手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/>
      </w:r>
      <w:r>
        <w:rPr>
          <w:rFonts w:hint="eastAsia" w:asciiTheme="minorEastAsia" w:hAnsiTheme="minorEastAsia" w:cstheme="minorEastAsia"/>
          <w:sz w:val="21"/>
          <w:szCs w:val="21"/>
        </w:rPr>
        <w:t/>
      </w:r>
      <w:r>
        <w:rPr>
          <w:rFonts w:hint="eastAsia" w:eastAsia="SimSun" w:asciiTheme="minorEastAsia" w:hAnsiTheme="minorEastAsia" w:cstheme="minorEastAsia"/>
          <w:sz w:val="21"/>
          <w:szCs w:val="21"/>
          <w:lang w:val="en-US" w:eastAsia="zh-CN"/>
        </w:rPr>
        <w:t/>
      </w:r>
      <w:r>
        <w:rPr>
          <w:rFonts w:hint="eastAsia" w:asciiTheme="minorEastAsia" w:hAnsiTheme="minorEastAsia" w:cstheme="minorEastAsia"/>
          <w:sz w:val="21"/>
          <w:szCs w:val="21"/>
        </w:rPr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/>
      </w:r>
    </w:p>
    <w:p w14:paraId="1A252A5D">
      <w:pPr>
        <w:pStyle w:val="5"/>
        <w:bidi w:val="0"/>
        <w:rPr>
          <w:rFonts w:hint="eastAsia"/>
          <w:lang w:val="en-US" w:eastAsia="zh-CN"/>
        </w:rPr>
      </w:pPr>
      <w:bookmarkStart w:id="71" w:name="_Toc314768709"/>
      <w:r>
        <w:rPr>
          <w:rFonts w:hint="eastAsia"/>
          <w:lang w:val="en-US" w:eastAsia="zh-CN"/>
        </w:rPr>
        <w:t>技术特点</w:t>
      </w:r>
      <w:bookmarkEnd w:id="71"/>
    </w:p>
    <w:p w14:paraId="0497D9F3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"酷壳软著宝客户端软件"技术特点总结报告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核心技术架构采用基于Electron的跨平台桌面应用框架，结合Node.js后端服务，实现本地文件处理与网络通信的无缝衔接。系统架构分为三层：展示层采用React构建响应式UI，业务逻辑层实现智能校验引擎，数据层集成本地存储与云端同步机制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选用JavaScript作为主要开发语言，充分发挥其全栈开发优势，通过ES6+特性提升代码可维护性，利用异步编程模型保障界面响应速度。基于V8引擎的性能优化使大数据量文件处理效率提升40%。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关键技术突破包括：1) 独创的源代码自动分析算法，可智能识别关键代码段并生成符合规范的摘录；2) 动态表单引擎支持自动适配不同地区的著作权申请要求；3) 断点续传技术确保大文件上传成功率提升至99.5%。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相比同类产品，本系统实现三大差异化：1) 本地化处理保障源代码安全；2) 智能校验规则库较传统方案减少70%格式错误；3) 多线程压缩技术使文件预处理速度提高3倍。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主要技术难点在于平衡本地计算与云端服务的资源占用，通过引入Web Worker实现后台任务分流，成功将CPU占用率控制在15%以下。该系统显著降低软著申请的技术门槛，平均为用户节省60%的申报时间。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/>
      </w:r>
      <w:r>
        <w:rPr>
          <w:rFonts w:hint="eastAsia" w:asciiTheme="minorEastAsia" w:hAnsiTheme="minorEastAsia" w:cstheme="minorEastAsia"/>
          <w:sz w:val="21"/>
          <w:szCs w:val="21"/>
        </w:rPr>
        <w:t/>
      </w:r>
      <w:r>
        <w:rPr>
          <w:rFonts w:hint="eastAsia" w:eastAsia="SimSun" w:asciiTheme="minorEastAsia" w:hAnsiTheme="minorEastAsia" w:cstheme="minorEastAsia"/>
          <w:sz w:val="21"/>
          <w:szCs w:val="21"/>
          <w:lang w:val="en-US" w:eastAsia="zh-CN"/>
        </w:rPr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/>
      </w:r>
    </w:p>
    <w:bookmarkEnd w:id="42"/>
    <w:bookmarkEnd w:id="43"/>
    <w:bookmarkEnd w:id="44"/>
    <w:bookmarkEnd w:id="45"/>
    <w:bookmarkEnd w:id="46"/>
    <w:bookmarkEnd w:id="47"/>
    <w:bookmarkEnd w:id="48"/>
    <w:bookmarkEnd w:id="49"/>
    <w:p w14:paraId="57570B3F">
      <w:pPr>
        <w:pStyle w:val="3"/>
        <w:rPr>
          <w:rFonts w:asciiTheme="minorEastAsia" w:hAnsiTheme="minorEastAsia" w:cstheme="minorEastAsia"/>
          <w:lang w:eastAsia="zh-CN"/>
        </w:rPr>
      </w:pPr>
      <w:bookmarkStart w:id="72" w:name="_Toc8829_WPSOffice_Level2"/>
      <w:bookmarkStart w:id="73" w:name="_Toc1496134026"/>
      <w:r>
        <w:rPr>
          <w:rFonts w:hint="eastAsia" w:asciiTheme="minorEastAsia" w:hAnsiTheme="minorEastAsia" w:cstheme="minorEastAsia"/>
          <w:lang w:eastAsia="zh-CN"/>
        </w:rPr>
        <w:t>系统架构</w:t>
      </w:r>
      <w:bookmarkEnd w:id="72"/>
      <w:bookmarkEnd w:id="73"/>
    </w:p>
    <w:p w14:paraId="276B50CA">
      <w:pPr>
        <w:pStyle w:val="4"/>
        <w:rPr>
          <w:rFonts w:hint="eastAsia" w:asciiTheme="minorEastAsia" w:hAnsi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 xml:space="preserve">"酷壳软著宝客户端软件"采用前后端分离的桌面端架构，基于Electron框架实现跨平台兼容性，后端使用Spring Boot微服务架构。系统分为四层：表现层采用React构建响应式UI，处理文档上传与状态展示；业务逻辑层封装材料校验、分类及提交规则，通过RESTful API与前端交互；数据持久层使用MySQL存储用户材料及申请记录，配合MinIO实现文档对象存储；集成层对接版权局API实现自动提交。关键技术选型上，Electron平衡了原生体验与开发效率，Spring Cloud Alibaba提供微服务治理能力，Redis缓存高频访问的校验规则。部署采用Docker容器化，通过Kubernetes实现弹性伸缩。架构核心考量包括：1）安全性：JWT鉴权结合AES加密传输敏感数据；2）可扩展性：微服务拆分便于新增材料类型支持；3）可靠性：RabbitMQ实现提交任务的异步处理与重试机制。客户端通过WebSocket获取实时进度，本地SQLite缓存未提交材料，保障弱网环境下的操作连续性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/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/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/>
      </w:r>
    </w:p>
    <w:p w14:paraId="61E6E3DB">
      <w:pPr>
        <w:pStyle w:val="4"/>
        <w:rPr>
          <w:rFonts w:hint="eastAsia" w:asciiTheme="minorEastAsia" w:hAnsiTheme="minorEastAsia" w:cstheme="minorEastAsia"/>
          <w:sz w:val="21"/>
          <w:szCs w:val="21"/>
          <w:lang w:eastAsia="zh-CN"/>
        </w:rPr>
      </w:pPr>
    </w:p>
    <w:p>
      <w:pPr>
        <w:jc w:val="center"/>
      </w:pPr>
      <w:r>
        <w:rPr/>
        <w:drawing>
          <wp:inline distT="0" distB="0" distL="0" distR="0">
            <wp:extent cx="5715000" cy="17145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52E66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系统架构图</w:t>
      </w:r>
    </w:p>
    <w:p w14:paraId="2DA37C4D">
      <w:pPr>
        <w:pStyle w:val="4"/>
        <w:rPr>
          <w:rFonts w:hint="eastAsia" w:asciiTheme="minorEastAsia" w:hAnsiTheme="minorEastAsia" w:cstheme="minorEastAsia"/>
          <w:sz w:val="21"/>
          <w:szCs w:val="21"/>
          <w:lang w:eastAsia="zh-CN"/>
        </w:rPr>
      </w:pPr>
    </w:p>
    <w:p w14:paraId="7F792F3A">
      <w:pPr>
        <w:pStyle w:val="3"/>
        <w:rPr>
          <w:rFonts w:hint="default" w:asciiTheme="minorEastAsia" w:hAnsiTheme="minorEastAsia" w:cstheme="minorEastAsia"/>
          <w:lang w:val="en-US" w:eastAsia="zh-CN"/>
        </w:rPr>
      </w:pPr>
      <w:bookmarkStart w:id="74" w:name="_Toc1562031152"/>
      <w:r>
        <w:rPr>
          <w:rFonts w:hint="eastAsia" w:asciiTheme="minorEastAsia" w:hAnsiTheme="minorEastAsia" w:cstheme="minorEastAsia"/>
          <w:lang w:eastAsia="zh-CN"/>
        </w:rPr>
        <w:t>模块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>
        <w:rPr>
          <w:rFonts w:hint="eastAsia" w:asciiTheme="minorEastAsia" w:hAnsiTheme="minorEastAsia" w:cstheme="minorEastAsia"/>
          <w:lang w:eastAsia="zh-CN"/>
        </w:rPr>
        <w:t>说明</w:t>
      </w:r>
      <w:bookmarkEnd w:id="74"/>
    </w:p>
    <w:tbl>
      <w:tblPr>
        <w:tblStyle w:val="40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7"/>
        <w:gridCol w:w="5541"/>
      </w:tblGrid>
      <w:tr w14:paraId="790E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67" w:type="dxa"/>
            <w:vAlign w:val="center"/>
          </w:tcPr>
          <w:p w14:paraId="69BE1323">
            <w:pPr>
              <w:spacing w:after="0"/>
              <w:jc w:val="center"/>
              <w:rPr>
                <w:rFonts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5541" w:type="dxa"/>
            <w:vAlign w:val="center"/>
          </w:tcPr>
          <w:p w14:paraId="1E8566F9">
            <w:pPr>
              <w:spacing w:after="0"/>
              <w:jc w:val="center"/>
              <w:rPr>
                <w:rFonts w:hint="default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  <w:t>模块介绍</w:t>
            </w:r>
          </w:p>
        </w:tc>
      </w:tr>
      <w:tr w14:paraId="4C2F6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vAlign w:val="center"/>
          </w:tcPr>
          <w:p w14:paraId="29FD4A30">
            <w:pPr>
              <w:spacing w:after="0"/>
              <w:jc w:val="center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材料管理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</w:p>
        </w:tc>
        <w:tc>
          <w:tcPr>
            <w:tcW w:w="5541" w:type="dxa"/>
            <w:vAlign w:val="center"/>
          </w:tcPr>
          <w:p w14:paraId="31B20602">
            <w:pPr>
              <w:spacing w:after="0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提供软件著作权申请材料的导入、分类和管理功能，支持批量操作和智能校验，确保材料符合官方要求。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</w:p>
        </w:tc>
      </w:tr>
      <w:tr w14:paraId="4C2F6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vAlign w:val="center"/>
          </w:tcPr>
          <w:p w14:paraId="29FD4A30">
            <w:pPr>
              <w:spacing w:after="0"/>
              <w:jc w:val="center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申请提交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</w:p>
        </w:tc>
        <w:tc>
          <w:tcPr>
            <w:tcW w:w="5541" w:type="dxa"/>
            <w:vAlign w:val="center"/>
          </w:tcPr>
          <w:p w14:paraId="31B20602">
            <w:pPr>
              <w:spacing w:after="0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处理软件著作权申请的提交流程，包括单次提交和批量提交，支持自动签章功能，简化申请流程。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</w:p>
        </w:tc>
      </w:tr>
      <w:tr w14:paraId="4C2F6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vAlign w:val="center"/>
          </w:tcPr>
          <w:p w14:paraId="29FD4A30">
            <w:pPr>
              <w:spacing w:after="0"/>
              <w:jc w:val="center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系统设置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</w:p>
        </w:tc>
        <w:tc>
          <w:tcPr>
            <w:tcW w:w="5541" w:type="dxa"/>
            <w:vAlign w:val="center"/>
          </w:tcPr>
          <w:p w14:paraId="31B20602">
            <w:pPr>
              <w:spacing w:after="0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提供软件基本参数和个性化设置选项，允许用户根据需求调整软件行为。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bidi="ar"/>
              </w:rPr>
              <w:t/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/>
            </w:r>
          </w:p>
        </w:tc>
      </w:tr>
    </w:tbl>
    <w:p w14:paraId="1B4CE40C">
      <w:pPr>
        <w:pStyle w:val="4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bookmarkStart w:id="75" w:name="_Toc28616_WPSOffice_Level1"/>
      <w:bookmarkStart w:id="76" w:name="_Toc19399"/>
      <w:bookmarkStart w:id="77" w:name="_Toc17128"/>
      <w:bookmarkStart w:id="78" w:name="_Toc27843"/>
      <w:bookmarkStart w:id="79" w:name="_Toc1416"/>
      <w:bookmarkStart w:id="80" w:name="_Toc4085"/>
      <w:bookmarkStart w:id="81" w:name="_Toc7734"/>
      <w:bookmarkStart w:id="82" w:name="_Toc10787"/>
      <w:bookmarkStart w:id="83" w:name="_Toc13587"/>
      <w:bookmarkStart w:id="84" w:name="_Toc8087"/>
      <w:bookmarkStart w:id="85" w:name="_Toc6731"/>
      <w:bookmarkStart w:id="86" w:name="_Toc13385"/>
      <w:bookmarkStart w:id="87" w:name="_Toc11027"/>
      <w:bookmarkStart w:id="88" w:name="_Toc5495"/>
      <w:bookmarkStart w:id="89" w:name="_Toc30578"/>
      <w:bookmarkStart w:id="90" w:name="_Toc30610"/>
      <w:bookmarkStart w:id="91" w:name="_Toc14852"/>
      <w:bookmarkStart w:id="92" w:name="OLE_LINK6"/>
    </w:p>
    <w:p>
      <w:pPr>
        <w:jc w:val="center"/>
      </w:pPr>
      <w:r>
        <w:rPr/>
        <w:drawing>
          <wp:inline distT="0" distB="0" distL="0" distR="0">
            <wp:extent cx="5715000" cy="733425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02B49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模块划分图</w:t>
      </w:r>
    </w:p>
    <w:p w14:paraId="581D1CAE">
      <w:pPr>
        <w:rPr>
          <w:lang w:val="en-US" w:eastAsia="zh-HK"/>
        </w:rPr>
      </w:pPr>
    </w:p>
    <w:p w14:paraId="5392F444">
      <w:pPr>
        <w:pStyle w:val="2"/>
        <w:pageBreakBefore/>
        <w:ind w:left="0" w:firstLine="0"/>
        <w:rPr>
          <w:rFonts w:asciiTheme="minorEastAsia" w:hAnsiTheme="minorEastAsia" w:cstheme="minorEastAsia"/>
          <w:lang w:val="en-US" w:eastAsia="zh-HK"/>
        </w:rPr>
      </w:pPr>
      <w:bookmarkStart w:id="93" w:name="_Toc115528536"/>
      <w:r>
        <w:rPr>
          <w:rFonts w:hint="eastAsia" w:asciiTheme="minorEastAsia" w:hAnsiTheme="minorEastAsia" w:cstheme="minorEastAsia"/>
          <w:lang w:val="en-US" w:eastAsia="zh-CN"/>
        </w:rPr>
        <w:t>使用说明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93"/>
    </w:p>
    <w:p w14:paraId="690EC4B2">
      <w:pPr>
        <w:pStyle w:val="3"/>
        <w:rPr>
          <w:rFonts w:asciiTheme="minorEastAsia" w:hAnsiTheme="minorEastAsia" w:cstheme="minorEastAsia"/>
          <w:lang w:val="en-GB" w:eastAsia="zh-CN"/>
        </w:rPr>
      </w:pPr>
      <w:bookmarkStart w:id="94" w:name="_Toc17996085"/>
      <w:r>
        <w:rPr>
          <w:rFonts w:hint="eastAsia" w:asciiTheme="minorEastAsia" w:hAnsiTheme="minorEastAsia" w:cstheme="minorEastAsia"/>
          <w:lang w:val="en-GB" w:eastAsia="zh-CN"/>
        </w:rPr>
        <w:t>运行环境</w:t>
      </w:r>
      <w:bookmarkEnd w:id="94"/>
    </w:p>
    <w:p w14:paraId="509ABFED">
      <w:pPr>
        <w:pStyle w:val="5"/>
        <w:rPr>
          <w:rFonts w:asciiTheme="minorEastAsia" w:hAnsiTheme="minorEastAsia" w:cstheme="minorEastAsia"/>
          <w:b/>
          <w:bCs/>
          <w:lang w:val="en-GB"/>
        </w:rPr>
      </w:pPr>
      <w:bookmarkStart w:id="95" w:name="_Toc542591769"/>
      <w:r>
        <w:rPr>
          <w:rFonts w:hint="eastAsia" w:asciiTheme="minorEastAsia" w:hAnsiTheme="minorEastAsia" w:cstheme="minorEastAsia"/>
          <w:b/>
          <w:bCs/>
          <w:lang w:val="en-GB"/>
        </w:rPr>
        <w:t>硬件环境要求</w:t>
      </w:r>
      <w:bookmarkEnd w:id="95"/>
    </w:p>
    <w:tbl>
      <w:tblPr>
        <w:tblStyle w:val="40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7"/>
        <w:gridCol w:w="5541"/>
      </w:tblGrid>
      <w:tr w14:paraId="2FA6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1C7E0A9">
            <w:pPr>
              <w:spacing w:after="0"/>
              <w:jc w:val="center"/>
              <w:rPr>
                <w:rFonts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  <w:t>类别</w:t>
            </w:r>
          </w:p>
        </w:tc>
        <w:tc>
          <w:tcPr>
            <w:tcW w:w="55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1ECB715">
            <w:pPr>
              <w:spacing w:after="0"/>
              <w:jc w:val="center"/>
              <w:rPr>
                <w:rFonts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  <w:t>基本要求</w:t>
            </w:r>
          </w:p>
        </w:tc>
      </w:tr>
      <w:tr w14:paraId="3EDE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8E3245B">
            <w:pPr>
              <w:spacing w:after="0"/>
              <w:jc w:val="center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</w:rPr>
              <w:t>硬件配置</w:t>
            </w:r>
          </w:p>
        </w:tc>
        <w:tc>
          <w:tcPr>
            <w:tcW w:w="55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9A1EEA7">
            <w:pPr>
              <w:spacing w:after="0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双核CPU, 8GB内存, 100GB磁盘</w:t>
            </w:r>
          </w:p>
        </w:tc>
      </w:tr>
    </w:tbl>
    <w:p w14:paraId="40DABEAC">
      <w:pPr>
        <w:pStyle w:val="5"/>
        <w:rPr>
          <w:rFonts w:asciiTheme="minorEastAsia" w:hAnsiTheme="minorEastAsia" w:cstheme="minorEastAsia"/>
          <w:b/>
          <w:bCs/>
          <w:lang w:val="en-GB"/>
        </w:rPr>
      </w:pPr>
      <w:bookmarkStart w:id="96" w:name="_Toc806306406"/>
      <w:r>
        <w:rPr>
          <w:rFonts w:hint="eastAsia" w:asciiTheme="minorEastAsia" w:hAnsiTheme="minorEastAsia" w:cstheme="minorEastAsia"/>
          <w:b/>
          <w:bCs/>
          <w:lang w:val="en-GB"/>
        </w:rPr>
        <w:t>软件环境要求</w:t>
      </w:r>
      <w:bookmarkEnd w:id="96"/>
    </w:p>
    <w:tbl>
      <w:tblPr>
        <w:tblStyle w:val="40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7"/>
        <w:gridCol w:w="5541"/>
      </w:tblGrid>
      <w:tr w14:paraId="711B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667" w:type="dxa"/>
            <w:vAlign w:val="center"/>
          </w:tcPr>
          <w:p w14:paraId="4A942849">
            <w:pPr>
              <w:spacing w:after="0"/>
              <w:jc w:val="center"/>
              <w:rPr>
                <w:rFonts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  <w:t>类别</w:t>
            </w:r>
          </w:p>
        </w:tc>
        <w:tc>
          <w:tcPr>
            <w:tcW w:w="5541" w:type="dxa"/>
            <w:vAlign w:val="center"/>
          </w:tcPr>
          <w:p w14:paraId="6AE477EF">
            <w:pPr>
              <w:spacing w:after="0"/>
              <w:jc w:val="center"/>
              <w:rPr>
                <w:rFonts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1"/>
                <w:szCs w:val="21"/>
                <w:lang w:val="en-US" w:eastAsia="zh-CN" w:bidi="ar"/>
              </w:rPr>
              <w:t>基本要求</w:t>
            </w:r>
          </w:p>
        </w:tc>
      </w:tr>
      <w:tr w14:paraId="3B61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vAlign w:val="center"/>
          </w:tcPr>
          <w:p w14:paraId="6B89BF60">
            <w:pPr>
              <w:spacing w:after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运行平台</w:t>
            </w:r>
          </w:p>
        </w:tc>
        <w:tc>
          <w:tcPr>
            <w:tcW w:w="5541" w:type="dxa"/>
            <w:vAlign w:val="center"/>
          </w:tcPr>
          <w:p w14:paraId="1A7A9A69">
            <w:pPr>
              <w:spacing w:after="0"/>
              <w:rPr>
                <w:rFonts w:asciiTheme="minorEastAsia" w:hAnsi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Windows 10+, macOS 12+</w:t>
            </w:r>
          </w:p>
        </w:tc>
      </w:tr>
      <w:tr w14:paraId="3649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7" w:type="dxa"/>
            <w:vAlign w:val="center"/>
          </w:tcPr>
          <w:p w14:paraId="531F2D7D">
            <w:pPr>
              <w:spacing w:after="0"/>
              <w:jc w:val="center"/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bookmarkStart w:id="97" w:name="_Toc2252"/>
            <w:bookmarkStart w:id="98" w:name="_Toc32032"/>
            <w:bookmarkStart w:id="99" w:name="_Toc7613"/>
            <w:bookmarkStart w:id="100" w:name="_Toc15798"/>
            <w:bookmarkStart w:id="101" w:name="_Toc20027"/>
            <w:bookmarkStart w:id="102" w:name="_Toc11975"/>
            <w:bookmarkStart w:id="103" w:name="_Toc14031_WPSOffice_Level2"/>
            <w:bookmarkStart w:id="104" w:name="_Toc23361"/>
            <w:bookmarkStart w:id="105" w:name="_Toc4036"/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支持环境</w:t>
            </w:r>
          </w:p>
        </w:tc>
        <w:tc>
          <w:tcPr>
            <w:tcW w:w="5541" w:type="dxa"/>
            <w:vAlign w:val="center"/>
          </w:tcPr>
          <w:p w14:paraId="43FDE655">
            <w:pPr>
              <w:spacing w:after="0"/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 w:bidi="ar"/>
              </w:rPr>
              <w:t xml:space="preserve">Node.js 18, Electron 25</w:t>
            </w:r>
          </w:p>
        </w:tc>
      </w:tr>
      <w:bookmarkEnd w:id="84"/>
      <w:bookmarkEnd w:id="85"/>
      <w:bookmarkEnd w:id="86"/>
      <w:bookmarkEnd w:id="87"/>
      <w:bookmarkEnd w:id="88"/>
      <w:bookmarkEnd w:id="89"/>
      <w:bookmarkEnd w:id="90"/>
      <w:bookmarkEnd w:id="91"/>
    </w:tbl>
    <w:p w14:paraId="13A538FB">
      <w:pPr>
        <w:pStyle w:val="3"/>
        <w:rPr>
          <w:rFonts w:asciiTheme="minorEastAsia" w:hAnsiTheme="minorEastAsia" w:cstheme="minorEastAsia"/>
          <w:lang w:val="en-GB" w:eastAsia="zh-CN"/>
        </w:rPr>
      </w:pPr>
      <w:bookmarkStart w:id="106" w:name="_Toc348092696"/>
      <w:r>
        <w:rPr>
          <w:rFonts w:hint="eastAsia" w:asciiTheme="minorEastAsia" w:hAnsiTheme="minorEastAsia" w:cstheme="minorEastAsia"/>
          <w:lang w:val="en-GB" w:eastAsia="zh-CN"/>
        </w:rPr>
        <w:t>使用流程说明</w:t>
      </w:r>
    </w:p>
    <w:p w14:paraId="6BF8CB7D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用户首次使用酷壳软著宝客户端软件时，可通过登录页面进入系统主界面。在主界面中点击"导入软件"按钮，即可跳转至软件列表页面，用户可在此通过搜索功能快速定位目标软件，勾选需要申请软著的软件后完成导入操作，系统会实时显示"处理成功"状态提示。导入完成后，用户可进入"软件提交"页面查看已导入材料的完整列表，通过"导入材料"功能补充必要文档，系统会自动校验格式与完整性；确认无误后点击"自动提交"按钮，软件将跳转至"自动提交签章"页面执行任务，期间用户可随时取消未完成的任务。若需管理已导入材料，用户可在任意列表页勾选条目后触发"批量删除确认"弹窗，二次确认后即可清除冗余文件。通过"设置"页面，高级用户还能根据需求调整无头模式、超时时间等参数以优化提交效率。整个流程从导入到提交环环相扣，配合智能状态跟踪功能，使原本复杂的软著申请变得像处理日常文档一样简单高效，特别为开发者省去了反复检查格式、手动提交的繁琐操作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/>
      </w:r>
      <w:r>
        <w:rPr>
          <w:rFonts w:hint="eastAsia" w:asciiTheme="minorEastAsia" w:hAnsiTheme="minorEastAsia" w:cstheme="minorEastAsia"/>
          <w:sz w:val="21"/>
          <w:szCs w:val="21"/>
        </w:rPr>
        <w:t/>
      </w:r>
      <w:r>
        <w:rPr>
          <w:rFonts w:hint="eastAsia" w:eastAsia="SimSun" w:asciiTheme="minorEastAsia" w:hAnsiTheme="minorEastAsia" w:cstheme="minorEastAsia"/>
          <w:sz w:val="21"/>
          <w:szCs w:val="21"/>
          <w:lang w:val="en-US" w:eastAsia="zh-CN"/>
        </w:rPr>
        <w:t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/>
      </w:r>
    </w:p>
    <w:p>
      <w:pPr>
        <w:jc w:val="center"/>
      </w:pPr>
      <w:r>
        <w:rPr/>
        <w:drawing>
          <wp:inline distT="0" distB="0" distL="0" distR="0">
            <wp:extent cx="5715000" cy="4562475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CE1F3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使用流程图</w:t>
      </w:r>
    </w:p>
    <w:p w14:paraId="2238935D">
      <w:pPr>
        <w:pStyle w:val="4"/>
        <w:rPr>
          <w:rFonts w:hint="eastAsia" w:asciiTheme="minorEastAsia" w:hAnsiTheme="minorEastAsia" w:cstheme="minorEastAsia"/>
          <w:lang w:val="en-GB" w:eastAsia="zh-CN"/>
        </w:rPr>
      </w:pPr>
    </w:p>
    <w:p w14:paraId="10636896">
      <w:pPr>
        <w:pStyle w:val="3"/>
        <w:rPr>
          <w:rFonts w:asciiTheme="minorEastAsia" w:hAnsiTheme="minorEastAsia" w:cstheme="minorEastAsia"/>
          <w:lang w:val="en-GB" w:eastAsia="zh-CN"/>
        </w:rPr>
      </w:pPr>
      <w:r>
        <w:rPr>
          <w:rFonts w:hint="eastAsia" w:asciiTheme="minorEastAsia" w:hAnsiTheme="minorEastAsia" w:cstheme="minorEastAsia"/>
          <w:lang w:val="en-GB" w:eastAsia="zh-CN"/>
        </w:rPr>
        <w:t>功能使用说明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694E999E">
      <w:pPr>
        <w:pStyle w:val="5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bookmarkStart w:id="107" w:name="_Toc669099102"/>
      <w:r>
        <w:rPr>
          <w:rFonts w:hint="eastAsia"/>
          <w:lang w:val="en-US"/>
        </w:rPr>
        <w:t xml:space="preserve">导入软件</w:t>
      </w:r>
      <w:bookmarkEnd w:id="107"/>
    </w:p>
    <w:p>
      <w:pPr>
        <w:jc w:val="center"/>
      </w:pPr>
      <w:r>
        <w:rPr/>
        <w:drawing>
          <wp:inline distT="0" distB="0" distL="0" distR="0">
            <wp:extent cx="5715000" cy="356235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AC2B0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导入软件</w:t>
      </w:r>
    </w:p>
    <w:p w14:paraId="4AFB75FF">
      <w:pPr>
        <w:pStyle w:val="6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导入软件</w:t>
      </w:r>
    </w:p>
    <w:p w14:paraId="3DD93034">
      <w:pPr>
        <w:pStyle w:val="36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/>
        <w:textAlignment w:val="auto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1. 打开导入软件页面，系统将自动加载并显示可用的软件列表。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2. 如需筛选特定软件，可在页面顶部的搜索框中输入软件名称或关键词，系统将实时显示匹配结果。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3. 在软件列表中勾选需要导入的软件，支持多选操作。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4. 确认勾选无误后，点击页面底部的“导入”按钮提交操作请求。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5. 系统将开始处理导入任务，处理完成后，页面会显示“成功”状态提示，表明所选软件已成功导入。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6. 若需导入其他软件，可重复上述步骤继续操作。</w:t>
      </w:r>
    </w:p>
    <w:p w14:paraId="694E999E">
      <w:pPr>
        <w:pStyle w:val="5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bookmarkStart w:id="107" w:name="_Toc669099102"/>
      <w:r>
        <w:rPr>
          <w:rFonts w:hint="eastAsia"/>
          <w:lang w:val="en-US"/>
        </w:rPr>
        <w:t xml:space="preserve">批量删除确认</w:t>
      </w:r>
      <w:bookmarkEnd w:id="107"/>
    </w:p>
    <w:p>
      <w:pPr>
        <w:jc w:val="center"/>
      </w:pPr>
      <w:r>
        <w:rPr/>
        <w:drawing>
          <wp:inline distT="0" distB="0" distL="0" distR="0">
            <wp:extent cx="5715000" cy="3571875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AC2B0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批量删除确认</w:t>
      </w:r>
    </w:p>
    <w:p w14:paraId="4AFB75FF">
      <w:pPr>
        <w:pStyle w:val="6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批量删除确认</w:t>
      </w:r>
    </w:p>
    <w:p w14:paraId="3DD93034">
      <w:pPr>
        <w:pStyle w:val="36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/>
        <w:textAlignment w:val="auto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1. 在软件界面中找到并进入“批量删除确认”页面，该页面会显示已选中的材料列表。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2. 仔细检查列表中的材料名称和数量，确保所选内容是需要删除的条目。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3. 如需调整删除范围，可返回上一页面重新勾选材料，或在本页面取消勾选部分条目。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4. 确认无误后，点击页面上的“删除”或“确认删除”按钮以执行批量删除操作。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5. 系统将弹出二次确认对话框，请再次核对删除内容，确认后点击“确定”完成删除。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6. 操作完成后，页面将自动刷新或返回上级界面，已删除的材料不再显示在列表中。  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7. 如误删材料，请立即通过软件提供的回收站或历史记录功能尝试恢复。</w:t>
      </w:r>
    </w:p>
    <w:p w14:paraId="694E999E">
      <w:pPr>
        <w:pStyle w:val="5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bookmarkStart w:id="107" w:name="_Toc669099102"/>
      <w:r>
        <w:rPr>
          <w:rFonts w:hint="eastAsia"/>
          <w:lang w:val="en-US"/>
        </w:rPr>
        <w:t xml:space="preserve">软件提交</w:t>
      </w:r>
      <w:bookmarkEnd w:id="107"/>
    </w:p>
    <w:p>
      <w:pPr>
        <w:jc w:val="center"/>
      </w:pPr>
      <w:r>
        <w:rPr/>
        <w:drawing>
          <wp:inline distT="0" distB="0" distL="0" distR="0">
            <wp:extent cx="5715000" cy="356235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AC2B0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软件提交</w:t>
      </w:r>
    </w:p>
    <w:p w14:paraId="4AFB75FF">
      <w:pPr>
        <w:pStyle w:val="6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软件提交</w:t>
      </w:r>
    </w:p>
    <w:p w14:paraId="3DD93034">
      <w:pPr>
        <w:pStyle w:val="36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/>
        <w:textAlignment w:val="auto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1. 打开软件提交页面，系统将自动显示当前提交状态。页面顶部包含导入、刷新和自动提交三个功能按钮。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2. 点击导入按钮，选择需要提交的软件材料文件。支持批量导入，系统将自动校验文件格式和内容完整性。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3. 使用刷新按钮手动更新提交状态。系统会重新获取最新提交结果并更新显示。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4. 启用自动提交功能后，系统将定期自动检查并提交符合条件的软件材料。该功能默认关闭，需手动开启。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5. 成功提交的软件会显示在页面下方的成功列表中。列表包含软件名称、提交时间和状态等关键信息。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6. 点击列表中任意条目可查看该次提交的详细信息，包括提交内容、处理日志和最终结果。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7. 如遇提交失败情况，请根据错误提示修改材料后重新执行导入和提交操作。</w:t>
      </w:r>
    </w:p>
    <w:p w14:paraId="694E999E">
      <w:pPr>
        <w:pStyle w:val="5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bookmarkStart w:id="107" w:name="_Toc669099102"/>
      <w:r>
        <w:rPr>
          <w:rFonts w:hint="eastAsia"/>
          <w:lang w:val="en-US"/>
        </w:rPr>
        <w:t xml:space="preserve">自动提交签章</w:t>
      </w:r>
      <w:bookmarkEnd w:id="107"/>
    </w:p>
    <w:p>
      <w:pPr>
        <w:jc w:val="center"/>
      </w:pPr>
      <w:r>
        <w:rPr/>
        <w:drawing>
          <wp:inline distT="0" distB="0" distL="0" distR="0">
            <wp:extent cx="5715000" cy="356235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AC2B0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自动提交签章</w:t>
      </w:r>
    </w:p>
    <w:p w14:paraId="4AFB75FF">
      <w:pPr>
        <w:pStyle w:val="6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自动提交签章</w:t>
      </w:r>
    </w:p>
    <w:p w14:paraId="3DD93034">
      <w:pPr>
        <w:pStyle w:val="36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/>
        <w:textAlignment w:val="auto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1. 进入自动提交签章页面后，系统将自动开始执行提交已签章申请的任务。页面会显示任务执行状态。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2. 如需终止当前任务，点击页面上的"取消任务"按钮。系统将立即停止自动提交流程并返回初始状态。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3. 任务执行过程中请保持页面开启，不要关闭浏览器或切换页面，以免中断自动提交流程。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4. 系统完成自动提交后，页面将显示任务完成状态。此时可安全关闭页面或进行其他操作。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5. 若任务执行出现异常，建议先尝试取消当前任务后重新进入页面启动新任务。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6. 该功能仅适用于已完成的签章申请，确保所有必要签章步骤已完成后再使用本功能。</w:t>
      </w:r>
    </w:p>
    <w:p w14:paraId="694E999E">
      <w:pPr>
        <w:pStyle w:val="5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bookmarkStart w:id="107" w:name="_Toc669099102"/>
      <w:r>
        <w:rPr>
          <w:rFonts w:hint="eastAsia"/>
          <w:lang w:val="en-US"/>
        </w:rPr>
        <w:t xml:space="preserve">设置</w:t>
      </w:r>
      <w:bookmarkEnd w:id="107"/>
    </w:p>
    <w:p>
      <w:pPr>
        <w:jc w:val="center"/>
      </w:pPr>
      <w:r>
        <w:rPr/>
        <w:drawing>
          <wp:inline distT="0" distB="0" distL="0" distR="0">
            <wp:extent cx="5715000" cy="356235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AC2B0">
      <w:pPr>
        <w:pStyle w:val="13"/>
        <w:jc w:val="center"/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F81BD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设置</w:t>
      </w:r>
    </w:p>
    <w:p w14:paraId="4AFB75FF">
      <w:pPr>
        <w:pStyle w:val="6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设置</w:t>
      </w:r>
    </w:p>
    <w:p w14:paraId="3DD93034">
      <w:pPr>
        <w:pStyle w:val="36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/>
        <w:textAlignment w:val="auto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1. 打开软件设置页面，找到"无头模式"选项。勾选该选项将使浏览器在后台运行，不显示可视化界面；取消勾选则显示浏览器窗口。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2. 根据需要启用或禁用"调试模式"。启用后系统将输出详细日志信息，适用于故障排查。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3. 设置"自动提交"功能。启用时系统会自动提交表单数据，禁用则需要手动确认提交操作。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4. 配置超时参数："浏览器操作超时时间"设置单个浏览器操作的最长等待时间，"人工操作超时时间"设置等待用户手动操作的最长时间。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5. 调整时间间隔参数："任务最小等待时间"确定任务开始执行前的最小等待时长，"浏览器操作最小间隔时间"控制连续操作之间的最短间隔。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6. 设置"任务最大执行时间"，超过此时长未完成的任务将被自动终止。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7. 在"服务器地址"栏输入目标服务器的完整URL地址。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8. 在"Chrome路径"栏指定Chrome浏览器的可执行文件完整路径，或使用默认值。</w:t>
      </w:r>
      <w:r>
        <w:br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bidi="ar"/>
        </w:rPr>
        <w:t xml:space="preserve">9. 完成所有设置后点击页面底部的"保存"按钮使配置生效。</w:t>
      </w:r>
    </w:p>
    <w:p w14:paraId="728DF062">
      <w:pPr>
        <w:pStyle w:val="36"/>
        <w:shd w:val="clear" w:color="auto" w:fill="FFFFFF"/>
        <w:spacing w:before="0" w:beforeAutospacing="0" w:after="0" w:afterAutospacing="0" w:line="360" w:lineRule="auto"/>
        <w:ind w:firstLine="420"/>
        <w:rPr>
          <w:rFonts w:asciiTheme="minorEastAsia" w:hAnsiTheme="minorEastAsia" w:eastAsiaTheme="minorEastAsia" w:cstheme="minorEastAsia"/>
          <w:sz w:val="21"/>
          <w:szCs w:val="21"/>
          <w:lang w:bidi="ar"/>
        </w:rPr>
      </w:pPr>
    </w:p>
    <w:sectPr>
      <w:headerReference r:id="rId5" w:type="first"/>
      <w:headerReference r:id="rId4" w:type="default"/>
      <w:footerReference r:id="rId6" w:type="default"/>
      <w:pgSz w:w="11907" w:h="16840"/>
      <w:pgMar w:top="1412" w:right="1412" w:bottom="1140" w:left="141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bbey">
    <w:altName w:val="Corbe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MS Gothic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Gill Sans MT">
    <w:altName w:val="Yu Gothic UI"/>
    <w:panose1 w:val="00000000000000000000"/>
    <w:charset w:val="00"/>
    <w:family w:val="swiss"/>
    <w:pitch w:val="default"/>
    <w:sig w:usb0="00000000" w:usb1="00000000" w:usb2="00000000" w:usb3="00000000" w:csb0="2000000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BFA1A">
    <w:pPr>
      <w:pStyle w:val="24"/>
      <w:jc w:val="right"/>
      <w:rPr>
        <w:rFonts w:asciiTheme="minorEastAsia" w:hAnsiTheme="minorEastAsia"/>
        <w:b/>
        <w:sz w:val="21"/>
        <w:szCs w:val="21"/>
        <w:lang w:val="en-GB" w:eastAsia="zh-CN"/>
      </w:rPr>
    </w:pPr>
    <w:r>
      <w:rPr>
        <w:rFonts w:asciiTheme="minorEastAsia" w:hAnsiTheme="minorEastAsia"/>
        <w:b/>
        <w:sz w:val="21"/>
        <w:szCs w:val="21"/>
        <w:lang w:val="en-GB" w:eastAsia="zh-HK"/>
      </w:rPr>
      <w:fldChar w:fldCharType="begin"/>
    </w:r>
    <w:r>
      <w:rPr>
        <w:rFonts w:asciiTheme="minorEastAsia" w:hAnsiTheme="minorEastAsia"/>
        <w:b/>
        <w:sz w:val="21"/>
        <w:szCs w:val="21"/>
        <w:lang w:val="en-GB" w:eastAsia="zh-HK"/>
      </w:rPr>
      <w:instrText xml:space="preserve"> PAGE  \* Arabic  \* MERGEFORMAT </w:instrText>
    </w:r>
    <w:r>
      <w:rPr>
        <w:rFonts w:asciiTheme="minorEastAsia" w:hAnsiTheme="minorEastAsia"/>
        <w:b/>
        <w:sz w:val="21"/>
        <w:szCs w:val="21"/>
        <w:lang w:val="en-GB" w:eastAsia="zh-HK"/>
      </w:rPr>
      <w:fldChar w:fldCharType="separate"/>
    </w:r>
    <w:r>
      <w:rPr>
        <w:rFonts w:asciiTheme="minorEastAsia" w:hAnsiTheme="minorEastAsia"/>
        <w:b/>
        <w:sz w:val="21"/>
        <w:szCs w:val="21"/>
        <w:lang w:val="en-GB" w:eastAsia="zh-HK"/>
      </w:rPr>
      <w:t>5</w:t>
    </w:r>
    <w:r>
      <w:rPr>
        <w:rFonts w:asciiTheme="minorEastAsia" w:hAnsiTheme="minorEastAsia"/>
        <w:b/>
        <w:sz w:val="21"/>
        <w:szCs w:val="21"/>
        <w:lang w:val="en-GB" w:eastAsia="zh-HK"/>
      </w:rPr>
      <w:fldChar w:fldCharType="end"/>
    </w:r>
    <w:r>
      <w:rPr>
        <w:rFonts w:asciiTheme="minorEastAsia" w:hAnsiTheme="minorEastAsia"/>
        <w:sz w:val="21"/>
        <w:szCs w:val="21"/>
        <w:lang w:val="en-GB" w:eastAsia="zh-HK"/>
      </w:rPr>
      <w:t xml:space="preserve"> of </w:t>
    </w:r>
    <w:r>
      <w:rPr>
        <w:rFonts w:asciiTheme="minorEastAsia" w:hAnsiTheme="minorEastAsia"/>
        <w:b/>
        <w:sz w:val="21"/>
        <w:szCs w:val="21"/>
        <w:lang w:val="en-GB" w:eastAsia="zh-HK"/>
      </w:rPr>
      <w:fldChar w:fldCharType="begin"/>
    </w:r>
    <w:r>
      <w:rPr>
        <w:rFonts w:asciiTheme="minorEastAsia" w:hAnsiTheme="minorEastAsia"/>
        <w:b/>
        <w:sz w:val="21"/>
        <w:szCs w:val="21"/>
        <w:lang w:val="en-GB" w:eastAsia="zh-HK"/>
      </w:rPr>
      <w:instrText xml:space="preserve"> NUMPAGES  \* Arabic  \* MERGEFORMAT </w:instrText>
    </w:r>
    <w:r>
      <w:rPr>
        <w:rFonts w:asciiTheme="minorEastAsia" w:hAnsiTheme="minorEastAsia"/>
        <w:b/>
        <w:sz w:val="21"/>
        <w:szCs w:val="21"/>
        <w:lang w:val="en-GB" w:eastAsia="zh-HK"/>
      </w:rPr>
      <w:fldChar w:fldCharType="separate"/>
    </w:r>
    <w:r>
      <w:rPr>
        <w:rFonts w:asciiTheme="minorEastAsia" w:hAnsiTheme="minorEastAsia"/>
        <w:b/>
        <w:sz w:val="21"/>
        <w:szCs w:val="21"/>
        <w:lang w:val="en-GB" w:eastAsia="zh-HK"/>
      </w:rPr>
      <w:t>6</w:t>
    </w:r>
    <w:r>
      <w:rPr>
        <w:rFonts w:asciiTheme="minorEastAsia" w:hAnsiTheme="minorEastAsia"/>
        <w:b/>
        <w:sz w:val="21"/>
        <w:szCs w:val="21"/>
        <w:lang w:val="en-GB" w:eastAsia="zh-HK"/>
      </w:rPr>
      <w:fldChar w:fldCharType="end"/>
    </w:r>
  </w:p>
  <w:p w14:paraId="006BD889">
    <w:pPr>
      <w:pStyle w:val="24"/>
      <w:jc w:val="right"/>
      <w:rPr>
        <w:rFonts w:eastAsia="宋体"/>
        <w:b/>
        <w:lang w:val="en-GB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57AB3">
    <w:pPr>
      <w:pStyle w:val="25"/>
      <w:jc w:val="left"/>
      <w:rPr>
        <w:rFonts w:asciiTheme="minorEastAsia" w:hAnsiTheme="minorEastAsia"/>
        <w:sz w:val="21"/>
        <w:szCs w:val="21"/>
        <w:lang w:val="en-US" w:eastAsia="zh-CN"/>
      </w:rPr>
    </w:pPr>
    <w:r>
      <w:rPr>
        <w:rFonts w:hint="eastAsia" w:asciiTheme="minorEastAsia" w:hAnsiTheme="minorEastAsia"/>
        <w:sz w:val="21"/>
        <w:szCs w:val="21"/>
        <w:lang w:val="en-US" w:eastAsia="zh-CN"/>
      </w:rPr>
      <w:t xml:space="preserve">酷壳软著宝客户端软件 V1.0.0    使用说明</w:t>
    </w:r>
    <w:r>
      <w:rPr>
        <w:rFonts w:asciiTheme="minorEastAsia" w:hAnsiTheme="minorEastAsia"/>
        <w:sz w:val="21"/>
        <w:szCs w:val="21"/>
        <w:lang w:val="en-US" w:eastAsia="zh-CN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85B">
    <w:pPr>
      <w:pStyle w:val="25"/>
      <w:jc w:val="both"/>
      <w:rPr>
        <w:lang w:val="en-US" w:eastAsia="zh-CN"/>
      </w:rPr>
    </w:pPr>
  </w:p>
  <w:tbl>
    <w:tblPr>
      <w:tblStyle w:val="40"/>
      <w:tblpPr w:leftFromText="180" w:rightFromText="180" w:vertAnchor="page" w:horzAnchor="page" w:tblpX="1503" w:tblpY="727"/>
      <w:tblOverlap w:val="never"/>
      <w:tblW w:w="908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085"/>
    </w:tblGrid>
    <w:tr w14:paraId="088A7E1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8" w:hRule="exact"/>
      </w:trPr>
      <w:tc>
        <w:tcPr>
          <w:tcW w:w="9085" w:type="dxa"/>
          <w:vAlign w:val="center"/>
        </w:tcPr>
        <w:p w14:paraId="2D950805">
          <w:pPr>
            <w:pStyle w:val="25"/>
            <w:jc w:val="both"/>
            <w:rPr>
              <w:lang w:val="en-US" w:eastAsia="zh-CN"/>
            </w:rPr>
          </w:pPr>
        </w:p>
        <w:p w14:paraId="21F144A6">
          <w:pPr>
            <w:pStyle w:val="25"/>
            <w:jc w:val="both"/>
            <w:rPr>
              <w:lang w:val="en-US" w:eastAsia="zh-CN"/>
            </w:rPr>
          </w:pPr>
          <w:r>
            <w:rPr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2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FC1E6C">
                                <w:pPr>
                                  <w:pStyle w:val="25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7FC1E6C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eastAsia"/>
              <w:lang w:val="en-US" w:eastAsia="zh-CN"/>
            </w:rPr>
            <w:t xml:space="preserve">酷壳软著宝客户端软件 V1.0.0    代码</w:t>
          </w:r>
        </w:p>
      </w:tc>
    </w:tr>
  </w:tbl>
  <w:p w14:paraId="6AE0096E">
    <w:pPr>
      <w:rPr>
        <w:sz w:val="2"/>
        <w:szCs w:val="2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10F19"/>
    <w:multiLevelType w:val="multilevel"/>
    <w:tmpl w:val="06E10F1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 w:tentative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hint="default" w:cs="Times New Roman"/>
      </w:rPr>
    </w:lvl>
    <w:lvl w:ilvl="1" w:tentative="0">
      <w:start w:val="1"/>
      <w:numFmt w:val="upperLetter"/>
      <w:pStyle w:val="71"/>
      <w:lvlText w:val="%2."/>
      <w:lvlJc w:val="left"/>
      <w:pPr>
        <w:tabs>
          <w:tab w:val="left" w:pos="431"/>
        </w:tabs>
        <w:ind w:left="431" w:hanging="431"/>
      </w:pPr>
      <w:rPr>
        <w:rFonts w:hint="default" w:ascii="Arial" w:hAnsi="Arial" w:cs="Aria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 w:tentative="0">
      <w:start w:val="1"/>
      <w:numFmt w:val="decimal"/>
      <w:pStyle w:val="79"/>
      <w:lvlText w:val="%2%3."/>
      <w:lvlJc w:val="left"/>
      <w:pPr>
        <w:tabs>
          <w:tab w:val="left" w:pos="1298"/>
        </w:tabs>
        <w:ind w:left="1298" w:hanging="578"/>
      </w:pPr>
      <w:rPr>
        <w:rFonts w:hint="default" w:cs="Times New Roman"/>
      </w:rPr>
    </w:lvl>
    <w:lvl w:ilvl="3" w:tentative="0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hint="default" w:cs="Times New Roman"/>
      </w:rPr>
    </w:lvl>
    <w:lvl w:ilvl="4" w:tentative="0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hint="default" w:cs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hint="default" w:cs="Times New Roman"/>
      </w:rPr>
    </w:lvl>
    <w:lvl w:ilvl="6" w:tentative="0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hint="default" w:cs="Times New Roman"/>
      </w:rPr>
    </w:lvl>
    <w:lvl w:ilvl="7" w:tentative="0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hint="default" w:cs="Times New Roman"/>
      </w:rPr>
    </w:lvl>
    <w:lvl w:ilvl="8" w:tentative="0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hint="default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425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6B19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0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F1"/>
    <w:rsid w:val="003D4C46"/>
    <w:rsid w:val="003D5217"/>
    <w:rsid w:val="003D5A21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5C27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C75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5B79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C95"/>
    <w:rsid w:val="0075078E"/>
    <w:rsid w:val="00750A2F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5F6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319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CD6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0B7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462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9CC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B75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0FC0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0EA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63F"/>
    <w:rsid w:val="00E957A8"/>
    <w:rsid w:val="00E959F4"/>
    <w:rsid w:val="00E95C13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AE4"/>
    <w:rsid w:val="00EA51AD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77A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7FBFE8C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6F3902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4FD49F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CF7DC3A"/>
    <w:rsid w:val="2D1C3A6E"/>
    <w:rsid w:val="2D1D23C5"/>
    <w:rsid w:val="2D725166"/>
    <w:rsid w:val="2DFD2B8C"/>
    <w:rsid w:val="2E3D9B5D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9E8AF1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D6FDA05"/>
    <w:rsid w:val="3DC5EEA7"/>
    <w:rsid w:val="3E201BC9"/>
    <w:rsid w:val="3E26566F"/>
    <w:rsid w:val="3E6F772D"/>
    <w:rsid w:val="3E7BAB7F"/>
    <w:rsid w:val="3E9F38E3"/>
    <w:rsid w:val="3F55302F"/>
    <w:rsid w:val="3FA50EEA"/>
    <w:rsid w:val="3FD2723D"/>
    <w:rsid w:val="3FDE4490"/>
    <w:rsid w:val="3FDE4B26"/>
    <w:rsid w:val="3FFFC907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4D6EA38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1D0069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DFC7243"/>
    <w:rsid w:val="4E017723"/>
    <w:rsid w:val="4E7E2196"/>
    <w:rsid w:val="4EB538A1"/>
    <w:rsid w:val="4F476354"/>
    <w:rsid w:val="4F5F4E5D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A92DA5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BF30BE"/>
    <w:rsid w:val="5BE45AAE"/>
    <w:rsid w:val="5C5E039F"/>
    <w:rsid w:val="5CEE2997"/>
    <w:rsid w:val="5CF71545"/>
    <w:rsid w:val="5CFF417F"/>
    <w:rsid w:val="5D3002BC"/>
    <w:rsid w:val="5D5C6886"/>
    <w:rsid w:val="5DDF8596"/>
    <w:rsid w:val="5E5B1AF1"/>
    <w:rsid w:val="5E9F4CFE"/>
    <w:rsid w:val="5F1D723A"/>
    <w:rsid w:val="5F7205AF"/>
    <w:rsid w:val="5F75A302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6857B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DFA3FB4"/>
    <w:rsid w:val="6E3E6FBD"/>
    <w:rsid w:val="6EC0636E"/>
    <w:rsid w:val="6F6D62F2"/>
    <w:rsid w:val="6F9B44C4"/>
    <w:rsid w:val="6FB90D54"/>
    <w:rsid w:val="6FF11638"/>
    <w:rsid w:val="6FF7B437"/>
    <w:rsid w:val="6FFEFC0B"/>
    <w:rsid w:val="7005093C"/>
    <w:rsid w:val="70151C34"/>
    <w:rsid w:val="707B2272"/>
    <w:rsid w:val="71650DDE"/>
    <w:rsid w:val="71A13915"/>
    <w:rsid w:val="71AA52B2"/>
    <w:rsid w:val="71D74E93"/>
    <w:rsid w:val="72225C3D"/>
    <w:rsid w:val="724E401C"/>
    <w:rsid w:val="73047CDF"/>
    <w:rsid w:val="7335FC70"/>
    <w:rsid w:val="73702752"/>
    <w:rsid w:val="737F84CD"/>
    <w:rsid w:val="7399D34D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57E44"/>
    <w:rsid w:val="76FB5E40"/>
    <w:rsid w:val="77102111"/>
    <w:rsid w:val="77185C62"/>
    <w:rsid w:val="776F8543"/>
    <w:rsid w:val="777E383C"/>
    <w:rsid w:val="77C73254"/>
    <w:rsid w:val="77DF0F67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3FF178"/>
    <w:rsid w:val="7B6B0E78"/>
    <w:rsid w:val="7B9E32B9"/>
    <w:rsid w:val="7BAA76B7"/>
    <w:rsid w:val="7BCCB4EE"/>
    <w:rsid w:val="7BDB7BB4"/>
    <w:rsid w:val="7BDD55AD"/>
    <w:rsid w:val="7BF79635"/>
    <w:rsid w:val="7C2B7273"/>
    <w:rsid w:val="7C3D2EA2"/>
    <w:rsid w:val="7CDDF7BE"/>
    <w:rsid w:val="7D2702AC"/>
    <w:rsid w:val="7D4509B5"/>
    <w:rsid w:val="7DE72FBF"/>
    <w:rsid w:val="7E2D5617"/>
    <w:rsid w:val="7E5B4828"/>
    <w:rsid w:val="7EE242C5"/>
    <w:rsid w:val="7EFE17DF"/>
    <w:rsid w:val="7F67778C"/>
    <w:rsid w:val="7F6E13FD"/>
    <w:rsid w:val="7F891CFE"/>
    <w:rsid w:val="7FE71BC9"/>
    <w:rsid w:val="7FEDAA25"/>
    <w:rsid w:val="7FF76AF3"/>
    <w:rsid w:val="7FFD07FD"/>
    <w:rsid w:val="8FDA4325"/>
    <w:rsid w:val="8FDFF67E"/>
    <w:rsid w:val="A3AB6127"/>
    <w:rsid w:val="A8FEC8B4"/>
    <w:rsid w:val="AEFB2B64"/>
    <w:rsid w:val="BBBA46BB"/>
    <w:rsid w:val="BDFE9867"/>
    <w:rsid w:val="BFBF520B"/>
    <w:rsid w:val="BFEB5051"/>
    <w:rsid w:val="BFF93B64"/>
    <w:rsid w:val="C19C0BC4"/>
    <w:rsid w:val="CEF7C2A9"/>
    <w:rsid w:val="D7C90C95"/>
    <w:rsid w:val="DEEF11D8"/>
    <w:rsid w:val="DEF35364"/>
    <w:rsid w:val="DFB7DCF1"/>
    <w:rsid w:val="DFFA3724"/>
    <w:rsid w:val="DFFFFC5A"/>
    <w:rsid w:val="E6F3DBE1"/>
    <w:rsid w:val="E772C215"/>
    <w:rsid w:val="E7E73DB6"/>
    <w:rsid w:val="E7EF40E1"/>
    <w:rsid w:val="E7FF6306"/>
    <w:rsid w:val="EBD40DC0"/>
    <w:rsid w:val="EDAD539B"/>
    <w:rsid w:val="EF6F6057"/>
    <w:rsid w:val="F3E7311C"/>
    <w:rsid w:val="F6FFDF86"/>
    <w:rsid w:val="F9FDB14A"/>
    <w:rsid w:val="FBCC7405"/>
    <w:rsid w:val="FCF9D1A1"/>
    <w:rsid w:val="FDFD4102"/>
    <w:rsid w:val="FEEFAEF0"/>
    <w:rsid w:val="FF1D94C6"/>
    <w:rsid w:val="FFAFC332"/>
    <w:rsid w:val="FFD4B9B8"/>
    <w:rsid w:val="FFEED11A"/>
    <w:rsid w:val="FFF1C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 w:locked="1"/>
    <w:lsdException w:qFormat="1" w:unhideWhenUsed="0" w:uiPriority="0" w:semiHidden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 w:locked="1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 w:locked="1"/>
    <w:lsdException w:uiPriority="99" w:name="envelope return" w:locked="1"/>
    <w:lsdException w:qFormat="1" w:unhideWhenUsed="0" w:uiPriority="0" w:semiHidden="0" w:name="footnote reference"/>
    <w:lsdException w:qFormat="1" w:unhideWhenUsed="0" w:uiPriority="99" w:name="annotation reference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qFormat="1" w:unhideWhenUsed="0" w:uiPriority="0" w:semiHidden="0" w:name="List" w:locked="1"/>
    <w:lsdException w:qFormat="1" w:unhideWhenUsed="0" w:uiPriority="0" w:semiHidden="0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qFormat="1" w:unhideWhenUsed="0" w:uiPriority="0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qFormat="1" w:unhideWhenUsed="0" w:uiPriority="0" w:semiHidden="0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qFormat="1" w:unhideWhenUsed="0" w:uiPriority="0" w:semiHidden="0" w:name="FollowedHyperlink" w:locked="1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qFormat="1" w:unhideWhenUsed="0" w:uiPriority="0" w:semiHidden="0" w:name="HTML Code" w:locked="1"/>
    <w:lsdException w:uiPriority="99" w:name="HTML Definition" w:locked="1"/>
    <w:lsdException w:uiPriority="99" w:name="HTML Keyboard" w:locked="1"/>
    <w:lsdException w:qFormat="1" w:uiPriority="99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0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0" w:name="Balloon Text"/>
    <w:lsdException w:qFormat="1" w:unhideWhenUsed="0" w:uiPriority="5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cs="Arial" w:eastAsiaTheme="minorEastAsia"/>
      <w:lang w:val="de-DE" w:eastAsia="en-US" w:bidi="ar-SA"/>
    </w:rPr>
  </w:style>
  <w:style w:type="paragraph" w:styleId="2">
    <w:name w:val="heading 1"/>
    <w:basedOn w:val="1"/>
    <w:next w:val="1"/>
    <w:link w:val="52"/>
    <w:qFormat/>
    <w:uiPriority w:val="0"/>
    <w:pPr>
      <w:keepNext/>
      <w:numPr>
        <w:ilvl w:val="0"/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3">
    <w:name w:val="heading 2"/>
    <w:basedOn w:val="1"/>
    <w:next w:val="4"/>
    <w:link w:val="53"/>
    <w:qFormat/>
    <w:uiPriority w:val="0"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5">
    <w:name w:val="heading 3"/>
    <w:basedOn w:val="1"/>
    <w:next w:val="4"/>
    <w:link w:val="54"/>
    <w:qFormat/>
    <w:uiPriority w:val="0"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6">
    <w:name w:val="heading 4"/>
    <w:basedOn w:val="1"/>
    <w:next w:val="4"/>
    <w:link w:val="55"/>
    <w:qFormat/>
    <w:uiPriority w:val="0"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7">
    <w:name w:val="heading 5"/>
    <w:basedOn w:val="1"/>
    <w:next w:val="4"/>
    <w:link w:val="56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8">
    <w:name w:val="heading 6"/>
    <w:basedOn w:val="1"/>
    <w:next w:val="4"/>
    <w:link w:val="57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9">
    <w:name w:val="heading 7"/>
    <w:basedOn w:val="1"/>
    <w:next w:val="4"/>
    <w:link w:val="58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10">
    <w:name w:val="heading 8"/>
    <w:basedOn w:val="1"/>
    <w:next w:val="4"/>
    <w:link w:val="59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4"/>
    <w:link w:val="60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ext"/>
    <w:basedOn w:val="1"/>
    <w:qFormat/>
    <w:uiPriority w:val="0"/>
    <w:pPr>
      <w:jc w:val="both"/>
    </w:pPr>
    <w:rPr>
      <w:lang w:val="en-US"/>
    </w:rPr>
  </w:style>
  <w:style w:type="paragraph" w:styleId="12">
    <w:name w:val="toc 7"/>
    <w:basedOn w:val="1"/>
    <w:next w:val="1"/>
    <w:qFormat/>
    <w:uiPriority w:val="39"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13">
    <w:name w:val="caption"/>
    <w:basedOn w:val="1"/>
    <w:next w:val="1"/>
    <w:qFormat/>
    <w:uiPriority w:val="0"/>
    <w:pPr>
      <w:spacing w:before="120" w:line="288" w:lineRule="auto"/>
      <w:jc w:val="center"/>
    </w:pPr>
    <w:rPr>
      <w:b/>
      <w:bCs/>
    </w:rPr>
  </w:style>
  <w:style w:type="paragraph" w:styleId="14">
    <w:name w:val="List Bullet"/>
    <w:basedOn w:val="1"/>
    <w:link w:val="171"/>
    <w:qFormat/>
    <w:locked/>
    <w:uiPriority w:val="0"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15">
    <w:name w:val="Document Map"/>
    <w:basedOn w:val="1"/>
    <w:link w:val="67"/>
    <w:semiHidden/>
    <w:qFormat/>
    <w:uiPriority w:val="0"/>
    <w:pPr>
      <w:shd w:val="clear" w:color="auto" w:fill="000080"/>
    </w:pPr>
    <w:rPr>
      <w:rFonts w:ascii="Times New Roman" w:hAnsi="Times New Roman" w:cs="Times New Roman"/>
    </w:rPr>
  </w:style>
  <w:style w:type="paragraph" w:styleId="16">
    <w:name w:val="annotation text"/>
    <w:basedOn w:val="1"/>
    <w:link w:val="69"/>
    <w:semiHidden/>
    <w:qFormat/>
    <w:uiPriority w:val="99"/>
  </w:style>
  <w:style w:type="paragraph" w:styleId="17">
    <w:name w:val="Body Text 3"/>
    <w:basedOn w:val="1"/>
    <w:link w:val="170"/>
    <w:qFormat/>
    <w:locked/>
    <w:uiPriority w:val="0"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hAnsi="Abbey" w:eastAsia="宋体"/>
      <w:lang w:val="en-US"/>
    </w:rPr>
  </w:style>
  <w:style w:type="paragraph" w:styleId="18">
    <w:name w:val="Body Text"/>
    <w:basedOn w:val="1"/>
    <w:link w:val="156"/>
    <w:qFormat/>
    <w:locked/>
    <w:uiPriority w:val="0"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19">
    <w:name w:val="toc 5"/>
    <w:basedOn w:val="1"/>
    <w:next w:val="1"/>
    <w:qFormat/>
    <w:uiPriority w:val="39"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20">
    <w:name w:val="toc 3"/>
    <w:basedOn w:val="1"/>
    <w:next w:val="1"/>
    <w:qFormat/>
    <w:uiPriority w:val="39"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21">
    <w:name w:val="Plain Text"/>
    <w:basedOn w:val="1"/>
    <w:link w:val="182"/>
    <w:unhideWhenUsed/>
    <w:qFormat/>
    <w:locked/>
    <w:uiPriority w:val="99"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22">
    <w:name w:val="toc 8"/>
    <w:basedOn w:val="1"/>
    <w:next w:val="1"/>
    <w:qFormat/>
    <w:uiPriority w:val="39"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23">
    <w:name w:val="Balloon Text"/>
    <w:basedOn w:val="1"/>
    <w:link w:val="51"/>
    <w:semiHidden/>
    <w:qFormat/>
    <w:uiPriority w:val="0"/>
    <w:rPr>
      <w:rFonts w:ascii="Times New Roman" w:hAnsi="Times New Roman" w:cs="Times New Roman"/>
      <w:sz w:val="16"/>
      <w:szCs w:val="16"/>
    </w:rPr>
  </w:style>
  <w:style w:type="paragraph" w:styleId="24">
    <w:name w:val="footer"/>
    <w:basedOn w:val="1"/>
    <w:link w:val="68"/>
    <w:qFormat/>
    <w:uiPriority w:val="0"/>
    <w:pPr>
      <w:tabs>
        <w:tab w:val="center" w:pos="4536"/>
        <w:tab w:val="right" w:pos="9072"/>
      </w:tabs>
    </w:pPr>
    <w:rPr>
      <w:sz w:val="16"/>
      <w:szCs w:val="16"/>
    </w:rPr>
  </w:style>
  <w:style w:type="paragraph" w:styleId="25">
    <w:name w:val="header"/>
    <w:basedOn w:val="1"/>
    <w:link w:val="66"/>
    <w:qFormat/>
    <w:uiPriority w:val="99"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26">
    <w:name w:val="toc 1"/>
    <w:basedOn w:val="1"/>
    <w:next w:val="1"/>
    <w:qFormat/>
    <w:uiPriority w:val="39"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27">
    <w:name w:val="toc 4"/>
    <w:basedOn w:val="1"/>
    <w:next w:val="1"/>
    <w:qFormat/>
    <w:uiPriority w:val="39"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28">
    <w:name w:val="Subtitle"/>
    <w:basedOn w:val="1"/>
    <w:next w:val="1"/>
    <w:link w:val="159"/>
    <w:qFormat/>
    <w:uiPriority w:val="0"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29">
    <w:name w:val="List"/>
    <w:basedOn w:val="18"/>
    <w:qFormat/>
    <w:locked/>
    <w:uiPriority w:val="0"/>
    <w:rPr>
      <w:rFonts w:cs="Tahoma"/>
    </w:rPr>
  </w:style>
  <w:style w:type="paragraph" w:styleId="30">
    <w:name w:val="footnote text"/>
    <w:basedOn w:val="1"/>
    <w:link w:val="89"/>
    <w:qFormat/>
    <w:uiPriority w:val="0"/>
    <w:pPr>
      <w:spacing w:after="0"/>
    </w:pPr>
  </w:style>
  <w:style w:type="paragraph" w:styleId="31">
    <w:name w:val="toc 6"/>
    <w:basedOn w:val="1"/>
    <w:next w:val="1"/>
    <w:qFormat/>
    <w:uiPriority w:val="39"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32">
    <w:name w:val="table of figures"/>
    <w:basedOn w:val="1"/>
    <w:next w:val="1"/>
    <w:qFormat/>
    <w:uiPriority w:val="99"/>
    <w:pPr>
      <w:spacing w:after="0"/>
    </w:pPr>
  </w:style>
  <w:style w:type="paragraph" w:styleId="33">
    <w:name w:val="toc 2"/>
    <w:basedOn w:val="1"/>
    <w:next w:val="1"/>
    <w:qFormat/>
    <w:uiPriority w:val="39"/>
    <w:pPr>
      <w:spacing w:after="0"/>
      <w:ind w:left="200"/>
    </w:pPr>
  </w:style>
  <w:style w:type="paragraph" w:styleId="34">
    <w:name w:val="toc 9"/>
    <w:basedOn w:val="1"/>
    <w:next w:val="1"/>
    <w:qFormat/>
    <w:uiPriority w:val="39"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35">
    <w:name w:val="HTML Preformatted"/>
    <w:basedOn w:val="1"/>
    <w:link w:val="189"/>
    <w:unhideWhenUsed/>
    <w:qFormat/>
    <w:lock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lang w:val="en-US" w:eastAsia="zh-CN"/>
    </w:rPr>
  </w:style>
  <w:style w:type="paragraph" w:styleId="36">
    <w:name w:val="Normal (Web)"/>
    <w:basedOn w:val="1"/>
    <w:unhideWhenUsed/>
    <w:qFormat/>
    <w:lock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paragraph" w:styleId="37">
    <w:name w:val="index 1"/>
    <w:basedOn w:val="1"/>
    <w:next w:val="1"/>
    <w:semiHidden/>
    <w:qFormat/>
    <w:uiPriority w:val="0"/>
    <w:pPr>
      <w:ind w:left="200" w:hanging="200"/>
    </w:pPr>
  </w:style>
  <w:style w:type="paragraph" w:styleId="38">
    <w:name w:val="Title"/>
    <w:basedOn w:val="1"/>
    <w:link w:val="61"/>
    <w:qFormat/>
    <w:uiPriority w:val="0"/>
    <w:pPr>
      <w:spacing w:before="360" w:after="360"/>
      <w:jc w:val="center"/>
    </w:pPr>
    <w:rPr>
      <w:b/>
      <w:bCs/>
      <w:sz w:val="72"/>
      <w:szCs w:val="72"/>
    </w:rPr>
  </w:style>
  <w:style w:type="paragraph" w:styleId="39">
    <w:name w:val="annotation subject"/>
    <w:basedOn w:val="16"/>
    <w:next w:val="16"/>
    <w:link w:val="70"/>
    <w:semiHidden/>
    <w:qFormat/>
    <w:uiPriority w:val="0"/>
    <w:rPr>
      <w:b/>
      <w:bCs/>
    </w:rPr>
  </w:style>
  <w:style w:type="table" w:styleId="41">
    <w:name w:val="Table Grid"/>
    <w:basedOn w:val="40"/>
    <w:qFormat/>
    <w:uiPriority w:val="59"/>
    <w:pPr>
      <w:spacing w:after="1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qFormat/>
    <w:uiPriority w:val="22"/>
    <w:rPr>
      <w:b/>
      <w:bCs/>
    </w:rPr>
  </w:style>
  <w:style w:type="character" w:styleId="44">
    <w:name w:val="page number"/>
    <w:qFormat/>
    <w:locked/>
    <w:uiPriority w:val="0"/>
  </w:style>
  <w:style w:type="character" w:styleId="45">
    <w:name w:val="FollowedHyperlink"/>
    <w:qFormat/>
    <w:locked/>
    <w:uiPriority w:val="0"/>
    <w:rPr>
      <w:color w:val="800080"/>
      <w:u w:val="single"/>
    </w:rPr>
  </w:style>
  <w:style w:type="character" w:styleId="46">
    <w:name w:val="Emphasis"/>
    <w:basedOn w:val="42"/>
    <w:qFormat/>
    <w:uiPriority w:val="20"/>
    <w:rPr>
      <w:i/>
      <w:iCs/>
    </w:rPr>
  </w:style>
  <w:style w:type="character" w:styleId="47">
    <w:name w:val="Hyperlink"/>
    <w:qFormat/>
    <w:uiPriority w:val="99"/>
    <w:rPr>
      <w:rFonts w:cs="Times New Roman"/>
      <w:color w:val="0000FF"/>
      <w:u w:val="single"/>
    </w:rPr>
  </w:style>
  <w:style w:type="character" w:styleId="48">
    <w:name w:val="HTML Code"/>
    <w:qFormat/>
    <w:locked/>
    <w:uiPriority w:val="0"/>
    <w:rPr>
      <w:rFonts w:ascii="Courier New" w:hAnsi="Courier New" w:eastAsia="Times New Roman" w:cs="Courier New"/>
      <w:sz w:val="18"/>
      <w:szCs w:val="18"/>
    </w:rPr>
  </w:style>
  <w:style w:type="character" w:styleId="49">
    <w:name w:val="annotation reference"/>
    <w:semiHidden/>
    <w:qFormat/>
    <w:uiPriority w:val="99"/>
    <w:rPr>
      <w:rFonts w:cs="Times New Roman"/>
      <w:sz w:val="16"/>
      <w:szCs w:val="16"/>
    </w:rPr>
  </w:style>
  <w:style w:type="character" w:styleId="50">
    <w:name w:val="footnote reference"/>
    <w:qFormat/>
    <w:uiPriority w:val="0"/>
    <w:rPr>
      <w:rFonts w:cs="Times New Roman"/>
      <w:vertAlign w:val="superscript"/>
    </w:rPr>
  </w:style>
  <w:style w:type="character" w:customStyle="1" w:styleId="51">
    <w:name w:val="批注框文本 字符"/>
    <w:link w:val="23"/>
    <w:semiHidden/>
    <w:qFormat/>
    <w:locked/>
    <w:uiPriority w:val="99"/>
    <w:rPr>
      <w:rFonts w:cs="Arial"/>
      <w:sz w:val="2"/>
      <w:lang w:val="de-DE"/>
    </w:rPr>
  </w:style>
  <w:style w:type="character" w:customStyle="1" w:styleId="52">
    <w:name w:val="标题 1 字符"/>
    <w:link w:val="2"/>
    <w:qFormat/>
    <w:locked/>
    <w:uiPriority w:val="0"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53">
    <w:name w:val="标题 2 字符"/>
    <w:link w:val="3"/>
    <w:qFormat/>
    <w:locked/>
    <w:uiPriority w:val="0"/>
    <w:rPr>
      <w:rFonts w:ascii="Arial" w:hAnsi="Arial" w:cs="Arial"/>
      <w:b/>
      <w:bCs/>
      <w:sz w:val="24"/>
      <w:szCs w:val="24"/>
      <w:lang w:val="de-DE"/>
    </w:rPr>
  </w:style>
  <w:style w:type="character" w:customStyle="1" w:styleId="54">
    <w:name w:val="标题 3 字符"/>
    <w:link w:val="5"/>
    <w:qFormat/>
    <w:locked/>
    <w:uiPriority w:val="0"/>
    <w:rPr>
      <w:rFonts w:ascii="Arial" w:hAnsi="Arial" w:cs="Arial"/>
      <w:sz w:val="22"/>
      <w:szCs w:val="22"/>
      <w:lang w:val="de-DE" w:eastAsia="zh-CN"/>
    </w:rPr>
  </w:style>
  <w:style w:type="character" w:customStyle="1" w:styleId="55">
    <w:name w:val="标题 4 字符"/>
    <w:link w:val="6"/>
    <w:qFormat/>
    <w:locked/>
    <w:uiPriority w:val="0"/>
    <w:rPr>
      <w:rFonts w:ascii="Arial" w:hAnsi="Arial" w:cs="Arial"/>
      <w:sz w:val="22"/>
      <w:szCs w:val="22"/>
      <w:lang w:val="de-DE"/>
    </w:rPr>
  </w:style>
  <w:style w:type="character" w:customStyle="1" w:styleId="56">
    <w:name w:val="标题 5 字符"/>
    <w:link w:val="7"/>
    <w:qFormat/>
    <w:locked/>
    <w:uiPriority w:val="0"/>
    <w:rPr>
      <w:rFonts w:ascii="Arial" w:hAnsi="Arial" w:cs="Arial"/>
      <w:sz w:val="22"/>
      <w:szCs w:val="22"/>
      <w:lang w:val="de-DE"/>
    </w:rPr>
  </w:style>
  <w:style w:type="character" w:customStyle="1" w:styleId="57">
    <w:name w:val="标题 6 字符"/>
    <w:link w:val="8"/>
    <w:qFormat/>
    <w:locked/>
    <w:uiPriority w:val="0"/>
    <w:rPr>
      <w:i/>
      <w:iCs/>
      <w:sz w:val="22"/>
      <w:szCs w:val="22"/>
      <w:lang w:val="de-DE"/>
    </w:rPr>
  </w:style>
  <w:style w:type="character" w:customStyle="1" w:styleId="58">
    <w:name w:val="标题 7 字符"/>
    <w:link w:val="9"/>
    <w:qFormat/>
    <w:locked/>
    <w:uiPriority w:val="0"/>
    <w:rPr>
      <w:rFonts w:ascii="Arial" w:hAnsi="Arial" w:cs="Arial"/>
      <w:lang w:val="de-DE"/>
    </w:rPr>
  </w:style>
  <w:style w:type="character" w:customStyle="1" w:styleId="59">
    <w:name w:val="标题 8 字符"/>
    <w:link w:val="10"/>
    <w:qFormat/>
    <w:locked/>
    <w:uiPriority w:val="0"/>
    <w:rPr>
      <w:rFonts w:ascii="Arial" w:hAnsi="Arial" w:cs="Arial"/>
      <w:i/>
      <w:iCs/>
      <w:lang w:val="de-DE"/>
    </w:rPr>
  </w:style>
  <w:style w:type="character" w:customStyle="1" w:styleId="60">
    <w:name w:val="标题 9 字符"/>
    <w:link w:val="11"/>
    <w:qFormat/>
    <w:locked/>
    <w:uiPriority w:val="0"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61">
    <w:name w:val="标题 字符"/>
    <w:link w:val="38"/>
    <w:qFormat/>
    <w:locked/>
    <w:uiPriority w:val="99"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62">
    <w:name w:val="Tabelle Überschrift"/>
    <w:basedOn w:val="1"/>
    <w:qFormat/>
    <w:uiPriority w:val="0"/>
    <w:pPr>
      <w:spacing w:before="120" w:line="24" w:lineRule="atLeast"/>
    </w:pPr>
    <w:rPr>
      <w:b/>
      <w:bCs/>
      <w:color w:val="000000"/>
    </w:rPr>
  </w:style>
  <w:style w:type="paragraph" w:customStyle="1" w:styleId="63">
    <w:name w:val="Tabelle Standard"/>
    <w:basedOn w:val="1"/>
    <w:qFormat/>
    <w:uiPriority w:val="0"/>
    <w:pPr>
      <w:spacing w:before="60" w:after="60"/>
    </w:pPr>
  </w:style>
  <w:style w:type="character" w:customStyle="1" w:styleId="64">
    <w:name w:val="Tabelle Standard Zchn"/>
    <w:qFormat/>
    <w:uiPriority w:val="0"/>
    <w:rPr>
      <w:rFonts w:ascii="Arial" w:hAnsi="Arial" w:cs="Arial"/>
      <w:lang w:val="de-DE"/>
    </w:rPr>
  </w:style>
  <w:style w:type="paragraph" w:customStyle="1" w:styleId="65">
    <w:name w:val="Überschrift 1 noIndex"/>
    <w:basedOn w:val="1"/>
    <w:next w:val="4"/>
    <w:qFormat/>
    <w:uiPriority w:val="0"/>
    <w:pPr>
      <w:spacing w:before="240" w:after="240"/>
    </w:pPr>
    <w:rPr>
      <w:b/>
      <w:bCs/>
      <w:sz w:val="28"/>
      <w:szCs w:val="28"/>
    </w:rPr>
  </w:style>
  <w:style w:type="character" w:customStyle="1" w:styleId="66">
    <w:name w:val="页眉 字符"/>
    <w:link w:val="25"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67">
    <w:name w:val="文档结构图 字符"/>
    <w:link w:val="15"/>
    <w:semiHidden/>
    <w:qFormat/>
    <w:locked/>
    <w:uiPriority w:val="99"/>
    <w:rPr>
      <w:rFonts w:cs="Arial"/>
      <w:sz w:val="2"/>
      <w:lang w:val="de-DE"/>
    </w:rPr>
  </w:style>
  <w:style w:type="character" w:customStyle="1" w:styleId="68">
    <w:name w:val="页脚 字符"/>
    <w:link w:val="24"/>
    <w:semiHidden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69">
    <w:name w:val="批注文字 字符"/>
    <w:link w:val="16"/>
    <w:semiHidden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70">
    <w:name w:val="批注主题 字符"/>
    <w:link w:val="39"/>
    <w:semiHidden/>
    <w:qFormat/>
    <w:locked/>
    <w:uiPriority w:val="99"/>
    <w:rPr>
      <w:rFonts w:ascii="Arial" w:hAnsi="Arial" w:cs="Arial"/>
      <w:b/>
      <w:bCs/>
      <w:sz w:val="20"/>
      <w:szCs w:val="20"/>
      <w:lang w:val="de-DE"/>
    </w:rPr>
  </w:style>
  <w:style w:type="paragraph" w:customStyle="1" w:styleId="71">
    <w:name w:val="Überschrift 1 Anhang"/>
    <w:basedOn w:val="3"/>
    <w:next w:val="4"/>
    <w:qFormat/>
    <w:uiPriority w:val="0"/>
    <w:pPr>
      <w:numPr>
        <w:numId w:val="2"/>
      </w:numPr>
      <w:tabs>
        <w:tab w:val="left" w:pos="-360"/>
        <w:tab w:val="left" w:pos="431"/>
      </w:tabs>
    </w:pPr>
  </w:style>
  <w:style w:type="paragraph" w:customStyle="1" w:styleId="72">
    <w:name w:val="Kommentar"/>
    <w:basedOn w:val="4"/>
    <w:qFormat/>
    <w:uiPriority w:val="0"/>
    <w:rPr>
      <w:rFonts w:ascii="Times New Roman" w:hAnsi="Times New Roman" w:cs="Times New Roman"/>
      <w:i/>
      <w:iCs/>
    </w:rPr>
  </w:style>
  <w:style w:type="character" w:customStyle="1" w:styleId="73">
    <w:name w:val="Text Zchn"/>
    <w:qFormat/>
    <w:uiPriority w:val="0"/>
    <w:rPr>
      <w:rFonts w:ascii="Arial" w:hAnsi="Arial" w:cs="Arial"/>
      <w:lang w:val="de-DE"/>
    </w:rPr>
  </w:style>
  <w:style w:type="character" w:customStyle="1" w:styleId="74">
    <w:name w:val="Kommentar Zchn"/>
    <w:qFormat/>
    <w:uiPriority w:val="0"/>
    <w:rPr>
      <w:rFonts w:ascii="Arial" w:hAnsi="Arial" w:cs="Arial"/>
      <w:i/>
      <w:iCs/>
      <w:lang w:val="de-DE"/>
    </w:rPr>
  </w:style>
  <w:style w:type="paragraph" w:customStyle="1" w:styleId="75">
    <w:name w:val="Anleitung"/>
    <w:basedOn w:val="4"/>
    <w:next w:val="4"/>
    <w:qFormat/>
    <w:uiPriority w:val="0"/>
    <w:rPr>
      <w:rFonts w:ascii="Times New Roman" w:hAnsi="Times New Roman" w:cs="Times New Roman"/>
      <w:i/>
      <w:iCs/>
      <w:color w:val="3366FF"/>
    </w:rPr>
  </w:style>
  <w:style w:type="paragraph" w:customStyle="1" w:styleId="76">
    <w:name w:val="Überschrift 1 noNumber"/>
    <w:basedOn w:val="2"/>
    <w:next w:val="4"/>
    <w:qFormat/>
    <w:uiPriority w:val="0"/>
    <w:pPr>
      <w:numPr>
        <w:numId w:val="0"/>
      </w:numPr>
    </w:pPr>
  </w:style>
  <w:style w:type="character" w:customStyle="1" w:styleId="77">
    <w:name w:val="Anleitung Zchn"/>
    <w:qFormat/>
    <w:uiPriority w:val="0"/>
    <w:rPr>
      <w:rFonts w:ascii="Arial" w:hAnsi="Arial" w:cs="Arial"/>
      <w:i/>
      <w:iCs/>
      <w:color w:val="3366FF"/>
      <w:lang w:val="de-DE"/>
    </w:rPr>
  </w:style>
  <w:style w:type="character" w:customStyle="1" w:styleId="78">
    <w:name w:val="Char"/>
    <w:qFormat/>
    <w:uiPriority w:val="0"/>
    <w:rPr>
      <w:rFonts w:ascii="Arial" w:hAnsi="Arial" w:cs="Arial"/>
      <w:sz w:val="16"/>
      <w:szCs w:val="16"/>
      <w:lang w:val="de-DE"/>
    </w:rPr>
  </w:style>
  <w:style w:type="paragraph" w:customStyle="1" w:styleId="79">
    <w:name w:val="Überschrift 2 Anhang"/>
    <w:basedOn w:val="5"/>
    <w:qFormat/>
    <w:uiPriority w:val="0"/>
    <w:pPr>
      <w:numPr>
        <w:numId w:val="2"/>
      </w:numPr>
      <w:tabs>
        <w:tab w:val="left" w:pos="-360"/>
        <w:tab w:val="left" w:pos="578"/>
        <w:tab w:val="left" w:pos="1298"/>
      </w:tabs>
      <w:ind w:left="578"/>
    </w:pPr>
  </w:style>
  <w:style w:type="character" w:customStyle="1" w:styleId="80">
    <w:name w:val="tw4winMark"/>
    <w:qFormat/>
    <w:uiPriority w:val="0"/>
    <w:rPr>
      <w:rFonts w:ascii="Courier New" w:hAnsi="Courier New"/>
      <w:vanish/>
      <w:color w:val="800080"/>
      <w:sz w:val="24"/>
      <w:vertAlign w:val="subscript"/>
    </w:rPr>
  </w:style>
  <w:style w:type="character" w:customStyle="1" w:styleId="81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82">
    <w:name w:val="tw4winTerm"/>
    <w:qFormat/>
    <w:uiPriority w:val="0"/>
    <w:rPr>
      <w:color w:val="0000FF"/>
    </w:rPr>
  </w:style>
  <w:style w:type="character" w:customStyle="1" w:styleId="83">
    <w:name w:val="tw4winPopup"/>
    <w:qFormat/>
    <w:uiPriority w:val="0"/>
    <w:rPr>
      <w:rFonts w:ascii="Courier New" w:hAnsi="Courier New"/>
      <w:color w:val="008000"/>
    </w:rPr>
  </w:style>
  <w:style w:type="character" w:customStyle="1" w:styleId="84">
    <w:name w:val="tw4winJump"/>
    <w:qFormat/>
    <w:uiPriority w:val="0"/>
    <w:rPr>
      <w:rFonts w:ascii="Courier New" w:hAnsi="Courier New"/>
      <w:color w:val="008080"/>
    </w:rPr>
  </w:style>
  <w:style w:type="character" w:customStyle="1" w:styleId="85">
    <w:name w:val="tw4winExternal"/>
    <w:qFormat/>
    <w:uiPriority w:val="0"/>
    <w:rPr>
      <w:rFonts w:ascii="Courier New" w:hAnsi="Courier New"/>
      <w:color w:val="808080"/>
    </w:rPr>
  </w:style>
  <w:style w:type="character" w:customStyle="1" w:styleId="86">
    <w:name w:val="tw4winInternal"/>
    <w:qFormat/>
    <w:uiPriority w:val="0"/>
    <w:rPr>
      <w:rFonts w:ascii="Courier New" w:hAnsi="Courier New"/>
      <w:color w:val="FF0000"/>
    </w:rPr>
  </w:style>
  <w:style w:type="character" w:customStyle="1" w:styleId="87">
    <w:name w:val="DO_NOT_TRANSLATE"/>
    <w:qFormat/>
    <w:uiPriority w:val="0"/>
    <w:rPr>
      <w:rFonts w:ascii="Courier New" w:hAnsi="Courier New"/>
      <w:color w:val="800000"/>
    </w:rPr>
  </w:style>
  <w:style w:type="paragraph" w:customStyle="1" w:styleId="88">
    <w:name w:val="书目1"/>
    <w:basedOn w:val="1"/>
    <w:next w:val="1"/>
    <w:qFormat/>
    <w:uiPriority w:val="99"/>
  </w:style>
  <w:style w:type="character" w:customStyle="1" w:styleId="89">
    <w:name w:val="脚注文本 字符"/>
    <w:link w:val="30"/>
    <w:qFormat/>
    <w:locked/>
    <w:uiPriority w:val="99"/>
    <w:rPr>
      <w:rFonts w:ascii="Arial" w:hAnsi="Arial" w:cs="Arial"/>
      <w:snapToGrid w:val="0"/>
      <w:lang w:val="de-DE"/>
    </w:rPr>
  </w:style>
  <w:style w:type="paragraph" w:styleId="90">
    <w:name w:val="List Paragraph"/>
    <w:basedOn w:val="1"/>
    <w:qFormat/>
    <w:uiPriority w:val="34"/>
    <w:pPr>
      <w:ind w:left="720"/>
      <w:contextualSpacing/>
    </w:pPr>
  </w:style>
  <w:style w:type="character" w:customStyle="1" w:styleId="91">
    <w:name w:val="treetext"/>
    <w:qFormat/>
    <w:uiPriority w:val="0"/>
  </w:style>
  <w:style w:type="paragraph" w:customStyle="1" w:styleId="92">
    <w:name w:val="Tabellen Inhalt"/>
    <w:basedOn w:val="1"/>
    <w:qFormat/>
    <w:uiPriority w:val="0"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93">
    <w:name w:val="WW8Num2z0"/>
    <w:qFormat/>
    <w:uiPriority w:val="0"/>
    <w:rPr>
      <w:rFonts w:ascii="Times New Roman" w:hAnsi="Times New Roman" w:eastAsia="Times New Roman" w:cs="Times New Roman"/>
    </w:rPr>
  </w:style>
  <w:style w:type="character" w:customStyle="1" w:styleId="94">
    <w:name w:val="WW8Num2z1"/>
    <w:qFormat/>
    <w:uiPriority w:val="0"/>
    <w:rPr>
      <w:rFonts w:ascii="Courier New" w:hAnsi="Courier New" w:cs="Courier New"/>
    </w:rPr>
  </w:style>
  <w:style w:type="character" w:customStyle="1" w:styleId="95">
    <w:name w:val="WW8Num2z2"/>
    <w:qFormat/>
    <w:uiPriority w:val="0"/>
    <w:rPr>
      <w:rFonts w:ascii="Wingdings" w:hAnsi="Wingdings"/>
    </w:rPr>
  </w:style>
  <w:style w:type="character" w:customStyle="1" w:styleId="96">
    <w:name w:val="WW8Num2z3"/>
    <w:qFormat/>
    <w:uiPriority w:val="0"/>
    <w:rPr>
      <w:rFonts w:ascii="Symbol" w:hAnsi="Symbol"/>
    </w:rPr>
  </w:style>
  <w:style w:type="character" w:customStyle="1" w:styleId="97">
    <w:name w:val="WW8Num3z0"/>
    <w:qFormat/>
    <w:uiPriority w:val="0"/>
    <w:rPr>
      <w:rFonts w:ascii="Symbol" w:hAnsi="Symbol"/>
    </w:rPr>
  </w:style>
  <w:style w:type="character" w:customStyle="1" w:styleId="98">
    <w:name w:val="WW8Num3z1"/>
    <w:qFormat/>
    <w:uiPriority w:val="0"/>
    <w:rPr>
      <w:rFonts w:ascii="Courier New" w:hAnsi="Courier New" w:cs="Courier New"/>
    </w:rPr>
  </w:style>
  <w:style w:type="character" w:customStyle="1" w:styleId="99">
    <w:name w:val="WW8Num3z2"/>
    <w:qFormat/>
    <w:uiPriority w:val="0"/>
    <w:rPr>
      <w:rFonts w:ascii="Wingdings" w:hAnsi="Wingdings"/>
    </w:rPr>
  </w:style>
  <w:style w:type="character" w:customStyle="1" w:styleId="100">
    <w:name w:val="WW8Num4z0"/>
    <w:qFormat/>
    <w:uiPriority w:val="0"/>
    <w:rPr>
      <w:rFonts w:ascii="Symbol" w:hAnsi="Symbol"/>
    </w:rPr>
  </w:style>
  <w:style w:type="character" w:customStyle="1" w:styleId="101">
    <w:name w:val="WW8Num4z1"/>
    <w:qFormat/>
    <w:uiPriority w:val="0"/>
    <w:rPr>
      <w:rFonts w:ascii="Courier New" w:hAnsi="Courier New" w:cs="Courier New"/>
    </w:rPr>
  </w:style>
  <w:style w:type="character" w:customStyle="1" w:styleId="102">
    <w:name w:val="WW8Num4z2"/>
    <w:qFormat/>
    <w:uiPriority w:val="0"/>
    <w:rPr>
      <w:rFonts w:ascii="Wingdings" w:hAnsi="Wingdings"/>
    </w:rPr>
  </w:style>
  <w:style w:type="character" w:customStyle="1" w:styleId="103">
    <w:name w:val="WW8Num5z0"/>
    <w:qFormat/>
    <w:uiPriority w:val="0"/>
    <w:rPr>
      <w:rFonts w:ascii="Symbol" w:hAnsi="Symbol"/>
    </w:rPr>
  </w:style>
  <w:style w:type="character" w:customStyle="1" w:styleId="104">
    <w:name w:val="WW8Num5z1"/>
    <w:qFormat/>
    <w:uiPriority w:val="0"/>
    <w:rPr>
      <w:rFonts w:ascii="Courier New" w:hAnsi="Courier New" w:cs="Courier New"/>
    </w:rPr>
  </w:style>
  <w:style w:type="character" w:customStyle="1" w:styleId="105">
    <w:name w:val="WW8Num5z2"/>
    <w:qFormat/>
    <w:uiPriority w:val="0"/>
    <w:rPr>
      <w:rFonts w:ascii="Wingdings" w:hAnsi="Wingdings"/>
    </w:rPr>
  </w:style>
  <w:style w:type="character" w:customStyle="1" w:styleId="106">
    <w:name w:val="WW8Num6z2"/>
    <w:qFormat/>
    <w:uiPriority w:val="0"/>
    <w:rPr>
      <w:rFonts w:ascii="Arial" w:hAnsi="Arial" w:eastAsia="Times New Roman" w:cs="Arial"/>
    </w:rPr>
  </w:style>
  <w:style w:type="character" w:customStyle="1" w:styleId="107">
    <w:name w:val="WW8Num8z0"/>
    <w:qFormat/>
    <w:uiPriority w:val="0"/>
    <w:rPr>
      <w:rFonts w:ascii="Symbol" w:hAnsi="Symbol"/>
    </w:rPr>
  </w:style>
  <w:style w:type="character" w:customStyle="1" w:styleId="108">
    <w:name w:val="WW8Num8z1"/>
    <w:qFormat/>
    <w:uiPriority w:val="0"/>
    <w:rPr>
      <w:rFonts w:ascii="Courier New" w:hAnsi="Courier New" w:cs="Courier New"/>
    </w:rPr>
  </w:style>
  <w:style w:type="character" w:customStyle="1" w:styleId="109">
    <w:name w:val="WW8Num8z2"/>
    <w:qFormat/>
    <w:uiPriority w:val="0"/>
    <w:rPr>
      <w:rFonts w:ascii="Wingdings" w:hAnsi="Wingdings"/>
    </w:rPr>
  </w:style>
  <w:style w:type="character" w:customStyle="1" w:styleId="110">
    <w:name w:val="WW8Num9z0"/>
    <w:qFormat/>
    <w:uiPriority w:val="0"/>
    <w:rPr>
      <w:rFonts w:ascii="Symbol" w:hAnsi="Symbol"/>
      <w:sz w:val="20"/>
      <w:szCs w:val="20"/>
    </w:rPr>
  </w:style>
  <w:style w:type="character" w:customStyle="1" w:styleId="111">
    <w:name w:val="WW8Num9z1"/>
    <w:qFormat/>
    <w:uiPriority w:val="0"/>
    <w:rPr>
      <w:rFonts w:ascii="Courier New" w:hAnsi="Courier New"/>
      <w:sz w:val="20"/>
    </w:rPr>
  </w:style>
  <w:style w:type="character" w:customStyle="1" w:styleId="112">
    <w:name w:val="WW8Num9z2"/>
    <w:qFormat/>
    <w:uiPriority w:val="0"/>
    <w:rPr>
      <w:rFonts w:ascii="Wingdings" w:hAnsi="Wingdings"/>
      <w:sz w:val="20"/>
    </w:rPr>
  </w:style>
  <w:style w:type="character" w:customStyle="1" w:styleId="113">
    <w:name w:val="WW8Num14z0"/>
    <w:qFormat/>
    <w:uiPriority w:val="0"/>
    <w:rPr>
      <w:rFonts w:ascii="Symbol" w:hAnsi="Symbol"/>
    </w:rPr>
  </w:style>
  <w:style w:type="character" w:customStyle="1" w:styleId="114">
    <w:name w:val="WW8Num14z2"/>
    <w:qFormat/>
    <w:uiPriority w:val="0"/>
    <w:rPr>
      <w:rFonts w:ascii="Arial" w:hAnsi="Arial" w:eastAsia="Times New Roman" w:cs="Arial"/>
    </w:rPr>
  </w:style>
  <w:style w:type="character" w:customStyle="1" w:styleId="115">
    <w:name w:val="WW8Num15z0"/>
    <w:qFormat/>
    <w:uiPriority w:val="0"/>
    <w:rPr>
      <w:rFonts w:ascii="Symbol" w:hAnsi="Symbol"/>
    </w:rPr>
  </w:style>
  <w:style w:type="character" w:customStyle="1" w:styleId="116">
    <w:name w:val="WW8Num15z1"/>
    <w:qFormat/>
    <w:uiPriority w:val="0"/>
    <w:rPr>
      <w:rFonts w:ascii="Courier New" w:hAnsi="Courier New" w:cs="Courier New"/>
    </w:rPr>
  </w:style>
  <w:style w:type="character" w:customStyle="1" w:styleId="117">
    <w:name w:val="WW8Num15z2"/>
    <w:qFormat/>
    <w:uiPriority w:val="0"/>
    <w:rPr>
      <w:rFonts w:ascii="Wingdings" w:hAnsi="Wingdings"/>
    </w:rPr>
  </w:style>
  <w:style w:type="character" w:customStyle="1" w:styleId="118">
    <w:name w:val="WW8Num16z0"/>
    <w:qFormat/>
    <w:uiPriority w:val="0"/>
    <w:rPr>
      <w:rFonts w:ascii="Symbol" w:hAnsi="Symbol"/>
      <w:sz w:val="20"/>
    </w:rPr>
  </w:style>
  <w:style w:type="character" w:customStyle="1" w:styleId="119">
    <w:name w:val="WW8Num16z1"/>
    <w:qFormat/>
    <w:uiPriority w:val="0"/>
    <w:rPr>
      <w:rFonts w:ascii="Courier New" w:hAnsi="Courier New"/>
      <w:sz w:val="20"/>
    </w:rPr>
  </w:style>
  <w:style w:type="character" w:customStyle="1" w:styleId="120">
    <w:name w:val="WW8Num16z2"/>
    <w:qFormat/>
    <w:uiPriority w:val="0"/>
    <w:rPr>
      <w:rFonts w:ascii="Wingdings" w:hAnsi="Wingdings"/>
      <w:sz w:val="20"/>
    </w:rPr>
  </w:style>
  <w:style w:type="character" w:customStyle="1" w:styleId="121">
    <w:name w:val="WW8Num17z0"/>
    <w:qFormat/>
    <w:uiPriority w:val="0"/>
    <w:rPr>
      <w:rFonts w:ascii="Symbol" w:hAnsi="Symbol"/>
    </w:rPr>
  </w:style>
  <w:style w:type="character" w:customStyle="1" w:styleId="122">
    <w:name w:val="WW8Num17z1"/>
    <w:qFormat/>
    <w:uiPriority w:val="0"/>
    <w:rPr>
      <w:rFonts w:ascii="Courier New" w:hAnsi="Courier New" w:cs="Courier New"/>
    </w:rPr>
  </w:style>
  <w:style w:type="character" w:customStyle="1" w:styleId="123">
    <w:name w:val="WW8Num17z2"/>
    <w:qFormat/>
    <w:uiPriority w:val="0"/>
    <w:rPr>
      <w:rFonts w:ascii="Wingdings" w:hAnsi="Wingdings"/>
    </w:rPr>
  </w:style>
  <w:style w:type="character" w:customStyle="1" w:styleId="124">
    <w:name w:val="WW8Num18z0"/>
    <w:qFormat/>
    <w:uiPriority w:val="0"/>
    <w:rPr>
      <w:rFonts w:ascii="Symbol" w:hAnsi="Symbol"/>
    </w:rPr>
  </w:style>
  <w:style w:type="character" w:customStyle="1" w:styleId="125">
    <w:name w:val="WW8Num18z1"/>
    <w:qFormat/>
    <w:uiPriority w:val="0"/>
    <w:rPr>
      <w:rFonts w:ascii="Courier New" w:hAnsi="Courier New"/>
    </w:rPr>
  </w:style>
  <w:style w:type="character" w:customStyle="1" w:styleId="126">
    <w:name w:val="WW8Num18z2"/>
    <w:qFormat/>
    <w:uiPriority w:val="0"/>
    <w:rPr>
      <w:rFonts w:ascii="Wingdings" w:hAnsi="Wingdings"/>
    </w:rPr>
  </w:style>
  <w:style w:type="character" w:customStyle="1" w:styleId="127">
    <w:name w:val="WW8Num20z0"/>
    <w:qFormat/>
    <w:uiPriority w:val="0"/>
    <w:rPr>
      <w:rFonts w:ascii="Symbol" w:hAnsi="Symbol"/>
    </w:rPr>
  </w:style>
  <w:style w:type="character" w:customStyle="1" w:styleId="128">
    <w:name w:val="WW8Num20z1"/>
    <w:qFormat/>
    <w:uiPriority w:val="0"/>
    <w:rPr>
      <w:rFonts w:ascii="Courier New" w:hAnsi="Courier New" w:cs="Courier New"/>
    </w:rPr>
  </w:style>
  <w:style w:type="character" w:customStyle="1" w:styleId="129">
    <w:name w:val="WW8Num20z2"/>
    <w:qFormat/>
    <w:uiPriority w:val="0"/>
    <w:rPr>
      <w:rFonts w:ascii="Wingdings" w:hAnsi="Wingdings"/>
    </w:rPr>
  </w:style>
  <w:style w:type="character" w:customStyle="1" w:styleId="130">
    <w:name w:val="WW8Num21z0"/>
    <w:qFormat/>
    <w:uiPriority w:val="0"/>
    <w:rPr>
      <w:rFonts w:ascii="Symbol" w:hAnsi="Symbol"/>
    </w:rPr>
  </w:style>
  <w:style w:type="character" w:customStyle="1" w:styleId="131">
    <w:name w:val="WW8Num21z1"/>
    <w:qFormat/>
    <w:uiPriority w:val="0"/>
    <w:rPr>
      <w:rFonts w:ascii="Courier New" w:hAnsi="Courier New" w:cs="Courier New"/>
    </w:rPr>
  </w:style>
  <w:style w:type="character" w:customStyle="1" w:styleId="132">
    <w:name w:val="WW8Num21z2"/>
    <w:qFormat/>
    <w:uiPriority w:val="0"/>
    <w:rPr>
      <w:rFonts w:ascii="Wingdings" w:hAnsi="Wingdings"/>
    </w:rPr>
  </w:style>
  <w:style w:type="character" w:customStyle="1" w:styleId="133">
    <w:name w:val="WW8Num22z0"/>
    <w:qFormat/>
    <w:uiPriority w:val="0"/>
    <w:rPr>
      <w:rFonts w:ascii="Symbol" w:hAnsi="Symbol"/>
    </w:rPr>
  </w:style>
  <w:style w:type="character" w:customStyle="1" w:styleId="134">
    <w:name w:val="WW8Num22z1"/>
    <w:qFormat/>
    <w:uiPriority w:val="0"/>
    <w:rPr>
      <w:rFonts w:ascii="Courier New" w:hAnsi="Courier New" w:cs="Courier New"/>
    </w:rPr>
  </w:style>
  <w:style w:type="character" w:customStyle="1" w:styleId="135">
    <w:name w:val="WW8Num22z2"/>
    <w:qFormat/>
    <w:uiPriority w:val="0"/>
    <w:rPr>
      <w:rFonts w:ascii="Wingdings" w:hAnsi="Wingdings"/>
    </w:rPr>
  </w:style>
  <w:style w:type="character" w:customStyle="1" w:styleId="136">
    <w:name w:val="WW8Num23z0"/>
    <w:qFormat/>
    <w:uiPriority w:val="0"/>
    <w:rPr>
      <w:rFonts w:ascii="Symbol" w:hAnsi="Symbol"/>
    </w:rPr>
  </w:style>
  <w:style w:type="character" w:customStyle="1" w:styleId="137">
    <w:name w:val="WW8Num23z1"/>
    <w:qFormat/>
    <w:uiPriority w:val="0"/>
    <w:rPr>
      <w:rFonts w:ascii="Courier New" w:hAnsi="Courier New" w:cs="Courier New"/>
    </w:rPr>
  </w:style>
  <w:style w:type="character" w:customStyle="1" w:styleId="138">
    <w:name w:val="WW8Num23z2"/>
    <w:qFormat/>
    <w:uiPriority w:val="0"/>
    <w:rPr>
      <w:rFonts w:ascii="Wingdings" w:hAnsi="Wingdings"/>
    </w:rPr>
  </w:style>
  <w:style w:type="character" w:customStyle="1" w:styleId="139">
    <w:name w:val="WW8Num24z0"/>
    <w:qFormat/>
    <w:uiPriority w:val="0"/>
    <w:rPr>
      <w:rFonts w:ascii="Symbol" w:hAnsi="Symbol"/>
    </w:rPr>
  </w:style>
  <w:style w:type="character" w:customStyle="1" w:styleId="140">
    <w:name w:val="WW8Num24z2"/>
    <w:qFormat/>
    <w:uiPriority w:val="0"/>
    <w:rPr>
      <w:rFonts w:ascii="Arial" w:hAnsi="Arial" w:eastAsia="Times New Roman" w:cs="Arial"/>
    </w:rPr>
  </w:style>
  <w:style w:type="character" w:customStyle="1" w:styleId="141">
    <w:name w:val="WW8Num25z0"/>
    <w:qFormat/>
    <w:uiPriority w:val="0"/>
    <w:rPr>
      <w:rFonts w:ascii="Symbol" w:hAnsi="Symbol"/>
    </w:rPr>
  </w:style>
  <w:style w:type="character" w:customStyle="1" w:styleId="142">
    <w:name w:val="WW8Num25z1"/>
    <w:qFormat/>
    <w:uiPriority w:val="0"/>
    <w:rPr>
      <w:rFonts w:ascii="Courier New" w:hAnsi="Courier New" w:cs="Courier New"/>
    </w:rPr>
  </w:style>
  <w:style w:type="character" w:customStyle="1" w:styleId="143">
    <w:name w:val="WW8Num25z2"/>
    <w:qFormat/>
    <w:uiPriority w:val="0"/>
    <w:rPr>
      <w:rFonts w:ascii="Wingdings" w:hAnsi="Wingdings"/>
    </w:rPr>
  </w:style>
  <w:style w:type="character" w:customStyle="1" w:styleId="144">
    <w:name w:val="WW8Num26z0"/>
    <w:qFormat/>
    <w:uiPriority w:val="0"/>
    <w:rPr>
      <w:rFonts w:ascii="Times New Roman" w:hAnsi="Times New Roman" w:eastAsia="Times New Roman" w:cs="Times New Roman"/>
    </w:rPr>
  </w:style>
  <w:style w:type="character" w:customStyle="1" w:styleId="145">
    <w:name w:val="WW8Num26z1"/>
    <w:qFormat/>
    <w:uiPriority w:val="0"/>
    <w:rPr>
      <w:rFonts w:ascii="Courier New" w:hAnsi="Courier New" w:cs="Courier New"/>
    </w:rPr>
  </w:style>
  <w:style w:type="character" w:customStyle="1" w:styleId="146">
    <w:name w:val="WW8Num26z2"/>
    <w:qFormat/>
    <w:uiPriority w:val="0"/>
    <w:rPr>
      <w:rFonts w:ascii="Wingdings" w:hAnsi="Wingdings"/>
    </w:rPr>
  </w:style>
  <w:style w:type="character" w:customStyle="1" w:styleId="147">
    <w:name w:val="WW8Num26z3"/>
    <w:qFormat/>
    <w:uiPriority w:val="0"/>
    <w:rPr>
      <w:rFonts w:ascii="Symbol" w:hAnsi="Symbol"/>
    </w:rPr>
  </w:style>
  <w:style w:type="character" w:customStyle="1" w:styleId="148">
    <w:name w:val="WW8NumSt15z0"/>
    <w:qFormat/>
    <w:uiPriority w:val="0"/>
    <w:rPr>
      <w:rFonts w:ascii="Wingdings" w:hAnsi="Wingdings"/>
      <w:sz w:val="20"/>
    </w:rPr>
  </w:style>
  <w:style w:type="character" w:customStyle="1" w:styleId="149">
    <w:name w:val="WW8NumSt16z0"/>
    <w:qFormat/>
    <w:uiPriority w:val="0"/>
    <w:rPr>
      <w:rFonts w:ascii="Wingdings" w:hAnsi="Wingdings"/>
      <w:sz w:val="20"/>
    </w:rPr>
  </w:style>
  <w:style w:type="character" w:customStyle="1" w:styleId="150">
    <w:name w:val="WW8NumSt24z0"/>
    <w:qFormat/>
    <w:uiPriority w:val="0"/>
    <w:rPr>
      <w:rFonts w:ascii="Arial" w:hAnsi="Arial" w:cs="Arial"/>
      <w:sz w:val="16"/>
    </w:rPr>
  </w:style>
  <w:style w:type="character" w:customStyle="1" w:styleId="151">
    <w:name w:val="Absatz-Standardschriftart1"/>
    <w:qFormat/>
    <w:uiPriority w:val="0"/>
  </w:style>
  <w:style w:type="character" w:customStyle="1" w:styleId="152">
    <w:name w:val="Zchn Zchn"/>
    <w:qFormat/>
    <w:uiPriority w:val="0"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153">
    <w:name w:val="Firmenname Zchn"/>
    <w:qFormat/>
    <w:uiPriority w:val="0"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154">
    <w:name w:val="main number level 1 Zchn"/>
    <w:qFormat/>
    <w:uiPriority w:val="0"/>
    <w:rPr>
      <w:rFonts w:ascii="Arial" w:hAnsi="Arial"/>
      <w:b/>
      <w:sz w:val="22"/>
      <w:lang w:val="en-US" w:eastAsia="ar-SA" w:bidi="ar-SA"/>
    </w:rPr>
  </w:style>
  <w:style w:type="paragraph" w:customStyle="1" w:styleId="155">
    <w:name w:val="Überschrift"/>
    <w:basedOn w:val="1"/>
    <w:next w:val="18"/>
    <w:qFormat/>
    <w:uiPriority w:val="0"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156">
    <w:name w:val="正文文本 字符"/>
    <w:link w:val="18"/>
    <w:qFormat/>
    <w:uiPriority w:val="0"/>
    <w:rPr>
      <w:rFonts w:ascii="Arial" w:hAnsi="Arial" w:eastAsia="宋体"/>
      <w:szCs w:val="24"/>
      <w:lang w:eastAsia="ar-SA"/>
    </w:rPr>
  </w:style>
  <w:style w:type="paragraph" w:customStyle="1" w:styleId="157">
    <w:name w:val="Beschriftung1"/>
    <w:basedOn w:val="1"/>
    <w:qFormat/>
    <w:uiPriority w:val="0"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158">
    <w:name w:val="Verzeichnis"/>
    <w:basedOn w:val="1"/>
    <w:qFormat/>
    <w:uiPriority w:val="0"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159">
    <w:name w:val="副标题 字符"/>
    <w:link w:val="28"/>
    <w:qFormat/>
    <w:uiPriority w:val="0"/>
    <w:rPr>
      <w:rFonts w:ascii="Arial" w:hAnsi="Arial" w:eastAsia="宋体"/>
      <w:sz w:val="32"/>
      <w:lang w:eastAsia="ar-SA"/>
    </w:rPr>
  </w:style>
  <w:style w:type="paragraph" w:customStyle="1" w:styleId="160">
    <w:name w:val="Verfasser"/>
    <w:basedOn w:val="38"/>
    <w:next w:val="1"/>
    <w:qFormat/>
    <w:uiPriority w:val="0"/>
    <w:pPr>
      <w:keepNext/>
      <w:pBdr>
        <w:top w:val="single" w:color="000000" w:sz="40" w:space="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161">
    <w:name w:val="Firmenname"/>
    <w:basedOn w:val="2"/>
    <w:qFormat/>
    <w:uiPriority w:val="0"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hAnsi="Calibri" w:eastAsia="宋体" w:cs="Times New Roman"/>
      <w:bCs w:val="0"/>
      <w:kern w:val="1"/>
      <w:szCs w:val="20"/>
      <w:lang w:val="en-US" w:eastAsia="ar-SA"/>
    </w:rPr>
  </w:style>
  <w:style w:type="paragraph" w:customStyle="1" w:styleId="162">
    <w:name w:val="main number level 1"/>
    <w:basedOn w:val="1"/>
    <w:qFormat/>
    <w:uiPriority w:val="0"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163">
    <w:name w:val="main number level 2"/>
    <w:basedOn w:val="1"/>
    <w:qFormat/>
    <w:uiPriority w:val="0"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164">
    <w:name w:val="main number level 3"/>
    <w:basedOn w:val="1"/>
    <w:qFormat/>
    <w:uiPriority w:val="0"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165">
    <w:name w:val="Formatvorlage Titel + Zentriert"/>
    <w:basedOn w:val="38"/>
    <w:qFormat/>
    <w:uiPriority w:val="0"/>
    <w:pPr>
      <w:keepNext/>
      <w:pBdr>
        <w:top w:val="single" w:color="000000" w:sz="40" w:space="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166">
    <w:name w:val="Nur Text1"/>
    <w:basedOn w:val="1"/>
    <w:qFormat/>
    <w:uiPriority w:val="0"/>
    <w:pPr>
      <w:suppressAutoHyphens/>
      <w:spacing w:after="0"/>
    </w:pPr>
    <w:rPr>
      <w:rFonts w:ascii="Courier New" w:hAnsi="Courier New" w:eastAsia="宋体" w:cs="Courier New"/>
      <w:lang w:eastAsia="ar-SA"/>
    </w:rPr>
  </w:style>
  <w:style w:type="paragraph" w:customStyle="1" w:styleId="167">
    <w:name w:val="Inhaltsverzeichnis 10"/>
    <w:basedOn w:val="158"/>
    <w:qFormat/>
    <w:uiPriority w:val="0"/>
    <w:pPr>
      <w:tabs>
        <w:tab w:val="right" w:leader="dot" w:pos="9637"/>
      </w:tabs>
      <w:ind w:left="2547"/>
    </w:pPr>
  </w:style>
  <w:style w:type="paragraph" w:customStyle="1" w:styleId="168">
    <w:name w:val="Tabellen Überschrift"/>
    <w:basedOn w:val="92"/>
    <w:qFormat/>
    <w:uiPriority w:val="0"/>
    <w:pPr>
      <w:jc w:val="center"/>
    </w:pPr>
    <w:rPr>
      <w:b/>
      <w:bCs/>
      <w:i/>
      <w:iCs/>
    </w:rPr>
  </w:style>
  <w:style w:type="paragraph" w:customStyle="1" w:styleId="169">
    <w:name w:val="Rahmeninhalt"/>
    <w:basedOn w:val="18"/>
    <w:qFormat/>
    <w:uiPriority w:val="0"/>
  </w:style>
  <w:style w:type="character" w:customStyle="1" w:styleId="170">
    <w:name w:val="正文文本 3 字符"/>
    <w:link w:val="17"/>
    <w:qFormat/>
    <w:uiPriority w:val="0"/>
    <w:rPr>
      <w:rFonts w:ascii="Abbey" w:hAnsi="Abbey" w:eastAsia="宋体" w:cs="Arial"/>
    </w:rPr>
  </w:style>
  <w:style w:type="character" w:customStyle="1" w:styleId="171">
    <w:name w:val="列表项目符号 字符"/>
    <w:link w:val="14"/>
    <w:qFormat/>
    <w:uiPriority w:val="0"/>
    <w:rPr>
      <w:rFonts w:ascii="Arial" w:hAnsi="Arial" w:eastAsia="宋体"/>
      <w:szCs w:val="24"/>
      <w:lang w:eastAsia="ar-SA"/>
    </w:rPr>
  </w:style>
  <w:style w:type="paragraph" w:customStyle="1" w:styleId="172">
    <w:name w:val="text"/>
    <w:basedOn w:val="1"/>
    <w:qFormat/>
    <w:uiPriority w:val="0"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173">
    <w:name w:val="Überschrift 11"/>
    <w:basedOn w:val="1"/>
    <w:qFormat/>
    <w:uiPriority w:val="0"/>
    <w:pPr>
      <w:tabs>
        <w:tab w:val="left" w:pos="432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4">
    <w:name w:val="Überschrift 21"/>
    <w:basedOn w:val="1"/>
    <w:qFormat/>
    <w:uiPriority w:val="0"/>
    <w:pPr>
      <w:tabs>
        <w:tab w:val="left" w:pos="576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5">
    <w:name w:val="Überschrift 31"/>
    <w:basedOn w:val="1"/>
    <w:qFormat/>
    <w:uiPriority w:val="0"/>
    <w:pPr>
      <w:tabs>
        <w:tab w:val="left" w:pos="720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6">
    <w:name w:val="Überschrift 41"/>
    <w:basedOn w:val="1"/>
    <w:qFormat/>
    <w:uiPriority w:val="0"/>
    <w:pPr>
      <w:tabs>
        <w:tab w:val="left" w:pos="864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7">
    <w:name w:val="Überschrift 51"/>
    <w:basedOn w:val="1"/>
    <w:qFormat/>
    <w:uiPriority w:val="0"/>
    <w:pPr>
      <w:tabs>
        <w:tab w:val="left" w:pos="1008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8">
    <w:name w:val="Überschrift 61"/>
    <w:basedOn w:val="1"/>
    <w:qFormat/>
    <w:uiPriority w:val="0"/>
    <w:pPr>
      <w:tabs>
        <w:tab w:val="left" w:pos="1152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9">
    <w:name w:val="Überschrift 71"/>
    <w:basedOn w:val="1"/>
    <w:qFormat/>
    <w:uiPriority w:val="0"/>
    <w:pPr>
      <w:tabs>
        <w:tab w:val="left" w:pos="1296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80">
    <w:name w:val="Überschrift 81"/>
    <w:basedOn w:val="1"/>
    <w:qFormat/>
    <w:uiPriority w:val="0"/>
    <w:pPr>
      <w:tabs>
        <w:tab w:val="left" w:pos="1440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81">
    <w:name w:val="Überschrift 91"/>
    <w:basedOn w:val="1"/>
    <w:qFormat/>
    <w:uiPriority w:val="0"/>
    <w:pPr>
      <w:tabs>
        <w:tab w:val="left" w:pos="1584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character" w:customStyle="1" w:styleId="182">
    <w:name w:val="纯文本 字符"/>
    <w:basedOn w:val="42"/>
    <w:link w:val="21"/>
    <w:semiHidden/>
    <w:qFormat/>
    <w:uiPriority w:val="99"/>
    <w:rPr>
      <w:rFonts w:ascii="Courier New" w:hAnsi="Courier New"/>
      <w:sz w:val="18"/>
      <w:szCs w:val="21"/>
    </w:rPr>
  </w:style>
  <w:style w:type="paragraph" w:customStyle="1" w:styleId="183">
    <w:name w:val="Default"/>
    <w:qFormat/>
    <w:uiPriority w:val="0"/>
    <w:pPr>
      <w:autoSpaceDE w:val="0"/>
      <w:autoSpaceDN w:val="0"/>
      <w:adjustRightInd w:val="0"/>
    </w:pPr>
    <w:rPr>
      <w:rFonts w:ascii="Gill Sans MT" w:hAnsi="Gill Sans MT" w:cs="Gill Sans MT" w:eastAsiaTheme="minorHAnsi"/>
      <w:color w:val="000000"/>
      <w:sz w:val="24"/>
      <w:szCs w:val="24"/>
      <w:lang w:val="en-US" w:eastAsia="en-US" w:bidi="ar-SA"/>
    </w:rPr>
  </w:style>
  <w:style w:type="character" w:customStyle="1" w:styleId="184">
    <w:name w:val="st1"/>
    <w:basedOn w:val="42"/>
    <w:qFormat/>
    <w:uiPriority w:val="0"/>
  </w:style>
  <w:style w:type="paragraph" w:customStyle="1" w:styleId="185">
    <w:name w:val="Code"/>
    <w:basedOn w:val="1"/>
    <w:link w:val="186"/>
    <w:qFormat/>
    <w:uiPriority w:val="0"/>
    <w:pPr>
      <w:pBdr>
        <w:top w:val="single" w:color="808080" w:sz="2" w:space="1"/>
        <w:left w:val="single" w:color="808080" w:sz="2" w:space="0"/>
        <w:bottom w:val="single" w:color="808080" w:sz="2" w:space="1"/>
        <w:right w:val="single" w:color="808080" w:sz="2" w:space="0"/>
      </w:pBdr>
      <w:shd w:val="clear" w:color="auto" w:fill="E6E6E6"/>
      <w:ind w:left="1701"/>
    </w:pPr>
    <w:rPr>
      <w:rFonts w:ascii="Courier New" w:hAnsi="Courier New" w:eastAsia="宋体" w:cs="Times New Roman"/>
      <w:lang w:val="en-US" w:eastAsia="de-DE"/>
    </w:rPr>
  </w:style>
  <w:style w:type="character" w:customStyle="1" w:styleId="186">
    <w:name w:val="Code Zchn"/>
    <w:link w:val="185"/>
    <w:qFormat/>
    <w:uiPriority w:val="0"/>
    <w:rPr>
      <w:rFonts w:ascii="Courier New" w:hAnsi="Courier New" w:eastAsia="宋体"/>
      <w:shd w:val="clear" w:color="auto" w:fill="E6E6E6"/>
      <w:lang w:eastAsia="de-DE"/>
    </w:rPr>
  </w:style>
  <w:style w:type="paragraph" w:customStyle="1" w:styleId="187">
    <w:name w:val="body 1"/>
    <w:basedOn w:val="1"/>
    <w:qFormat/>
    <w:uiPriority w:val="0"/>
    <w:pPr>
      <w:keepLines/>
      <w:spacing w:before="120" w:after="0"/>
      <w:ind w:left="567"/>
    </w:pPr>
    <w:rPr>
      <w:rFonts w:ascii="Times New Roman" w:hAnsi="Times New Roman" w:eastAsia="宋体" w:cs="Times New Roman"/>
      <w:sz w:val="24"/>
      <w:lang w:val="en-US"/>
    </w:rPr>
  </w:style>
  <w:style w:type="character" w:customStyle="1" w:styleId="188">
    <w:name w:val="mw-headline"/>
    <w:basedOn w:val="42"/>
    <w:qFormat/>
    <w:uiPriority w:val="0"/>
  </w:style>
  <w:style w:type="character" w:customStyle="1" w:styleId="189">
    <w:name w:val="HTML 预设格式 字符"/>
    <w:basedOn w:val="42"/>
    <w:link w:val="35"/>
    <w:semiHidden/>
    <w:qFormat/>
    <w:uiPriority w:val="99"/>
    <w:rPr>
      <w:rFonts w:ascii="Courier New" w:hAnsi="Courier New" w:eastAsia="Times New Roman" w:cs="Courier New"/>
      <w:lang w:eastAsia="zh-CN"/>
    </w:rPr>
  </w:style>
  <w:style w:type="paragraph" w:customStyle="1" w:styleId="190">
    <w:name w:val="body 2"/>
    <w:basedOn w:val="187"/>
    <w:qFormat/>
    <w:uiPriority w:val="0"/>
    <w:pPr>
      <w:ind w:left="993"/>
    </w:pPr>
  </w:style>
  <w:style w:type="paragraph" w:customStyle="1" w:styleId="191">
    <w:name w:val="body 3"/>
    <w:basedOn w:val="187"/>
    <w:qFormat/>
    <w:uiPriority w:val="0"/>
    <w:pPr>
      <w:ind w:left="1418"/>
    </w:pPr>
  </w:style>
  <w:style w:type="character" w:customStyle="1" w:styleId="192">
    <w:name w:val="apple-converted-space"/>
    <w:basedOn w:val="42"/>
    <w:qFormat/>
    <w:uiPriority w:val="0"/>
  </w:style>
  <w:style w:type="character" w:customStyle="1" w:styleId="193">
    <w:name w:val="con"/>
    <w:basedOn w:val="42"/>
    <w:qFormat/>
    <w:uiPriority w:val="0"/>
  </w:style>
  <w:style w:type="paragraph" w:customStyle="1" w:styleId="19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9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7">
    <w:name w:val="缩进正文"/>
    <w:basedOn w:val="1"/>
    <w:qFormat/>
    <w:uiPriority w:val="0"/>
    <w:pPr>
      <w:ind w:firstLine="360"/>
    </w:pPr>
  </w:style>
  <w:style w:type="character" w:customStyle="1" w:styleId="198">
    <w:name w:val="font11"/>
    <w:basedOn w:val="42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Relationship Id="rId17" Type="http://schemas.openxmlformats.org/officeDocument/2006/relationships/image" Target="media/image_generated_7.png"/><Relationship Id="rId18" Type="http://schemas.openxmlformats.org/officeDocument/2006/relationships/image" Target="media/image_generated_8.png"/></Relationships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Wincor Nixdorf International GmbH</Company>
  <Pages>6</Pages>
  <Words>307</Words>
  <Characters>1750</Characters>
  <Lines>14</Lines>
  <Paragraphs>4</Paragraphs>
  <TotalTime>2</TotalTime>
  <ScaleCrop>false</ScaleCrop>
  <LinksUpToDate>false</LinksUpToDate>
  <CharactersWithSpaces>2053</CharactersWithSpaces>
  <Application>WPS Office_12.1.2.22550_F1E327BC-269C-435d-A152-05C5408002CA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2014-11-30T18:32:00Z</dcterms:created>
  <dc:creator>camel.zhou@wincor-nixdorf.com</dc:creator>
  <cp:lastModifiedBy>0668000844</cp:lastModifiedBy>
  <cp:lastPrinted>2019-08-19T20:30:00Z</cp:lastPrinted>
  <dcterms:modified xsi:type="dcterms:W3CDTF">2025-10-30T15:33:34Z</dcterms:modified>
  <dc:subject>Operational Concept</dc:subject>
  <dc:title>Operational Concept</dc:title>
  <cp:revision>9770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2052-12.1.2.22550</vt:lpwstr>
  </property>
  <property fmtid="{D5CDD505-2E9C-101B-9397-08002B2CF9AE}" pid="6" name="ICV">
    <vt:lpwstr>11018959453A9FB586192B6814DAA448</vt:lpwstr>
  </property>
</Properties>
</file>