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information for the cart for a specified customer.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{"id":{"type":"integer","description":"Cart\/quote ID."},"created_at":{"type":"string","description":"Cart creation date and time. Otherwise, null."},"updated_at":{"type":"string","description":"Cart last update date and time. Otherwise, null."},"converted_at":{"type":"string","description":"Cart conversion date and time. Otherwise, null."},"is_active":{"type":"boolean","description":"Active status flag value. Otherwise, null."},"is_virtual":{"type":"boolean","description":"Virtual flag value. Otherwise, null."},"items":{"type":"array","description":"Array of items. Otherwise, null.","items":{"$ref":"#\/definitions\/quote-data-cart-item-interface"}},"items_count":{"type":"integer","description":"Number of different items or products in the cart. Otherwise, null."},"items_qty":{"type":"number","description":"Total quantity of all cart items. Otherwise, null."},"customer":{"$ref":"#\/definitions\/customer-data-customer-interface"},"billing_address":{"$ref":"#\/definitions\/quote-data-address-interface"},"reserved_order_id":{"type":"string","description":"Reserved order ID. Otherwise, null."},"orig_order_id":{"type":"integer","description":"Original order ID. Otherwise, null."},"currency":{"$ref":"#\/definitions\/quote-data-currency-interface"},"customer_is_guest":{"type":"boolean","description":"For guest customers, false for logged in customers"},"customer_note":{"type":"string","description":"Notice text"},"customer_note_notify":{"type":"boolean","description":"Customer notification flag"},"customer_tax_class_id":{"type":"integer","description":"Customer tax class ID."},"store_id":{"type":"integer","description":"Store identifier"},"extension_attributes":{"$ref":"#\/definitions\/quote-data-cart-extension-interface"}}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