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/V1/categories/{categoryId}/move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/rest/default/V1/categories/{categoryId}/move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Move category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categoryId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catalogCategoryManagementV1MovePutBody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parentId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afterId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