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/V1/companyCredits/{creditId}/decreaseBalance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/rest/default/V1/companyCredits/{creditId}/decreaseBalance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Decreases the company credit with an Update, Reimburse, or Purchase transaction. This transaction increases company's outstanding balance and decreases company's available credit.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creditId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companyCreditCreditBalanceManagementV1DecreasePostBody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value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currency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operationType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comment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options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{"purchase_order":{"type":"string","description":"Purchase order number."},"order_increment":{"type":"string","description":"Order increment."},"currency_display":{"type":"string","description":"Currency display."},"currency_base":{"type":"string","description":"Currency base."}}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