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/V1/companyCredits/{creditId}/increaseBalance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/rest/default/V1/companyCredits/{creditId}/increaseBalance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Increases the company credit with an Allocate, Update, Refund, Revert, or Reimburse transaction. This transaction decreases company's outstanding balance and increases company's available credit.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creditId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companyCreditCreditBalanceManagementV1IncreasePostBody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value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currency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operationType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comment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options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{"purchase_order":{"type":"string","description":"Purchase order number."},"order_increment":{"type":"string","description":"Order increment."},"currency_display":{"type":"string","description":"Currency display."},"currency_base":{"type":"string","description":"Currency base."}}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