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/V1/directory/currency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/rest/default/V1/directory/currency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currency information for the store.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{"base_currency_code":{"type":"string","description":"The base currency code for the store."},"base_currency_symbol":{"type":"string","description":"The currency symbol of the base currency for the store."},"default_display_currency_code":{"type":"string","description":"The default display currency code for the store."},"default_display_currency_symbol":{"type":"string","description":"The currency symbol of the default display currency for the store."},"available_currency_codes":{"type":"array","description":"The list of allowed currency codes for the store.","items":{"type":"string"}},"exchange_rates":{"type":"array","description":"The list of exchange rate information for the store.","items":{"$ref":"#\/definitions\/directory-data-exchange-rate-interface"}},"extension_attributes":{"$ref":"#\/definitions\/directory-data-currency-information-extension-interface"}}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