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/V1/guest-carts/{cartId}/billing-address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/rest/default/V1/guest-carts/{cartId}/billing-address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billing address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