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Enable a guest user to return information for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{"id":{"type":"integer","description":"Cart\/quote ID."},"created_at":{"type":"string","description":"Cart creation date and time. Otherwise, null."},"updated_at":{"type":"string","description":"Cart last update date and time. Otherwise, null."},"converted_at":{"type":"string","description":"Cart conversion date and time. Otherwise, null."},"is_active":{"type":"boolean","description":"Active status flag value. Otherwise, null."},"is_virtual":{"type":"boolean","description":"Virtual flag value. Otherwise, null."},"items":{"type":"array","description":"Array of items. Otherwise, null.","items":{"$ref":"#\/definitions\/quote-data-cart-item-interface"}},"items_count":{"type":"integer","description":"Number of different items or products in the cart. Otherwise, null."},"items_qty":{"type":"number","description":"Total quantity of all cart items. Otherwise, null."},"customer":{"$ref":"#\/definitions\/customer-data-customer-interface"},"billing_address":{"$ref":"#\/definitions\/quote-data-address-interface"},"reserved_order_id":{"type":"string","description":"Reserved order ID. Otherwise, null."},"orig_order_id":{"type":"integer","description":"Original order ID. Otherwise, null."},"currency":{"$ref":"#\/definitions\/quote-data-currency-interface"},"customer_is_guest":{"type":"boolean","description":"For guest customers, false for logged in customers"},"customer_note":{"type":"string","description":"Notice text"},"customer_note_notify":{"type":"boolean","description":"Customer notification flag"},"customer_tax_class_id":{"type":"integer","description":"Customer tax class ID."},"store_id":{"type":"integer","description":"Store identifier"},"extension_attributes":{"$ref":"#\/definitions\/quote-data-cart-extension-interface"}}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