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/V1/products/attributes/{attributeCode}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/rest/default/V1/products/attributes/{attributeCode}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specific attribute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attributeCode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{"extension_attributes":{"$ref":"#\/definitions\/eav-data-attribute-extension-interface"},"is_wysiwyg_enabled":{"type":"boolean","description":"WYSIWYG flag"},"is_html_allowed_on_front":{"type":"boolean","description":"The HTML tags are allowed on the frontend"},"used_for_sort_by":{"type":"boolean","description":"It is used for sorting in product listing"},"is_filterable":{"type":"boolean","description":"It used in layered navigation"},"is_filterable_in_search":{"type":"boolean","description":"It is used in search results layered navigation"},"is_used_in_grid":{"type":"boolean","description":"It is used in catalog product grid"},"is_visible_in_grid":{"type":"boolean","description":"It is visible in catalog product grid"},"is_filterable_in_grid":{"type":"boolean","description":"It is filterable in catalog product grid"},"position":{"type":"integer","description":"Position"},"apply_to":{"type":"array","description":"Apply to value for the element","items":{"type":"string"}},"is_searchable":{"type":"string","description":"The attribute can be used in Quick Search"},"is_visible_in_advanced_search":{"type":"string","description":"The attribute can be used in Advanced Search"},"is_comparable":{"type":"string","description":"The attribute can be compared on the frontend"},"is_used_for_promo_rules":{"type":"string","description":"The attribute can be used for promo rules"},"is_visible_on_front":{"type":"string","description":"The attribute is visible on the frontend"},"used_in_product_listing":{"type":"string","description":"The attribute can be used in product listing"},"is_visible":{"type":"boolean","description":"Attribute is visible on frontend."},"scope":{"type":"string","description":"Attribute scope"},"attribute_id":{"type":"integer","description":"Id of the attribute."},"attribute_code":{"type":"string","description":"Code of the attribute."},"frontend_input":{"type":"string","description":"HTML for input element."},"entity_type_id":{"type":"string","description":"Entity type id"},"is_required":{"type":"boolean","description":"Attribute is required."},"options":{"type":"array","description":"Options of the attribute (key =&gt; value pairs for select)","items":{"$ref":"#\/definitions\/eav-data-attribute-option-interface"}},"is_user_defined":{"type":"boolean","description":"Current attribute has been defined by a user."},"default_frontend_label":{"type":"string","description":"Frontend label for default store"},"frontend_labels":{"type":"array","description":"Frontend label for each store","items":{"$ref":"#\/definitions\/eav-data-attribute-frontend-label-interface"}},"note":{"type":"string","description":"The note attribute for the element."},"backend_type":{"type":"string","description":"Backend type."},"backend_model":{"type":"string","description":"Backend model"},"source_model":{"type":"string","description":"Source model"},"default_value":{"type":"string","description":"Default value for the element."},"is_unique":{"type":"string","description":"This is a unique attribute"},"frontend_class":{"type":"string","description":"Frontend class of attribute"},"validation_rules":{"type":"array","description":"Validation rules.","items":{"$ref":"#\/definitions\/eav-data-attribute-validation-rule-interface"}},"custom_attributes":{"type":"array","description":"Custom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