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/V1/sharedCatalog/{sharedCatalogId}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/rest/default/V1/sharedCatalog/{sharedCatalogId}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the following properties for the selected shared catalog: ID, Store Group ID, Name, Type, Description, Customer Group, Tax Class.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sharedCatalogId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{"id":{"type":"integer","description":"ID."},"name":{"type":"string","description":"Shared Catalog name."},"description":{"type":"string","description":"Shared Catalog description."},"customer_group_id":{"type":"integer","description":"Customer Group Id."},"type":{"type":"integer","description":"Shared Catalog type."},"created_at":{"type":"string","description":"Created time for Shared Catalog."},"created_by":{"type":"integer","description":"Admin id for Shared Catalog."},"store_id":{"type":"integer","description":"Store id for Shared Catalog."},"tax_class_id":{"type":"integer","description":"Tax class id."}}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