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FreshEats</w:t>
      </w:r>
    </w:p>
    <w:p>
      <w:pPr>
        <w:pStyle w:val="Heading2"/>
      </w:pPr>
      <w:r>
        <w:t>Objectives vs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Objectives</w:t>
            </w:r>
          </w:p>
        </w:tc>
        <w:tc>
          <w:tcPr>
            <w:tcW w:type="dxa" w:w="4320"/>
          </w:tcPr>
          <w:p>
            <w:r>
              <w:t>Non-Functional Requirements</w:t>
            </w:r>
          </w:p>
        </w:tc>
      </w:tr>
      <w:tr>
        <w:tc>
          <w:tcPr>
            <w:tcW w:type="dxa" w:w="4320"/>
          </w:tcPr>
          <w:p>
            <w:r>
              <w:t>To ensure fast and smooth delivery operations during peak ordering hours.</w:t>
            </w:r>
          </w:p>
        </w:tc>
        <w:tc>
          <w:tcPr>
            <w:tcW w:type="dxa" w:w="4320"/>
          </w:tcPr>
          <w:p>
            <w:r>
              <w:t>Performance Requirement – The system must process order and delivery updates within acceptable response times.</w:t>
            </w:r>
          </w:p>
        </w:tc>
      </w:tr>
      <w:tr>
        <w:tc>
          <w:tcPr>
            <w:tcW w:type="dxa" w:w="4320"/>
          </w:tcPr>
          <w:p>
            <w:r>
              <w:t>To maintain accurate and reliable delivery tracking for customers and administrators.</w:t>
            </w:r>
          </w:p>
        </w:tc>
        <w:tc>
          <w:tcPr>
            <w:tcW w:type="dxa" w:w="4320"/>
          </w:tcPr>
          <w:p>
            <w:r>
              <w:t>Reliability Requirement – The system must provide consistent and accurate real-time tracking information.</w:t>
            </w:r>
          </w:p>
        </w:tc>
      </w:tr>
      <w:tr>
        <w:tc>
          <w:tcPr>
            <w:tcW w:type="dxa" w:w="4320"/>
          </w:tcPr>
          <w:p>
            <w:r>
              <w:t>To protect customer, rider, and order information from unauthorized access.</w:t>
            </w:r>
          </w:p>
        </w:tc>
        <w:tc>
          <w:tcPr>
            <w:tcW w:type="dxa" w:w="4320"/>
          </w:tcPr>
          <w:p>
            <w:r>
              <w:t>Security Requirement – The system must securely store and transmit user and delivery data.</w:t>
            </w:r>
          </w:p>
        </w:tc>
      </w:tr>
      <w:tr>
        <w:tc>
          <w:tcPr>
            <w:tcW w:type="dxa" w:w="4320"/>
          </w:tcPr>
          <w:p>
            <w:r>
              <w:t>To ensure the system can support business growth and increased delivery demand.</w:t>
            </w:r>
          </w:p>
        </w:tc>
        <w:tc>
          <w:tcPr>
            <w:tcW w:type="dxa" w:w="4320"/>
          </w:tcPr>
          <w:p>
            <w:r>
              <w:t>Scalability Requirement – The system must handle an increasing number of users, orders, and deliveries without performance degradation.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