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61" w:rsidRPr="005667B0" w:rsidRDefault="005667B0" w:rsidP="00A427FC">
      <w:pPr>
        <w:pStyle w:val="papertitle"/>
      </w:pPr>
      <w:r w:rsidRPr="005667B0">
        <w:t xml:space="preserve">Analysis of </w:t>
      </w:r>
      <w:r w:rsidR="008D5963" w:rsidRPr="005667B0">
        <w:t>Datura Met</w:t>
      </w:r>
      <w:r w:rsidR="00691BB4" w:rsidRPr="005667B0">
        <w:t>e</w:t>
      </w:r>
      <w:r w:rsidR="008D5963" w:rsidRPr="005667B0">
        <w:t>l L.</w:t>
      </w:r>
    </w:p>
    <w:p w:rsidR="0027644B" w:rsidRPr="00E01286" w:rsidRDefault="00F33191" w:rsidP="00A427FC">
      <w:pPr>
        <w:pStyle w:val="Author"/>
      </w:pPr>
      <w:r w:rsidRPr="00E01286">
        <w:rPr>
          <w:lang w:val="pt-BR"/>
        </w:rPr>
        <w:t xml:space="preserve">Satnami </w:t>
      </w:r>
      <w:r w:rsidR="00D55982" w:rsidRPr="00E01286">
        <w:rPr>
          <w:lang w:val="pt-BR"/>
        </w:rPr>
        <w:t>D</w:t>
      </w:r>
      <w:r w:rsidR="0039264A" w:rsidRPr="00E01286">
        <w:rPr>
          <w:lang w:val="pt-BR"/>
        </w:rPr>
        <w:t>.</w:t>
      </w:r>
      <w:r w:rsidR="00D55982" w:rsidRPr="00E01286">
        <w:rPr>
          <w:lang w:val="pt-BR"/>
        </w:rPr>
        <w:t xml:space="preserve"> K.</w:t>
      </w:r>
      <w:r w:rsidR="00167BAA" w:rsidRPr="00E01286">
        <w:rPr>
          <w:lang w:val="pt-BR"/>
        </w:rPr>
        <w:t>,</w:t>
      </w:r>
      <w:r w:rsidR="00E01286">
        <w:rPr>
          <w:lang w:val="pt-BR"/>
        </w:rPr>
        <w:t xml:space="preserve"> </w:t>
      </w:r>
      <w:r w:rsidR="00167BAA" w:rsidRPr="00E01286">
        <w:rPr>
          <w:lang w:val="pt-BR"/>
        </w:rPr>
        <w:t>Sallawad S.,</w:t>
      </w:r>
      <w:r w:rsidR="00E01286">
        <w:rPr>
          <w:lang w:val="pt-BR"/>
        </w:rPr>
        <w:t xml:space="preserve"> </w:t>
      </w:r>
      <w:r w:rsidR="003329DC" w:rsidRPr="00E01286">
        <w:rPr>
          <w:lang w:val="pt-BR"/>
        </w:rPr>
        <w:t xml:space="preserve">Khan A. </w:t>
      </w:r>
      <w:r w:rsidR="00A427FC">
        <w:rPr>
          <w:lang w:val="pt-BR"/>
        </w:rPr>
        <w:t>,</w:t>
      </w:r>
      <w:r w:rsidR="00E01286">
        <w:rPr>
          <w:lang w:val="pt-BR"/>
        </w:rPr>
        <w:t xml:space="preserve"> </w:t>
      </w:r>
      <w:r w:rsidR="003329DC" w:rsidRPr="00E01286">
        <w:rPr>
          <w:lang w:val="pt-BR"/>
        </w:rPr>
        <w:t>Jadhav N.P.</w:t>
      </w:r>
    </w:p>
    <w:p w:rsidR="00050412" w:rsidRPr="00F33191" w:rsidRDefault="00050412" w:rsidP="00A427FC">
      <w:pPr>
        <w:pStyle w:val="Affiliation"/>
        <w:rPr>
          <w:shd w:val="clear" w:color="auto" w:fill="FFFFFF"/>
        </w:rPr>
      </w:pPr>
      <w:r w:rsidRPr="00F33191">
        <w:t>Department of Forensic Chemistry</w:t>
      </w:r>
      <w:r w:rsidR="0027644B" w:rsidRPr="00F33191">
        <w:t xml:space="preserve">, </w:t>
      </w:r>
      <w:r w:rsidRPr="00F33191">
        <w:rPr>
          <w:shd w:val="clear" w:color="auto" w:fill="FFFFFF"/>
        </w:rPr>
        <w:t>Government Institute of Forensic Science</w:t>
      </w:r>
    </w:p>
    <w:p w:rsidR="00050412" w:rsidRPr="00F33191" w:rsidRDefault="00050412" w:rsidP="00A427FC">
      <w:pPr>
        <w:pStyle w:val="Affiliation"/>
        <w:rPr>
          <w:shd w:val="clear" w:color="auto" w:fill="FFFFFF"/>
        </w:rPr>
      </w:pPr>
      <w:r w:rsidRPr="00F33191">
        <w:rPr>
          <w:shd w:val="clear" w:color="auto" w:fill="FFFFFF"/>
        </w:rPr>
        <w:t>Nipat Niranjan Nagar, Caves</w:t>
      </w:r>
      <w:r w:rsidRPr="00F33191">
        <w:rPr>
          <w:b/>
          <w:shd w:val="clear" w:color="auto" w:fill="FFFFFF"/>
        </w:rPr>
        <w:t xml:space="preserve"> </w:t>
      </w:r>
      <w:r w:rsidRPr="00F33191">
        <w:rPr>
          <w:shd w:val="clear" w:color="auto" w:fill="FFFFFF"/>
        </w:rPr>
        <w:t>Road, Aurangabad</w:t>
      </w:r>
      <w:r w:rsidR="00851FAC" w:rsidRPr="00F33191">
        <w:rPr>
          <w:shd w:val="clear" w:color="auto" w:fill="FFFFFF"/>
        </w:rPr>
        <w:t xml:space="preserve"> (M.S.) 431004</w:t>
      </w:r>
    </w:p>
    <w:p w:rsidR="00050412" w:rsidRPr="002E0966" w:rsidRDefault="00050412" w:rsidP="00A427FC">
      <w:pPr>
        <w:pStyle w:val="Affiliation"/>
        <w:rPr>
          <w:shd w:val="clear" w:color="auto" w:fill="FFFFFF"/>
        </w:rPr>
      </w:pPr>
      <w:hyperlink r:id="rId7" w:history="1">
        <w:r w:rsidRPr="002E0966">
          <w:rPr>
            <w:rStyle w:val="Hypertextovprepojenie"/>
            <w:color w:val="auto"/>
            <w:u w:val="none"/>
            <w:shd w:val="clear" w:color="auto" w:fill="FFFFFF"/>
          </w:rPr>
          <w:t>drksatnami@gmail.com</w:t>
        </w:r>
      </w:hyperlink>
    </w:p>
    <w:p w:rsidR="00A427FC" w:rsidRPr="00F33191" w:rsidRDefault="00A427FC" w:rsidP="00A427FC">
      <w:pPr>
        <w:pStyle w:val="Affiliation"/>
        <w:rPr>
          <w:shd w:val="clear" w:color="auto" w:fill="FFFFFF"/>
        </w:rPr>
      </w:pPr>
    </w:p>
    <w:p w:rsidR="00C92546" w:rsidRPr="00C92546" w:rsidRDefault="00C92546" w:rsidP="00E041EB">
      <w:pPr>
        <w:autoSpaceDE w:val="0"/>
        <w:autoSpaceDN w:val="0"/>
        <w:adjustRightInd w:val="0"/>
        <w:spacing w:line="360" w:lineRule="auto"/>
        <w:rPr>
          <w:b/>
          <w:bCs/>
          <w:sz w:val="4"/>
          <w:szCs w:val="4"/>
        </w:rPr>
      </w:pPr>
    </w:p>
    <w:p w:rsidR="00A427FC" w:rsidRDefault="00A427FC" w:rsidP="00A427FC">
      <w:pPr>
        <w:autoSpaceDE w:val="0"/>
        <w:autoSpaceDN w:val="0"/>
        <w:adjustRightInd w:val="0"/>
        <w:spacing w:line="360" w:lineRule="auto"/>
        <w:rPr>
          <w:b/>
          <w:bCs/>
          <w:sz w:val="24"/>
          <w:szCs w:val="24"/>
        </w:rPr>
        <w:sectPr w:rsidR="00A427FC" w:rsidSect="00A427FC">
          <w:pgSz w:w="11907" w:h="16840" w:code="9"/>
          <w:pgMar w:top="1077" w:right="731" w:bottom="2432" w:left="731" w:header="720" w:footer="720" w:gutter="0"/>
          <w:cols w:space="720"/>
          <w:docGrid w:linePitch="360"/>
        </w:sectPr>
      </w:pPr>
    </w:p>
    <w:p w:rsidR="00B65000" w:rsidRPr="00C5796E" w:rsidRDefault="00C66ADD" w:rsidP="00A427FC">
      <w:pPr>
        <w:pStyle w:val="Abstract"/>
      </w:pPr>
      <w:r w:rsidRPr="00A427FC">
        <w:rPr>
          <w:b w:val="0"/>
          <w:i/>
        </w:rPr>
        <w:lastRenderedPageBreak/>
        <w:t>ABSTRACT</w:t>
      </w:r>
      <w:r w:rsidR="00A427FC">
        <w:t xml:space="preserve">- </w:t>
      </w:r>
      <w:r w:rsidR="00C5796E" w:rsidRPr="00C5796E">
        <w:t>Medicinal plants contain some organic compounds which provide definite physiological action on the human body</w:t>
      </w:r>
      <w:r w:rsidR="00C5796E">
        <w:t>.</w:t>
      </w:r>
      <w:r w:rsidR="00C5796E" w:rsidRPr="00C5796E">
        <w:t xml:space="preserve"> </w:t>
      </w:r>
      <w:r w:rsidR="000D18AF" w:rsidRPr="00C5796E">
        <w:t>These compounds are</w:t>
      </w:r>
      <w:r w:rsidR="00C5796E" w:rsidRPr="00C5796E">
        <w:t xml:space="preserve"> </w:t>
      </w:r>
      <w:r w:rsidR="000D18AF" w:rsidRPr="00C5796E">
        <w:t>synthesized by primary or rather secondary metabolism of living organisms. Secondary metabolites are chemically and taxonomically extremely diverse compounds with obscure function. They are widely</w:t>
      </w:r>
      <w:r w:rsidR="00C5796E" w:rsidRPr="00C5796E">
        <w:t xml:space="preserve"> </w:t>
      </w:r>
      <w:r w:rsidR="000D18AF" w:rsidRPr="00C5796E">
        <w:t xml:space="preserve">used in the human therapy, veterinary, agriculture, scientific research </w:t>
      </w:r>
      <w:r w:rsidR="00C5796E">
        <w:t>and countless other areas</w:t>
      </w:r>
      <w:r w:rsidR="000D18AF" w:rsidRPr="00C5796E">
        <w:t>.</w:t>
      </w:r>
      <w:r w:rsidR="00C5796E">
        <w:t xml:space="preserve"> </w:t>
      </w:r>
      <w:r w:rsidR="000D18AF" w:rsidRPr="00C5796E">
        <w:t>A large number of phytochemicals belonging to several chemical classes have been shown to have</w:t>
      </w:r>
      <w:r w:rsidR="00C5796E" w:rsidRPr="00C5796E">
        <w:t xml:space="preserve"> </w:t>
      </w:r>
      <w:r w:rsidR="000D18AF" w:rsidRPr="00C5796E">
        <w:t>inhibitory effects on all types of microorganisms in vitro</w:t>
      </w:r>
      <w:r w:rsidR="00C5796E" w:rsidRPr="00C5796E">
        <w:t xml:space="preserve">. </w:t>
      </w:r>
      <w:r w:rsidR="00AD3A61" w:rsidRPr="00C5796E">
        <w:t xml:space="preserve">The </w:t>
      </w:r>
      <w:r w:rsidR="00FF7269" w:rsidRPr="00C5796E">
        <w:t xml:space="preserve">Chromatographic, </w:t>
      </w:r>
      <w:r w:rsidR="00CC206A" w:rsidRPr="00C5796E">
        <w:t xml:space="preserve">phytochemical </w:t>
      </w:r>
      <w:r w:rsidR="00105402" w:rsidRPr="00C5796E">
        <w:t>investigation</w:t>
      </w:r>
      <w:r w:rsidR="00CC206A" w:rsidRPr="00C5796E">
        <w:t xml:space="preserve"> </w:t>
      </w:r>
      <w:r w:rsidR="007D3A06" w:rsidRPr="00C5796E">
        <w:t xml:space="preserve">and Spectral study of </w:t>
      </w:r>
      <w:r w:rsidR="00E759EF" w:rsidRPr="00C5796E">
        <w:rPr>
          <w:iCs/>
        </w:rPr>
        <w:t>Methanol Soluble Compounds of</w:t>
      </w:r>
      <w:r w:rsidR="00FF7269" w:rsidRPr="00C5796E">
        <w:rPr>
          <w:iCs/>
        </w:rPr>
        <w:t xml:space="preserve"> leaves of </w:t>
      </w:r>
      <w:r w:rsidR="00912129" w:rsidRPr="00C5796E">
        <w:rPr>
          <w:i/>
          <w:iCs/>
        </w:rPr>
        <w:t xml:space="preserve">Datura </w:t>
      </w:r>
      <w:r w:rsidR="00691BB4" w:rsidRPr="00C5796E">
        <w:rPr>
          <w:i/>
          <w:iCs/>
        </w:rPr>
        <w:t>metel</w:t>
      </w:r>
      <w:r w:rsidR="00912129" w:rsidRPr="00C5796E">
        <w:t xml:space="preserve"> </w:t>
      </w:r>
      <w:r w:rsidR="005079AA" w:rsidRPr="00C5796E">
        <w:t>showed that</w:t>
      </w:r>
      <w:r w:rsidR="00AD3A61" w:rsidRPr="00C5796E">
        <w:t xml:space="preserve"> the </w:t>
      </w:r>
      <w:r w:rsidR="00912129" w:rsidRPr="00C5796E">
        <w:t>plant contains</w:t>
      </w:r>
      <w:r w:rsidR="00AD3A61" w:rsidRPr="00C5796E">
        <w:t xml:space="preserve"> </w:t>
      </w:r>
      <w:r w:rsidR="00B828A6" w:rsidRPr="00C5796E">
        <w:t xml:space="preserve">terpenoids, </w:t>
      </w:r>
      <w:r w:rsidR="00AD3A61" w:rsidRPr="00C5796E">
        <w:t>saponins, tannins and alkaloids</w:t>
      </w:r>
      <w:r w:rsidR="009E1649" w:rsidRPr="00C5796E">
        <w:t>,</w:t>
      </w:r>
      <w:r w:rsidR="009E3C80">
        <w:t xml:space="preserve"> flavonoides,</w:t>
      </w:r>
      <w:r w:rsidR="009E1649" w:rsidRPr="00C5796E">
        <w:t xml:space="preserve"> glycosides</w:t>
      </w:r>
      <w:r w:rsidR="002D3CFD">
        <w:t xml:space="preserve"> and aminoacids</w:t>
      </w:r>
      <w:r w:rsidR="00AD3A61" w:rsidRPr="00C5796E">
        <w:t xml:space="preserve">. </w:t>
      </w:r>
      <w:r w:rsidR="00755FC0" w:rsidRPr="00C5796E">
        <w:t xml:space="preserve">There are different types of carbohydrates were tested through </w:t>
      </w:r>
      <w:r w:rsidR="00797882" w:rsidRPr="00C5796E">
        <w:t xml:space="preserve">Qualitative and </w:t>
      </w:r>
      <w:r w:rsidR="00755FC0" w:rsidRPr="00C5796E">
        <w:t xml:space="preserve">qualitative test. </w:t>
      </w:r>
      <w:r w:rsidR="00AD3A61" w:rsidRPr="00C5796E">
        <w:t xml:space="preserve">The </w:t>
      </w:r>
      <w:r w:rsidR="004C605A" w:rsidRPr="00C5796E">
        <w:t>compounds</w:t>
      </w:r>
      <w:r w:rsidR="00AD3A61" w:rsidRPr="00C5796E">
        <w:t xml:space="preserve"> varying inhibitory effects on </w:t>
      </w:r>
      <w:r w:rsidR="00805BFD" w:rsidRPr="00C5796E">
        <w:rPr>
          <w:i/>
          <w:iCs/>
        </w:rPr>
        <w:t>Escherichia coli</w:t>
      </w:r>
      <w:r w:rsidR="00805BFD" w:rsidRPr="00C5796E">
        <w:t xml:space="preserve">, </w:t>
      </w:r>
      <w:r w:rsidR="00805BFD" w:rsidRPr="00C5796E">
        <w:rPr>
          <w:i/>
          <w:iCs/>
        </w:rPr>
        <w:t>Salmonella typhi</w:t>
      </w:r>
      <w:r w:rsidR="00805BFD" w:rsidRPr="00C5796E">
        <w:t xml:space="preserve">, </w:t>
      </w:r>
      <w:r w:rsidR="00805BFD" w:rsidRPr="00C5796E">
        <w:rPr>
          <w:i/>
          <w:iCs/>
        </w:rPr>
        <w:t>Staphylococcus aureus</w:t>
      </w:r>
      <w:r w:rsidR="00805BFD" w:rsidRPr="00C5796E">
        <w:t xml:space="preserve">, and </w:t>
      </w:r>
      <w:r w:rsidR="00805BFD" w:rsidRPr="00C5796E">
        <w:rPr>
          <w:i/>
        </w:rPr>
        <w:t>A. niger, Trichoderma virde</w:t>
      </w:r>
      <w:r w:rsidR="00483335" w:rsidRPr="00C5796E">
        <w:rPr>
          <w:i/>
        </w:rPr>
        <w:t xml:space="preserve"> </w:t>
      </w:r>
      <w:r w:rsidR="00483335" w:rsidRPr="00C5796E">
        <w:t>and</w:t>
      </w:r>
      <w:r w:rsidR="00AD3A61" w:rsidRPr="00C5796E">
        <w:rPr>
          <w:i/>
          <w:iCs/>
        </w:rPr>
        <w:t xml:space="preserve"> </w:t>
      </w:r>
      <w:r w:rsidR="00C36F47" w:rsidRPr="00C5796E">
        <w:rPr>
          <w:iCs/>
        </w:rPr>
        <w:t>concluded</w:t>
      </w:r>
      <w:r w:rsidR="007D27B6" w:rsidRPr="00C5796E">
        <w:rPr>
          <w:iCs/>
        </w:rPr>
        <w:t xml:space="preserve"> that</w:t>
      </w:r>
      <w:r w:rsidR="00AD3A61" w:rsidRPr="00C5796E">
        <w:rPr>
          <w:i/>
          <w:iCs/>
        </w:rPr>
        <w:t xml:space="preserve"> </w:t>
      </w:r>
      <w:r w:rsidR="00755FC0" w:rsidRPr="00C5796E">
        <w:rPr>
          <w:iCs/>
        </w:rPr>
        <w:t>plant</w:t>
      </w:r>
      <w:r w:rsidR="00755FC0" w:rsidRPr="00C5796E">
        <w:rPr>
          <w:i/>
          <w:iCs/>
        </w:rPr>
        <w:t xml:space="preserve"> </w:t>
      </w:r>
      <w:r w:rsidR="00AD3A61" w:rsidRPr="00C5796E">
        <w:t>could be potential</w:t>
      </w:r>
      <w:r w:rsidR="00BE5517" w:rsidRPr="00C5796E">
        <w:t>ly</w:t>
      </w:r>
      <w:r w:rsidR="00AD3A61" w:rsidRPr="00C5796E">
        <w:t xml:space="preserve"> </w:t>
      </w:r>
      <w:r w:rsidR="00BF04DB" w:rsidRPr="00C5796E">
        <w:t xml:space="preserve">use as </w:t>
      </w:r>
      <w:r w:rsidR="00AD3A61" w:rsidRPr="00C5796E">
        <w:t>chemotherapeutic agents.</w:t>
      </w:r>
      <w:r w:rsidR="00C4094C" w:rsidRPr="00C5796E">
        <w:t xml:space="preserve"> </w:t>
      </w:r>
    </w:p>
    <w:p w:rsidR="00C276B2" w:rsidRDefault="00AD3A61" w:rsidP="00A427FC">
      <w:pPr>
        <w:pStyle w:val="keywords"/>
      </w:pPr>
      <w:r w:rsidRPr="00FF0334">
        <w:t xml:space="preserve">Keywords: </w:t>
      </w:r>
      <w:r w:rsidR="00C276B2" w:rsidRPr="00DA49AC">
        <w:t>HPLC, FTIR</w:t>
      </w:r>
      <w:r w:rsidR="00D547A6" w:rsidRPr="00DA49AC">
        <w:t>,</w:t>
      </w:r>
      <w:r w:rsidR="00C276B2" w:rsidRPr="00DA49AC">
        <w:t xml:space="preserve"> UV, </w:t>
      </w:r>
      <w:r w:rsidR="00662F6D">
        <w:t>Phytochemicals</w:t>
      </w:r>
      <w:r w:rsidR="00C276B2">
        <w:t>,</w:t>
      </w:r>
      <w:r w:rsidR="00D547A6" w:rsidRPr="00FF0334">
        <w:t xml:space="preserve"> Datura </w:t>
      </w:r>
      <w:r w:rsidR="00D547A6">
        <w:t>metel</w:t>
      </w:r>
      <w:r w:rsidR="00D547A6" w:rsidRPr="00FF0334">
        <w:t xml:space="preserve"> L.</w:t>
      </w:r>
      <w:r w:rsidR="00D547A6">
        <w:t xml:space="preserve"> </w:t>
      </w:r>
      <w:r w:rsidR="00C4094C" w:rsidRPr="00FF0334">
        <w:t>P</w:t>
      </w:r>
      <w:r w:rsidR="005D607F" w:rsidRPr="00FF0334">
        <w:t>otentialt</w:t>
      </w:r>
      <w:r w:rsidR="00B65000" w:rsidRPr="00FF0334">
        <w:t>oxicity,</w:t>
      </w:r>
      <w:r w:rsidR="00D84059">
        <w:t xml:space="preserve"> R</w:t>
      </w:r>
      <w:r w:rsidR="00D84059" w:rsidRPr="00D84059">
        <w:rPr>
          <w:vertAlign w:val="subscript"/>
        </w:rPr>
        <w:t>f</w:t>
      </w:r>
      <w:r w:rsidR="00D84059">
        <w:t xml:space="preserve"> Values.</w:t>
      </w:r>
    </w:p>
    <w:p w:rsidR="006B5330" w:rsidRDefault="00C66ADD" w:rsidP="00A427FC">
      <w:pPr>
        <w:pStyle w:val="Nadpis1"/>
      </w:pPr>
      <w:r w:rsidRPr="00FF0334">
        <w:t>INTRODUCTION</w:t>
      </w:r>
    </w:p>
    <w:p w:rsidR="00203F2D" w:rsidRPr="00FF0334" w:rsidRDefault="00203F2D" w:rsidP="00A427FC">
      <w:pPr>
        <w:pStyle w:val="Zkladntext"/>
        <w:rPr>
          <w:b/>
          <w:iCs/>
        </w:rPr>
      </w:pPr>
      <w:r w:rsidRPr="00FF0334">
        <w:rPr>
          <w:i/>
          <w:iCs/>
        </w:rPr>
        <w:t xml:space="preserve">Datura </w:t>
      </w:r>
      <w:r>
        <w:rPr>
          <w:i/>
          <w:iCs/>
        </w:rPr>
        <w:t>metel</w:t>
      </w:r>
      <w:r w:rsidRPr="00FF0334">
        <w:t xml:space="preserve"> L.</w:t>
      </w:r>
      <w:r w:rsidR="00E27BB8">
        <w:t xml:space="preserve"> [1,</w:t>
      </w:r>
      <w:r w:rsidR="00A80CC9">
        <w:t xml:space="preserve"> </w:t>
      </w:r>
      <w:r w:rsidR="00E27BB8">
        <w:t>2]</w:t>
      </w:r>
      <w:r w:rsidRPr="00FF0334">
        <w:t xml:space="preserve"> is an annual herb, native of India belongs to Solanacea</w:t>
      </w:r>
      <w:r>
        <w:t>e plant f</w:t>
      </w:r>
      <w:r w:rsidRPr="00FF0334">
        <w:t>amily</w:t>
      </w:r>
      <w:r w:rsidRPr="00FF0334">
        <w:rPr>
          <w:i/>
          <w:iCs/>
        </w:rPr>
        <w:t xml:space="preserve"> </w:t>
      </w:r>
      <w:r>
        <w:t>and it is</w:t>
      </w:r>
      <w:r w:rsidRPr="00FF0334">
        <w:t xml:space="preserve"> an erect branched undershrub with long white </w:t>
      </w:r>
      <w:r>
        <w:t>leaves</w:t>
      </w:r>
      <w:r w:rsidRPr="00FF0334">
        <w:t xml:space="preserve"> and spiny spherical fruits</w:t>
      </w:r>
      <w:r w:rsidRPr="00FF0334">
        <w:rPr>
          <w:b/>
        </w:rPr>
        <w:t>.</w:t>
      </w:r>
      <w:r w:rsidRPr="00FF0334">
        <w:t xml:space="preserve">  </w:t>
      </w:r>
      <w:r w:rsidRPr="00FF0334">
        <w:rPr>
          <w:iCs/>
        </w:rPr>
        <w:t xml:space="preserve">It </w:t>
      </w:r>
      <w:r w:rsidRPr="00FF0334">
        <w:t xml:space="preserve">grows in the wild in all the warmer parts of the world, and is </w:t>
      </w:r>
      <w:hyperlink r:id="rId8" w:tooltip="Plant cultivation" w:history="1">
        <w:r w:rsidRPr="00FF0334">
          <w:rPr>
            <w:rStyle w:val="Hypertextovprepojenie"/>
            <w:color w:val="auto"/>
            <w:sz w:val="24"/>
            <w:szCs w:val="24"/>
            <w:u w:val="none"/>
          </w:rPr>
          <w:t>cultivated</w:t>
        </w:r>
      </w:hyperlink>
      <w:r w:rsidRPr="00FF0334">
        <w:t xml:space="preserve"> worldwide for its chemical and ornamental properties. </w:t>
      </w:r>
      <w:r w:rsidRPr="00FF0334">
        <w:rPr>
          <w:rFonts w:eastAsia="Times New Roman"/>
        </w:rPr>
        <w:t xml:space="preserve">All parts of plants contain dangerous levels of </w:t>
      </w:r>
      <w:hyperlink r:id="rId9" w:tooltip="Tropane alkaloid" w:history="1">
        <w:r w:rsidRPr="00FF0334">
          <w:rPr>
            <w:rFonts w:eastAsia="Times New Roman"/>
          </w:rPr>
          <w:t>tropane alkaloids</w:t>
        </w:r>
      </w:hyperlink>
      <w:r w:rsidRPr="00FF0334">
        <w:rPr>
          <w:rFonts w:eastAsia="Times New Roman"/>
        </w:rPr>
        <w:t xml:space="preserve"> (highly poisonous) and may be fatal if ingested by humans or other animals, including livestock and pets.</w:t>
      </w:r>
    </w:p>
    <w:p w:rsidR="000D18AF" w:rsidRDefault="0005641B" w:rsidP="00A427FC">
      <w:pPr>
        <w:pStyle w:val="Zkladntext"/>
      </w:pPr>
      <w:r w:rsidRPr="00C1393A">
        <w:t>The medicinal actions of plants are unique to a particular plant species or group, consistent with the concept that the combination of secondary products in a particular plant is taxonomically distinct</w:t>
      </w:r>
      <w:r w:rsidR="00E27BB8">
        <w:t xml:space="preserve"> [3]</w:t>
      </w:r>
      <w:r w:rsidRPr="00C1393A">
        <w:t>.</w:t>
      </w:r>
      <w:r w:rsidR="00E27BB8">
        <w:t xml:space="preserve"> </w:t>
      </w:r>
      <w:r w:rsidR="00B67DD8" w:rsidRPr="00FF0334">
        <w:t xml:space="preserve">Medicinal plants are important for their pharmaceutically valuable secondary metabolites as </w:t>
      </w:r>
      <w:r w:rsidR="00925DCB" w:rsidRPr="00FF0334">
        <w:t xml:space="preserve">like </w:t>
      </w:r>
      <w:r w:rsidR="00B67DD8" w:rsidRPr="00FF0334">
        <w:t>alkaloids, amino acids, antibiotics, various enzymes, steroids</w:t>
      </w:r>
      <w:r w:rsidR="00297578" w:rsidRPr="00FF0334">
        <w:t>, flavonoids, terpenoids, glycosides</w:t>
      </w:r>
      <w:r w:rsidR="002257C4">
        <w:t xml:space="preserve"> </w:t>
      </w:r>
      <w:r w:rsidR="00B67DD8" w:rsidRPr="00FF0334">
        <w:t>etc</w:t>
      </w:r>
      <w:r w:rsidR="00166F49">
        <w:t>.</w:t>
      </w:r>
      <w:r w:rsidR="00E27BB8" w:rsidRPr="00E27BB8">
        <w:t xml:space="preserve"> </w:t>
      </w:r>
      <w:r w:rsidR="00E27BB8">
        <w:t>[4]</w:t>
      </w:r>
      <w:r w:rsidR="00C71327">
        <w:rPr>
          <w:b/>
        </w:rPr>
        <w:t>.</w:t>
      </w:r>
      <w:r w:rsidR="00B67DD8" w:rsidRPr="00FF0334">
        <w:t xml:space="preserve"> </w:t>
      </w:r>
      <w:r w:rsidR="0000531C" w:rsidRPr="00FF0334">
        <w:t>The</w:t>
      </w:r>
      <w:r w:rsidR="001D2BCF">
        <w:t>se</w:t>
      </w:r>
      <w:r w:rsidR="00B67DD8" w:rsidRPr="00FF0334">
        <w:t xml:space="preserve"> are also important for their production of coloring agent, perfumes, insecticides and vitamins. </w:t>
      </w:r>
      <w:r w:rsidR="004768C8" w:rsidRPr="00FF0334">
        <w:t>Recently, research</w:t>
      </w:r>
      <w:r w:rsidR="00BA2EC7" w:rsidRPr="00FF0334">
        <w:t xml:space="preserve"> on the plant derived </w:t>
      </w:r>
      <w:r w:rsidR="001F52A9" w:rsidRPr="00FF0334">
        <w:t>products has</w:t>
      </w:r>
      <w:r w:rsidR="004768C8" w:rsidRPr="00FF0334">
        <w:t xml:space="preserve"> been initiated to evaluate the feasibility of using herbal medicines in disease </w:t>
      </w:r>
      <w:r w:rsidR="006A5D0F" w:rsidRPr="00FF0334">
        <w:t>management</w:t>
      </w:r>
      <w:r w:rsidR="00DD3B3A">
        <w:t xml:space="preserve"> [5]</w:t>
      </w:r>
      <w:r w:rsidR="004768C8" w:rsidRPr="00FF0334">
        <w:t>.</w:t>
      </w:r>
      <w:r w:rsidR="001F52A9" w:rsidRPr="00FF0334">
        <w:t xml:space="preserve"> Because of the growing bacterial resistance against commercial standard and reserve antibiotics, the search for new active substances with antibacterial activity against pathogenic bacteria is of increasing importance. </w:t>
      </w:r>
      <w:r w:rsidR="004768C8" w:rsidRPr="00FF0334">
        <w:t xml:space="preserve">In India, 500 medicinal plant species are used to pathogenic bacteria. Plants have been used as traditional medicine since time immemorial to control </w:t>
      </w:r>
      <w:r w:rsidR="006A5D0F" w:rsidRPr="00FF0334">
        <w:t>bacterial</w:t>
      </w:r>
      <w:r w:rsidR="00DD3B3A">
        <w:t xml:space="preserve"> [6]</w:t>
      </w:r>
      <w:r w:rsidR="00C272F5" w:rsidRPr="00FF0334">
        <w:rPr>
          <w:b/>
        </w:rPr>
        <w:t xml:space="preserve">. </w:t>
      </w:r>
      <w:r w:rsidR="004768C8" w:rsidRPr="00FF0334">
        <w:t xml:space="preserve">Many of the spices and herbs used today have been valued </w:t>
      </w:r>
      <w:r w:rsidR="004768C8" w:rsidRPr="00FF0334">
        <w:lastRenderedPageBreak/>
        <w:t>for their antimicrobial effects and medicinal powers in addition their</w:t>
      </w:r>
      <w:r w:rsidR="004D7336" w:rsidRPr="00FF0334">
        <w:t xml:space="preserve"> flavor and fragrance </w:t>
      </w:r>
      <w:r w:rsidR="0036280E" w:rsidRPr="00FF0334">
        <w:t>qualities</w:t>
      </w:r>
      <w:r w:rsidR="00DD3B3A">
        <w:t xml:space="preserve"> [7]</w:t>
      </w:r>
      <w:r w:rsidR="0036280E" w:rsidRPr="00FF0334">
        <w:rPr>
          <w:b/>
        </w:rPr>
        <w:t xml:space="preserve">. </w:t>
      </w:r>
      <w:r w:rsidR="00BC0BC7" w:rsidRPr="00FF0334">
        <w:t xml:space="preserve">Plants are rich in a variety of secondary metabolites </w:t>
      </w:r>
      <w:r w:rsidR="0036280E" w:rsidRPr="00FF0334">
        <w:t>m</w:t>
      </w:r>
      <w:r w:rsidR="00440D5D" w:rsidRPr="00FF0334">
        <w:t>any of these medicinal plants contain chemical constituents that could cause harmful effects to human if taken in large quantities. Alkaloids occurring in a large amount make these plants poisonous</w:t>
      </w:r>
      <w:r w:rsidR="00E25D38">
        <w:t xml:space="preserve"> </w:t>
      </w:r>
      <w:r w:rsidR="00DD3B3A">
        <w:t>[8-11]</w:t>
      </w:r>
      <w:r w:rsidR="00440D5D" w:rsidRPr="00FF0334">
        <w:t>.</w:t>
      </w:r>
    </w:p>
    <w:p w:rsidR="000D3872" w:rsidRPr="000D3E6A" w:rsidRDefault="00C92546" w:rsidP="00A427FC">
      <w:pPr>
        <w:pStyle w:val="Zkladntext"/>
        <w:rPr>
          <w:i/>
          <w:iCs/>
        </w:rPr>
      </w:pPr>
      <w:r w:rsidRPr="000D3E6A">
        <w:t>Earlier workers [12-1</w:t>
      </w:r>
      <w:r w:rsidR="006324FF" w:rsidRPr="000D3E6A">
        <w:t>4</w:t>
      </w:r>
      <w:r w:rsidRPr="000D3E6A">
        <w:t xml:space="preserve">] have reported various constituents from this plant. In the present paper, we report the chromatographic separation and identification of compounds by various colour reactions and spectral analysis. </w:t>
      </w:r>
      <w:r w:rsidR="007B4A5D" w:rsidRPr="000D3E6A">
        <w:t xml:space="preserve">The aim of this study is to investigate the bioactive constituents </w:t>
      </w:r>
      <w:r w:rsidR="00D61E58" w:rsidRPr="000D3E6A">
        <w:t xml:space="preserve">of </w:t>
      </w:r>
      <w:r w:rsidR="00D61E58" w:rsidRPr="000D3E6A">
        <w:rPr>
          <w:i/>
          <w:iCs/>
        </w:rPr>
        <w:t xml:space="preserve">Datura </w:t>
      </w:r>
      <w:r w:rsidR="00691BB4" w:rsidRPr="000D3E6A">
        <w:rPr>
          <w:i/>
          <w:iCs/>
        </w:rPr>
        <w:t>metel</w:t>
      </w:r>
      <w:r w:rsidR="006A5D0F" w:rsidRPr="000D3E6A">
        <w:rPr>
          <w:i/>
          <w:iCs/>
        </w:rPr>
        <w:t xml:space="preserve"> </w:t>
      </w:r>
      <w:r w:rsidR="006A5D0F" w:rsidRPr="000D3E6A">
        <w:rPr>
          <w:iCs/>
        </w:rPr>
        <w:t>found in around G</w:t>
      </w:r>
      <w:r w:rsidR="0072253B" w:rsidRPr="000D3E6A">
        <w:rPr>
          <w:iCs/>
        </w:rPr>
        <w:t>.</w:t>
      </w:r>
      <w:r w:rsidR="006A5D0F" w:rsidRPr="000D3E6A">
        <w:rPr>
          <w:iCs/>
        </w:rPr>
        <w:t>I</w:t>
      </w:r>
      <w:r w:rsidR="0072253B" w:rsidRPr="000D3E6A">
        <w:rPr>
          <w:iCs/>
        </w:rPr>
        <w:t>.</w:t>
      </w:r>
      <w:r w:rsidR="006A5D0F" w:rsidRPr="000D3E6A">
        <w:rPr>
          <w:iCs/>
        </w:rPr>
        <w:t>F</w:t>
      </w:r>
      <w:r w:rsidR="0072253B" w:rsidRPr="000D3E6A">
        <w:rPr>
          <w:iCs/>
        </w:rPr>
        <w:t>.</w:t>
      </w:r>
      <w:r w:rsidR="006A5D0F" w:rsidRPr="000D3E6A">
        <w:rPr>
          <w:iCs/>
        </w:rPr>
        <w:t>S</w:t>
      </w:r>
      <w:r w:rsidR="0072253B" w:rsidRPr="000D3E6A">
        <w:rPr>
          <w:iCs/>
        </w:rPr>
        <w:t>.</w:t>
      </w:r>
      <w:r w:rsidR="006A5D0F" w:rsidRPr="000D3E6A">
        <w:rPr>
          <w:iCs/>
        </w:rPr>
        <w:t xml:space="preserve"> A</w:t>
      </w:r>
      <w:r w:rsidR="00DC316F" w:rsidRPr="000D3E6A">
        <w:rPr>
          <w:iCs/>
        </w:rPr>
        <w:t>urangabad</w:t>
      </w:r>
      <w:r w:rsidR="00721508" w:rsidRPr="000D3E6A">
        <w:rPr>
          <w:iCs/>
        </w:rPr>
        <w:t xml:space="preserve"> by </w:t>
      </w:r>
      <w:r w:rsidR="00721508" w:rsidRPr="000D3E6A">
        <w:t>chemical reactions, UV-Vis and FTIR Spectral</w:t>
      </w:r>
      <w:r w:rsidR="00E5775B" w:rsidRPr="000D3E6A">
        <w:t>, and</w:t>
      </w:r>
      <w:r w:rsidR="00721508" w:rsidRPr="000D3E6A">
        <w:t xml:space="preserve"> </w:t>
      </w:r>
      <w:r w:rsidR="00E5775B" w:rsidRPr="000D3E6A">
        <w:t xml:space="preserve">HPLC </w:t>
      </w:r>
      <w:r w:rsidR="00721508" w:rsidRPr="000D3E6A">
        <w:t>characterization method</w:t>
      </w:r>
      <w:r w:rsidR="0019109D" w:rsidRPr="000D3E6A">
        <w:t xml:space="preserve"> and study of antimicrobial activity</w:t>
      </w:r>
      <w:r w:rsidR="00EF345D" w:rsidRPr="000D3E6A">
        <w:t xml:space="preserve"> of compounds</w:t>
      </w:r>
      <w:r w:rsidR="00504AA8" w:rsidRPr="000D3E6A">
        <w:rPr>
          <w:i/>
          <w:iCs/>
        </w:rPr>
        <w:t>.</w:t>
      </w:r>
    </w:p>
    <w:p w:rsidR="00504AA8" w:rsidRDefault="00C66ADD" w:rsidP="000D3E6A">
      <w:pPr>
        <w:pStyle w:val="Nadpis1"/>
      </w:pPr>
      <w:r w:rsidRPr="00FF0334">
        <w:t>MATERIALS AND METHODS</w:t>
      </w:r>
    </w:p>
    <w:p w:rsidR="007F2A8A" w:rsidRPr="00FF0334" w:rsidRDefault="00783A21" w:rsidP="000D3E6A">
      <w:pPr>
        <w:pStyle w:val="Nadpis5"/>
      </w:pPr>
      <w:r>
        <w:t xml:space="preserve">Collection </w:t>
      </w:r>
      <w:r w:rsidR="007F2A8A" w:rsidRPr="00FF0334">
        <w:t>of plant materials</w:t>
      </w:r>
      <w:r w:rsidR="00C94372" w:rsidRPr="00FF0334">
        <w:t xml:space="preserve"> </w:t>
      </w:r>
    </w:p>
    <w:p w:rsidR="005A72F0" w:rsidRDefault="00A6154D" w:rsidP="000D3E6A">
      <w:pPr>
        <w:pStyle w:val="Zkladntext"/>
      </w:pPr>
      <w:r>
        <w:rPr>
          <w:iCs/>
        </w:rPr>
        <w:t>L</w:t>
      </w:r>
      <w:r w:rsidR="00C66ADD">
        <w:rPr>
          <w:iCs/>
        </w:rPr>
        <w:t>eaves</w:t>
      </w:r>
      <w:r w:rsidR="00A91B41" w:rsidRPr="00FF0334">
        <w:rPr>
          <w:iCs/>
        </w:rPr>
        <w:t xml:space="preserve"> of </w:t>
      </w:r>
      <w:r w:rsidR="00A17FA0" w:rsidRPr="00FF0334">
        <w:rPr>
          <w:i/>
          <w:iCs/>
        </w:rPr>
        <w:t xml:space="preserve">Datura </w:t>
      </w:r>
      <w:r w:rsidR="00691BB4">
        <w:rPr>
          <w:i/>
          <w:iCs/>
        </w:rPr>
        <w:t>metel</w:t>
      </w:r>
      <w:r w:rsidR="00A91B41" w:rsidRPr="00FF0334">
        <w:rPr>
          <w:iCs/>
        </w:rPr>
        <w:t xml:space="preserve"> </w:t>
      </w:r>
      <w:r w:rsidR="00D60CD5">
        <w:rPr>
          <w:iCs/>
        </w:rPr>
        <w:t xml:space="preserve">L. </w:t>
      </w:r>
      <w:r w:rsidR="00A91B41" w:rsidRPr="00FF0334">
        <w:t>were collected from near around G</w:t>
      </w:r>
      <w:r w:rsidR="004F175B">
        <w:t xml:space="preserve">ovt. </w:t>
      </w:r>
      <w:r w:rsidR="00A91B41" w:rsidRPr="00FF0334">
        <w:t>I</w:t>
      </w:r>
      <w:r w:rsidR="004F175B">
        <w:t xml:space="preserve">nstitute of </w:t>
      </w:r>
      <w:r w:rsidR="00A91B41" w:rsidRPr="00FF0334">
        <w:t>F</w:t>
      </w:r>
      <w:r w:rsidR="004F175B">
        <w:t xml:space="preserve">orensic </w:t>
      </w:r>
      <w:r w:rsidR="00A91B41" w:rsidRPr="00FF0334">
        <w:t>S</w:t>
      </w:r>
      <w:r w:rsidR="004F175B">
        <w:t>cience</w:t>
      </w:r>
      <w:r w:rsidR="00A91B41" w:rsidRPr="00FF0334">
        <w:t>, Auranga</w:t>
      </w:r>
      <w:r w:rsidR="00F050BE" w:rsidRPr="00FF0334">
        <w:t xml:space="preserve">bad </w:t>
      </w:r>
      <w:r w:rsidR="008E1D19">
        <w:t xml:space="preserve">in November 2012 </w:t>
      </w:r>
      <w:r w:rsidR="00F050BE" w:rsidRPr="00FF0334">
        <w:t>and identified</w:t>
      </w:r>
      <w:r w:rsidR="00A945FD">
        <w:t xml:space="preserve"> </w:t>
      </w:r>
      <w:r w:rsidR="00530635">
        <w:t xml:space="preserve">as </w:t>
      </w:r>
      <w:r w:rsidR="00A945FD">
        <w:t>taxonomically</w:t>
      </w:r>
      <w:r w:rsidR="001E0BE3">
        <w:t>.</w:t>
      </w:r>
      <w:r w:rsidR="00F050BE" w:rsidRPr="00FF0334">
        <w:t xml:space="preserve"> </w:t>
      </w:r>
      <w:r w:rsidR="001E0BE3">
        <w:t xml:space="preserve">The </w:t>
      </w:r>
      <w:r w:rsidR="00A42F94">
        <w:t>leaves</w:t>
      </w:r>
      <w:r w:rsidR="00A42F94" w:rsidRPr="00FF0334">
        <w:t xml:space="preserve"> of </w:t>
      </w:r>
      <w:r w:rsidR="00A42F94">
        <w:t xml:space="preserve">the </w:t>
      </w:r>
      <w:r w:rsidR="00A42F94" w:rsidRPr="007D47D7">
        <w:rPr>
          <w:iCs/>
        </w:rPr>
        <w:t>plant</w:t>
      </w:r>
      <w:r w:rsidR="00A42F94" w:rsidRPr="00FF0334">
        <w:rPr>
          <w:i/>
          <w:iCs/>
        </w:rPr>
        <w:t xml:space="preserve"> </w:t>
      </w:r>
      <w:r w:rsidR="00A42F94">
        <w:t>were</w:t>
      </w:r>
      <w:r w:rsidR="007F2A8A" w:rsidRPr="00FF0334">
        <w:t xml:space="preserve"> shade dried and</w:t>
      </w:r>
      <w:r w:rsidR="00A91B41" w:rsidRPr="00FF0334">
        <w:t xml:space="preserve"> powdered</w:t>
      </w:r>
      <w:r w:rsidR="004E769C" w:rsidRPr="00FF0334">
        <w:t>.</w:t>
      </w:r>
      <w:r w:rsidR="00A91B41" w:rsidRPr="00FF0334">
        <w:t xml:space="preserve"> </w:t>
      </w:r>
    </w:p>
    <w:p w:rsidR="009569C3" w:rsidRPr="00FF0334" w:rsidRDefault="009569C3" w:rsidP="000D3E6A">
      <w:pPr>
        <w:pStyle w:val="Zkladntext"/>
      </w:pPr>
      <w:r w:rsidRPr="00FF0334">
        <w:rPr>
          <w:b/>
          <w:bCs/>
        </w:rPr>
        <w:t xml:space="preserve">Test microorganisms:- </w:t>
      </w:r>
      <w:r w:rsidRPr="00FF0334">
        <w:rPr>
          <w:bCs/>
        </w:rPr>
        <w:t>P</w:t>
      </w:r>
      <w:r w:rsidRPr="00FF0334">
        <w:t xml:space="preserve">athogenic </w:t>
      </w:r>
      <w:r>
        <w:t>microorganisms</w:t>
      </w:r>
      <w:r w:rsidRPr="00FF0334">
        <w:t xml:space="preserve">, </w:t>
      </w:r>
      <w:r w:rsidRPr="00FF0334">
        <w:rPr>
          <w:i/>
          <w:iCs/>
        </w:rPr>
        <w:t>viz</w:t>
      </w:r>
      <w:r w:rsidRPr="00FF0334">
        <w:t xml:space="preserve">., </w:t>
      </w:r>
      <w:r w:rsidRPr="00FF0334">
        <w:rPr>
          <w:i/>
          <w:iCs/>
        </w:rPr>
        <w:t>Escherichia coli</w:t>
      </w:r>
      <w:r w:rsidRPr="00FF0334">
        <w:t xml:space="preserve">, </w:t>
      </w:r>
      <w:r w:rsidRPr="00FF0334">
        <w:rPr>
          <w:i/>
          <w:iCs/>
        </w:rPr>
        <w:t>Salmonella typhi</w:t>
      </w:r>
      <w:r w:rsidRPr="00FF0334">
        <w:t xml:space="preserve">, </w:t>
      </w:r>
      <w:r w:rsidRPr="00FF0334">
        <w:rPr>
          <w:i/>
          <w:iCs/>
        </w:rPr>
        <w:t>Staphylococcus aureus</w:t>
      </w:r>
      <w:r w:rsidRPr="00FF0334">
        <w:t xml:space="preserve">, and </w:t>
      </w:r>
      <w:r w:rsidRPr="00FF0334">
        <w:rPr>
          <w:i/>
        </w:rPr>
        <w:t>A. niger, Trichoderma virde</w:t>
      </w:r>
      <w:r w:rsidRPr="00FF0334">
        <w:t xml:space="preserve">  were used during the present study and were collected some from Ghati Medical College Aurangabad and some available in the Department of Microbiology and some were isolated from soil sample</w:t>
      </w:r>
      <w:r>
        <w:t>.</w:t>
      </w:r>
    </w:p>
    <w:p w:rsidR="005A72F0" w:rsidRPr="00C877F0" w:rsidRDefault="005A72F0" w:rsidP="000D3E6A">
      <w:pPr>
        <w:pStyle w:val="Nadpis5"/>
      </w:pPr>
      <w:r w:rsidRPr="00C877F0">
        <w:t>Preparation of plant extracts</w:t>
      </w:r>
    </w:p>
    <w:p w:rsidR="005A72F0" w:rsidRPr="000D3E6A" w:rsidRDefault="005A72F0" w:rsidP="004E1A64">
      <w:pPr>
        <w:numPr>
          <w:ilvl w:val="0"/>
          <w:numId w:val="4"/>
        </w:numPr>
        <w:autoSpaceDE w:val="0"/>
        <w:autoSpaceDN w:val="0"/>
        <w:adjustRightInd w:val="0"/>
        <w:spacing w:line="360" w:lineRule="auto"/>
        <w:rPr>
          <w:sz w:val="24"/>
          <w:szCs w:val="24"/>
        </w:rPr>
      </w:pPr>
      <w:r w:rsidRPr="000D3E6A">
        <w:rPr>
          <w:sz w:val="24"/>
          <w:szCs w:val="24"/>
        </w:rPr>
        <w:t>Hot water extraction</w:t>
      </w:r>
    </w:p>
    <w:p w:rsidR="005A72F0" w:rsidRPr="00C877F0" w:rsidRDefault="00C877F0" w:rsidP="000D3E6A">
      <w:pPr>
        <w:pStyle w:val="Zkladntext"/>
      </w:pPr>
      <w:r>
        <w:t xml:space="preserve">50 </w:t>
      </w:r>
      <w:r w:rsidR="005A72F0" w:rsidRPr="00C877F0">
        <w:t xml:space="preserve">gm of dried finely powdered </w:t>
      </w:r>
      <w:r>
        <w:t xml:space="preserve">leaf of </w:t>
      </w:r>
      <w:r w:rsidRPr="00C877F0">
        <w:rPr>
          <w:i/>
        </w:rPr>
        <w:t>Datura metel</w:t>
      </w:r>
      <w:r>
        <w:t xml:space="preserve">  L. </w:t>
      </w:r>
      <w:r w:rsidR="005A72F0" w:rsidRPr="00C877F0">
        <w:t xml:space="preserve">was taken in a beaker and 200ml of distilled water was added. The mixture was heated on a hot plate with continuous stirring at </w:t>
      </w:r>
      <w:r>
        <w:t>45-5</w:t>
      </w:r>
      <w:r w:rsidR="005A72F0" w:rsidRPr="00C877F0">
        <w:t xml:space="preserve">0ºC for </w:t>
      </w:r>
      <w:r>
        <w:t>3</w:t>
      </w:r>
      <w:r w:rsidR="005A72F0" w:rsidRPr="00C877F0">
        <w:t>0 minutes</w:t>
      </w:r>
      <w:r w:rsidR="001A5F0B">
        <w:t xml:space="preserve"> and </w:t>
      </w:r>
      <w:r w:rsidR="001A5F0B" w:rsidRPr="00C877F0">
        <w:t>filtered</w:t>
      </w:r>
      <w:r w:rsidR="001A5F0B">
        <w:t xml:space="preserve"> it by using Buchner funnel.  </w:t>
      </w:r>
      <w:r w:rsidR="005A72F0" w:rsidRPr="00C877F0">
        <w:t xml:space="preserve">Then the water extract was filtered </w:t>
      </w:r>
      <w:r w:rsidR="001A5F0B">
        <w:t xml:space="preserve">using </w:t>
      </w:r>
      <w:r w:rsidR="001A5F0B" w:rsidRPr="00C877F0">
        <w:t>filter</w:t>
      </w:r>
      <w:r w:rsidR="001A5F0B">
        <w:t xml:space="preserve"> papers </w:t>
      </w:r>
      <w:r w:rsidR="005A72F0" w:rsidRPr="00C877F0">
        <w:t xml:space="preserve">and the filtrate was </w:t>
      </w:r>
      <w:r w:rsidR="001A5F0B">
        <w:t>evaporated through vacuum rotator evaporator</w:t>
      </w:r>
      <w:r w:rsidR="00797CDA">
        <w:t>.</w:t>
      </w:r>
      <w:r w:rsidR="001A5F0B">
        <w:t xml:space="preserve"> </w:t>
      </w:r>
      <w:r w:rsidR="005A72F0" w:rsidRPr="00C877F0">
        <w:t xml:space="preserve">The </w:t>
      </w:r>
      <w:r w:rsidR="00797CDA">
        <w:t xml:space="preserve">dried component </w:t>
      </w:r>
      <w:r w:rsidR="005A72F0" w:rsidRPr="00C877F0">
        <w:t xml:space="preserve">was kept </w:t>
      </w:r>
      <w:r w:rsidR="00797CDA">
        <w:t xml:space="preserve">for </w:t>
      </w:r>
      <w:r w:rsidR="00797CDA" w:rsidRPr="00C877F0">
        <w:t xml:space="preserve">the phytochemical analysis. </w:t>
      </w:r>
    </w:p>
    <w:p w:rsidR="005A72F0" w:rsidRPr="000D3E6A" w:rsidRDefault="005A72F0" w:rsidP="004E1A64">
      <w:pPr>
        <w:numPr>
          <w:ilvl w:val="0"/>
          <w:numId w:val="4"/>
        </w:numPr>
        <w:autoSpaceDE w:val="0"/>
        <w:autoSpaceDN w:val="0"/>
        <w:adjustRightInd w:val="0"/>
        <w:spacing w:line="360" w:lineRule="auto"/>
        <w:rPr>
          <w:sz w:val="24"/>
          <w:szCs w:val="24"/>
        </w:rPr>
      </w:pPr>
      <w:r w:rsidRPr="000D3E6A">
        <w:rPr>
          <w:sz w:val="24"/>
          <w:szCs w:val="24"/>
        </w:rPr>
        <w:t xml:space="preserve">Solvent </w:t>
      </w:r>
      <w:r w:rsidR="00454D62" w:rsidRPr="000D3E6A">
        <w:rPr>
          <w:sz w:val="24"/>
          <w:szCs w:val="24"/>
        </w:rPr>
        <w:t>Extraction</w:t>
      </w:r>
    </w:p>
    <w:p w:rsidR="005A72F0" w:rsidRPr="00797CDA" w:rsidRDefault="005A72F0" w:rsidP="000D3E6A">
      <w:pPr>
        <w:pStyle w:val="Zkladntext"/>
      </w:pPr>
      <w:r w:rsidRPr="00797CDA">
        <w:t>Crude plant extract was prepared by Soxhlet extraction method. About 2</w:t>
      </w:r>
      <w:r w:rsidR="00571AAA" w:rsidRPr="00797CDA">
        <w:t>50</w:t>
      </w:r>
      <w:r w:rsidRPr="00797CDA">
        <w:t xml:space="preserve">gm of powdered </w:t>
      </w:r>
      <w:r w:rsidR="00571AAA" w:rsidRPr="00797CDA">
        <w:t xml:space="preserve">leaves of the </w:t>
      </w:r>
      <w:r w:rsidRPr="00797CDA">
        <w:t xml:space="preserve">plant was uniformly packed into a thimble and extracted with different solvents </w:t>
      </w:r>
      <w:r w:rsidR="00BE67B1" w:rsidRPr="00797CDA">
        <w:t>as like</w:t>
      </w:r>
      <w:r w:rsidR="00571AAA" w:rsidRPr="00797CDA">
        <w:t xml:space="preserve"> </w:t>
      </w:r>
      <w:r w:rsidRPr="00797CDA">
        <w:t>methanol, ethanol, and acetone</w:t>
      </w:r>
      <w:r w:rsidR="00571AAA" w:rsidRPr="00797CDA">
        <w:t xml:space="preserve"> and Petroleum ether</w:t>
      </w:r>
      <w:r w:rsidR="00BE67B1" w:rsidRPr="00797CDA">
        <w:t xml:space="preserve"> separately.</w:t>
      </w:r>
      <w:r w:rsidRPr="00797CDA">
        <w:t xml:space="preserve"> The process of extraction continues for 24 </w:t>
      </w:r>
      <w:r w:rsidRPr="00797CDA">
        <w:lastRenderedPageBreak/>
        <w:t xml:space="preserve">hours or till the solvent in siphon tube of an extractor become colorless. After that the extract was taken in a beaker and kept on hot plate and heated at </w:t>
      </w:r>
      <w:r w:rsidR="009559A8" w:rsidRPr="00797CDA">
        <w:t>5</w:t>
      </w:r>
      <w:r w:rsidRPr="00797CDA">
        <w:t>0-</w:t>
      </w:r>
      <w:r w:rsidR="009559A8" w:rsidRPr="00797CDA">
        <w:t>6</w:t>
      </w:r>
      <w:r w:rsidRPr="00797CDA">
        <w:t>0ºC till all the solvent got evaporated. Dried extract</w:t>
      </w:r>
      <w:r w:rsidR="00153EC6" w:rsidRPr="00797CDA">
        <w:t>s</w:t>
      </w:r>
      <w:r w:rsidRPr="00797CDA">
        <w:t xml:space="preserve"> </w:t>
      </w:r>
      <w:r w:rsidR="00153EC6" w:rsidRPr="00797CDA">
        <w:t>were</w:t>
      </w:r>
      <w:r w:rsidR="00571AAA" w:rsidRPr="00797CDA">
        <w:t xml:space="preserve"> dissolved </w:t>
      </w:r>
      <w:r w:rsidR="000B6A92" w:rsidRPr="00797CDA">
        <w:t xml:space="preserve">and crystallized using </w:t>
      </w:r>
      <w:r w:rsidR="001A5F0B" w:rsidRPr="00797CDA">
        <w:t xml:space="preserve">vacuum </w:t>
      </w:r>
      <w:r w:rsidR="000B6A92" w:rsidRPr="00797CDA">
        <w:t>rotator</w:t>
      </w:r>
      <w:r w:rsidR="00454D62">
        <w:t>y</w:t>
      </w:r>
      <w:r w:rsidR="000B6A92" w:rsidRPr="00797CDA">
        <w:t xml:space="preserve"> evaporator </w:t>
      </w:r>
      <w:r w:rsidR="00571AAA" w:rsidRPr="00797CDA">
        <w:t xml:space="preserve">in </w:t>
      </w:r>
      <w:r w:rsidR="00153EC6" w:rsidRPr="00797CDA">
        <w:t xml:space="preserve">different solvents </w:t>
      </w:r>
      <w:r w:rsidR="00571AAA" w:rsidRPr="00797CDA">
        <w:t xml:space="preserve">methanol, ethanol, acetone and chloroform and filtered with </w:t>
      </w:r>
      <w:r w:rsidR="000772BE">
        <w:t>W</w:t>
      </w:r>
      <w:r w:rsidR="00571AAA" w:rsidRPr="00797CDA">
        <w:t>hatmann filter paper no.42, respectively</w:t>
      </w:r>
      <w:r w:rsidR="00C7475B" w:rsidRPr="00797CDA">
        <w:t>.</w:t>
      </w:r>
      <w:r w:rsidR="00571AAA" w:rsidRPr="00797CDA">
        <w:t xml:space="preserve"> </w:t>
      </w:r>
    </w:p>
    <w:p w:rsidR="00162B8A" w:rsidRPr="007952A3" w:rsidRDefault="002547DA" w:rsidP="000D3E6A">
      <w:pPr>
        <w:pStyle w:val="Zkladntext"/>
      </w:pPr>
      <w:r w:rsidRPr="00797CDA">
        <w:t xml:space="preserve">After crystallization </w:t>
      </w:r>
      <w:r w:rsidR="00153EC6" w:rsidRPr="00797CDA">
        <w:t>quantity of Methanol</w:t>
      </w:r>
      <w:r w:rsidRPr="00797CDA">
        <w:t>, ethanol</w:t>
      </w:r>
      <w:r w:rsidR="009A70AC" w:rsidRPr="00797CDA">
        <w:t xml:space="preserve"> and</w:t>
      </w:r>
      <w:r w:rsidRPr="00797CDA">
        <w:t xml:space="preserve"> chloroform,</w:t>
      </w:r>
      <w:r w:rsidR="00153EC6" w:rsidRPr="00797CDA">
        <w:t xml:space="preserve"> </w:t>
      </w:r>
      <w:r w:rsidR="00C7475B" w:rsidRPr="00797CDA">
        <w:t>soluble</w:t>
      </w:r>
      <w:r w:rsidR="00153EC6" w:rsidRPr="00797CDA">
        <w:t xml:space="preserve"> </w:t>
      </w:r>
      <w:r w:rsidR="00A25493" w:rsidRPr="00797CDA">
        <w:t>fraction was</w:t>
      </w:r>
      <w:r w:rsidR="00153EC6" w:rsidRPr="00797CDA">
        <w:t xml:space="preserve"> 1.</w:t>
      </w:r>
      <w:r w:rsidR="009A70AC" w:rsidRPr="00797CDA">
        <w:t>6</w:t>
      </w:r>
      <w:r w:rsidR="00153EC6" w:rsidRPr="00797CDA">
        <w:t xml:space="preserve"> gm,</w:t>
      </w:r>
      <w:r w:rsidRPr="00797CDA">
        <w:t xml:space="preserve"> 0.4 gm, and 0.2gm</w:t>
      </w:r>
      <w:r w:rsidR="000772BE">
        <w:t xml:space="preserve"> obtained</w:t>
      </w:r>
      <w:r w:rsidR="00310E61" w:rsidRPr="00797CDA">
        <w:t>.</w:t>
      </w:r>
      <w:r w:rsidRPr="00797CDA">
        <w:t xml:space="preserve"> </w:t>
      </w:r>
      <w:r w:rsidR="00153EC6" w:rsidRPr="00797CDA">
        <w:t xml:space="preserve"> </w:t>
      </w:r>
      <w:r w:rsidR="00310E61" w:rsidRPr="00797CDA">
        <w:t>Petroleum</w:t>
      </w:r>
      <w:r w:rsidR="00153EC6" w:rsidRPr="00797CDA">
        <w:t xml:space="preserve"> </w:t>
      </w:r>
      <w:r w:rsidR="0094462E" w:rsidRPr="00797CDA">
        <w:t>ether</w:t>
      </w:r>
      <w:r w:rsidR="00153EC6" w:rsidRPr="00797CDA">
        <w:t xml:space="preserve"> (40-60</w:t>
      </w:r>
      <w:r w:rsidR="0094462E" w:rsidRPr="00797CDA">
        <w:rPr>
          <w:vertAlign w:val="superscript"/>
        </w:rPr>
        <w:t>0</w:t>
      </w:r>
      <w:r w:rsidR="0094462E" w:rsidRPr="00797CDA">
        <w:t>C</w:t>
      </w:r>
      <w:r w:rsidR="00153EC6" w:rsidRPr="00797CDA">
        <w:t xml:space="preserve">) soluble </w:t>
      </w:r>
      <w:r w:rsidR="00DD6E5B" w:rsidRPr="00797CDA">
        <w:t>fraction</w:t>
      </w:r>
      <w:r w:rsidR="00B37654" w:rsidRPr="00797CDA">
        <w:t xml:space="preserve"> </w:t>
      </w:r>
      <w:r w:rsidR="00310E61" w:rsidRPr="00797CDA">
        <w:t xml:space="preserve">(0.8) </w:t>
      </w:r>
      <w:r w:rsidR="00B37654" w:rsidRPr="00797CDA">
        <w:t>contain</w:t>
      </w:r>
      <w:r w:rsidR="002E4E6C" w:rsidRPr="00797CDA">
        <w:t>ed</w:t>
      </w:r>
      <w:r w:rsidR="00B37654" w:rsidRPr="00797CDA">
        <w:t xml:space="preserve"> mostly oily </w:t>
      </w:r>
      <w:r w:rsidR="002E4E6C" w:rsidRPr="00797CDA">
        <w:t>components</w:t>
      </w:r>
      <w:r w:rsidR="00DD6E5B" w:rsidRPr="00797CDA">
        <w:t xml:space="preserve">. </w:t>
      </w:r>
      <w:r w:rsidR="0094462E" w:rsidRPr="00797CDA">
        <w:t>Acetone</w:t>
      </w:r>
      <w:r w:rsidR="00153EC6" w:rsidRPr="00797CDA">
        <w:t xml:space="preserve"> </w:t>
      </w:r>
      <w:r w:rsidR="0094462E" w:rsidRPr="00797CDA">
        <w:t xml:space="preserve">and </w:t>
      </w:r>
      <w:r w:rsidR="00153EC6" w:rsidRPr="00797CDA">
        <w:t xml:space="preserve">n-hexane </w:t>
      </w:r>
      <w:r w:rsidR="00310E61" w:rsidRPr="00797CDA">
        <w:t>(</w:t>
      </w:r>
      <w:r w:rsidR="00743528" w:rsidRPr="00797CDA">
        <w:t>1</w:t>
      </w:r>
      <w:r w:rsidR="00310E61" w:rsidRPr="00797CDA">
        <w:t>.</w:t>
      </w:r>
      <w:r w:rsidR="00743528" w:rsidRPr="00797CDA">
        <w:t>5</w:t>
      </w:r>
      <w:r w:rsidR="0093058F" w:rsidRPr="00797CDA">
        <w:t xml:space="preserve"> gm</w:t>
      </w:r>
      <w:r w:rsidR="00310E61" w:rsidRPr="00797CDA">
        <w:t xml:space="preserve">) </w:t>
      </w:r>
      <w:r w:rsidR="00153EC6" w:rsidRPr="00797CDA">
        <w:t>soluble fraction contain chlorophyll components</w:t>
      </w:r>
      <w:r w:rsidR="00E87E4C">
        <w:t>. T</w:t>
      </w:r>
      <w:r w:rsidR="002E4E6C" w:rsidRPr="00797CDA">
        <w:t>hese</w:t>
      </w:r>
      <w:r w:rsidR="00C7475B" w:rsidRPr="00797CDA">
        <w:t xml:space="preserve"> crystallized components were kept at 1</w:t>
      </w:r>
      <w:r w:rsidR="00883738">
        <w:t>0</w:t>
      </w:r>
      <w:r w:rsidR="00C7475B" w:rsidRPr="00797CDA">
        <w:t>ºC for their future use in phytochemical analysis</w:t>
      </w:r>
      <w:r w:rsidR="00C7475B" w:rsidRPr="007952A3">
        <w:t>.</w:t>
      </w:r>
      <w:r w:rsidR="00AE1B13">
        <w:t xml:space="preserve"> </w:t>
      </w:r>
    </w:p>
    <w:p w:rsidR="00CA70AB" w:rsidRPr="00FF0334" w:rsidRDefault="00EF72E1" w:rsidP="000D3E6A">
      <w:pPr>
        <w:pStyle w:val="Nadpis1"/>
      </w:pPr>
      <w:r>
        <w:t>STUDY</w:t>
      </w:r>
      <w:r w:rsidRPr="00FF0334">
        <w:t xml:space="preserve"> OF </w:t>
      </w:r>
      <w:r>
        <w:t>METHANOL SOLUBLE FRACTION</w:t>
      </w:r>
    </w:p>
    <w:p w:rsidR="004F0A87" w:rsidRPr="00FF0334" w:rsidRDefault="004F0A87" w:rsidP="000D3E6A">
      <w:pPr>
        <w:pStyle w:val="Zkladntext"/>
      </w:pPr>
      <w:r w:rsidRPr="00FF0334">
        <w:t xml:space="preserve">The </w:t>
      </w:r>
      <w:r w:rsidR="002B3A89" w:rsidRPr="00FF0334">
        <w:t xml:space="preserve">different </w:t>
      </w:r>
      <w:r w:rsidR="0003746A">
        <w:t>types of colour reactions</w:t>
      </w:r>
      <w:r w:rsidRPr="00FF0334">
        <w:t xml:space="preserve"> were used to </w:t>
      </w:r>
      <w:r w:rsidR="002130C8">
        <w:t xml:space="preserve">perform the </w:t>
      </w:r>
      <w:r w:rsidR="004506FE">
        <w:rPr>
          <w:bCs/>
        </w:rPr>
        <w:t>qualitative and quantita</w:t>
      </w:r>
      <w:r w:rsidR="00A2782E">
        <w:rPr>
          <w:bCs/>
        </w:rPr>
        <w:t>ti</w:t>
      </w:r>
      <w:r w:rsidR="004506FE">
        <w:rPr>
          <w:bCs/>
        </w:rPr>
        <w:t>ve</w:t>
      </w:r>
      <w:r w:rsidR="002B3A89" w:rsidRPr="00FF0334">
        <w:t xml:space="preserve"> </w:t>
      </w:r>
      <w:r w:rsidR="00D64E9B">
        <w:rPr>
          <w:bCs/>
        </w:rPr>
        <w:t>a</w:t>
      </w:r>
      <w:r w:rsidR="00D64E9B" w:rsidRPr="002130C8">
        <w:rPr>
          <w:bCs/>
        </w:rPr>
        <w:t>nalysis</w:t>
      </w:r>
      <w:r w:rsidR="00D64E9B">
        <w:rPr>
          <w:bCs/>
        </w:rPr>
        <w:t xml:space="preserve"> [</w:t>
      </w:r>
      <w:r w:rsidR="00355E3C">
        <w:t>1</w:t>
      </w:r>
      <w:r w:rsidR="00CA5097">
        <w:t>5</w:t>
      </w:r>
      <w:r w:rsidR="00355E3C">
        <w:t>-2</w:t>
      </w:r>
      <w:r w:rsidR="00CA5097">
        <w:t>3</w:t>
      </w:r>
      <w:r w:rsidR="00355E3C">
        <w:t>]</w:t>
      </w:r>
      <w:r w:rsidR="00355E3C" w:rsidRPr="00FF0334">
        <w:t xml:space="preserve"> </w:t>
      </w:r>
      <w:r w:rsidR="00630544">
        <w:t xml:space="preserve">of </w:t>
      </w:r>
      <w:r w:rsidR="00630544">
        <w:rPr>
          <w:bCs/>
        </w:rPr>
        <w:t>m</w:t>
      </w:r>
      <w:r w:rsidR="00630544" w:rsidRPr="00630544">
        <w:rPr>
          <w:bCs/>
        </w:rPr>
        <w:t xml:space="preserve">ethanol soluble </w:t>
      </w:r>
      <w:r w:rsidR="00E85925">
        <w:rPr>
          <w:bCs/>
        </w:rPr>
        <w:t>fraction.</w:t>
      </w:r>
    </w:p>
    <w:p w:rsidR="0003746A" w:rsidRPr="000D3E6A" w:rsidRDefault="0003746A" w:rsidP="00EF72E1">
      <w:pPr>
        <w:numPr>
          <w:ilvl w:val="0"/>
          <w:numId w:val="5"/>
        </w:numPr>
        <w:autoSpaceDE w:val="0"/>
        <w:autoSpaceDN w:val="0"/>
        <w:adjustRightInd w:val="0"/>
        <w:spacing w:line="360" w:lineRule="auto"/>
        <w:jc w:val="both"/>
        <w:rPr>
          <w:sz w:val="24"/>
          <w:szCs w:val="24"/>
        </w:rPr>
      </w:pPr>
      <w:r w:rsidRPr="000D3E6A">
        <w:rPr>
          <w:sz w:val="24"/>
          <w:szCs w:val="24"/>
        </w:rPr>
        <w:t>Test for carbohydrates</w:t>
      </w:r>
    </w:p>
    <w:p w:rsidR="00071965" w:rsidRPr="001B2F84" w:rsidRDefault="00DD40C7" w:rsidP="000D3E6A">
      <w:pPr>
        <w:pStyle w:val="Zkladntext"/>
      </w:pPr>
      <w:r w:rsidRPr="00DD40C7">
        <w:rPr>
          <w:b/>
        </w:rPr>
        <w:t>(i)</w:t>
      </w:r>
      <w:r>
        <w:t xml:space="preserve">  </w:t>
      </w:r>
      <w:r w:rsidR="00095225" w:rsidRPr="00DD40C7">
        <w:rPr>
          <w:b/>
        </w:rPr>
        <w:t>Molisch’s</w:t>
      </w:r>
      <w:r w:rsidR="004F6829" w:rsidRPr="00DD40C7">
        <w:rPr>
          <w:b/>
        </w:rPr>
        <w:t xml:space="preserve"> </w:t>
      </w:r>
      <w:r w:rsidR="004F6829" w:rsidRPr="00DD40C7">
        <w:rPr>
          <w:b/>
          <w:bCs/>
        </w:rPr>
        <w:t xml:space="preserve">Test for </w:t>
      </w:r>
      <w:r w:rsidR="001B2F84" w:rsidRPr="001B2F84">
        <w:rPr>
          <w:b/>
        </w:rPr>
        <w:t>carbohydrates</w:t>
      </w:r>
      <w:r w:rsidR="00873C74" w:rsidRPr="001B2F84">
        <w:rPr>
          <w:b/>
          <w:bCs/>
        </w:rPr>
        <w:t>:</w:t>
      </w:r>
      <w:r w:rsidR="00071965" w:rsidRPr="00FF0334">
        <w:rPr>
          <w:b/>
        </w:rPr>
        <w:t xml:space="preserve"> </w:t>
      </w:r>
      <w:r w:rsidR="00071965" w:rsidRPr="00FF0334">
        <w:t xml:space="preserve">In test tube, few drops of Molisch’s reagent (5% α-naphthol in 95% ethanol) were added into a </w:t>
      </w:r>
      <w:r w:rsidR="005A0B17" w:rsidRPr="00FF0334">
        <w:t>0</w:t>
      </w:r>
      <w:r w:rsidR="00071965" w:rsidRPr="00FF0334">
        <w:t xml:space="preserve">1 ml </w:t>
      </w:r>
      <w:r w:rsidR="001A1085">
        <w:t>m</w:t>
      </w:r>
      <w:r w:rsidR="00071965" w:rsidRPr="00FF0334">
        <w:t xml:space="preserve">ethanolic solution of </w:t>
      </w:r>
      <w:r w:rsidR="00F54418">
        <w:t>compound</w:t>
      </w:r>
      <w:r w:rsidR="001A1085">
        <w:t xml:space="preserve"> and</w:t>
      </w:r>
      <w:r w:rsidR="00974DE2">
        <w:t xml:space="preserve"> </w:t>
      </w:r>
      <w:r w:rsidR="00071965" w:rsidRPr="00FF0334">
        <w:t xml:space="preserve">added </w:t>
      </w:r>
      <w:r w:rsidR="00974DE2" w:rsidRPr="00FF0334">
        <w:t>concentrated H</w:t>
      </w:r>
      <w:r w:rsidR="00974DE2" w:rsidRPr="00FF0334">
        <w:rPr>
          <w:vertAlign w:val="subscript"/>
        </w:rPr>
        <w:t>2</w:t>
      </w:r>
      <w:r w:rsidR="00974DE2" w:rsidRPr="00FF0334">
        <w:t>SO</w:t>
      </w:r>
      <w:r w:rsidR="00974DE2" w:rsidRPr="00FF0334">
        <w:rPr>
          <w:vertAlign w:val="subscript"/>
        </w:rPr>
        <w:t>4</w:t>
      </w:r>
      <w:r w:rsidR="00974DE2" w:rsidRPr="00FF0334">
        <w:t xml:space="preserve"> </w:t>
      </w:r>
      <w:r w:rsidR="00071965" w:rsidRPr="00FF0334">
        <w:t xml:space="preserve">from the </w:t>
      </w:r>
      <w:r w:rsidR="00974DE2">
        <w:t xml:space="preserve">wall </w:t>
      </w:r>
      <w:r w:rsidR="00071965" w:rsidRPr="00FF0334">
        <w:t>side of the test tube, carefully</w:t>
      </w:r>
      <w:r w:rsidR="00671CAF">
        <w:t>.</w:t>
      </w:r>
      <w:r w:rsidR="00071965" w:rsidRPr="00FF0334">
        <w:t xml:space="preserve"> The violet color ring </w:t>
      </w:r>
      <w:r w:rsidR="001A1085">
        <w:t xml:space="preserve">appeared </w:t>
      </w:r>
      <w:r w:rsidR="00071965" w:rsidRPr="00FF0334">
        <w:t xml:space="preserve">at the junction of the two liquids was then observed.  </w:t>
      </w:r>
    </w:p>
    <w:p w:rsidR="00071965" w:rsidRPr="00FF0334" w:rsidRDefault="00DD40C7" w:rsidP="000D3E6A">
      <w:pPr>
        <w:pStyle w:val="Zkladntext"/>
        <w:rPr>
          <w:b/>
        </w:rPr>
      </w:pPr>
      <w:r w:rsidRPr="00DD40C7">
        <w:rPr>
          <w:b/>
        </w:rPr>
        <w:t>(ii)</w:t>
      </w:r>
      <w:r>
        <w:t xml:space="preserve">  </w:t>
      </w:r>
      <w:r w:rsidR="00071965" w:rsidRPr="00FF0334">
        <w:rPr>
          <w:b/>
        </w:rPr>
        <w:t xml:space="preserve">Iodine Reaction: </w:t>
      </w:r>
      <w:r w:rsidR="00756BC3">
        <w:t>06</w:t>
      </w:r>
      <w:r w:rsidR="008C3297" w:rsidRPr="008C3297">
        <w:t xml:space="preserve"> mg </w:t>
      </w:r>
      <w:r w:rsidR="00A97377">
        <w:t xml:space="preserve">of </w:t>
      </w:r>
      <w:r w:rsidR="008C3297" w:rsidRPr="008C3297">
        <w:t>methanol soluble compounds</w:t>
      </w:r>
      <w:r w:rsidR="008C3297">
        <w:t xml:space="preserve"> added</w:t>
      </w:r>
      <w:r w:rsidR="00071965" w:rsidRPr="00FF0334">
        <w:t xml:space="preserve"> few drops of 0.01M iodine were added</w:t>
      </w:r>
      <w:r w:rsidR="005A0B17" w:rsidRPr="00FF0334">
        <w:t>.</w:t>
      </w:r>
      <w:r w:rsidR="00071965" w:rsidRPr="00FF0334">
        <w:t xml:space="preserve"> This test was also performed on an unknown carbohydrate. </w:t>
      </w:r>
    </w:p>
    <w:p w:rsidR="00071965" w:rsidRDefault="00DD40C7" w:rsidP="000D3E6A">
      <w:pPr>
        <w:pStyle w:val="Zkladntext"/>
      </w:pPr>
      <w:r w:rsidRPr="00DD40C7">
        <w:rPr>
          <w:b/>
        </w:rPr>
        <w:t>(iii)</w:t>
      </w:r>
      <w:r>
        <w:t xml:space="preserve">  </w:t>
      </w:r>
      <w:r w:rsidR="00FD2CC3">
        <w:rPr>
          <w:b/>
        </w:rPr>
        <w:t>Benedict</w:t>
      </w:r>
      <w:r w:rsidR="00FD2CC3" w:rsidRPr="00FF0334">
        <w:rPr>
          <w:b/>
        </w:rPr>
        <w:t>’s test</w:t>
      </w:r>
      <w:r w:rsidR="003410C2" w:rsidRPr="00FF0334">
        <w:rPr>
          <w:b/>
        </w:rPr>
        <w:t xml:space="preserve">: </w:t>
      </w:r>
      <w:r w:rsidR="003252A0" w:rsidRPr="003252A0">
        <w:t>In aques solution of</w:t>
      </w:r>
      <w:r w:rsidR="003252A0">
        <w:rPr>
          <w:b/>
        </w:rPr>
        <w:t xml:space="preserve"> </w:t>
      </w:r>
      <w:r w:rsidR="005111AF">
        <w:t>compounds</w:t>
      </w:r>
      <w:r w:rsidR="00071965" w:rsidRPr="00FF0334">
        <w:t xml:space="preserve">, </w:t>
      </w:r>
      <w:r w:rsidR="0038359A" w:rsidRPr="00FF0334">
        <w:t xml:space="preserve">in a test tube </w:t>
      </w:r>
      <w:r w:rsidR="00B73A87" w:rsidRPr="00FF0334">
        <w:t>added</w:t>
      </w:r>
      <w:r w:rsidR="00071965" w:rsidRPr="00FF0334">
        <w:t xml:space="preserve"> Benedict’s reagent</w:t>
      </w:r>
      <w:r w:rsidR="0038359A" w:rsidRPr="00FF0334">
        <w:t xml:space="preserve"> on heating orange </w:t>
      </w:r>
      <w:r w:rsidR="003252A0">
        <w:t xml:space="preserve">-red </w:t>
      </w:r>
      <w:r w:rsidR="0038359A" w:rsidRPr="00FF0334">
        <w:t xml:space="preserve">color </w:t>
      </w:r>
      <w:r w:rsidR="005A0B17" w:rsidRPr="00FF0334">
        <w:t>appear</w:t>
      </w:r>
      <w:r w:rsidR="003252A0">
        <w:t>ed</w:t>
      </w:r>
      <w:r w:rsidR="005A0B17" w:rsidRPr="00FF0334">
        <w:t xml:space="preserve"> which</w:t>
      </w:r>
      <w:r w:rsidR="0038359A" w:rsidRPr="00FF0334">
        <w:t xml:space="preserve"> indicate </w:t>
      </w:r>
      <w:r w:rsidR="003252A0" w:rsidRPr="00095225">
        <w:t>presence of the carbohydrates</w:t>
      </w:r>
      <w:r w:rsidR="00071965" w:rsidRPr="00FF0334">
        <w:t>.</w:t>
      </w:r>
    </w:p>
    <w:p w:rsidR="008E53DD" w:rsidRPr="00095225" w:rsidRDefault="008E53DD" w:rsidP="000D3E6A">
      <w:pPr>
        <w:pStyle w:val="Zkladntext"/>
      </w:pPr>
      <w:r w:rsidRPr="008E53DD">
        <w:rPr>
          <w:b/>
        </w:rPr>
        <w:t>Fehling’s test:</w:t>
      </w:r>
      <w:r>
        <w:rPr>
          <w:b/>
        </w:rPr>
        <w:t xml:space="preserve"> </w:t>
      </w:r>
      <w:r w:rsidRPr="00095225">
        <w:t>Equal volume of Fehling A and Fehling B reagents were</w:t>
      </w:r>
      <w:r>
        <w:t xml:space="preserve"> </w:t>
      </w:r>
      <w:r w:rsidRPr="00095225">
        <w:t xml:space="preserve">mixed together and 2ml of it was added </w:t>
      </w:r>
      <w:r>
        <w:t>in aqous solution of methanolic compound</w:t>
      </w:r>
      <w:r w:rsidRPr="00095225">
        <w:t xml:space="preserve"> and gently</w:t>
      </w:r>
      <w:r>
        <w:t xml:space="preserve"> </w:t>
      </w:r>
      <w:r w:rsidRPr="00095225">
        <w:t>boiled. A brick red precipitate appeared at the bottom of the test tube</w:t>
      </w:r>
      <w:r>
        <w:t xml:space="preserve"> </w:t>
      </w:r>
      <w:r w:rsidRPr="00095225">
        <w:t>indicated the presence of reducing sugars.</w:t>
      </w:r>
    </w:p>
    <w:tbl>
      <w:tblPr>
        <w:tblpPr w:leftFromText="180" w:rightFromText="180" w:vertAnchor="text" w:horzAnchor="margin" w:tblpXSpec="right" w:tblpY="489"/>
        <w:tblW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
        <w:gridCol w:w="2068"/>
        <w:gridCol w:w="1276"/>
        <w:gridCol w:w="1276"/>
      </w:tblGrid>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S. N.</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Phytochemical Identified</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 xml:space="preserve">Seeds </w:t>
            </w:r>
          </w:p>
        </w:tc>
        <w:tc>
          <w:tcPr>
            <w:tcW w:w="1276" w:type="dxa"/>
          </w:tcPr>
          <w:p w:rsidR="00AA3EAF" w:rsidRPr="00FF0334" w:rsidRDefault="00AA3EAF" w:rsidP="00AA3EAF">
            <w:pPr>
              <w:autoSpaceDE w:val="0"/>
              <w:autoSpaceDN w:val="0"/>
              <w:adjustRightInd w:val="0"/>
              <w:spacing w:line="360" w:lineRule="auto"/>
              <w:jc w:val="both"/>
              <w:rPr>
                <w:sz w:val="24"/>
                <w:szCs w:val="24"/>
              </w:rPr>
            </w:pPr>
            <w:r>
              <w:rPr>
                <w:sz w:val="24"/>
                <w:szCs w:val="24"/>
              </w:rPr>
              <w:t>Leaves</w:t>
            </w:r>
            <w:r w:rsidRPr="00FF0334">
              <w:rPr>
                <w:sz w:val="24"/>
                <w:szCs w:val="24"/>
              </w:rPr>
              <w:t xml:space="preserve"> </w:t>
            </w:r>
          </w:p>
        </w:tc>
      </w:tr>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1</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Flavonoids</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r>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2</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Alkaloids</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r>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3</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Trepenodes</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r>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4</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Glycosides</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r>
      <w:tr w:rsidR="00AA3EAF" w:rsidRPr="00FF0334" w:rsidTr="00AA3EAF">
        <w:tc>
          <w:tcPr>
            <w:tcW w:w="450"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5</w:t>
            </w:r>
          </w:p>
        </w:tc>
        <w:tc>
          <w:tcPr>
            <w:tcW w:w="2068" w:type="dxa"/>
          </w:tcPr>
          <w:p w:rsidR="00AA3EAF" w:rsidRPr="00FF0334" w:rsidRDefault="00AA3EAF" w:rsidP="00AA3EAF">
            <w:pPr>
              <w:autoSpaceDE w:val="0"/>
              <w:autoSpaceDN w:val="0"/>
              <w:adjustRightInd w:val="0"/>
              <w:spacing w:line="360" w:lineRule="auto"/>
              <w:jc w:val="both"/>
              <w:rPr>
                <w:sz w:val="24"/>
                <w:szCs w:val="24"/>
              </w:rPr>
            </w:pPr>
            <w:r w:rsidRPr="00FF0334">
              <w:rPr>
                <w:sz w:val="24"/>
                <w:szCs w:val="24"/>
              </w:rPr>
              <w:t>Saponins</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c>
          <w:tcPr>
            <w:tcW w:w="1276" w:type="dxa"/>
          </w:tcPr>
          <w:p w:rsidR="00AA3EAF" w:rsidRPr="00FF0334" w:rsidRDefault="00AA3EAF" w:rsidP="00AA3EAF">
            <w:pPr>
              <w:autoSpaceDE w:val="0"/>
              <w:autoSpaceDN w:val="0"/>
              <w:adjustRightInd w:val="0"/>
              <w:spacing w:line="360" w:lineRule="auto"/>
              <w:jc w:val="both"/>
              <w:rPr>
                <w:sz w:val="24"/>
                <w:szCs w:val="24"/>
              </w:rPr>
            </w:pPr>
            <w:r w:rsidRPr="00FF0334">
              <w:rPr>
                <w:i/>
                <w:iCs/>
                <w:sz w:val="24"/>
                <w:szCs w:val="24"/>
              </w:rPr>
              <w:t>±</w:t>
            </w:r>
          </w:p>
        </w:tc>
      </w:tr>
    </w:tbl>
    <w:p w:rsidR="001C0A31" w:rsidRDefault="00AA3EAF" w:rsidP="000D3E6A">
      <w:pPr>
        <w:pStyle w:val="Zkladntext"/>
      </w:pPr>
      <w:r w:rsidRPr="00DD40C7">
        <w:rPr>
          <w:b/>
        </w:rPr>
        <w:t xml:space="preserve"> </w:t>
      </w:r>
      <w:r w:rsidR="00DD40C7" w:rsidRPr="00DD40C7">
        <w:rPr>
          <w:b/>
        </w:rPr>
        <w:t>(iv)</w:t>
      </w:r>
      <w:r w:rsidR="00DD40C7">
        <w:t xml:space="preserve"> </w:t>
      </w:r>
      <w:r w:rsidR="00C1393A">
        <w:rPr>
          <w:b/>
        </w:rPr>
        <w:t>M</w:t>
      </w:r>
      <w:r w:rsidR="004F0A87" w:rsidRPr="00FF0334">
        <w:rPr>
          <w:b/>
        </w:rPr>
        <w:t>ethods for</w:t>
      </w:r>
      <w:r w:rsidR="004F0A87" w:rsidRPr="00FF0334">
        <w:rPr>
          <w:b/>
          <w:vertAlign w:val="superscript"/>
        </w:rPr>
        <w:t xml:space="preserve"> </w:t>
      </w:r>
      <w:r w:rsidR="001C0A31" w:rsidRPr="00FF0334">
        <w:rPr>
          <w:b/>
          <w:bCs/>
        </w:rPr>
        <w:t>Determination of glycosides</w:t>
      </w:r>
      <w:r w:rsidR="00FE32EA" w:rsidRPr="00FF0334">
        <w:rPr>
          <w:b/>
          <w:bCs/>
        </w:rPr>
        <w:t xml:space="preserve">: </w:t>
      </w:r>
      <w:r w:rsidR="008C3297" w:rsidRPr="008C3297">
        <w:t xml:space="preserve">10 mg </w:t>
      </w:r>
      <w:r w:rsidR="008C3297">
        <w:t xml:space="preserve">of </w:t>
      </w:r>
      <w:r w:rsidR="008C3297" w:rsidRPr="008C3297">
        <w:t>methanol soluble compounds</w:t>
      </w:r>
      <w:r w:rsidR="008C3297" w:rsidRPr="00FF0334">
        <w:rPr>
          <w:b/>
          <w:bCs/>
        </w:rPr>
        <w:t xml:space="preserve"> </w:t>
      </w:r>
      <w:r w:rsidR="001C0A31" w:rsidRPr="00FF0334">
        <w:t>was introduced into two different beakers. To one of the beakers was added Sulphuric acid (</w:t>
      </w:r>
      <w:r w:rsidR="008F54C0" w:rsidRPr="00FF0334">
        <w:t>1</w:t>
      </w:r>
      <w:r w:rsidR="001C0A31" w:rsidRPr="00FF0334">
        <w:t>ml) while water (</w:t>
      </w:r>
      <w:r w:rsidR="00CD3A80" w:rsidRPr="00FF0334">
        <w:t>2</w:t>
      </w:r>
      <w:r w:rsidR="001C0A31" w:rsidRPr="00FF0334">
        <w:t xml:space="preserve">ml) was added to the other beaker. The two beakers were heated for </w:t>
      </w:r>
      <w:r w:rsidR="007623A0" w:rsidRPr="00FF0334">
        <w:t>0</w:t>
      </w:r>
      <w:r w:rsidR="00CD3A80" w:rsidRPr="00FF0334">
        <w:t>2</w:t>
      </w:r>
      <w:r w:rsidR="001C0A31" w:rsidRPr="00FF0334">
        <w:t xml:space="preserve"> minutes and the contents filtered into labeled test tubes. The filtrate was made alkaline with sodium hydroxide (0.5ml) and allowed to stand for three minutes. The presence of reddish brown precipitate in the filtrate was taken as positive for glycosides.</w:t>
      </w:r>
    </w:p>
    <w:p w:rsidR="001C0A31" w:rsidRPr="000D3E6A" w:rsidRDefault="00DE505C" w:rsidP="00EF72E1">
      <w:pPr>
        <w:numPr>
          <w:ilvl w:val="0"/>
          <w:numId w:val="5"/>
        </w:numPr>
        <w:autoSpaceDE w:val="0"/>
        <w:autoSpaceDN w:val="0"/>
        <w:adjustRightInd w:val="0"/>
        <w:spacing w:line="360" w:lineRule="auto"/>
        <w:jc w:val="both"/>
        <w:rPr>
          <w:bCs/>
          <w:sz w:val="24"/>
          <w:szCs w:val="24"/>
        </w:rPr>
      </w:pPr>
      <w:r w:rsidRPr="000D3E6A">
        <w:rPr>
          <w:sz w:val="24"/>
          <w:szCs w:val="24"/>
        </w:rPr>
        <w:t xml:space="preserve">Test for </w:t>
      </w:r>
      <w:r w:rsidR="007E7163" w:rsidRPr="000D3E6A">
        <w:rPr>
          <w:bCs/>
          <w:sz w:val="24"/>
          <w:szCs w:val="24"/>
        </w:rPr>
        <w:t>Flavonoids</w:t>
      </w:r>
    </w:p>
    <w:p w:rsidR="00E06F74" w:rsidRDefault="002F33FE" w:rsidP="000D3E6A">
      <w:pPr>
        <w:pStyle w:val="Zkladntext"/>
      </w:pPr>
      <w:r w:rsidRPr="002F33FE">
        <w:rPr>
          <w:b/>
        </w:rPr>
        <w:t>(i)</w:t>
      </w:r>
      <w:r w:rsidR="00E06F74">
        <w:t xml:space="preserve"> </w:t>
      </w:r>
      <w:r w:rsidR="00E06F74" w:rsidRPr="00E06F74">
        <w:rPr>
          <w:b/>
        </w:rPr>
        <w:t>Shinoda test</w:t>
      </w:r>
      <w:r w:rsidR="00E06F74">
        <w:rPr>
          <w:b/>
        </w:rPr>
        <w:t xml:space="preserve">: </w:t>
      </w:r>
      <w:r w:rsidR="009307FA" w:rsidRPr="00FF0334">
        <w:t xml:space="preserve">In </w:t>
      </w:r>
      <w:r w:rsidR="009307FA">
        <w:t>08</w:t>
      </w:r>
      <w:r w:rsidR="009307FA" w:rsidRPr="008C3297">
        <w:t xml:space="preserve"> mg</w:t>
      </w:r>
      <w:r w:rsidR="009307FA">
        <w:t xml:space="preserve"> of </w:t>
      </w:r>
      <w:r w:rsidR="009307FA" w:rsidRPr="008C3297">
        <w:t>methanol soluble compounds</w:t>
      </w:r>
      <w:r w:rsidR="009307FA" w:rsidRPr="00FF0334">
        <w:rPr>
          <w:b/>
          <w:bCs/>
        </w:rPr>
        <w:t xml:space="preserve"> </w:t>
      </w:r>
      <w:r w:rsidR="009307FA" w:rsidRPr="00FF0334">
        <w:t>was added a small piece of magnesium ribbon, and then added drop wise addition of concentrated HCl.</w:t>
      </w:r>
      <w:r w:rsidR="009307FA">
        <w:t xml:space="preserve"> </w:t>
      </w:r>
      <w:r w:rsidR="00E06F74" w:rsidRPr="00E06F74">
        <w:t>Pink scarlet</w:t>
      </w:r>
      <w:r w:rsidR="00E06F74">
        <w:t xml:space="preserve"> </w:t>
      </w:r>
      <w:r w:rsidR="00E06F74" w:rsidRPr="00E06F74">
        <w:t xml:space="preserve">colour appeared after few minutes </w:t>
      </w:r>
      <w:r w:rsidR="00E06F74">
        <w:t>w</w:t>
      </w:r>
      <w:r w:rsidR="00E06F74" w:rsidRPr="00E06F74">
        <w:t>hich indicated the presence of</w:t>
      </w:r>
      <w:r w:rsidR="00E06F74">
        <w:t xml:space="preserve"> </w:t>
      </w:r>
      <w:r w:rsidR="00E06F74" w:rsidRPr="00E06F74">
        <w:t>flavonoids.</w:t>
      </w:r>
      <w:r w:rsidR="00C06A7D" w:rsidRPr="00C06A7D">
        <w:t xml:space="preserve"> </w:t>
      </w:r>
      <w:r w:rsidR="00C06A7D" w:rsidRPr="00FF0334">
        <w:t>Colors ranging from orange to red indicated flavones, red to crimson indicated flavonols, crimson to magenta indicated flavonones.</w:t>
      </w:r>
    </w:p>
    <w:p w:rsidR="00E06F74" w:rsidRDefault="002F33FE" w:rsidP="000D3E6A">
      <w:pPr>
        <w:autoSpaceDE w:val="0"/>
        <w:autoSpaceDN w:val="0"/>
        <w:adjustRightInd w:val="0"/>
        <w:spacing w:line="360" w:lineRule="auto"/>
        <w:jc w:val="both"/>
      </w:pPr>
      <w:r>
        <w:rPr>
          <w:b/>
          <w:sz w:val="24"/>
          <w:szCs w:val="24"/>
        </w:rPr>
        <w:lastRenderedPageBreak/>
        <w:t xml:space="preserve">(ii) </w:t>
      </w:r>
      <w:r w:rsidR="00E06F74" w:rsidRPr="00E06F74">
        <w:rPr>
          <w:b/>
          <w:sz w:val="24"/>
          <w:szCs w:val="24"/>
        </w:rPr>
        <w:t>Alkaline reagent test</w:t>
      </w:r>
      <w:r w:rsidR="000D3E6A">
        <w:rPr>
          <w:b/>
          <w:sz w:val="24"/>
          <w:szCs w:val="24"/>
        </w:rPr>
        <w:t xml:space="preserve"> </w:t>
      </w:r>
      <w:r w:rsidR="00E53245" w:rsidRPr="00FF0334">
        <w:t xml:space="preserve">In </w:t>
      </w:r>
      <w:r w:rsidR="006245DA">
        <w:t>08</w:t>
      </w:r>
      <w:r w:rsidR="00E53245" w:rsidRPr="008C3297">
        <w:t xml:space="preserve"> mg</w:t>
      </w:r>
      <w:r w:rsidR="00E53245">
        <w:t xml:space="preserve"> of </w:t>
      </w:r>
      <w:r w:rsidR="00E53245" w:rsidRPr="008C3297">
        <w:t>methanol soluble compounds</w:t>
      </w:r>
      <w:r w:rsidR="00E53245" w:rsidRPr="00FF0334">
        <w:rPr>
          <w:b/>
          <w:bCs/>
        </w:rPr>
        <w:t xml:space="preserve"> </w:t>
      </w:r>
      <w:r w:rsidR="00E06F74" w:rsidRPr="00E06F74">
        <w:t>was mixed with 2ml of 2% solution of NaOH. An</w:t>
      </w:r>
      <w:r w:rsidR="00E06F74">
        <w:t xml:space="preserve"> </w:t>
      </w:r>
      <w:r w:rsidR="00E06F74" w:rsidRPr="00E06F74">
        <w:t>intense yellow colour was formed which turned colourless on</w:t>
      </w:r>
      <w:r w:rsidR="00E06F74">
        <w:t xml:space="preserve"> </w:t>
      </w:r>
      <w:r w:rsidR="00E06F74" w:rsidRPr="00E06F74">
        <w:t>addition of few drops of diluted acid which indicated the presence of</w:t>
      </w:r>
      <w:r w:rsidR="00E06F74">
        <w:t xml:space="preserve"> </w:t>
      </w:r>
      <w:r w:rsidR="00E06F74" w:rsidRPr="00E06F74">
        <w:t>flavonoids.</w:t>
      </w:r>
    </w:p>
    <w:p w:rsidR="001C0A31" w:rsidRPr="000D3E6A" w:rsidRDefault="00DE505C" w:rsidP="00EF72E1">
      <w:pPr>
        <w:numPr>
          <w:ilvl w:val="0"/>
          <w:numId w:val="5"/>
        </w:numPr>
        <w:autoSpaceDE w:val="0"/>
        <w:autoSpaceDN w:val="0"/>
        <w:adjustRightInd w:val="0"/>
        <w:spacing w:line="360" w:lineRule="auto"/>
        <w:jc w:val="both"/>
        <w:rPr>
          <w:bCs/>
          <w:sz w:val="24"/>
          <w:szCs w:val="24"/>
        </w:rPr>
      </w:pPr>
      <w:r w:rsidRPr="000D3E6A">
        <w:rPr>
          <w:sz w:val="24"/>
          <w:szCs w:val="24"/>
        </w:rPr>
        <w:t xml:space="preserve">Test for </w:t>
      </w:r>
      <w:r w:rsidR="007E7163" w:rsidRPr="000D3E6A">
        <w:rPr>
          <w:bCs/>
          <w:sz w:val="24"/>
          <w:szCs w:val="24"/>
        </w:rPr>
        <w:t>Alkaloids</w:t>
      </w:r>
    </w:p>
    <w:p w:rsidR="00DE505C" w:rsidRPr="00254BE0" w:rsidRDefault="00DE505C" w:rsidP="000D3E6A">
      <w:pPr>
        <w:pStyle w:val="Zkladntext"/>
        <w:rPr>
          <w:b/>
          <w:bCs/>
        </w:rPr>
      </w:pPr>
      <w:r>
        <w:t>M</w:t>
      </w:r>
      <w:r w:rsidRPr="008C3297">
        <w:t xml:space="preserve">ethanol soluble </w:t>
      </w:r>
      <w:r>
        <w:t xml:space="preserve">of </w:t>
      </w:r>
      <w:r w:rsidRPr="008C3297">
        <w:t>compounds</w:t>
      </w:r>
      <w:r w:rsidRPr="00FF0334">
        <w:rPr>
          <w:b/>
          <w:bCs/>
        </w:rPr>
        <w:t xml:space="preserve"> </w:t>
      </w:r>
      <w:r>
        <w:rPr>
          <w:b/>
          <w:bCs/>
        </w:rPr>
        <w:t xml:space="preserve">(10 mg) </w:t>
      </w:r>
      <w:r w:rsidRPr="00254BE0">
        <w:t>was mixed with 2ml of 1% HCl and heated</w:t>
      </w:r>
      <w:r>
        <w:t xml:space="preserve"> </w:t>
      </w:r>
      <w:r w:rsidRPr="00254BE0">
        <w:t>gently</w:t>
      </w:r>
      <w:r>
        <w:t xml:space="preserve"> </w:t>
      </w:r>
      <w:r w:rsidRPr="00FF0334">
        <w:t>on</w:t>
      </w:r>
      <w:r w:rsidR="001C0A31" w:rsidRPr="00FF0334">
        <w:t xml:space="preserve"> a </w:t>
      </w:r>
      <w:r>
        <w:t>water</w:t>
      </w:r>
      <w:r w:rsidR="001C0A31" w:rsidRPr="00FF0334">
        <w:t xml:space="preserve"> bath. The solution obtained was filtered and 1ml of the filtrate was treated with two drop of </w:t>
      </w:r>
      <w:r w:rsidRPr="00254BE0">
        <w:t xml:space="preserve">Mayer’s </w:t>
      </w:r>
      <w:r w:rsidR="00E16893" w:rsidRPr="00254BE0">
        <w:t>and</w:t>
      </w:r>
      <w:r w:rsidRPr="00254BE0">
        <w:t xml:space="preserve"> Wagner’s reagents were then added to the</w:t>
      </w:r>
      <w:r>
        <w:t xml:space="preserve"> </w:t>
      </w:r>
      <w:r w:rsidRPr="00254BE0">
        <w:t>mixture</w:t>
      </w:r>
      <w:r w:rsidR="001C0A31" w:rsidRPr="00FF0334">
        <w:t xml:space="preserve">. The two solutions were mixed and made up to </w:t>
      </w:r>
      <w:r>
        <w:t>50</w:t>
      </w:r>
      <w:r w:rsidR="001C0A31" w:rsidRPr="00FF0334">
        <w:t xml:space="preserve">ml with distilled water. </w:t>
      </w:r>
      <w:r w:rsidRPr="00254BE0">
        <w:t>Turbidity of the resulting precipitate was taken as evidence</w:t>
      </w:r>
      <w:r>
        <w:t xml:space="preserve"> </w:t>
      </w:r>
      <w:r w:rsidRPr="00254BE0">
        <w:t>for the presence of alkaloids.</w:t>
      </w:r>
    </w:p>
    <w:p w:rsidR="00CA70AB" w:rsidRPr="000D3E6A" w:rsidRDefault="00DE505C" w:rsidP="00EF72E1">
      <w:pPr>
        <w:numPr>
          <w:ilvl w:val="0"/>
          <w:numId w:val="5"/>
        </w:numPr>
        <w:autoSpaceDE w:val="0"/>
        <w:autoSpaceDN w:val="0"/>
        <w:adjustRightInd w:val="0"/>
        <w:spacing w:line="360" w:lineRule="auto"/>
        <w:jc w:val="both"/>
        <w:rPr>
          <w:bCs/>
          <w:sz w:val="24"/>
          <w:szCs w:val="24"/>
        </w:rPr>
      </w:pPr>
      <w:r w:rsidRPr="000D3E6A">
        <w:rPr>
          <w:sz w:val="24"/>
          <w:szCs w:val="24"/>
        </w:rPr>
        <w:t xml:space="preserve">Test for </w:t>
      </w:r>
      <w:r w:rsidR="007E7163" w:rsidRPr="000D3E6A">
        <w:rPr>
          <w:bCs/>
          <w:sz w:val="24"/>
          <w:szCs w:val="24"/>
        </w:rPr>
        <w:t>Saponins</w:t>
      </w:r>
    </w:p>
    <w:p w:rsidR="00CA70AB" w:rsidRPr="00FF0334" w:rsidRDefault="008C3297" w:rsidP="000D3E6A">
      <w:pPr>
        <w:pStyle w:val="Zkladntext"/>
      </w:pPr>
      <w:r w:rsidRPr="008C3297">
        <w:t xml:space="preserve">10 mg </w:t>
      </w:r>
      <w:r>
        <w:t xml:space="preserve">of </w:t>
      </w:r>
      <w:r w:rsidRPr="008C3297">
        <w:t>methanol soluble compounds</w:t>
      </w:r>
      <w:r w:rsidRPr="00FF0334">
        <w:rPr>
          <w:b/>
          <w:bCs/>
        </w:rPr>
        <w:t xml:space="preserve"> </w:t>
      </w:r>
      <w:r w:rsidR="00E307DE" w:rsidRPr="00FF0334">
        <w:t xml:space="preserve">was </w:t>
      </w:r>
      <w:r w:rsidR="00CA70AB" w:rsidRPr="00FF0334">
        <w:t>stirred in a test tube, foaming which persisted on warming was taken as an evidence for the presence of saponins.</w:t>
      </w:r>
    </w:p>
    <w:p w:rsidR="00CA70AB" w:rsidRPr="000D3E6A" w:rsidRDefault="00DE505C" w:rsidP="00EF72E1">
      <w:pPr>
        <w:numPr>
          <w:ilvl w:val="0"/>
          <w:numId w:val="5"/>
        </w:numPr>
        <w:autoSpaceDE w:val="0"/>
        <w:autoSpaceDN w:val="0"/>
        <w:adjustRightInd w:val="0"/>
        <w:spacing w:line="360" w:lineRule="auto"/>
        <w:jc w:val="both"/>
        <w:rPr>
          <w:bCs/>
          <w:sz w:val="24"/>
          <w:szCs w:val="24"/>
        </w:rPr>
      </w:pPr>
      <w:r w:rsidRPr="000D3E6A">
        <w:rPr>
          <w:sz w:val="24"/>
          <w:szCs w:val="24"/>
        </w:rPr>
        <w:t xml:space="preserve">Test for </w:t>
      </w:r>
      <w:r w:rsidR="007E7163" w:rsidRPr="000D3E6A">
        <w:rPr>
          <w:bCs/>
          <w:sz w:val="24"/>
          <w:szCs w:val="24"/>
        </w:rPr>
        <w:t>Tannins</w:t>
      </w:r>
    </w:p>
    <w:p w:rsidR="00CA70AB" w:rsidRDefault="00FD2CC3" w:rsidP="000D3E6A">
      <w:pPr>
        <w:pStyle w:val="Zkladntext"/>
      </w:pPr>
      <w:r w:rsidRPr="00FF0334">
        <w:t>1</w:t>
      </w:r>
      <w:r w:rsidR="00756BC3">
        <w:t xml:space="preserve">0 </w:t>
      </w:r>
      <w:r w:rsidRPr="00FF0334">
        <w:t xml:space="preserve">mg </w:t>
      </w:r>
      <w:r>
        <w:t>compounds</w:t>
      </w:r>
      <w:r w:rsidRPr="00FF0334">
        <w:t xml:space="preserve"> </w:t>
      </w:r>
      <w:r w:rsidR="00E307DE" w:rsidRPr="00FF0334">
        <w:t xml:space="preserve">was </w:t>
      </w:r>
      <w:r w:rsidR="00CA70AB" w:rsidRPr="00FF0334">
        <w:t>stirred with 10ml of distilled water and then filtered. To the filtrate was added two drops of 5% Iron (III) Chloride (FeCl3) reagent. Blue</w:t>
      </w:r>
      <w:r w:rsidR="00281779">
        <w:t>–</w:t>
      </w:r>
      <w:r w:rsidR="00CA70AB" w:rsidRPr="00FF0334">
        <w:t>black or blue – green colouration or precipitate was taken as an indication of the presence of tannins.</w:t>
      </w:r>
    </w:p>
    <w:p w:rsidR="00724EE1" w:rsidRPr="000D3E6A" w:rsidRDefault="00724EE1" w:rsidP="000D3E6A">
      <w:pPr>
        <w:numPr>
          <w:ilvl w:val="0"/>
          <w:numId w:val="5"/>
        </w:numPr>
        <w:autoSpaceDE w:val="0"/>
        <w:autoSpaceDN w:val="0"/>
        <w:adjustRightInd w:val="0"/>
        <w:spacing w:line="360" w:lineRule="auto"/>
        <w:jc w:val="left"/>
        <w:rPr>
          <w:sz w:val="24"/>
          <w:szCs w:val="24"/>
        </w:rPr>
      </w:pPr>
      <w:r w:rsidRPr="000D3E6A">
        <w:rPr>
          <w:sz w:val="24"/>
          <w:szCs w:val="24"/>
        </w:rPr>
        <w:t>Test for proteins</w:t>
      </w:r>
    </w:p>
    <w:p w:rsidR="00724EE1" w:rsidRPr="00724EE1" w:rsidRDefault="00281779" w:rsidP="000D3E6A">
      <w:pPr>
        <w:pStyle w:val="Zkladntext"/>
      </w:pPr>
      <w:r>
        <w:rPr>
          <w:b/>
        </w:rPr>
        <w:t xml:space="preserve">(i) </w:t>
      </w:r>
      <w:r w:rsidR="00724EE1" w:rsidRPr="00724EE1">
        <w:rPr>
          <w:b/>
        </w:rPr>
        <w:t>Millon’s test:</w:t>
      </w:r>
      <w:r w:rsidR="00724EE1">
        <w:t xml:space="preserve"> </w:t>
      </w:r>
      <w:r w:rsidR="006E3E76" w:rsidRPr="00FF0334">
        <w:t>1</w:t>
      </w:r>
      <w:r w:rsidR="006E3E76">
        <w:t xml:space="preserve">0 </w:t>
      </w:r>
      <w:r w:rsidR="006E3E76" w:rsidRPr="00FF0334">
        <w:t xml:space="preserve">mg </w:t>
      </w:r>
      <w:r w:rsidR="006E3E76">
        <w:t xml:space="preserve">of methanolic </w:t>
      </w:r>
      <w:r w:rsidR="00095225">
        <w:t xml:space="preserve">compound </w:t>
      </w:r>
      <w:r w:rsidR="00095225" w:rsidRPr="00FF0334">
        <w:t>was</w:t>
      </w:r>
      <w:r w:rsidR="006E3E76" w:rsidRPr="00FF0334">
        <w:t xml:space="preserve"> </w:t>
      </w:r>
      <w:r w:rsidR="00724EE1" w:rsidRPr="00724EE1">
        <w:t>when mixed with 2ml of Millon’s reagent, white</w:t>
      </w:r>
      <w:r w:rsidR="00724EE1">
        <w:t xml:space="preserve"> </w:t>
      </w:r>
      <w:r w:rsidR="00724EE1" w:rsidRPr="00724EE1">
        <w:t>precipitate appeared which turned red upon gentle heating that</w:t>
      </w:r>
      <w:r w:rsidR="00724EE1">
        <w:t xml:space="preserve"> </w:t>
      </w:r>
      <w:r w:rsidR="00724EE1" w:rsidRPr="00724EE1">
        <w:t>confirmed the presence of protein.</w:t>
      </w:r>
    </w:p>
    <w:p w:rsidR="00724EE1" w:rsidRDefault="00281779" w:rsidP="000D3E6A">
      <w:pPr>
        <w:pStyle w:val="Zkladntext"/>
      </w:pPr>
      <w:r>
        <w:rPr>
          <w:b/>
        </w:rPr>
        <w:t xml:space="preserve">(ii) </w:t>
      </w:r>
      <w:r w:rsidR="00724EE1" w:rsidRPr="00724EE1">
        <w:rPr>
          <w:b/>
        </w:rPr>
        <w:t>Ninhydrin test</w:t>
      </w:r>
      <w:r w:rsidR="006E3E76">
        <w:rPr>
          <w:b/>
        </w:rPr>
        <w:t xml:space="preserve">: </w:t>
      </w:r>
      <w:r w:rsidR="006E3E76" w:rsidRPr="00FF0334">
        <w:t>1</w:t>
      </w:r>
      <w:r w:rsidR="006E3E76">
        <w:t xml:space="preserve">0 </w:t>
      </w:r>
      <w:r w:rsidR="006E3E76" w:rsidRPr="00FF0334">
        <w:t xml:space="preserve">mg </w:t>
      </w:r>
      <w:r w:rsidR="006E3E76">
        <w:t xml:space="preserve">of methanolic compound </w:t>
      </w:r>
      <w:r w:rsidR="00724EE1" w:rsidRPr="00724EE1">
        <w:t>when boiled with 2ml of 0.2% solution of</w:t>
      </w:r>
      <w:r w:rsidR="00724EE1">
        <w:t xml:space="preserve"> </w:t>
      </w:r>
      <w:r w:rsidR="00724EE1" w:rsidRPr="00724EE1">
        <w:t>Ninhydrin, violet colour appeared suggesting the presence of amino</w:t>
      </w:r>
      <w:r w:rsidR="00724EE1">
        <w:t xml:space="preserve"> </w:t>
      </w:r>
      <w:r w:rsidR="00724EE1" w:rsidRPr="00724EE1">
        <w:t>acids and proteins.</w:t>
      </w:r>
    </w:p>
    <w:p w:rsidR="0095292E" w:rsidRPr="00FF0334" w:rsidRDefault="0095292E" w:rsidP="000D3E6A">
      <w:pPr>
        <w:pStyle w:val="tablehead"/>
      </w:pPr>
      <w:r w:rsidRPr="00FF0334">
        <w:t xml:space="preserve">Phytochemical </w:t>
      </w:r>
      <w:r w:rsidR="00FE062B" w:rsidRPr="00FF0334">
        <w:t>test</w:t>
      </w:r>
      <w:r w:rsidRPr="00FF0334">
        <w:t xml:space="preserve">s of </w:t>
      </w:r>
      <w:r w:rsidR="008C3297">
        <w:t>M</w:t>
      </w:r>
      <w:r w:rsidR="008C3297" w:rsidRPr="008C3297">
        <w:t>ethanol soluble compounds</w:t>
      </w:r>
      <w:r w:rsidR="008C3297" w:rsidRPr="00FF0334">
        <w:rPr>
          <w:b/>
          <w:bCs/>
        </w:rPr>
        <w:t xml:space="preserve"> </w:t>
      </w:r>
      <w:r w:rsidRPr="00FF0334">
        <w:t xml:space="preserve">of </w:t>
      </w:r>
      <w:r w:rsidR="00F0581B" w:rsidRPr="00AB1AFA">
        <w:rPr>
          <w:i/>
        </w:rPr>
        <w:t>D</w:t>
      </w:r>
      <w:r w:rsidRPr="00AB1AFA">
        <w:rPr>
          <w:i/>
        </w:rPr>
        <w:t>atura</w:t>
      </w:r>
      <w:r w:rsidRPr="00FF0334">
        <w:t xml:space="preserve"> </w:t>
      </w:r>
      <w:r w:rsidR="00691BB4">
        <w:rPr>
          <w:i/>
        </w:rPr>
        <w:t>metel</w:t>
      </w:r>
      <w:r w:rsidR="00F0581B" w:rsidRPr="00FF0334">
        <w:t xml:space="preserve"> L</w:t>
      </w:r>
      <w:r w:rsidRPr="00FF0334">
        <w:t>.</w:t>
      </w:r>
    </w:p>
    <w:p w:rsidR="003C4045" w:rsidRPr="00AA3EAF" w:rsidRDefault="00524D04" w:rsidP="00E041EB">
      <w:pPr>
        <w:autoSpaceDE w:val="0"/>
        <w:autoSpaceDN w:val="0"/>
        <w:adjustRightInd w:val="0"/>
        <w:spacing w:line="360" w:lineRule="auto"/>
        <w:rPr>
          <w:bCs/>
          <w:sz w:val="28"/>
          <w:szCs w:val="28"/>
        </w:rPr>
      </w:pPr>
      <w:r w:rsidRPr="00AA3EAF">
        <w:rPr>
          <w:i/>
          <w:iCs/>
        </w:rPr>
        <w:t xml:space="preserve">+ = Positive; ++ = </w:t>
      </w:r>
      <w:r w:rsidR="00E9113E" w:rsidRPr="00AA3EAF">
        <w:rPr>
          <w:i/>
          <w:iCs/>
        </w:rPr>
        <w:t>strongly</w:t>
      </w:r>
      <w:r w:rsidRPr="00AA3EAF">
        <w:rPr>
          <w:i/>
          <w:iCs/>
        </w:rPr>
        <w:t xml:space="preserve"> positive; ± = Trace; - = Not detected</w:t>
      </w:r>
    </w:p>
    <w:p w:rsidR="00533124" w:rsidRPr="00FF0334" w:rsidRDefault="00EF72E1" w:rsidP="00AA3EAF">
      <w:pPr>
        <w:pStyle w:val="Nadpis1"/>
      </w:pPr>
      <w:r>
        <w:lastRenderedPageBreak/>
        <w:t>CHROMATOGRAPHIC ANALYSIS OF METHANOL SOLUBLE FRACTION</w:t>
      </w:r>
    </w:p>
    <w:p w:rsidR="00A324F0" w:rsidRPr="00AA3EAF" w:rsidRDefault="00A324F0" w:rsidP="00FC5087">
      <w:pPr>
        <w:numPr>
          <w:ilvl w:val="0"/>
          <w:numId w:val="3"/>
        </w:numPr>
        <w:autoSpaceDE w:val="0"/>
        <w:autoSpaceDN w:val="0"/>
        <w:adjustRightInd w:val="0"/>
        <w:spacing w:line="360" w:lineRule="auto"/>
        <w:rPr>
          <w:bCs/>
        </w:rPr>
      </w:pPr>
      <w:r w:rsidRPr="00AA3EAF">
        <w:rPr>
          <w:bCs/>
        </w:rPr>
        <w:t>Thin L</w:t>
      </w:r>
      <w:r w:rsidR="00337BD6" w:rsidRPr="00AA3EAF">
        <w:rPr>
          <w:bCs/>
        </w:rPr>
        <w:t>a</w:t>
      </w:r>
      <w:r w:rsidRPr="00AA3EAF">
        <w:rPr>
          <w:bCs/>
        </w:rPr>
        <w:t>yer Chromatography (TLC) Analysis</w:t>
      </w:r>
      <w:r w:rsidR="00FC5087" w:rsidRPr="00AA3EAF">
        <w:rPr>
          <w:bCs/>
        </w:rPr>
        <w:t xml:space="preserve"> </w:t>
      </w:r>
    </w:p>
    <w:p w:rsidR="004066AC" w:rsidRDefault="004066AC" w:rsidP="00AA3EAF">
      <w:pPr>
        <w:pStyle w:val="Zkladntext"/>
      </w:pPr>
      <w:r>
        <w:rPr>
          <w:b/>
          <w:bCs/>
          <w:i/>
          <w:iCs/>
        </w:rPr>
        <w:t xml:space="preserve">TLC analysis of alkaloids: </w:t>
      </w:r>
      <w:r>
        <w:t>each chloroformic residue of the investigated plant at the</w:t>
      </w:r>
    </w:p>
    <w:p w:rsidR="004066AC" w:rsidRDefault="004066AC" w:rsidP="00AA3EAF">
      <w:pPr>
        <w:pStyle w:val="Zkladntext"/>
      </w:pPr>
      <w:r>
        <w:t>two habitats was dissolved in chloroform, then chromatographed on silica gel G TLC</w:t>
      </w:r>
    </w:p>
    <w:p w:rsidR="004066AC" w:rsidRDefault="004066AC" w:rsidP="00AA3EAF">
      <w:pPr>
        <w:pStyle w:val="Zkladntext"/>
      </w:pPr>
      <w:r>
        <w:t>as adsorbent using the following solvent systems.</w:t>
      </w:r>
    </w:p>
    <w:p w:rsidR="004066AC" w:rsidRDefault="004066AC" w:rsidP="00AA3EAF">
      <w:pPr>
        <w:pStyle w:val="Zkladntext"/>
      </w:pPr>
      <w:r>
        <w:t>a- Chloroform : methanol (8:2 v/v).</w:t>
      </w:r>
    </w:p>
    <w:p w:rsidR="004066AC" w:rsidRDefault="004066AC" w:rsidP="00AA3EAF">
      <w:pPr>
        <w:pStyle w:val="Zkladntext"/>
      </w:pPr>
      <w:r>
        <w:t>b- Chloroform : methanol (9:1 v/v).</w:t>
      </w:r>
    </w:p>
    <w:p w:rsidR="004066AC" w:rsidRDefault="004066AC" w:rsidP="00AA3EAF">
      <w:pPr>
        <w:pStyle w:val="Zkladntext"/>
      </w:pPr>
      <w:r>
        <w:t>The developed chromtograms were air-dried and sprayed with Dragendorrf ’ s</w:t>
      </w:r>
    </w:p>
    <w:p w:rsidR="004066AC" w:rsidRDefault="004066AC" w:rsidP="00AA3EAF">
      <w:pPr>
        <w:pStyle w:val="Zkladntext"/>
      </w:pPr>
      <w:r>
        <w:t>reagent, systems c and d gave best separation.</w:t>
      </w:r>
    </w:p>
    <w:p w:rsidR="004066AC" w:rsidRDefault="004066AC" w:rsidP="00AA3EAF">
      <w:pPr>
        <w:pStyle w:val="Zkladntext"/>
        <w:rPr>
          <w:b/>
          <w:bCs/>
        </w:rPr>
      </w:pPr>
      <w:r>
        <w:rPr>
          <w:b/>
          <w:bCs/>
          <w:i/>
          <w:iCs/>
        </w:rPr>
        <w:t xml:space="preserve">Preparative TLC: </w:t>
      </w:r>
      <w:r>
        <w:t>preparative TLC silica gel G plate was used for isolation and purification of compounds using system (b). The band corresponding to alkaloidal compound were scraped off and eluted with methanol, the eluted bands were freed from solvent under vacuum; and then it was re-purified by the same manner.</w:t>
      </w:r>
    </w:p>
    <w:p w:rsidR="00DB1DE3" w:rsidRDefault="00EB1947" w:rsidP="00AA3EAF">
      <w:pPr>
        <w:pStyle w:val="tablehead"/>
      </w:pPr>
      <w:r>
        <w:t>Identified</w:t>
      </w:r>
      <w:r w:rsidR="00DB1DE3">
        <w:t xml:space="preserve"> </w:t>
      </w:r>
      <w:r w:rsidR="00285B68">
        <w:t xml:space="preserve">Alkaloids </w:t>
      </w:r>
      <w:r w:rsidR="00EE0C06">
        <w:t xml:space="preserve">by TLC </w:t>
      </w:r>
      <w:r w:rsidR="00260859">
        <w:t>from</w:t>
      </w:r>
      <w:r w:rsidR="006D3288" w:rsidRPr="00E15260">
        <w:t xml:space="preserve"> Leaves </w:t>
      </w:r>
      <w:r w:rsidR="006D3288" w:rsidRPr="00E15260">
        <w:rPr>
          <w:i/>
        </w:rPr>
        <w:t>Datura Metel</w:t>
      </w:r>
      <w:r w:rsidR="006D3288" w:rsidRPr="00E15260">
        <w:t xml:space="preserve"> L.</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
        <w:gridCol w:w="1348"/>
        <w:gridCol w:w="1094"/>
        <w:gridCol w:w="741"/>
        <w:gridCol w:w="1349"/>
      </w:tblGrid>
      <w:tr w:rsidR="001B3E69" w:rsidRPr="003B320D" w:rsidTr="003B5BA4">
        <w:trPr>
          <w:trHeight w:val="245"/>
        </w:trPr>
        <w:tc>
          <w:tcPr>
            <w:tcW w:w="990" w:type="dxa"/>
            <w:vMerge w:val="restart"/>
          </w:tcPr>
          <w:p w:rsidR="001B3E69" w:rsidRPr="003B320D" w:rsidRDefault="001B3E69" w:rsidP="00961E0D">
            <w:pPr>
              <w:autoSpaceDE w:val="0"/>
              <w:autoSpaceDN w:val="0"/>
              <w:adjustRightInd w:val="0"/>
              <w:rPr>
                <w:b/>
                <w:bCs/>
                <w:sz w:val="24"/>
                <w:szCs w:val="24"/>
              </w:rPr>
            </w:pPr>
            <w:r>
              <w:rPr>
                <w:b/>
                <w:bCs/>
                <w:sz w:val="24"/>
                <w:szCs w:val="24"/>
              </w:rPr>
              <w:t>S. N.</w:t>
            </w:r>
          </w:p>
        </w:tc>
        <w:tc>
          <w:tcPr>
            <w:tcW w:w="3150" w:type="dxa"/>
            <w:vMerge w:val="restart"/>
          </w:tcPr>
          <w:p w:rsidR="001B3E69" w:rsidRPr="003B320D" w:rsidRDefault="001B3E69" w:rsidP="00961E0D">
            <w:pPr>
              <w:autoSpaceDE w:val="0"/>
              <w:autoSpaceDN w:val="0"/>
              <w:adjustRightInd w:val="0"/>
              <w:rPr>
                <w:b/>
                <w:bCs/>
                <w:sz w:val="24"/>
                <w:szCs w:val="24"/>
              </w:rPr>
            </w:pPr>
            <w:r>
              <w:rPr>
                <w:b/>
                <w:bCs/>
                <w:sz w:val="24"/>
                <w:szCs w:val="24"/>
              </w:rPr>
              <w:t>Solvent System</w:t>
            </w:r>
          </w:p>
        </w:tc>
        <w:tc>
          <w:tcPr>
            <w:tcW w:w="2160" w:type="dxa"/>
            <w:gridSpan w:val="2"/>
            <w:tcBorders>
              <w:bottom w:val="single" w:sz="4" w:space="0" w:color="auto"/>
            </w:tcBorders>
          </w:tcPr>
          <w:p w:rsidR="001B3E69" w:rsidRPr="00FD5610" w:rsidRDefault="001B3E69" w:rsidP="00961E0D">
            <w:pPr>
              <w:rPr>
                <w:b/>
              </w:rPr>
            </w:pPr>
            <w:r w:rsidRPr="00FD5610">
              <w:rPr>
                <w:b/>
              </w:rPr>
              <w:t>R</w:t>
            </w:r>
            <w:r w:rsidRPr="00FD5610">
              <w:rPr>
                <w:b/>
                <w:i/>
                <w:iCs/>
                <w:vertAlign w:val="subscript"/>
              </w:rPr>
              <w:t>f</w:t>
            </w:r>
            <w:r w:rsidRPr="00FD5610">
              <w:rPr>
                <w:b/>
              </w:rPr>
              <w:t xml:space="preserve"> value</w:t>
            </w:r>
          </w:p>
        </w:tc>
        <w:tc>
          <w:tcPr>
            <w:tcW w:w="2430" w:type="dxa"/>
            <w:vMerge w:val="restart"/>
          </w:tcPr>
          <w:p w:rsidR="001B3E69" w:rsidRDefault="001B3E69" w:rsidP="00961E0D">
            <w:pPr>
              <w:autoSpaceDE w:val="0"/>
              <w:autoSpaceDN w:val="0"/>
              <w:adjustRightInd w:val="0"/>
              <w:rPr>
                <w:b/>
                <w:bCs/>
                <w:sz w:val="24"/>
                <w:szCs w:val="24"/>
              </w:rPr>
            </w:pPr>
            <w:r>
              <w:rPr>
                <w:b/>
                <w:bCs/>
                <w:sz w:val="24"/>
                <w:szCs w:val="24"/>
              </w:rPr>
              <w:t>Component</w:t>
            </w:r>
            <w:r w:rsidRPr="00E163EE">
              <w:rPr>
                <w:b/>
              </w:rPr>
              <w:t xml:space="preserve"> identified</w:t>
            </w:r>
          </w:p>
        </w:tc>
      </w:tr>
      <w:tr w:rsidR="001B3E69" w:rsidRPr="003B320D" w:rsidTr="003B5BA4">
        <w:trPr>
          <w:trHeight w:val="306"/>
        </w:trPr>
        <w:tc>
          <w:tcPr>
            <w:tcW w:w="990" w:type="dxa"/>
            <w:vMerge/>
          </w:tcPr>
          <w:p w:rsidR="001B3E69" w:rsidRDefault="001B3E69" w:rsidP="00961E0D">
            <w:pPr>
              <w:autoSpaceDE w:val="0"/>
              <w:autoSpaceDN w:val="0"/>
              <w:adjustRightInd w:val="0"/>
              <w:rPr>
                <w:b/>
                <w:bCs/>
                <w:sz w:val="24"/>
                <w:szCs w:val="24"/>
              </w:rPr>
            </w:pPr>
          </w:p>
        </w:tc>
        <w:tc>
          <w:tcPr>
            <w:tcW w:w="3150" w:type="dxa"/>
            <w:vMerge/>
          </w:tcPr>
          <w:p w:rsidR="001B3E69" w:rsidRDefault="001B3E69" w:rsidP="00961E0D">
            <w:pPr>
              <w:autoSpaceDE w:val="0"/>
              <w:autoSpaceDN w:val="0"/>
              <w:adjustRightInd w:val="0"/>
              <w:rPr>
                <w:b/>
                <w:bCs/>
                <w:sz w:val="24"/>
                <w:szCs w:val="24"/>
              </w:rPr>
            </w:pPr>
          </w:p>
        </w:tc>
        <w:tc>
          <w:tcPr>
            <w:tcW w:w="1170" w:type="dxa"/>
            <w:tcBorders>
              <w:top w:val="single" w:sz="4" w:space="0" w:color="auto"/>
              <w:right w:val="single" w:sz="4" w:space="0" w:color="auto"/>
            </w:tcBorders>
          </w:tcPr>
          <w:p w:rsidR="001B3E69" w:rsidRPr="00FD5610" w:rsidRDefault="001B3E69" w:rsidP="00961E0D">
            <w:pPr>
              <w:rPr>
                <w:b/>
              </w:rPr>
            </w:pPr>
            <w:r w:rsidRPr="00FD5610">
              <w:rPr>
                <w:b/>
              </w:rPr>
              <w:t>Reported</w:t>
            </w:r>
            <w:r w:rsidRPr="00FD5610">
              <w:rPr>
                <w:b/>
                <w:vertAlign w:val="superscript"/>
              </w:rPr>
              <w:t>33</w:t>
            </w:r>
          </w:p>
        </w:tc>
        <w:tc>
          <w:tcPr>
            <w:tcW w:w="990" w:type="dxa"/>
            <w:tcBorders>
              <w:top w:val="single" w:sz="4" w:space="0" w:color="auto"/>
              <w:right w:val="single" w:sz="4" w:space="0" w:color="auto"/>
            </w:tcBorders>
          </w:tcPr>
          <w:p w:rsidR="001B3E69" w:rsidRPr="00FD5610" w:rsidRDefault="001B3E69" w:rsidP="00961E0D">
            <w:pPr>
              <w:rPr>
                <w:b/>
              </w:rPr>
            </w:pPr>
            <w:r w:rsidRPr="00FD5610">
              <w:rPr>
                <w:b/>
              </w:rPr>
              <w:t>Found</w:t>
            </w:r>
          </w:p>
        </w:tc>
        <w:tc>
          <w:tcPr>
            <w:tcW w:w="2430" w:type="dxa"/>
            <w:vMerge/>
            <w:tcBorders>
              <w:left w:val="single" w:sz="4" w:space="0" w:color="auto"/>
            </w:tcBorders>
          </w:tcPr>
          <w:p w:rsidR="001B3E69" w:rsidRDefault="001B3E69" w:rsidP="00961E0D">
            <w:pPr>
              <w:autoSpaceDE w:val="0"/>
              <w:autoSpaceDN w:val="0"/>
              <w:adjustRightInd w:val="0"/>
              <w:rPr>
                <w:b/>
                <w:bCs/>
                <w:sz w:val="24"/>
                <w:szCs w:val="24"/>
              </w:rPr>
            </w:pPr>
          </w:p>
        </w:tc>
      </w:tr>
      <w:tr w:rsidR="003B5BA4" w:rsidRPr="003B320D" w:rsidTr="003B5BA4">
        <w:tc>
          <w:tcPr>
            <w:tcW w:w="990" w:type="dxa"/>
          </w:tcPr>
          <w:p w:rsidR="001B3E69" w:rsidRPr="003B320D" w:rsidRDefault="001B3E69" w:rsidP="00961E0D">
            <w:pPr>
              <w:autoSpaceDE w:val="0"/>
              <w:autoSpaceDN w:val="0"/>
              <w:adjustRightInd w:val="0"/>
              <w:rPr>
                <w:b/>
                <w:bCs/>
                <w:sz w:val="24"/>
                <w:szCs w:val="24"/>
              </w:rPr>
            </w:pPr>
            <w:r>
              <w:rPr>
                <w:b/>
                <w:bCs/>
                <w:sz w:val="24"/>
                <w:szCs w:val="24"/>
              </w:rPr>
              <w:t>1</w:t>
            </w:r>
          </w:p>
        </w:tc>
        <w:tc>
          <w:tcPr>
            <w:tcW w:w="3150" w:type="dxa"/>
          </w:tcPr>
          <w:p w:rsidR="001B3E69" w:rsidRPr="003B320D" w:rsidRDefault="00FB01DF" w:rsidP="00961E0D">
            <w:pPr>
              <w:autoSpaceDE w:val="0"/>
              <w:autoSpaceDN w:val="0"/>
              <w:adjustRightInd w:val="0"/>
              <w:rPr>
                <w:b/>
                <w:bCs/>
                <w:sz w:val="24"/>
                <w:szCs w:val="24"/>
              </w:rPr>
            </w:pPr>
            <w:r>
              <w:rPr>
                <w:sz w:val="24"/>
                <w:szCs w:val="24"/>
              </w:rPr>
              <w:t xml:space="preserve">Chloroform: Methanol </w:t>
            </w:r>
            <w:r w:rsidR="003B5BA4">
              <w:rPr>
                <w:sz w:val="24"/>
                <w:szCs w:val="24"/>
              </w:rPr>
              <w:t>(</w:t>
            </w:r>
            <w:r>
              <w:rPr>
                <w:sz w:val="24"/>
                <w:szCs w:val="24"/>
              </w:rPr>
              <w:t>7: 3</w:t>
            </w:r>
            <w:r w:rsidR="003B5BA4">
              <w:rPr>
                <w:sz w:val="24"/>
                <w:szCs w:val="24"/>
              </w:rPr>
              <w:t>)</w:t>
            </w:r>
          </w:p>
        </w:tc>
        <w:tc>
          <w:tcPr>
            <w:tcW w:w="1170" w:type="dxa"/>
          </w:tcPr>
          <w:p w:rsidR="001B3E69" w:rsidRPr="00FD5610" w:rsidRDefault="003B5BA4" w:rsidP="00961E0D">
            <w:pPr>
              <w:rPr>
                <w:b/>
              </w:rPr>
            </w:pPr>
            <w:r>
              <w:rPr>
                <w:b/>
              </w:rPr>
              <w:t>0.65</w:t>
            </w:r>
          </w:p>
        </w:tc>
        <w:tc>
          <w:tcPr>
            <w:tcW w:w="990" w:type="dxa"/>
          </w:tcPr>
          <w:p w:rsidR="001B3E69" w:rsidRPr="00FD5610" w:rsidRDefault="003B5BA4" w:rsidP="00961E0D">
            <w:pPr>
              <w:rPr>
                <w:b/>
              </w:rPr>
            </w:pPr>
            <w:r>
              <w:rPr>
                <w:b/>
              </w:rPr>
              <w:t>0.66</w:t>
            </w:r>
          </w:p>
        </w:tc>
        <w:tc>
          <w:tcPr>
            <w:tcW w:w="2430" w:type="dxa"/>
          </w:tcPr>
          <w:p w:rsidR="001B3E69" w:rsidRPr="003B320D" w:rsidRDefault="00D93C1F" w:rsidP="00961E0D">
            <w:pPr>
              <w:autoSpaceDE w:val="0"/>
              <w:autoSpaceDN w:val="0"/>
              <w:adjustRightInd w:val="0"/>
              <w:rPr>
                <w:b/>
                <w:bCs/>
                <w:sz w:val="24"/>
                <w:szCs w:val="24"/>
              </w:rPr>
            </w:pPr>
            <w:r>
              <w:rPr>
                <w:rFonts w:ascii="TimesNewRoman" w:hAnsi="TimesNewRoman" w:cs="TimesNewRoman"/>
                <w:sz w:val="24"/>
                <w:szCs w:val="24"/>
              </w:rPr>
              <w:t>β</w:t>
            </w:r>
            <w:r>
              <w:rPr>
                <w:sz w:val="24"/>
                <w:szCs w:val="24"/>
              </w:rPr>
              <w:t>-carboline</w:t>
            </w:r>
          </w:p>
        </w:tc>
      </w:tr>
      <w:tr w:rsidR="003B5BA4" w:rsidRPr="003B320D" w:rsidTr="003B5BA4">
        <w:tc>
          <w:tcPr>
            <w:tcW w:w="990" w:type="dxa"/>
          </w:tcPr>
          <w:p w:rsidR="001B3E69" w:rsidRPr="003B320D" w:rsidRDefault="001B3E69" w:rsidP="00101D9A">
            <w:pPr>
              <w:autoSpaceDE w:val="0"/>
              <w:autoSpaceDN w:val="0"/>
              <w:adjustRightInd w:val="0"/>
              <w:rPr>
                <w:b/>
                <w:bCs/>
                <w:sz w:val="24"/>
                <w:szCs w:val="24"/>
              </w:rPr>
            </w:pPr>
            <w:r>
              <w:rPr>
                <w:b/>
                <w:bCs/>
                <w:sz w:val="24"/>
                <w:szCs w:val="24"/>
              </w:rPr>
              <w:t>2</w:t>
            </w:r>
          </w:p>
        </w:tc>
        <w:tc>
          <w:tcPr>
            <w:tcW w:w="3150" w:type="dxa"/>
          </w:tcPr>
          <w:p w:rsidR="001B3E69" w:rsidRPr="003B320D" w:rsidRDefault="001B3E69" w:rsidP="00101D9A">
            <w:pPr>
              <w:autoSpaceDE w:val="0"/>
              <w:autoSpaceDN w:val="0"/>
              <w:adjustRightInd w:val="0"/>
              <w:rPr>
                <w:b/>
                <w:bCs/>
                <w:sz w:val="24"/>
                <w:szCs w:val="24"/>
              </w:rPr>
            </w:pPr>
          </w:p>
        </w:tc>
        <w:tc>
          <w:tcPr>
            <w:tcW w:w="1170" w:type="dxa"/>
          </w:tcPr>
          <w:p w:rsidR="001B3E69" w:rsidRPr="003B320D" w:rsidRDefault="001B3E69" w:rsidP="00101D9A">
            <w:pPr>
              <w:autoSpaceDE w:val="0"/>
              <w:autoSpaceDN w:val="0"/>
              <w:adjustRightInd w:val="0"/>
              <w:rPr>
                <w:b/>
                <w:bCs/>
                <w:sz w:val="24"/>
                <w:szCs w:val="24"/>
              </w:rPr>
            </w:pPr>
          </w:p>
        </w:tc>
        <w:tc>
          <w:tcPr>
            <w:tcW w:w="990" w:type="dxa"/>
          </w:tcPr>
          <w:p w:rsidR="001B3E69" w:rsidRPr="003B320D" w:rsidRDefault="001B3E69" w:rsidP="00101D9A">
            <w:pPr>
              <w:autoSpaceDE w:val="0"/>
              <w:autoSpaceDN w:val="0"/>
              <w:adjustRightInd w:val="0"/>
              <w:rPr>
                <w:b/>
                <w:bCs/>
                <w:sz w:val="24"/>
                <w:szCs w:val="24"/>
              </w:rPr>
            </w:pPr>
          </w:p>
        </w:tc>
        <w:tc>
          <w:tcPr>
            <w:tcW w:w="2430" w:type="dxa"/>
          </w:tcPr>
          <w:p w:rsidR="001B3E69" w:rsidRPr="003B320D" w:rsidRDefault="00101D9A" w:rsidP="00101D9A">
            <w:pPr>
              <w:autoSpaceDE w:val="0"/>
              <w:autoSpaceDN w:val="0"/>
              <w:adjustRightInd w:val="0"/>
              <w:rPr>
                <w:b/>
                <w:bCs/>
                <w:sz w:val="24"/>
                <w:szCs w:val="24"/>
              </w:rPr>
            </w:pPr>
            <w:r>
              <w:rPr>
                <w:sz w:val="24"/>
                <w:szCs w:val="24"/>
              </w:rPr>
              <w:t>hyoscine,</w:t>
            </w:r>
          </w:p>
        </w:tc>
      </w:tr>
      <w:tr w:rsidR="003B5BA4" w:rsidRPr="003B320D" w:rsidTr="003B5BA4">
        <w:tc>
          <w:tcPr>
            <w:tcW w:w="990" w:type="dxa"/>
          </w:tcPr>
          <w:p w:rsidR="001B3E69" w:rsidRPr="003B320D" w:rsidRDefault="001B3E69" w:rsidP="00101D9A">
            <w:pPr>
              <w:autoSpaceDE w:val="0"/>
              <w:autoSpaceDN w:val="0"/>
              <w:adjustRightInd w:val="0"/>
              <w:rPr>
                <w:b/>
                <w:bCs/>
                <w:sz w:val="24"/>
                <w:szCs w:val="24"/>
              </w:rPr>
            </w:pPr>
            <w:r>
              <w:rPr>
                <w:b/>
                <w:bCs/>
                <w:sz w:val="24"/>
                <w:szCs w:val="24"/>
              </w:rPr>
              <w:t>3</w:t>
            </w:r>
          </w:p>
        </w:tc>
        <w:tc>
          <w:tcPr>
            <w:tcW w:w="3150" w:type="dxa"/>
          </w:tcPr>
          <w:p w:rsidR="00131286" w:rsidRDefault="00131286" w:rsidP="00131286">
            <w:pPr>
              <w:autoSpaceDE w:val="0"/>
              <w:autoSpaceDN w:val="0"/>
              <w:adjustRightInd w:val="0"/>
              <w:rPr>
                <w:sz w:val="24"/>
                <w:szCs w:val="24"/>
              </w:rPr>
            </w:pPr>
            <w:r>
              <w:rPr>
                <w:sz w:val="24"/>
                <w:szCs w:val="24"/>
              </w:rPr>
              <w:t>n-Butanol: Acetic acid : water</w:t>
            </w:r>
          </w:p>
          <w:p w:rsidR="001B3E69" w:rsidRPr="003B320D" w:rsidRDefault="00131286" w:rsidP="00131286">
            <w:pPr>
              <w:autoSpaceDE w:val="0"/>
              <w:autoSpaceDN w:val="0"/>
              <w:adjustRightInd w:val="0"/>
              <w:rPr>
                <w:b/>
                <w:bCs/>
                <w:sz w:val="24"/>
                <w:szCs w:val="24"/>
              </w:rPr>
            </w:pPr>
            <w:r>
              <w:rPr>
                <w:sz w:val="24"/>
                <w:szCs w:val="24"/>
              </w:rPr>
              <w:t>4:1:5 (v/v/v)</w:t>
            </w:r>
          </w:p>
        </w:tc>
        <w:tc>
          <w:tcPr>
            <w:tcW w:w="1170" w:type="dxa"/>
          </w:tcPr>
          <w:p w:rsidR="001B3E69" w:rsidRPr="003B320D" w:rsidRDefault="001B3E69" w:rsidP="00101D9A">
            <w:pPr>
              <w:autoSpaceDE w:val="0"/>
              <w:autoSpaceDN w:val="0"/>
              <w:adjustRightInd w:val="0"/>
              <w:rPr>
                <w:b/>
                <w:bCs/>
                <w:sz w:val="24"/>
                <w:szCs w:val="24"/>
              </w:rPr>
            </w:pPr>
          </w:p>
        </w:tc>
        <w:tc>
          <w:tcPr>
            <w:tcW w:w="990" w:type="dxa"/>
          </w:tcPr>
          <w:p w:rsidR="001B3E69" w:rsidRPr="003B320D" w:rsidRDefault="001B3E69" w:rsidP="00101D9A">
            <w:pPr>
              <w:autoSpaceDE w:val="0"/>
              <w:autoSpaceDN w:val="0"/>
              <w:adjustRightInd w:val="0"/>
              <w:rPr>
                <w:b/>
                <w:bCs/>
                <w:sz w:val="24"/>
                <w:szCs w:val="24"/>
              </w:rPr>
            </w:pPr>
          </w:p>
        </w:tc>
        <w:tc>
          <w:tcPr>
            <w:tcW w:w="2430" w:type="dxa"/>
          </w:tcPr>
          <w:p w:rsidR="001B3E69" w:rsidRPr="003B320D" w:rsidRDefault="00101D9A" w:rsidP="00101D9A">
            <w:pPr>
              <w:autoSpaceDE w:val="0"/>
              <w:autoSpaceDN w:val="0"/>
              <w:adjustRightInd w:val="0"/>
              <w:rPr>
                <w:b/>
                <w:bCs/>
                <w:sz w:val="24"/>
                <w:szCs w:val="24"/>
              </w:rPr>
            </w:pPr>
            <w:r>
              <w:rPr>
                <w:sz w:val="24"/>
                <w:szCs w:val="24"/>
              </w:rPr>
              <w:t>atropine</w:t>
            </w:r>
          </w:p>
        </w:tc>
      </w:tr>
      <w:tr w:rsidR="00B015BD" w:rsidRPr="003B320D" w:rsidTr="003B5BA4">
        <w:tc>
          <w:tcPr>
            <w:tcW w:w="990" w:type="dxa"/>
          </w:tcPr>
          <w:p w:rsidR="00B015BD" w:rsidRDefault="00B015BD" w:rsidP="00961E0D">
            <w:pPr>
              <w:autoSpaceDE w:val="0"/>
              <w:autoSpaceDN w:val="0"/>
              <w:adjustRightInd w:val="0"/>
              <w:rPr>
                <w:b/>
                <w:bCs/>
                <w:sz w:val="24"/>
                <w:szCs w:val="24"/>
              </w:rPr>
            </w:pPr>
            <w:r>
              <w:rPr>
                <w:b/>
                <w:bCs/>
                <w:sz w:val="24"/>
                <w:szCs w:val="24"/>
              </w:rPr>
              <w:t>4</w:t>
            </w:r>
          </w:p>
        </w:tc>
        <w:tc>
          <w:tcPr>
            <w:tcW w:w="3150" w:type="dxa"/>
          </w:tcPr>
          <w:p w:rsidR="00B015BD" w:rsidRPr="003B320D" w:rsidRDefault="004066AC" w:rsidP="00961E0D">
            <w:pPr>
              <w:autoSpaceDE w:val="0"/>
              <w:autoSpaceDN w:val="0"/>
              <w:adjustRightInd w:val="0"/>
              <w:rPr>
                <w:b/>
                <w:bCs/>
                <w:sz w:val="24"/>
                <w:szCs w:val="24"/>
              </w:rPr>
            </w:pPr>
            <w:r>
              <w:rPr>
                <w:sz w:val="24"/>
                <w:szCs w:val="24"/>
              </w:rPr>
              <w:t>Chloroform : methanol (8:2)</w:t>
            </w:r>
          </w:p>
        </w:tc>
        <w:tc>
          <w:tcPr>
            <w:tcW w:w="1170" w:type="dxa"/>
          </w:tcPr>
          <w:p w:rsidR="00B015BD" w:rsidRPr="003B320D" w:rsidRDefault="00B015BD" w:rsidP="00961E0D">
            <w:pPr>
              <w:autoSpaceDE w:val="0"/>
              <w:autoSpaceDN w:val="0"/>
              <w:adjustRightInd w:val="0"/>
              <w:rPr>
                <w:b/>
                <w:bCs/>
                <w:sz w:val="24"/>
                <w:szCs w:val="24"/>
              </w:rPr>
            </w:pPr>
          </w:p>
        </w:tc>
        <w:tc>
          <w:tcPr>
            <w:tcW w:w="990" w:type="dxa"/>
          </w:tcPr>
          <w:p w:rsidR="00B015BD" w:rsidRPr="003B320D" w:rsidRDefault="00B015BD" w:rsidP="00961E0D">
            <w:pPr>
              <w:autoSpaceDE w:val="0"/>
              <w:autoSpaceDN w:val="0"/>
              <w:adjustRightInd w:val="0"/>
              <w:rPr>
                <w:b/>
                <w:bCs/>
                <w:sz w:val="24"/>
                <w:szCs w:val="24"/>
              </w:rPr>
            </w:pPr>
          </w:p>
        </w:tc>
        <w:tc>
          <w:tcPr>
            <w:tcW w:w="2430" w:type="dxa"/>
          </w:tcPr>
          <w:p w:rsidR="00B015BD" w:rsidRPr="003B320D" w:rsidRDefault="00B015BD" w:rsidP="00961E0D">
            <w:pPr>
              <w:autoSpaceDE w:val="0"/>
              <w:autoSpaceDN w:val="0"/>
              <w:adjustRightInd w:val="0"/>
              <w:rPr>
                <w:b/>
                <w:bCs/>
                <w:sz w:val="24"/>
                <w:szCs w:val="24"/>
              </w:rPr>
            </w:pPr>
          </w:p>
        </w:tc>
      </w:tr>
      <w:tr w:rsidR="00B015BD" w:rsidRPr="003B320D" w:rsidTr="003B5BA4">
        <w:tc>
          <w:tcPr>
            <w:tcW w:w="990" w:type="dxa"/>
          </w:tcPr>
          <w:p w:rsidR="00B015BD" w:rsidRDefault="00B015BD" w:rsidP="00961E0D">
            <w:pPr>
              <w:autoSpaceDE w:val="0"/>
              <w:autoSpaceDN w:val="0"/>
              <w:adjustRightInd w:val="0"/>
              <w:rPr>
                <w:b/>
                <w:bCs/>
                <w:sz w:val="24"/>
                <w:szCs w:val="24"/>
              </w:rPr>
            </w:pPr>
            <w:r>
              <w:rPr>
                <w:b/>
                <w:bCs/>
                <w:sz w:val="24"/>
                <w:szCs w:val="24"/>
              </w:rPr>
              <w:t>5</w:t>
            </w:r>
          </w:p>
        </w:tc>
        <w:tc>
          <w:tcPr>
            <w:tcW w:w="3150" w:type="dxa"/>
          </w:tcPr>
          <w:p w:rsidR="00B015BD" w:rsidRPr="003B320D" w:rsidRDefault="004066AC" w:rsidP="00961E0D">
            <w:pPr>
              <w:autoSpaceDE w:val="0"/>
              <w:autoSpaceDN w:val="0"/>
              <w:adjustRightInd w:val="0"/>
              <w:rPr>
                <w:b/>
                <w:bCs/>
                <w:sz w:val="24"/>
                <w:szCs w:val="24"/>
              </w:rPr>
            </w:pPr>
            <w:r>
              <w:rPr>
                <w:sz w:val="24"/>
                <w:szCs w:val="24"/>
              </w:rPr>
              <w:t>9:1</w:t>
            </w:r>
          </w:p>
        </w:tc>
        <w:tc>
          <w:tcPr>
            <w:tcW w:w="1170" w:type="dxa"/>
          </w:tcPr>
          <w:p w:rsidR="00B015BD" w:rsidRPr="003B320D" w:rsidRDefault="00B015BD" w:rsidP="00961E0D">
            <w:pPr>
              <w:autoSpaceDE w:val="0"/>
              <w:autoSpaceDN w:val="0"/>
              <w:adjustRightInd w:val="0"/>
              <w:rPr>
                <w:b/>
                <w:bCs/>
                <w:sz w:val="24"/>
                <w:szCs w:val="24"/>
              </w:rPr>
            </w:pPr>
          </w:p>
        </w:tc>
        <w:tc>
          <w:tcPr>
            <w:tcW w:w="990" w:type="dxa"/>
          </w:tcPr>
          <w:p w:rsidR="00B015BD" w:rsidRPr="003B320D" w:rsidRDefault="00B015BD" w:rsidP="00961E0D">
            <w:pPr>
              <w:autoSpaceDE w:val="0"/>
              <w:autoSpaceDN w:val="0"/>
              <w:adjustRightInd w:val="0"/>
              <w:rPr>
                <w:b/>
                <w:bCs/>
                <w:sz w:val="24"/>
                <w:szCs w:val="24"/>
              </w:rPr>
            </w:pPr>
          </w:p>
        </w:tc>
        <w:tc>
          <w:tcPr>
            <w:tcW w:w="2430" w:type="dxa"/>
          </w:tcPr>
          <w:p w:rsidR="00B015BD" w:rsidRPr="003B320D" w:rsidRDefault="00B015BD" w:rsidP="00961E0D">
            <w:pPr>
              <w:autoSpaceDE w:val="0"/>
              <w:autoSpaceDN w:val="0"/>
              <w:adjustRightInd w:val="0"/>
              <w:rPr>
                <w:b/>
                <w:bCs/>
                <w:sz w:val="24"/>
                <w:szCs w:val="24"/>
              </w:rPr>
            </w:pPr>
          </w:p>
        </w:tc>
      </w:tr>
    </w:tbl>
    <w:p w:rsidR="00E163EE" w:rsidRPr="00FD5610" w:rsidRDefault="00E163EE" w:rsidP="00961E0D">
      <w:pPr>
        <w:ind w:left="360"/>
        <w:rPr>
          <w:b/>
          <w:bCs/>
        </w:rPr>
      </w:pPr>
    </w:p>
    <w:p w:rsidR="009C24A7" w:rsidRDefault="00000C2B" w:rsidP="00AA3EAF">
      <w:pPr>
        <w:pStyle w:val="Nadpis1"/>
      </w:pPr>
      <w:r>
        <w:t>Investigation of carbohydrates</w:t>
      </w:r>
    </w:p>
    <w:p w:rsidR="00000C2B" w:rsidRPr="00000C2B" w:rsidRDefault="00000C2B" w:rsidP="00AA3EAF">
      <w:pPr>
        <w:pStyle w:val="Zkladntext"/>
        <w:rPr>
          <w:i/>
          <w:iCs/>
        </w:rPr>
      </w:pPr>
      <w:r w:rsidRPr="00000C2B">
        <w:t xml:space="preserve">Chaplin, M.F., Kennedy, J.F., (1994): Carbohydrate Analysis, A practical Approach. </w:t>
      </w:r>
      <w:r w:rsidRPr="00000C2B">
        <w:rPr>
          <w:i/>
          <w:iCs/>
        </w:rPr>
        <w:t>Oxford</w:t>
      </w:r>
    </w:p>
    <w:p w:rsidR="00000C2B" w:rsidRDefault="00000C2B" w:rsidP="00AA3EAF">
      <w:pPr>
        <w:pStyle w:val="Zkladntext"/>
      </w:pPr>
      <w:r w:rsidRPr="00000C2B">
        <w:t>Univ. Press, Oxford, New York, Tokyo. 2nd Ed., pp. 324.</w:t>
      </w:r>
    </w:p>
    <w:p w:rsidR="00017405" w:rsidRPr="00000C2B" w:rsidRDefault="00017405" w:rsidP="00AA3EAF">
      <w:pPr>
        <w:pStyle w:val="Zkladntext"/>
        <w:rPr>
          <w:b/>
          <w:bCs/>
        </w:rPr>
      </w:pPr>
      <w:bookmarkStart w:id="0" w:name="_GoBack"/>
      <w:bookmarkEnd w:id="0"/>
    </w:p>
    <w:p w:rsidR="00E163EE" w:rsidRPr="00E02AEE" w:rsidRDefault="00D72075" w:rsidP="00AA3EAF">
      <w:pPr>
        <w:pStyle w:val="tablehead"/>
      </w:pPr>
      <w:r w:rsidRPr="00E02AEE">
        <w:lastRenderedPageBreak/>
        <w:t xml:space="preserve">Identification of Sugars </w:t>
      </w:r>
      <w:r w:rsidR="00EE0C06" w:rsidRPr="00E02AEE">
        <w:rPr>
          <w:bCs/>
        </w:rPr>
        <w:t>by TLC from</w:t>
      </w:r>
      <w:r w:rsidR="00EE0C06" w:rsidRPr="00E02AEE">
        <w:t xml:space="preserve"> Leaves </w:t>
      </w:r>
      <w:r w:rsidR="00EE0C06" w:rsidRPr="00E02AEE">
        <w:rPr>
          <w:i/>
        </w:rPr>
        <w:t>Datura Metel</w:t>
      </w:r>
      <w:r w:rsidR="00EE0C06" w:rsidRPr="00E02AEE">
        <w:t xml:space="preserve"> L.</w:t>
      </w:r>
      <w:r w:rsidRPr="00E02AEE">
        <w:t xml:space="preserve"> </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2"/>
        <w:gridCol w:w="1202"/>
        <w:gridCol w:w="964"/>
        <w:gridCol w:w="736"/>
        <w:gridCol w:w="975"/>
      </w:tblGrid>
      <w:tr w:rsidR="00E163EE" w:rsidRPr="00FD5610" w:rsidTr="00522443">
        <w:tc>
          <w:tcPr>
            <w:tcW w:w="900" w:type="dxa"/>
            <w:vMerge w:val="restart"/>
          </w:tcPr>
          <w:p w:rsidR="00E163EE" w:rsidRPr="00FD5610" w:rsidRDefault="00E163EE" w:rsidP="00961E0D">
            <w:pPr>
              <w:rPr>
                <w:b/>
              </w:rPr>
            </w:pPr>
            <w:r w:rsidRPr="00FD5610">
              <w:rPr>
                <w:b/>
              </w:rPr>
              <w:t>S.No.</w:t>
            </w:r>
          </w:p>
        </w:tc>
        <w:tc>
          <w:tcPr>
            <w:tcW w:w="2646" w:type="dxa"/>
            <w:vMerge w:val="restart"/>
          </w:tcPr>
          <w:p w:rsidR="00E163EE" w:rsidRPr="00FD5610" w:rsidRDefault="00E163EE" w:rsidP="00961E0D">
            <w:pPr>
              <w:rPr>
                <w:b/>
              </w:rPr>
            </w:pPr>
            <w:r w:rsidRPr="00FD5610">
              <w:rPr>
                <w:b/>
              </w:rPr>
              <w:t>Solvent system</w:t>
            </w:r>
          </w:p>
        </w:tc>
        <w:tc>
          <w:tcPr>
            <w:tcW w:w="2428" w:type="dxa"/>
            <w:gridSpan w:val="2"/>
          </w:tcPr>
          <w:p w:rsidR="00E163EE" w:rsidRPr="00FD5610" w:rsidRDefault="00E163EE" w:rsidP="00961E0D">
            <w:pPr>
              <w:rPr>
                <w:b/>
              </w:rPr>
            </w:pPr>
            <w:r w:rsidRPr="00FD5610">
              <w:rPr>
                <w:b/>
              </w:rPr>
              <w:t>R</w:t>
            </w:r>
            <w:r w:rsidRPr="00FD5610">
              <w:rPr>
                <w:b/>
                <w:i/>
                <w:iCs/>
                <w:vertAlign w:val="subscript"/>
              </w:rPr>
              <w:t>f</w:t>
            </w:r>
            <w:r w:rsidRPr="00FD5610">
              <w:rPr>
                <w:b/>
              </w:rPr>
              <w:t xml:space="preserve"> value</w:t>
            </w:r>
          </w:p>
        </w:tc>
        <w:tc>
          <w:tcPr>
            <w:tcW w:w="2144" w:type="dxa"/>
            <w:vMerge w:val="restart"/>
          </w:tcPr>
          <w:p w:rsidR="00E163EE" w:rsidRPr="00FD5610" w:rsidRDefault="00E163EE" w:rsidP="00961E0D">
            <w:pPr>
              <w:rPr>
                <w:b/>
              </w:rPr>
            </w:pPr>
            <w:r w:rsidRPr="00FD5610">
              <w:rPr>
                <w:b/>
              </w:rPr>
              <w:t>Sugar identified</w:t>
            </w:r>
          </w:p>
        </w:tc>
      </w:tr>
      <w:tr w:rsidR="00E163EE" w:rsidRPr="00FD5610" w:rsidTr="00522443">
        <w:tc>
          <w:tcPr>
            <w:tcW w:w="900" w:type="dxa"/>
            <w:vMerge/>
          </w:tcPr>
          <w:p w:rsidR="00E163EE" w:rsidRPr="00FD5610" w:rsidRDefault="00E163EE" w:rsidP="00961E0D">
            <w:pPr>
              <w:rPr>
                <w:b/>
              </w:rPr>
            </w:pPr>
          </w:p>
        </w:tc>
        <w:tc>
          <w:tcPr>
            <w:tcW w:w="2646" w:type="dxa"/>
            <w:vMerge/>
          </w:tcPr>
          <w:p w:rsidR="00E163EE" w:rsidRPr="00FD5610" w:rsidRDefault="00E163EE" w:rsidP="00961E0D">
            <w:pPr>
              <w:rPr>
                <w:b/>
              </w:rPr>
            </w:pPr>
          </w:p>
        </w:tc>
        <w:tc>
          <w:tcPr>
            <w:tcW w:w="1336" w:type="dxa"/>
          </w:tcPr>
          <w:p w:rsidR="00E163EE" w:rsidRPr="00FD5610" w:rsidRDefault="00E163EE" w:rsidP="00961E0D">
            <w:pPr>
              <w:rPr>
                <w:b/>
              </w:rPr>
            </w:pPr>
            <w:r w:rsidRPr="00FD5610">
              <w:rPr>
                <w:b/>
              </w:rPr>
              <w:t>Reported</w:t>
            </w:r>
          </w:p>
        </w:tc>
        <w:tc>
          <w:tcPr>
            <w:tcW w:w="1092" w:type="dxa"/>
          </w:tcPr>
          <w:p w:rsidR="00E163EE" w:rsidRPr="00FD5610" w:rsidRDefault="00E163EE" w:rsidP="00961E0D">
            <w:pPr>
              <w:rPr>
                <w:b/>
              </w:rPr>
            </w:pPr>
            <w:r w:rsidRPr="00FD5610">
              <w:rPr>
                <w:b/>
              </w:rPr>
              <w:t>Found</w:t>
            </w:r>
          </w:p>
        </w:tc>
        <w:tc>
          <w:tcPr>
            <w:tcW w:w="2144" w:type="dxa"/>
            <w:vMerge/>
          </w:tcPr>
          <w:p w:rsidR="00E163EE" w:rsidRPr="00FD5610" w:rsidRDefault="00E163EE" w:rsidP="00961E0D">
            <w:pPr>
              <w:rPr>
                <w:b/>
              </w:rPr>
            </w:pPr>
          </w:p>
        </w:tc>
      </w:tr>
      <w:tr w:rsidR="00E163EE" w:rsidRPr="00FD5610" w:rsidTr="00522443">
        <w:tc>
          <w:tcPr>
            <w:tcW w:w="900" w:type="dxa"/>
          </w:tcPr>
          <w:p w:rsidR="00E163EE" w:rsidRPr="003647D6" w:rsidRDefault="00E163EE" w:rsidP="00961E0D">
            <w:r w:rsidRPr="003647D6">
              <w:t>1</w:t>
            </w:r>
          </w:p>
        </w:tc>
        <w:tc>
          <w:tcPr>
            <w:tcW w:w="2646" w:type="dxa"/>
          </w:tcPr>
          <w:p w:rsidR="00E163EE" w:rsidRPr="003647D6" w:rsidRDefault="00E163EE" w:rsidP="00961E0D">
            <w:r w:rsidRPr="003647D6">
              <w:rPr>
                <w:i/>
                <w:iCs/>
              </w:rPr>
              <w:t>n-</w:t>
            </w:r>
            <w:r w:rsidRPr="003647D6">
              <w:t>butanol-acetic acid-</w:t>
            </w:r>
          </w:p>
        </w:tc>
        <w:tc>
          <w:tcPr>
            <w:tcW w:w="1336" w:type="dxa"/>
          </w:tcPr>
          <w:p w:rsidR="00E163EE" w:rsidRPr="003647D6" w:rsidRDefault="00E163EE" w:rsidP="00961E0D">
            <w:r w:rsidRPr="003647D6">
              <w:t>0.28</w:t>
            </w:r>
          </w:p>
        </w:tc>
        <w:tc>
          <w:tcPr>
            <w:tcW w:w="1092" w:type="dxa"/>
          </w:tcPr>
          <w:p w:rsidR="00E163EE" w:rsidRPr="003647D6" w:rsidRDefault="00E163EE" w:rsidP="00961E0D">
            <w:r w:rsidRPr="003647D6">
              <w:t>0.26</w:t>
            </w:r>
          </w:p>
        </w:tc>
        <w:tc>
          <w:tcPr>
            <w:tcW w:w="2144" w:type="dxa"/>
          </w:tcPr>
          <w:p w:rsidR="00E163EE" w:rsidRPr="003647D6" w:rsidRDefault="00E163EE" w:rsidP="00961E0D">
            <w:pPr>
              <w:ind w:firstLine="536"/>
            </w:pPr>
            <w:r w:rsidRPr="003647D6">
              <w:t>D-xylose</w:t>
            </w:r>
          </w:p>
        </w:tc>
      </w:tr>
      <w:tr w:rsidR="00E163EE" w:rsidRPr="00FD5610" w:rsidTr="00522443">
        <w:tc>
          <w:tcPr>
            <w:tcW w:w="900" w:type="dxa"/>
          </w:tcPr>
          <w:p w:rsidR="00E163EE" w:rsidRPr="003647D6" w:rsidRDefault="00E163EE" w:rsidP="00961E0D"/>
        </w:tc>
        <w:tc>
          <w:tcPr>
            <w:tcW w:w="2646" w:type="dxa"/>
          </w:tcPr>
          <w:p w:rsidR="00E163EE" w:rsidRPr="003647D6" w:rsidRDefault="00E163EE" w:rsidP="00961E0D">
            <w:r w:rsidRPr="003647D6">
              <w:t>water (4:1:5)</w:t>
            </w:r>
          </w:p>
        </w:tc>
        <w:tc>
          <w:tcPr>
            <w:tcW w:w="1336" w:type="dxa"/>
          </w:tcPr>
          <w:p w:rsidR="00E163EE" w:rsidRPr="003647D6" w:rsidRDefault="00E163EE" w:rsidP="00961E0D">
            <w:r w:rsidRPr="003647D6">
              <w:t>0.37</w:t>
            </w:r>
          </w:p>
        </w:tc>
        <w:tc>
          <w:tcPr>
            <w:tcW w:w="1092" w:type="dxa"/>
          </w:tcPr>
          <w:p w:rsidR="00E163EE" w:rsidRPr="003647D6" w:rsidRDefault="00E163EE" w:rsidP="00961E0D">
            <w:r w:rsidRPr="003647D6">
              <w:t>0.36</w:t>
            </w:r>
          </w:p>
        </w:tc>
        <w:tc>
          <w:tcPr>
            <w:tcW w:w="2144" w:type="dxa"/>
          </w:tcPr>
          <w:p w:rsidR="00E163EE" w:rsidRPr="003647D6" w:rsidRDefault="00E163EE" w:rsidP="00961E0D">
            <w:pPr>
              <w:ind w:firstLine="536"/>
            </w:pPr>
            <w:r w:rsidRPr="003647D6">
              <w:t>L-rhamnose</w:t>
            </w:r>
          </w:p>
        </w:tc>
      </w:tr>
      <w:tr w:rsidR="00E163EE" w:rsidRPr="00FD5610" w:rsidTr="00522443">
        <w:tc>
          <w:tcPr>
            <w:tcW w:w="900" w:type="dxa"/>
          </w:tcPr>
          <w:p w:rsidR="00E163EE" w:rsidRPr="003647D6" w:rsidRDefault="00E163EE" w:rsidP="00961E0D"/>
        </w:tc>
        <w:tc>
          <w:tcPr>
            <w:tcW w:w="2646" w:type="dxa"/>
          </w:tcPr>
          <w:p w:rsidR="00E163EE" w:rsidRPr="003647D6" w:rsidRDefault="00E163EE" w:rsidP="00961E0D"/>
        </w:tc>
        <w:tc>
          <w:tcPr>
            <w:tcW w:w="1336" w:type="dxa"/>
          </w:tcPr>
          <w:p w:rsidR="00E163EE" w:rsidRPr="003647D6" w:rsidRDefault="00E163EE" w:rsidP="00961E0D"/>
        </w:tc>
        <w:tc>
          <w:tcPr>
            <w:tcW w:w="1092" w:type="dxa"/>
          </w:tcPr>
          <w:p w:rsidR="00E163EE" w:rsidRPr="003647D6" w:rsidRDefault="00E163EE" w:rsidP="00961E0D"/>
        </w:tc>
        <w:tc>
          <w:tcPr>
            <w:tcW w:w="2144" w:type="dxa"/>
          </w:tcPr>
          <w:p w:rsidR="00E163EE" w:rsidRPr="003647D6" w:rsidRDefault="00E163EE" w:rsidP="00961E0D">
            <w:pPr>
              <w:ind w:firstLine="536"/>
            </w:pPr>
          </w:p>
        </w:tc>
      </w:tr>
      <w:tr w:rsidR="00E163EE" w:rsidRPr="00FD5610" w:rsidTr="00522443">
        <w:tc>
          <w:tcPr>
            <w:tcW w:w="900" w:type="dxa"/>
          </w:tcPr>
          <w:p w:rsidR="00E163EE" w:rsidRPr="003647D6" w:rsidRDefault="00E163EE" w:rsidP="00961E0D">
            <w:r w:rsidRPr="003647D6">
              <w:t>2</w:t>
            </w:r>
          </w:p>
        </w:tc>
        <w:tc>
          <w:tcPr>
            <w:tcW w:w="2646" w:type="dxa"/>
          </w:tcPr>
          <w:p w:rsidR="00E163EE" w:rsidRPr="003647D6" w:rsidRDefault="00E163EE" w:rsidP="00961E0D">
            <w:pPr>
              <w:jc w:val="both"/>
            </w:pPr>
            <w:r w:rsidRPr="003647D6">
              <w:t>Ethylacetate-water-</w:t>
            </w:r>
          </w:p>
        </w:tc>
        <w:tc>
          <w:tcPr>
            <w:tcW w:w="1336" w:type="dxa"/>
          </w:tcPr>
          <w:p w:rsidR="00E163EE" w:rsidRPr="003647D6" w:rsidRDefault="00E163EE" w:rsidP="00961E0D">
            <w:r w:rsidRPr="003647D6">
              <w:t>0.38</w:t>
            </w:r>
          </w:p>
        </w:tc>
        <w:tc>
          <w:tcPr>
            <w:tcW w:w="1092" w:type="dxa"/>
          </w:tcPr>
          <w:p w:rsidR="00E163EE" w:rsidRPr="003647D6" w:rsidRDefault="00E163EE" w:rsidP="00961E0D">
            <w:r w:rsidRPr="003647D6">
              <w:t>0.36</w:t>
            </w:r>
          </w:p>
        </w:tc>
        <w:tc>
          <w:tcPr>
            <w:tcW w:w="2144" w:type="dxa"/>
          </w:tcPr>
          <w:p w:rsidR="00E163EE" w:rsidRPr="003647D6" w:rsidRDefault="00E163EE" w:rsidP="00961E0D">
            <w:pPr>
              <w:ind w:firstLine="536"/>
            </w:pPr>
            <w:r w:rsidRPr="003647D6">
              <w:t>D-xylose</w:t>
            </w:r>
          </w:p>
        </w:tc>
      </w:tr>
      <w:tr w:rsidR="00E163EE" w:rsidRPr="00FD5610" w:rsidTr="00522443">
        <w:tc>
          <w:tcPr>
            <w:tcW w:w="900" w:type="dxa"/>
          </w:tcPr>
          <w:p w:rsidR="00E163EE" w:rsidRPr="003647D6" w:rsidRDefault="00E163EE" w:rsidP="00961E0D"/>
        </w:tc>
        <w:tc>
          <w:tcPr>
            <w:tcW w:w="2646" w:type="dxa"/>
          </w:tcPr>
          <w:p w:rsidR="00E163EE" w:rsidRPr="003647D6" w:rsidRDefault="00E163EE" w:rsidP="00961E0D">
            <w:r w:rsidRPr="003647D6">
              <w:t>pyridine (2:2:1)</w:t>
            </w:r>
          </w:p>
        </w:tc>
        <w:tc>
          <w:tcPr>
            <w:tcW w:w="1336" w:type="dxa"/>
          </w:tcPr>
          <w:p w:rsidR="00E163EE" w:rsidRPr="003647D6" w:rsidRDefault="00E163EE" w:rsidP="00961E0D">
            <w:r w:rsidRPr="003647D6">
              <w:t>0.48</w:t>
            </w:r>
          </w:p>
        </w:tc>
        <w:tc>
          <w:tcPr>
            <w:tcW w:w="1092" w:type="dxa"/>
          </w:tcPr>
          <w:p w:rsidR="00E163EE" w:rsidRPr="003647D6" w:rsidRDefault="00E163EE" w:rsidP="00961E0D">
            <w:r w:rsidRPr="003647D6">
              <w:t>0.47</w:t>
            </w:r>
          </w:p>
        </w:tc>
        <w:tc>
          <w:tcPr>
            <w:tcW w:w="2144" w:type="dxa"/>
          </w:tcPr>
          <w:p w:rsidR="00E163EE" w:rsidRPr="003647D6" w:rsidRDefault="00E163EE" w:rsidP="00961E0D">
            <w:pPr>
              <w:ind w:firstLine="536"/>
            </w:pPr>
            <w:r w:rsidRPr="003647D6">
              <w:t>L-rhamnose</w:t>
            </w:r>
          </w:p>
        </w:tc>
      </w:tr>
      <w:tr w:rsidR="00E163EE" w:rsidRPr="00FD5610" w:rsidTr="00522443">
        <w:tc>
          <w:tcPr>
            <w:tcW w:w="900" w:type="dxa"/>
          </w:tcPr>
          <w:p w:rsidR="00E163EE" w:rsidRPr="003647D6" w:rsidRDefault="00E163EE" w:rsidP="00961E0D"/>
        </w:tc>
        <w:tc>
          <w:tcPr>
            <w:tcW w:w="2646" w:type="dxa"/>
          </w:tcPr>
          <w:p w:rsidR="00E163EE" w:rsidRPr="003647D6" w:rsidRDefault="00E163EE" w:rsidP="00961E0D"/>
        </w:tc>
        <w:tc>
          <w:tcPr>
            <w:tcW w:w="1336" w:type="dxa"/>
          </w:tcPr>
          <w:p w:rsidR="00E163EE" w:rsidRPr="003647D6" w:rsidRDefault="00E163EE" w:rsidP="00961E0D"/>
        </w:tc>
        <w:tc>
          <w:tcPr>
            <w:tcW w:w="1092" w:type="dxa"/>
          </w:tcPr>
          <w:p w:rsidR="00E163EE" w:rsidRPr="003647D6" w:rsidRDefault="00E163EE" w:rsidP="00961E0D"/>
        </w:tc>
        <w:tc>
          <w:tcPr>
            <w:tcW w:w="2144" w:type="dxa"/>
          </w:tcPr>
          <w:p w:rsidR="00E163EE" w:rsidRPr="003647D6" w:rsidRDefault="00E163EE" w:rsidP="00961E0D">
            <w:pPr>
              <w:ind w:firstLine="536"/>
            </w:pPr>
          </w:p>
        </w:tc>
      </w:tr>
    </w:tbl>
    <w:p w:rsidR="00B64DB7" w:rsidRDefault="00B64DB7" w:rsidP="00961E0D">
      <w:pPr>
        <w:spacing w:line="360" w:lineRule="auto"/>
        <w:ind w:left="360"/>
        <w:rPr>
          <w:b/>
          <w:bCs/>
          <w:sz w:val="24"/>
          <w:szCs w:val="24"/>
        </w:rPr>
      </w:pPr>
    </w:p>
    <w:p w:rsidR="00B64DB7" w:rsidRDefault="00B64DB7" w:rsidP="00AA3EAF">
      <w:pPr>
        <w:pStyle w:val="Zkladntext"/>
        <w:rPr>
          <w:b/>
          <w:bCs/>
        </w:rPr>
      </w:pPr>
      <w:r w:rsidRPr="008B6A2A">
        <w:rPr>
          <w:b/>
          <w:bCs/>
          <w:iCs/>
        </w:rPr>
        <w:t>Study of free amino acids</w:t>
      </w:r>
      <w:r>
        <w:rPr>
          <w:b/>
          <w:bCs/>
          <w:i/>
          <w:iCs/>
        </w:rPr>
        <w:t xml:space="preserve"> </w:t>
      </w:r>
      <w:r w:rsidRPr="008B6A2A">
        <w:rPr>
          <w:b/>
          <w:bCs/>
          <w:iCs/>
        </w:rPr>
        <w:t>:</w:t>
      </w:r>
      <w:r>
        <w:rPr>
          <w:b/>
          <w:bCs/>
          <w:i/>
          <w:iCs/>
        </w:rPr>
        <w:t xml:space="preserve"> </w:t>
      </w:r>
      <w:r>
        <w:t xml:space="preserve">the free amino acids of </w:t>
      </w:r>
      <w:r w:rsidR="008B6A2A">
        <w:rPr>
          <w:i/>
          <w:iCs/>
        </w:rPr>
        <w:t xml:space="preserve">daturametel </w:t>
      </w:r>
      <w:r>
        <w:rPr>
          <w:i/>
          <w:iCs/>
        </w:rPr>
        <w:t xml:space="preserve"> </w:t>
      </w:r>
      <w:r w:rsidR="008B6A2A">
        <w:rPr>
          <w:i/>
          <w:iCs/>
        </w:rPr>
        <w:t xml:space="preserve">are </w:t>
      </w:r>
      <w:r>
        <w:t>declared presence of aspartic</w:t>
      </w:r>
      <w:r w:rsidR="008B6A2A">
        <w:t xml:space="preserve"> </w:t>
      </w:r>
      <w:r>
        <w:t>acid, threonine, serine, glutamic acid, proline, methionine, isoleucine, leucine,</w:t>
      </w:r>
      <w:r w:rsidR="008B6A2A">
        <w:t xml:space="preserve"> </w:t>
      </w:r>
      <w:r>
        <w:t>tyrosine, histidine and arginine in the plants of the two habitats with different ranges</w:t>
      </w:r>
      <w:r w:rsidR="008B6A2A">
        <w:t xml:space="preserve"> </w:t>
      </w:r>
      <w:r>
        <w:t>of concentration. While glycine and phenyl alanine were present only in the plants</w:t>
      </w:r>
    </w:p>
    <w:p w:rsidR="002F08E3" w:rsidRPr="00E02AEE" w:rsidRDefault="002F08E3" w:rsidP="00AA3EAF">
      <w:pPr>
        <w:pStyle w:val="tablehead"/>
      </w:pPr>
      <w:r w:rsidRPr="00E02AEE">
        <w:t xml:space="preserve">Identification of </w:t>
      </w:r>
      <w:r w:rsidR="00961E0D" w:rsidRPr="00E02AEE">
        <w:t>Aminoacids (Protein)</w:t>
      </w:r>
      <w:r w:rsidR="00961E0D" w:rsidRPr="00E02AEE">
        <w:rPr>
          <w:bCs/>
        </w:rPr>
        <w:t xml:space="preserve"> by TLC from</w:t>
      </w:r>
      <w:r w:rsidR="00961E0D" w:rsidRPr="00E02AEE">
        <w:t xml:space="preserve"> Leaves </w:t>
      </w:r>
      <w:r w:rsidR="00961E0D" w:rsidRPr="00E02AEE">
        <w:rPr>
          <w:i/>
        </w:rPr>
        <w:t>Datura Metel</w:t>
      </w:r>
      <w:r w:rsidR="00961E0D" w:rsidRPr="00E02AEE">
        <w:t xml:space="preserve"> L.</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6"/>
        <w:gridCol w:w="816"/>
        <w:gridCol w:w="1053"/>
        <w:gridCol w:w="716"/>
        <w:gridCol w:w="1308"/>
      </w:tblGrid>
      <w:tr w:rsidR="002F08E3" w:rsidRPr="00FD5610" w:rsidTr="00522443">
        <w:tc>
          <w:tcPr>
            <w:tcW w:w="900" w:type="dxa"/>
            <w:vMerge w:val="restart"/>
          </w:tcPr>
          <w:p w:rsidR="002F08E3" w:rsidRPr="00FD5610" w:rsidRDefault="002F08E3" w:rsidP="00961E0D">
            <w:pPr>
              <w:rPr>
                <w:b/>
              </w:rPr>
            </w:pPr>
            <w:r w:rsidRPr="00FD5610">
              <w:rPr>
                <w:b/>
              </w:rPr>
              <w:t>S.No.</w:t>
            </w:r>
          </w:p>
        </w:tc>
        <w:tc>
          <w:tcPr>
            <w:tcW w:w="2646" w:type="dxa"/>
            <w:vMerge w:val="restart"/>
          </w:tcPr>
          <w:p w:rsidR="002F08E3" w:rsidRPr="00FD5610" w:rsidRDefault="002F08E3" w:rsidP="00961E0D">
            <w:pPr>
              <w:rPr>
                <w:b/>
              </w:rPr>
            </w:pPr>
            <w:r w:rsidRPr="00FD5610">
              <w:rPr>
                <w:b/>
              </w:rPr>
              <w:t>Solvent system</w:t>
            </w:r>
          </w:p>
        </w:tc>
        <w:tc>
          <w:tcPr>
            <w:tcW w:w="2428" w:type="dxa"/>
            <w:gridSpan w:val="2"/>
          </w:tcPr>
          <w:p w:rsidR="002F08E3" w:rsidRPr="00FD5610" w:rsidRDefault="002F08E3" w:rsidP="00961E0D">
            <w:pPr>
              <w:rPr>
                <w:b/>
              </w:rPr>
            </w:pPr>
            <w:r w:rsidRPr="00FD5610">
              <w:rPr>
                <w:b/>
              </w:rPr>
              <w:t>R</w:t>
            </w:r>
            <w:r w:rsidRPr="00FD5610">
              <w:rPr>
                <w:b/>
                <w:i/>
                <w:iCs/>
                <w:vertAlign w:val="subscript"/>
              </w:rPr>
              <w:t>f</w:t>
            </w:r>
            <w:r w:rsidRPr="00FD5610">
              <w:rPr>
                <w:b/>
              </w:rPr>
              <w:t xml:space="preserve"> value</w:t>
            </w:r>
          </w:p>
        </w:tc>
        <w:tc>
          <w:tcPr>
            <w:tcW w:w="2144" w:type="dxa"/>
            <w:vMerge w:val="restart"/>
          </w:tcPr>
          <w:p w:rsidR="002F08E3" w:rsidRPr="00FD5610" w:rsidRDefault="00D308F5" w:rsidP="00961E0D">
            <w:pPr>
              <w:rPr>
                <w:b/>
              </w:rPr>
            </w:pPr>
            <w:r w:rsidRPr="00E02AEE">
              <w:rPr>
                <w:b/>
                <w:sz w:val="24"/>
                <w:szCs w:val="24"/>
              </w:rPr>
              <w:t>Aminoacids</w:t>
            </w:r>
            <w:r w:rsidR="002F08E3" w:rsidRPr="00FD5610">
              <w:rPr>
                <w:b/>
              </w:rPr>
              <w:t xml:space="preserve"> identified</w:t>
            </w:r>
          </w:p>
        </w:tc>
      </w:tr>
      <w:tr w:rsidR="002F08E3" w:rsidRPr="00FD5610" w:rsidTr="00522443">
        <w:tc>
          <w:tcPr>
            <w:tcW w:w="900" w:type="dxa"/>
            <w:vMerge/>
          </w:tcPr>
          <w:p w:rsidR="002F08E3" w:rsidRPr="00FD5610" w:rsidRDefault="002F08E3" w:rsidP="00961E0D">
            <w:pPr>
              <w:rPr>
                <w:b/>
              </w:rPr>
            </w:pPr>
          </w:p>
        </w:tc>
        <w:tc>
          <w:tcPr>
            <w:tcW w:w="2646" w:type="dxa"/>
            <w:vMerge/>
          </w:tcPr>
          <w:p w:rsidR="002F08E3" w:rsidRPr="00FD5610" w:rsidRDefault="002F08E3" w:rsidP="00961E0D">
            <w:pPr>
              <w:rPr>
                <w:b/>
              </w:rPr>
            </w:pPr>
          </w:p>
        </w:tc>
        <w:tc>
          <w:tcPr>
            <w:tcW w:w="1336" w:type="dxa"/>
          </w:tcPr>
          <w:p w:rsidR="002F08E3" w:rsidRPr="00FD5610" w:rsidRDefault="002F08E3" w:rsidP="00961E0D">
            <w:pPr>
              <w:rPr>
                <w:b/>
              </w:rPr>
            </w:pPr>
            <w:r w:rsidRPr="00FD5610">
              <w:rPr>
                <w:b/>
              </w:rPr>
              <w:t>Reported</w:t>
            </w:r>
            <w:r w:rsidRPr="00FD5610">
              <w:rPr>
                <w:b/>
                <w:vertAlign w:val="superscript"/>
              </w:rPr>
              <w:t>33</w:t>
            </w:r>
            <w:r w:rsidRPr="00FD5610">
              <w:rPr>
                <w:b/>
              </w:rPr>
              <w:t xml:space="preserve"> </w:t>
            </w:r>
          </w:p>
        </w:tc>
        <w:tc>
          <w:tcPr>
            <w:tcW w:w="1092" w:type="dxa"/>
          </w:tcPr>
          <w:p w:rsidR="002F08E3" w:rsidRPr="00FD5610" w:rsidRDefault="002F08E3" w:rsidP="00961E0D">
            <w:pPr>
              <w:rPr>
                <w:b/>
              </w:rPr>
            </w:pPr>
            <w:r w:rsidRPr="00FD5610">
              <w:rPr>
                <w:b/>
              </w:rPr>
              <w:t>Found</w:t>
            </w:r>
          </w:p>
        </w:tc>
        <w:tc>
          <w:tcPr>
            <w:tcW w:w="2144" w:type="dxa"/>
            <w:vMerge/>
          </w:tcPr>
          <w:p w:rsidR="002F08E3" w:rsidRPr="00FD5610" w:rsidRDefault="002F08E3" w:rsidP="00961E0D">
            <w:pPr>
              <w:rPr>
                <w:b/>
              </w:rPr>
            </w:pPr>
          </w:p>
        </w:tc>
      </w:tr>
      <w:tr w:rsidR="002F08E3" w:rsidRPr="00FD5610" w:rsidTr="00522443">
        <w:tc>
          <w:tcPr>
            <w:tcW w:w="900" w:type="dxa"/>
          </w:tcPr>
          <w:p w:rsidR="002F08E3" w:rsidRPr="00FD5610" w:rsidRDefault="002F08E3" w:rsidP="00961E0D">
            <w:r w:rsidRPr="00FD5610">
              <w:t>1</w:t>
            </w:r>
          </w:p>
        </w:tc>
        <w:tc>
          <w:tcPr>
            <w:tcW w:w="2646" w:type="dxa"/>
          </w:tcPr>
          <w:p w:rsidR="002F08E3" w:rsidRPr="00FD5610" w:rsidRDefault="002F08E3" w:rsidP="00961E0D">
            <w:r w:rsidRPr="00FD5610">
              <w:rPr>
                <w:i/>
                <w:iCs/>
              </w:rPr>
              <w:t>n-</w:t>
            </w:r>
            <w:r w:rsidRPr="00FD5610">
              <w:t>butanol-acetic acid-</w:t>
            </w:r>
          </w:p>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aspartic acid</w:t>
            </w:r>
          </w:p>
        </w:tc>
      </w:tr>
      <w:tr w:rsidR="002F08E3" w:rsidRPr="00FD5610" w:rsidTr="00522443">
        <w:tc>
          <w:tcPr>
            <w:tcW w:w="900" w:type="dxa"/>
          </w:tcPr>
          <w:p w:rsidR="002F08E3" w:rsidRPr="00FD5610" w:rsidRDefault="002F08E3" w:rsidP="00961E0D"/>
        </w:tc>
        <w:tc>
          <w:tcPr>
            <w:tcW w:w="2646" w:type="dxa"/>
          </w:tcPr>
          <w:p w:rsidR="002F08E3" w:rsidRPr="00FD5610" w:rsidRDefault="002F08E3" w:rsidP="00961E0D">
            <w:r w:rsidRPr="00FD5610">
              <w:t>water (4:1:5)</w:t>
            </w:r>
          </w:p>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threonine</w:t>
            </w:r>
          </w:p>
        </w:tc>
      </w:tr>
      <w:tr w:rsidR="002F08E3" w:rsidRPr="00FD5610" w:rsidTr="00522443">
        <w:tc>
          <w:tcPr>
            <w:tcW w:w="900" w:type="dxa"/>
          </w:tcPr>
          <w:p w:rsidR="002F08E3" w:rsidRPr="00FD5610" w:rsidRDefault="002F08E3" w:rsidP="00961E0D"/>
        </w:tc>
        <w:tc>
          <w:tcPr>
            <w:tcW w:w="2646" w:type="dxa"/>
          </w:tcPr>
          <w:p w:rsidR="002F08E3" w:rsidRPr="00FD5610" w:rsidRDefault="002F08E3" w:rsidP="00961E0D"/>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serine</w:t>
            </w:r>
          </w:p>
        </w:tc>
      </w:tr>
      <w:tr w:rsidR="002F08E3" w:rsidRPr="00FD5610" w:rsidTr="00522443">
        <w:tc>
          <w:tcPr>
            <w:tcW w:w="900" w:type="dxa"/>
          </w:tcPr>
          <w:p w:rsidR="002F08E3" w:rsidRPr="00FD5610" w:rsidRDefault="002F08E3" w:rsidP="00961E0D"/>
        </w:tc>
        <w:tc>
          <w:tcPr>
            <w:tcW w:w="2646" w:type="dxa"/>
          </w:tcPr>
          <w:p w:rsidR="002F08E3" w:rsidRPr="00FD5610" w:rsidRDefault="002F08E3" w:rsidP="00961E0D">
            <w:pPr>
              <w:jc w:val="both"/>
            </w:pPr>
          </w:p>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proline</w:t>
            </w:r>
          </w:p>
        </w:tc>
      </w:tr>
      <w:tr w:rsidR="002F08E3" w:rsidRPr="00FD5610" w:rsidTr="00522443">
        <w:tc>
          <w:tcPr>
            <w:tcW w:w="900" w:type="dxa"/>
          </w:tcPr>
          <w:p w:rsidR="002F08E3" w:rsidRPr="00FD5610" w:rsidRDefault="002F08E3" w:rsidP="00961E0D"/>
        </w:tc>
        <w:tc>
          <w:tcPr>
            <w:tcW w:w="2646" w:type="dxa"/>
          </w:tcPr>
          <w:p w:rsidR="002F08E3" w:rsidRPr="00FD5610" w:rsidRDefault="002F08E3" w:rsidP="00961E0D"/>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methionine</w:t>
            </w:r>
          </w:p>
        </w:tc>
      </w:tr>
      <w:tr w:rsidR="002F08E3" w:rsidRPr="00FD5610" w:rsidTr="00522443">
        <w:tc>
          <w:tcPr>
            <w:tcW w:w="900" w:type="dxa"/>
          </w:tcPr>
          <w:p w:rsidR="002F08E3" w:rsidRPr="00FD5610" w:rsidRDefault="002F08E3" w:rsidP="00961E0D"/>
        </w:tc>
        <w:tc>
          <w:tcPr>
            <w:tcW w:w="2646" w:type="dxa"/>
          </w:tcPr>
          <w:p w:rsidR="002F08E3" w:rsidRPr="00FD5610" w:rsidRDefault="002F08E3" w:rsidP="00961E0D"/>
        </w:tc>
        <w:tc>
          <w:tcPr>
            <w:tcW w:w="1336" w:type="dxa"/>
          </w:tcPr>
          <w:p w:rsidR="002F08E3" w:rsidRPr="00FD5610" w:rsidRDefault="002F08E3" w:rsidP="00961E0D"/>
        </w:tc>
        <w:tc>
          <w:tcPr>
            <w:tcW w:w="1092" w:type="dxa"/>
          </w:tcPr>
          <w:p w:rsidR="002F08E3" w:rsidRPr="00FD5610" w:rsidRDefault="002F08E3" w:rsidP="00961E0D"/>
        </w:tc>
        <w:tc>
          <w:tcPr>
            <w:tcW w:w="2144" w:type="dxa"/>
          </w:tcPr>
          <w:p w:rsidR="002F08E3" w:rsidRPr="00FD5610" w:rsidRDefault="00BA2361" w:rsidP="00961E0D">
            <w:pPr>
              <w:ind w:firstLine="536"/>
            </w:pPr>
            <w:r>
              <w:rPr>
                <w:sz w:val="24"/>
                <w:szCs w:val="24"/>
              </w:rPr>
              <w:t>isoleucine</w:t>
            </w:r>
          </w:p>
        </w:tc>
      </w:tr>
      <w:tr w:rsidR="00BA2361" w:rsidRPr="00FD5610" w:rsidTr="00522443">
        <w:tc>
          <w:tcPr>
            <w:tcW w:w="900" w:type="dxa"/>
          </w:tcPr>
          <w:p w:rsidR="00BA2361" w:rsidRPr="00FD5610" w:rsidRDefault="00BA2361" w:rsidP="00961E0D"/>
        </w:tc>
        <w:tc>
          <w:tcPr>
            <w:tcW w:w="2646" w:type="dxa"/>
          </w:tcPr>
          <w:p w:rsidR="00BA2361" w:rsidRPr="00FD5610" w:rsidRDefault="00BA2361" w:rsidP="00961E0D"/>
        </w:tc>
        <w:tc>
          <w:tcPr>
            <w:tcW w:w="1336" w:type="dxa"/>
          </w:tcPr>
          <w:p w:rsidR="00BA2361" w:rsidRPr="00FD5610" w:rsidRDefault="00BA2361" w:rsidP="00961E0D"/>
        </w:tc>
        <w:tc>
          <w:tcPr>
            <w:tcW w:w="1092" w:type="dxa"/>
          </w:tcPr>
          <w:p w:rsidR="00BA2361" w:rsidRPr="00FD5610" w:rsidRDefault="00BA2361" w:rsidP="00961E0D"/>
        </w:tc>
        <w:tc>
          <w:tcPr>
            <w:tcW w:w="2144" w:type="dxa"/>
          </w:tcPr>
          <w:p w:rsidR="00BA2361" w:rsidRDefault="00BA2361" w:rsidP="00961E0D">
            <w:pPr>
              <w:ind w:firstLine="536"/>
              <w:rPr>
                <w:sz w:val="24"/>
                <w:szCs w:val="24"/>
              </w:rPr>
            </w:pPr>
            <w:r>
              <w:rPr>
                <w:sz w:val="24"/>
                <w:szCs w:val="24"/>
              </w:rPr>
              <w:t>tyrosine</w:t>
            </w:r>
          </w:p>
        </w:tc>
      </w:tr>
      <w:tr w:rsidR="00BA2361" w:rsidRPr="00FD5610" w:rsidTr="00522443">
        <w:tc>
          <w:tcPr>
            <w:tcW w:w="900" w:type="dxa"/>
          </w:tcPr>
          <w:p w:rsidR="00BA2361" w:rsidRPr="00FD5610" w:rsidRDefault="00BA2361" w:rsidP="00961E0D"/>
        </w:tc>
        <w:tc>
          <w:tcPr>
            <w:tcW w:w="2646" w:type="dxa"/>
          </w:tcPr>
          <w:p w:rsidR="00BA2361" w:rsidRPr="00FD5610" w:rsidRDefault="00BA2361" w:rsidP="00961E0D"/>
        </w:tc>
        <w:tc>
          <w:tcPr>
            <w:tcW w:w="1336" w:type="dxa"/>
          </w:tcPr>
          <w:p w:rsidR="00BA2361" w:rsidRPr="00FD5610" w:rsidRDefault="00BA2361" w:rsidP="00961E0D"/>
        </w:tc>
        <w:tc>
          <w:tcPr>
            <w:tcW w:w="1092" w:type="dxa"/>
          </w:tcPr>
          <w:p w:rsidR="00BA2361" w:rsidRPr="00FD5610" w:rsidRDefault="00BA2361" w:rsidP="00961E0D"/>
        </w:tc>
        <w:tc>
          <w:tcPr>
            <w:tcW w:w="2144" w:type="dxa"/>
          </w:tcPr>
          <w:p w:rsidR="00BA2361" w:rsidRDefault="00BA2361" w:rsidP="00961E0D">
            <w:pPr>
              <w:ind w:firstLine="536"/>
              <w:rPr>
                <w:sz w:val="24"/>
                <w:szCs w:val="24"/>
              </w:rPr>
            </w:pPr>
            <w:r>
              <w:rPr>
                <w:sz w:val="24"/>
                <w:szCs w:val="24"/>
              </w:rPr>
              <w:t>histidine</w:t>
            </w:r>
          </w:p>
        </w:tc>
      </w:tr>
      <w:tr w:rsidR="00BA2361" w:rsidRPr="00FD5610" w:rsidTr="00522443">
        <w:tc>
          <w:tcPr>
            <w:tcW w:w="900" w:type="dxa"/>
          </w:tcPr>
          <w:p w:rsidR="00BA2361" w:rsidRPr="00FD5610" w:rsidRDefault="00BA2361" w:rsidP="00961E0D"/>
        </w:tc>
        <w:tc>
          <w:tcPr>
            <w:tcW w:w="2646" w:type="dxa"/>
          </w:tcPr>
          <w:p w:rsidR="00BA2361" w:rsidRPr="00FD5610" w:rsidRDefault="00BA2361" w:rsidP="00961E0D"/>
        </w:tc>
        <w:tc>
          <w:tcPr>
            <w:tcW w:w="1336" w:type="dxa"/>
          </w:tcPr>
          <w:p w:rsidR="00BA2361" w:rsidRPr="00FD5610" w:rsidRDefault="00BA2361" w:rsidP="00961E0D"/>
        </w:tc>
        <w:tc>
          <w:tcPr>
            <w:tcW w:w="1092" w:type="dxa"/>
          </w:tcPr>
          <w:p w:rsidR="00BA2361" w:rsidRPr="00FD5610" w:rsidRDefault="00BA2361" w:rsidP="00961E0D"/>
        </w:tc>
        <w:tc>
          <w:tcPr>
            <w:tcW w:w="2144" w:type="dxa"/>
          </w:tcPr>
          <w:p w:rsidR="00BA2361" w:rsidRDefault="00BA2361" w:rsidP="00961E0D">
            <w:pPr>
              <w:ind w:firstLine="536"/>
              <w:rPr>
                <w:sz w:val="24"/>
                <w:szCs w:val="24"/>
              </w:rPr>
            </w:pPr>
            <w:r>
              <w:rPr>
                <w:sz w:val="24"/>
                <w:szCs w:val="24"/>
              </w:rPr>
              <w:t>arginine</w:t>
            </w:r>
          </w:p>
        </w:tc>
      </w:tr>
    </w:tbl>
    <w:p w:rsidR="002F08E3" w:rsidRPr="00E163EE" w:rsidRDefault="002F08E3" w:rsidP="00961E0D">
      <w:pPr>
        <w:rPr>
          <w:b/>
        </w:rPr>
      </w:pPr>
    </w:p>
    <w:p w:rsidR="002F08E3" w:rsidRDefault="002F08E3" w:rsidP="00961E0D">
      <w:pPr>
        <w:autoSpaceDE w:val="0"/>
        <w:autoSpaceDN w:val="0"/>
        <w:adjustRightInd w:val="0"/>
        <w:spacing w:line="360" w:lineRule="auto"/>
        <w:rPr>
          <w:b/>
          <w:bCs/>
          <w:sz w:val="24"/>
          <w:szCs w:val="24"/>
        </w:rPr>
      </w:pPr>
    </w:p>
    <w:p w:rsidR="00A324F0" w:rsidRPr="00AA3EAF" w:rsidRDefault="00FC5087" w:rsidP="00E041EB">
      <w:pPr>
        <w:autoSpaceDE w:val="0"/>
        <w:autoSpaceDN w:val="0"/>
        <w:adjustRightInd w:val="0"/>
        <w:spacing w:line="360" w:lineRule="auto"/>
        <w:rPr>
          <w:bCs/>
        </w:rPr>
      </w:pPr>
      <w:r w:rsidRPr="00AA3EAF">
        <w:rPr>
          <w:bCs/>
        </w:rPr>
        <w:lastRenderedPageBreak/>
        <w:t>(ii)</w:t>
      </w:r>
      <w:r w:rsidR="00A324F0" w:rsidRPr="00AA3EAF">
        <w:rPr>
          <w:bCs/>
        </w:rPr>
        <w:t xml:space="preserve"> High Performance Liquid Chromatography (HPLC) Analysis</w:t>
      </w:r>
    </w:p>
    <w:p w:rsidR="00756BC3" w:rsidRPr="00AA3EAF" w:rsidRDefault="00453785" w:rsidP="00E041EB">
      <w:pPr>
        <w:autoSpaceDE w:val="0"/>
        <w:autoSpaceDN w:val="0"/>
        <w:adjustRightInd w:val="0"/>
        <w:spacing w:line="360" w:lineRule="auto"/>
        <w:rPr>
          <w:bCs/>
        </w:rPr>
      </w:pPr>
      <w:r w:rsidRPr="00AA3EAF">
        <w:rPr>
          <w:bCs/>
        </w:rPr>
        <w:t>Intro……</w:t>
      </w:r>
    </w:p>
    <w:p w:rsidR="00B974EA" w:rsidRDefault="00A82B8E" w:rsidP="00E041EB">
      <w:pPr>
        <w:autoSpaceDE w:val="0"/>
        <w:autoSpaceDN w:val="0"/>
        <w:adjustRightInd w:val="0"/>
        <w:spacing w:line="360" w:lineRule="auto"/>
        <w:rPr>
          <w:b/>
          <w:bCs/>
          <w:sz w:val="24"/>
          <w:szCs w:val="24"/>
        </w:rPr>
      </w:pPr>
      <w:r>
        <w:rPr>
          <w:b/>
          <w:noProof/>
          <w:sz w:val="24"/>
          <w:szCs w:val="24"/>
        </w:rPr>
        <w:drawing>
          <wp:inline distT="0" distB="0" distL="0" distR="0">
            <wp:extent cx="3364230" cy="246316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30" cy="2463165"/>
                    </a:xfrm>
                    <a:prstGeom prst="rect">
                      <a:avLst/>
                    </a:prstGeom>
                    <a:noFill/>
                    <a:ln>
                      <a:noFill/>
                    </a:ln>
                  </pic:spPr>
                </pic:pic>
              </a:graphicData>
            </a:graphic>
          </wp:inline>
        </w:drawing>
      </w:r>
    </w:p>
    <w:p w:rsidR="00267922" w:rsidRDefault="00B974EA" w:rsidP="00AA3EAF">
      <w:pPr>
        <w:pStyle w:val="figurecaption"/>
      </w:pPr>
      <w:r>
        <w:t>HPL</w:t>
      </w:r>
      <w:r w:rsidR="00840A7D">
        <w:t xml:space="preserve">Chromatogram of </w:t>
      </w:r>
      <w:r w:rsidR="00840A7D" w:rsidRPr="00840A7D">
        <w:rPr>
          <w:i/>
        </w:rPr>
        <w:t>Datura Metel L.</w:t>
      </w:r>
      <w:r w:rsidR="00840A7D">
        <w:t xml:space="preserve"> Leaves</w:t>
      </w:r>
    </w:p>
    <w:p w:rsidR="008246E5" w:rsidRPr="00FF0334" w:rsidRDefault="008246E5" w:rsidP="00AA3EAF">
      <w:pPr>
        <w:pStyle w:val="Nadpis1"/>
      </w:pPr>
      <w:r w:rsidRPr="00FF0334">
        <w:t>UV-Visible spectra</w:t>
      </w:r>
      <w:r w:rsidR="005A298B" w:rsidRPr="00FF0334">
        <w:t>l</w:t>
      </w:r>
      <w:r w:rsidR="005A298B" w:rsidRPr="00FF0334">
        <w:rPr>
          <w:iCs/>
        </w:rPr>
        <w:t xml:space="preserve"> study of </w:t>
      </w:r>
      <w:r w:rsidR="00DE159F" w:rsidRPr="00DE159F">
        <w:t>methanol soluble compounds</w:t>
      </w:r>
    </w:p>
    <w:p w:rsidR="00410A57" w:rsidRDefault="007A23C4" w:rsidP="00AA3EAF">
      <w:pPr>
        <w:pStyle w:val="Zkladntext"/>
        <w:rPr>
          <w:b/>
        </w:rPr>
      </w:pPr>
      <w:r>
        <w:t xml:space="preserve">the pure material was dissolved in pure methanol then subjected to UV spectrophotometric measurements using Schimadzu UV 240 spectrophotometer. </w:t>
      </w:r>
      <w:r w:rsidR="009A7E09" w:rsidRPr="00FF0334">
        <w:t xml:space="preserve">The UV- visible spectra of </w:t>
      </w:r>
      <w:r w:rsidR="00C5470F">
        <w:t>m</w:t>
      </w:r>
      <w:r w:rsidR="009A7E09" w:rsidRPr="00FF0334">
        <w:t>ethanol</w:t>
      </w:r>
      <w:r w:rsidR="008E1CD7">
        <w:t>ic</w:t>
      </w:r>
      <w:r w:rsidR="009A7E09" w:rsidRPr="00FF0334">
        <w:t xml:space="preserve"> </w:t>
      </w:r>
      <w:r w:rsidR="00C5470F">
        <w:t>compounds</w:t>
      </w:r>
      <w:r w:rsidR="009A7E09" w:rsidRPr="00FF0334">
        <w:t xml:space="preserve"> of </w:t>
      </w:r>
      <w:r w:rsidR="00C66ADD">
        <w:t>leaves</w:t>
      </w:r>
      <w:r w:rsidR="009A7E09" w:rsidRPr="00FF0334">
        <w:t xml:space="preserve"> were </w:t>
      </w:r>
      <w:r w:rsidR="008E1CD7">
        <w:t>taken</w:t>
      </w:r>
      <w:r w:rsidR="00E733DB">
        <w:t xml:space="preserve">. </w:t>
      </w:r>
      <w:r w:rsidR="008246E5" w:rsidRPr="00FF0334">
        <w:t xml:space="preserve">The UV-visible spectra </w:t>
      </w:r>
      <w:r w:rsidR="009A7E09" w:rsidRPr="00FF0334">
        <w:t>were</w:t>
      </w:r>
      <w:r w:rsidR="008246E5" w:rsidRPr="00FF0334">
        <w:t xml:space="preserve"> </w:t>
      </w:r>
      <w:r w:rsidR="009A7E09" w:rsidRPr="00FF0334">
        <w:t>performed</w:t>
      </w:r>
      <w:r w:rsidR="008246E5" w:rsidRPr="00FF0334">
        <w:t xml:space="preserve"> to identify the </w:t>
      </w:r>
      <w:r w:rsidR="009A7E09" w:rsidRPr="00FF0334">
        <w:t>compounds</w:t>
      </w:r>
      <w:r w:rsidR="008246E5" w:rsidRPr="00FF0334">
        <w:t xml:space="preserve"> containing σ- bonds, π-bonds, and lone pair of electrons, chromophores and aromatic rings. Occurrence of peaks at 234-606 nm reveals the presents of </w:t>
      </w:r>
      <w:r w:rsidR="002A6008" w:rsidRPr="00FF0334">
        <w:t xml:space="preserve">alkaloids </w:t>
      </w:r>
      <w:r w:rsidR="008246E5" w:rsidRPr="00FF0334">
        <w:t xml:space="preserve">in the </w:t>
      </w:r>
      <w:r w:rsidR="008246E5" w:rsidRPr="00723C24">
        <w:rPr>
          <w:i/>
        </w:rPr>
        <w:t xml:space="preserve">Datura </w:t>
      </w:r>
      <w:r w:rsidR="00691BB4" w:rsidRPr="00723C24">
        <w:rPr>
          <w:i/>
        </w:rPr>
        <w:t>metel</w:t>
      </w:r>
      <w:r w:rsidR="008246E5" w:rsidRPr="00723C24">
        <w:rPr>
          <w:i/>
        </w:rPr>
        <w:t xml:space="preserve"> L</w:t>
      </w:r>
      <w:r w:rsidR="008246E5" w:rsidRPr="00FF0334">
        <w:t xml:space="preserve">. </w:t>
      </w:r>
      <w:r w:rsidR="007E481B" w:rsidRPr="00FF0334">
        <w:t>O</w:t>
      </w:r>
      <w:r w:rsidR="0089735A" w:rsidRPr="00FF0334">
        <w:t xml:space="preserve">n </w:t>
      </w:r>
      <w:r w:rsidR="008246E5" w:rsidRPr="00FF0334">
        <w:t xml:space="preserve">comparison of the spectra of </w:t>
      </w:r>
      <w:r w:rsidR="00C66ADD">
        <w:t>leaves</w:t>
      </w:r>
      <w:r w:rsidR="00723C24">
        <w:t xml:space="preserve"> with standard</w:t>
      </w:r>
      <w:r w:rsidR="00CA5097">
        <w:t xml:space="preserve"> [24]</w:t>
      </w:r>
      <w:r w:rsidR="008246E5" w:rsidRPr="00FF0334">
        <w:t xml:space="preserve">, </w:t>
      </w:r>
      <w:r w:rsidR="0089735A" w:rsidRPr="00FF0334">
        <w:t>shows</w:t>
      </w:r>
      <w:r w:rsidR="008246E5" w:rsidRPr="00FF0334">
        <w:t xml:space="preserve"> that these two </w:t>
      </w:r>
      <w:r w:rsidR="008E1CD7">
        <w:t>compounds</w:t>
      </w:r>
      <w:r w:rsidR="008246E5" w:rsidRPr="00FF0334">
        <w:t xml:space="preserve"> have </w:t>
      </w:r>
      <w:r w:rsidR="00590A0D" w:rsidRPr="00FF0334">
        <w:t xml:space="preserve">some </w:t>
      </w:r>
      <w:r w:rsidR="008246E5" w:rsidRPr="00FF0334">
        <w:t>similar alkaloid</w:t>
      </w:r>
      <w:r w:rsidR="007E481B" w:rsidRPr="00FF0334">
        <w:t xml:space="preserve">, flavonoids, </w:t>
      </w:r>
      <w:r w:rsidR="0094251D" w:rsidRPr="00FF0334">
        <w:t>and glycosides</w:t>
      </w:r>
      <w:r w:rsidR="008246E5" w:rsidRPr="00FF0334">
        <w:t xml:space="preserve"> compound</w:t>
      </w:r>
      <w:r w:rsidR="00590A0D" w:rsidRPr="00FF0334">
        <w:t>s</w:t>
      </w:r>
      <w:r w:rsidR="007E481B" w:rsidRPr="00FF0334">
        <w:t xml:space="preserve"> </w:t>
      </w:r>
      <w:r w:rsidR="00EA068A">
        <w:t xml:space="preserve">respectively </w:t>
      </w:r>
      <w:r w:rsidR="00355E3C">
        <w:t>[2</w:t>
      </w:r>
      <w:r w:rsidR="00CA5097">
        <w:t>5</w:t>
      </w:r>
      <w:r w:rsidR="00355E3C">
        <w:t>-2</w:t>
      </w:r>
      <w:r w:rsidR="00CA5097">
        <w:t>7</w:t>
      </w:r>
      <w:r w:rsidR="00355E3C">
        <w:t>]</w:t>
      </w:r>
      <w:r w:rsidR="007E481B" w:rsidRPr="00EA068A">
        <w:rPr>
          <w:b/>
        </w:rPr>
        <w:t>.</w:t>
      </w:r>
    </w:p>
    <w:p w:rsidR="00C57F0A" w:rsidRPr="00E15260" w:rsidRDefault="00C57F0A" w:rsidP="00AA3EAF">
      <w:pPr>
        <w:pStyle w:val="tablehead"/>
      </w:pPr>
      <w:r w:rsidRPr="00E15260">
        <w:t xml:space="preserve">UV Spectrum of Methanolic Compounds of Leaves </w:t>
      </w:r>
      <w:r w:rsidRPr="00E15260">
        <w:rPr>
          <w:i/>
        </w:rPr>
        <w:t>Datura Metel</w:t>
      </w:r>
      <w:r w:rsidRPr="00E15260">
        <w:t xml:space="preserve"> L.</w:t>
      </w:r>
    </w:p>
    <w:tbl>
      <w:tblPr>
        <w:tblW w:w="0" w:type="auto"/>
        <w:tblInd w:w="738" w:type="dxa"/>
        <w:tblBorders>
          <w:top w:val="single" w:sz="4" w:space="0" w:color="auto"/>
          <w:bottom w:val="single" w:sz="4" w:space="0" w:color="auto"/>
        </w:tblBorders>
        <w:tblLook w:val="01E0" w:firstRow="1" w:lastRow="1" w:firstColumn="1" w:lastColumn="1" w:noHBand="0" w:noVBand="0"/>
      </w:tblPr>
      <w:tblGrid>
        <w:gridCol w:w="796"/>
        <w:gridCol w:w="1811"/>
        <w:gridCol w:w="1041"/>
        <w:gridCol w:w="871"/>
      </w:tblGrid>
      <w:tr w:rsidR="00C57F0A" w:rsidRPr="00C57F0A" w:rsidTr="00DB6D1B">
        <w:trPr>
          <w:cantSplit/>
        </w:trPr>
        <w:tc>
          <w:tcPr>
            <w:tcW w:w="1080" w:type="dxa"/>
            <w:vMerge w:val="restart"/>
            <w:tcBorders>
              <w:top w:val="single" w:sz="4" w:space="0" w:color="auto"/>
              <w:left w:val="single" w:sz="4" w:space="0" w:color="auto"/>
              <w:bottom w:val="single" w:sz="4" w:space="0" w:color="auto"/>
              <w:right w:val="single" w:sz="4" w:space="0" w:color="auto"/>
            </w:tcBorders>
          </w:tcPr>
          <w:p w:rsidR="00C57F0A" w:rsidRPr="00C57F0A" w:rsidRDefault="00C57F0A" w:rsidP="00C57F0A">
            <w:pPr>
              <w:rPr>
                <w:b/>
                <w:sz w:val="24"/>
                <w:szCs w:val="24"/>
              </w:rPr>
            </w:pPr>
            <w:r w:rsidRPr="00C57F0A">
              <w:rPr>
                <w:b/>
                <w:sz w:val="24"/>
                <w:szCs w:val="24"/>
              </w:rPr>
              <w:t>S.No.</w:t>
            </w:r>
          </w:p>
        </w:tc>
        <w:tc>
          <w:tcPr>
            <w:tcW w:w="2854" w:type="dxa"/>
            <w:vMerge w:val="restart"/>
            <w:tcBorders>
              <w:top w:val="single" w:sz="4" w:space="0" w:color="auto"/>
              <w:left w:val="single" w:sz="4" w:space="0" w:color="auto"/>
              <w:bottom w:val="single" w:sz="4" w:space="0" w:color="auto"/>
              <w:right w:val="single" w:sz="4" w:space="0" w:color="auto"/>
            </w:tcBorders>
          </w:tcPr>
          <w:p w:rsidR="00C57F0A" w:rsidRPr="00C57F0A" w:rsidRDefault="00C57F0A" w:rsidP="00C57F0A">
            <w:pPr>
              <w:jc w:val="both"/>
              <w:rPr>
                <w:b/>
                <w:sz w:val="24"/>
                <w:szCs w:val="24"/>
              </w:rPr>
            </w:pPr>
            <w:r w:rsidRPr="00C57F0A">
              <w:rPr>
                <w:b/>
                <w:sz w:val="24"/>
                <w:szCs w:val="24"/>
              </w:rPr>
              <w:t>Solvent+(Shift reagent)</w:t>
            </w:r>
          </w:p>
        </w:tc>
        <w:tc>
          <w:tcPr>
            <w:tcW w:w="3896" w:type="dxa"/>
            <w:gridSpan w:val="2"/>
            <w:tcBorders>
              <w:top w:val="single" w:sz="4" w:space="0" w:color="auto"/>
              <w:left w:val="single" w:sz="4" w:space="0" w:color="auto"/>
              <w:bottom w:val="single" w:sz="4" w:space="0" w:color="auto"/>
              <w:right w:val="single" w:sz="4" w:space="0" w:color="auto"/>
            </w:tcBorders>
          </w:tcPr>
          <w:p w:rsidR="00C57F0A" w:rsidRPr="00C57F0A" w:rsidRDefault="00C57F0A" w:rsidP="00C57F0A">
            <w:pPr>
              <w:rPr>
                <w:b/>
                <w:sz w:val="24"/>
                <w:szCs w:val="24"/>
              </w:rPr>
            </w:pPr>
            <w:r w:rsidRPr="00C57F0A">
              <w:rPr>
                <w:b/>
                <w:sz w:val="24"/>
                <w:szCs w:val="24"/>
              </w:rPr>
              <w:sym w:font="Symbol" w:char="F06C"/>
            </w:r>
            <w:r w:rsidRPr="00C57F0A">
              <w:rPr>
                <w:b/>
                <w:sz w:val="24"/>
                <w:szCs w:val="24"/>
                <w:vertAlign w:val="subscript"/>
              </w:rPr>
              <w:t>max</w:t>
            </w:r>
            <w:r w:rsidRPr="00C57F0A">
              <w:rPr>
                <w:b/>
                <w:sz w:val="24"/>
                <w:szCs w:val="24"/>
              </w:rPr>
              <w:t xml:space="preserve"> values (nm)</w:t>
            </w:r>
          </w:p>
        </w:tc>
      </w:tr>
      <w:tr w:rsidR="00C57F0A" w:rsidRPr="00C57F0A" w:rsidTr="00DB6D1B">
        <w:trPr>
          <w:cantSplit/>
        </w:trPr>
        <w:tc>
          <w:tcPr>
            <w:tcW w:w="1080" w:type="dxa"/>
            <w:vMerge/>
            <w:tcBorders>
              <w:top w:val="single" w:sz="4" w:space="0" w:color="auto"/>
              <w:left w:val="single" w:sz="4" w:space="0" w:color="auto"/>
              <w:bottom w:val="single" w:sz="4" w:space="0" w:color="auto"/>
              <w:right w:val="single" w:sz="4" w:space="0" w:color="auto"/>
            </w:tcBorders>
          </w:tcPr>
          <w:p w:rsidR="00C57F0A" w:rsidRPr="00C57F0A" w:rsidRDefault="00C57F0A" w:rsidP="00C57F0A">
            <w:pPr>
              <w:ind w:right="1098"/>
              <w:rPr>
                <w:b/>
                <w:sz w:val="24"/>
                <w:szCs w:val="24"/>
              </w:rPr>
            </w:pPr>
          </w:p>
        </w:tc>
        <w:tc>
          <w:tcPr>
            <w:tcW w:w="2854" w:type="dxa"/>
            <w:vMerge/>
            <w:tcBorders>
              <w:top w:val="single" w:sz="4" w:space="0" w:color="auto"/>
              <w:left w:val="single" w:sz="4" w:space="0" w:color="auto"/>
              <w:bottom w:val="single" w:sz="4" w:space="0" w:color="auto"/>
              <w:right w:val="single" w:sz="4" w:space="0" w:color="auto"/>
            </w:tcBorders>
          </w:tcPr>
          <w:p w:rsidR="00C57F0A" w:rsidRPr="00C57F0A" w:rsidRDefault="00C57F0A" w:rsidP="00C57F0A">
            <w:pPr>
              <w:jc w:val="both"/>
              <w:rPr>
                <w:b/>
                <w:sz w:val="24"/>
                <w:szCs w:val="24"/>
              </w:rPr>
            </w:pPr>
          </w:p>
        </w:tc>
        <w:tc>
          <w:tcPr>
            <w:tcW w:w="2121" w:type="dxa"/>
            <w:tcBorders>
              <w:top w:val="single" w:sz="4" w:space="0" w:color="auto"/>
              <w:left w:val="single" w:sz="4" w:space="0" w:color="auto"/>
              <w:bottom w:val="single" w:sz="4" w:space="0" w:color="auto"/>
              <w:right w:val="single" w:sz="4" w:space="0" w:color="auto"/>
            </w:tcBorders>
          </w:tcPr>
          <w:p w:rsidR="00C57F0A" w:rsidRPr="00C57F0A" w:rsidRDefault="00C57F0A" w:rsidP="00C57F0A">
            <w:pPr>
              <w:pStyle w:val="Nadpis1"/>
            </w:pPr>
            <w:r w:rsidRPr="00C57F0A">
              <w:t>Band II</w:t>
            </w:r>
          </w:p>
        </w:tc>
        <w:tc>
          <w:tcPr>
            <w:tcW w:w="1775" w:type="dxa"/>
            <w:tcBorders>
              <w:top w:val="single" w:sz="4" w:space="0" w:color="auto"/>
              <w:left w:val="single" w:sz="4" w:space="0" w:color="auto"/>
              <w:bottom w:val="single" w:sz="4" w:space="0" w:color="auto"/>
              <w:right w:val="single" w:sz="4" w:space="0" w:color="auto"/>
            </w:tcBorders>
          </w:tcPr>
          <w:p w:rsidR="00C57F0A" w:rsidRPr="00C57F0A" w:rsidRDefault="00C57F0A" w:rsidP="00C57F0A">
            <w:pPr>
              <w:rPr>
                <w:b/>
                <w:sz w:val="24"/>
                <w:szCs w:val="24"/>
              </w:rPr>
            </w:pPr>
            <w:r w:rsidRPr="00C57F0A">
              <w:rPr>
                <w:b/>
                <w:sz w:val="24"/>
                <w:szCs w:val="24"/>
              </w:rPr>
              <w:t>Band I</w:t>
            </w:r>
          </w:p>
        </w:tc>
      </w:tr>
      <w:tr w:rsidR="00C57F0A" w:rsidRPr="00C57F0A" w:rsidTr="00DB6D1B">
        <w:tc>
          <w:tcPr>
            <w:tcW w:w="1080" w:type="dxa"/>
            <w:tcBorders>
              <w:top w:val="single" w:sz="4" w:space="0" w:color="auto"/>
              <w:left w:val="single" w:sz="4" w:space="0" w:color="auto"/>
              <w:right w:val="single" w:sz="4" w:space="0" w:color="auto"/>
            </w:tcBorders>
          </w:tcPr>
          <w:p w:rsidR="00C57F0A" w:rsidRPr="00C57F0A" w:rsidRDefault="00C57F0A" w:rsidP="00C57F0A">
            <w:pPr>
              <w:rPr>
                <w:sz w:val="24"/>
                <w:szCs w:val="24"/>
              </w:rPr>
            </w:pPr>
            <w:r w:rsidRPr="00C57F0A">
              <w:rPr>
                <w:sz w:val="24"/>
                <w:szCs w:val="24"/>
              </w:rPr>
              <w:t>1.</w:t>
            </w:r>
          </w:p>
        </w:tc>
        <w:tc>
          <w:tcPr>
            <w:tcW w:w="2854" w:type="dxa"/>
            <w:tcBorders>
              <w:top w:val="single" w:sz="4" w:space="0" w:color="auto"/>
              <w:left w:val="single" w:sz="4" w:space="0" w:color="auto"/>
              <w:right w:val="single" w:sz="4" w:space="0" w:color="auto"/>
            </w:tcBorders>
          </w:tcPr>
          <w:p w:rsidR="00C57F0A" w:rsidRPr="00C57F0A" w:rsidRDefault="00C57F0A" w:rsidP="00C57F0A">
            <w:pPr>
              <w:jc w:val="both"/>
              <w:rPr>
                <w:sz w:val="24"/>
                <w:szCs w:val="24"/>
              </w:rPr>
            </w:pPr>
            <w:r w:rsidRPr="00C57F0A">
              <w:rPr>
                <w:sz w:val="24"/>
                <w:szCs w:val="24"/>
              </w:rPr>
              <w:t>MeOH</w:t>
            </w:r>
          </w:p>
        </w:tc>
        <w:tc>
          <w:tcPr>
            <w:tcW w:w="2121" w:type="dxa"/>
            <w:tcBorders>
              <w:top w:val="single" w:sz="4" w:space="0" w:color="auto"/>
              <w:left w:val="single" w:sz="4" w:space="0" w:color="auto"/>
              <w:right w:val="single" w:sz="4" w:space="0" w:color="auto"/>
            </w:tcBorders>
          </w:tcPr>
          <w:p w:rsidR="00C57F0A" w:rsidRPr="00C57F0A" w:rsidRDefault="00C57F0A" w:rsidP="00C57F0A">
            <w:pPr>
              <w:rPr>
                <w:sz w:val="24"/>
                <w:szCs w:val="24"/>
              </w:rPr>
            </w:pPr>
            <w:r w:rsidRPr="00C57F0A">
              <w:rPr>
                <w:sz w:val="24"/>
                <w:szCs w:val="24"/>
              </w:rPr>
              <w:t>268</w:t>
            </w:r>
          </w:p>
        </w:tc>
        <w:tc>
          <w:tcPr>
            <w:tcW w:w="1775" w:type="dxa"/>
            <w:tcBorders>
              <w:top w:val="single" w:sz="4" w:space="0" w:color="auto"/>
              <w:left w:val="single" w:sz="4" w:space="0" w:color="auto"/>
              <w:right w:val="single" w:sz="4" w:space="0" w:color="auto"/>
            </w:tcBorders>
          </w:tcPr>
          <w:p w:rsidR="00C57F0A" w:rsidRPr="00C57F0A" w:rsidRDefault="00C57F0A" w:rsidP="00C57F0A">
            <w:pPr>
              <w:rPr>
                <w:sz w:val="24"/>
                <w:szCs w:val="24"/>
              </w:rPr>
            </w:pPr>
            <w:r w:rsidRPr="00C57F0A">
              <w:rPr>
                <w:sz w:val="24"/>
                <w:szCs w:val="24"/>
              </w:rPr>
              <w:t>320</w:t>
            </w:r>
          </w:p>
        </w:tc>
      </w:tr>
      <w:tr w:rsidR="00C57F0A" w:rsidRPr="00C57F0A" w:rsidTr="00DB6D1B">
        <w:tc>
          <w:tcPr>
            <w:tcW w:w="1080"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2.</w:t>
            </w:r>
          </w:p>
        </w:tc>
        <w:tc>
          <w:tcPr>
            <w:tcW w:w="2854" w:type="dxa"/>
            <w:tcBorders>
              <w:left w:val="single" w:sz="4" w:space="0" w:color="auto"/>
              <w:right w:val="single" w:sz="4" w:space="0" w:color="auto"/>
            </w:tcBorders>
          </w:tcPr>
          <w:p w:rsidR="00C57F0A" w:rsidRPr="00C57F0A" w:rsidRDefault="00C57F0A" w:rsidP="00C57F0A">
            <w:pPr>
              <w:jc w:val="both"/>
              <w:rPr>
                <w:sz w:val="24"/>
                <w:szCs w:val="24"/>
              </w:rPr>
            </w:pPr>
            <w:r w:rsidRPr="00C57F0A">
              <w:rPr>
                <w:sz w:val="24"/>
                <w:szCs w:val="24"/>
              </w:rPr>
              <w:t>MeOH+AlCl</w:t>
            </w:r>
            <w:r w:rsidRPr="00C57F0A">
              <w:rPr>
                <w:sz w:val="24"/>
                <w:szCs w:val="24"/>
                <w:vertAlign w:val="subscript"/>
              </w:rPr>
              <w:t>3</w:t>
            </w:r>
          </w:p>
        </w:tc>
        <w:tc>
          <w:tcPr>
            <w:tcW w:w="2121"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278</w:t>
            </w:r>
          </w:p>
        </w:tc>
        <w:tc>
          <w:tcPr>
            <w:tcW w:w="1775"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345</w:t>
            </w:r>
          </w:p>
        </w:tc>
      </w:tr>
      <w:tr w:rsidR="00C57F0A" w:rsidRPr="00C57F0A" w:rsidTr="00DB6D1B">
        <w:tc>
          <w:tcPr>
            <w:tcW w:w="1080"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3.</w:t>
            </w:r>
          </w:p>
        </w:tc>
        <w:tc>
          <w:tcPr>
            <w:tcW w:w="2854" w:type="dxa"/>
            <w:tcBorders>
              <w:left w:val="single" w:sz="4" w:space="0" w:color="auto"/>
              <w:right w:val="single" w:sz="4" w:space="0" w:color="auto"/>
            </w:tcBorders>
          </w:tcPr>
          <w:p w:rsidR="00C57F0A" w:rsidRPr="00C57F0A" w:rsidRDefault="00C57F0A" w:rsidP="00C57F0A">
            <w:pPr>
              <w:jc w:val="both"/>
              <w:rPr>
                <w:sz w:val="24"/>
                <w:szCs w:val="24"/>
              </w:rPr>
            </w:pPr>
            <w:r w:rsidRPr="00C57F0A">
              <w:rPr>
                <w:sz w:val="24"/>
                <w:szCs w:val="24"/>
              </w:rPr>
              <w:t>MeOH+AlCl</w:t>
            </w:r>
            <w:r w:rsidRPr="00C57F0A">
              <w:rPr>
                <w:sz w:val="24"/>
                <w:szCs w:val="24"/>
                <w:vertAlign w:val="subscript"/>
              </w:rPr>
              <w:t>3</w:t>
            </w:r>
            <w:r w:rsidRPr="00C57F0A">
              <w:rPr>
                <w:sz w:val="24"/>
                <w:szCs w:val="24"/>
              </w:rPr>
              <w:t>-HCl</w:t>
            </w:r>
          </w:p>
        </w:tc>
        <w:tc>
          <w:tcPr>
            <w:tcW w:w="2121"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280</w:t>
            </w:r>
          </w:p>
        </w:tc>
        <w:tc>
          <w:tcPr>
            <w:tcW w:w="1775" w:type="dxa"/>
            <w:tcBorders>
              <w:left w:val="single" w:sz="4" w:space="0" w:color="auto"/>
              <w:right w:val="single" w:sz="4" w:space="0" w:color="auto"/>
            </w:tcBorders>
          </w:tcPr>
          <w:p w:rsidR="00C57F0A" w:rsidRPr="00C57F0A" w:rsidRDefault="00C57F0A" w:rsidP="00C57F0A">
            <w:pPr>
              <w:rPr>
                <w:sz w:val="24"/>
                <w:szCs w:val="24"/>
              </w:rPr>
            </w:pPr>
            <w:r w:rsidRPr="00C57F0A">
              <w:rPr>
                <w:sz w:val="24"/>
                <w:szCs w:val="24"/>
              </w:rPr>
              <w:t>383</w:t>
            </w:r>
          </w:p>
        </w:tc>
      </w:tr>
      <w:tr w:rsidR="000D0B4F" w:rsidRPr="00C57F0A" w:rsidTr="00DB6D1B">
        <w:tc>
          <w:tcPr>
            <w:tcW w:w="1080" w:type="dxa"/>
            <w:tcBorders>
              <w:left w:val="single" w:sz="4" w:space="0" w:color="auto"/>
              <w:right w:val="single" w:sz="4" w:space="0" w:color="auto"/>
            </w:tcBorders>
          </w:tcPr>
          <w:p w:rsidR="000D0B4F" w:rsidRPr="00C57F0A" w:rsidRDefault="000D0B4F" w:rsidP="00C57F0A">
            <w:pPr>
              <w:rPr>
                <w:sz w:val="24"/>
                <w:szCs w:val="24"/>
              </w:rPr>
            </w:pPr>
            <w:r>
              <w:rPr>
                <w:sz w:val="24"/>
                <w:szCs w:val="24"/>
              </w:rPr>
              <w:t>4.</w:t>
            </w:r>
          </w:p>
        </w:tc>
        <w:tc>
          <w:tcPr>
            <w:tcW w:w="2854" w:type="dxa"/>
            <w:tcBorders>
              <w:left w:val="single" w:sz="4" w:space="0" w:color="auto"/>
              <w:right w:val="single" w:sz="4" w:space="0" w:color="auto"/>
            </w:tcBorders>
          </w:tcPr>
          <w:p w:rsidR="000D0B4F" w:rsidRPr="00C57F0A" w:rsidRDefault="000D0B4F" w:rsidP="00C57F0A">
            <w:pPr>
              <w:jc w:val="both"/>
              <w:rPr>
                <w:sz w:val="24"/>
                <w:szCs w:val="24"/>
              </w:rPr>
            </w:pPr>
          </w:p>
        </w:tc>
        <w:tc>
          <w:tcPr>
            <w:tcW w:w="2121" w:type="dxa"/>
            <w:tcBorders>
              <w:left w:val="single" w:sz="4" w:space="0" w:color="auto"/>
              <w:right w:val="single" w:sz="4" w:space="0" w:color="auto"/>
            </w:tcBorders>
          </w:tcPr>
          <w:p w:rsidR="000D0B4F" w:rsidRPr="00C57F0A" w:rsidRDefault="000D0B4F" w:rsidP="00C57F0A">
            <w:pPr>
              <w:rPr>
                <w:sz w:val="24"/>
                <w:szCs w:val="24"/>
              </w:rPr>
            </w:pPr>
          </w:p>
        </w:tc>
        <w:tc>
          <w:tcPr>
            <w:tcW w:w="1775" w:type="dxa"/>
            <w:tcBorders>
              <w:left w:val="single" w:sz="4" w:space="0" w:color="auto"/>
              <w:right w:val="single" w:sz="4" w:space="0" w:color="auto"/>
            </w:tcBorders>
          </w:tcPr>
          <w:p w:rsidR="000D0B4F" w:rsidRPr="00C57F0A" w:rsidRDefault="000D0B4F" w:rsidP="00C57F0A">
            <w:pPr>
              <w:rPr>
                <w:sz w:val="24"/>
                <w:szCs w:val="24"/>
              </w:rPr>
            </w:pPr>
          </w:p>
        </w:tc>
      </w:tr>
    </w:tbl>
    <w:p w:rsidR="001E6CDD" w:rsidRPr="00AA3EAF" w:rsidRDefault="001E6CDD" w:rsidP="00C57F0A">
      <w:pPr>
        <w:autoSpaceDE w:val="0"/>
        <w:autoSpaceDN w:val="0"/>
        <w:adjustRightInd w:val="0"/>
        <w:ind w:firstLine="720"/>
        <w:jc w:val="both"/>
        <w:rPr>
          <w:sz w:val="16"/>
          <w:szCs w:val="16"/>
        </w:rPr>
      </w:pPr>
      <w:r w:rsidRPr="00AA3EAF">
        <w:rPr>
          <w:sz w:val="16"/>
          <w:szCs w:val="16"/>
        </w:rPr>
        <w:t>234-606 nm scopolamine and hyoscyamine</w:t>
      </w:r>
    </w:p>
    <w:p w:rsidR="0014287F" w:rsidRPr="00FF0334" w:rsidRDefault="00A450BB" w:rsidP="00AA3EAF">
      <w:pPr>
        <w:pStyle w:val="Nadpis1"/>
        <w:rPr>
          <w:bCs/>
        </w:rPr>
      </w:pPr>
      <w:r w:rsidRPr="00FF0334">
        <w:t xml:space="preserve"> </w:t>
      </w:r>
      <w:r w:rsidR="0014287F" w:rsidRPr="00FF0334">
        <w:rPr>
          <w:bCs/>
        </w:rPr>
        <w:t xml:space="preserve">FTIR </w:t>
      </w:r>
      <w:r w:rsidR="00A71286" w:rsidRPr="00FF0334">
        <w:rPr>
          <w:bCs/>
        </w:rPr>
        <w:t xml:space="preserve">spectral </w:t>
      </w:r>
      <w:r w:rsidR="00A71286" w:rsidRPr="00FF0334">
        <w:rPr>
          <w:bCs/>
          <w:iCs/>
        </w:rPr>
        <w:t xml:space="preserve">study of </w:t>
      </w:r>
      <w:r w:rsidR="00DE159F" w:rsidRPr="00DE159F">
        <w:t>methanol soluble compounds</w:t>
      </w:r>
      <w:r w:rsidR="007D3ACA" w:rsidRPr="00FF0334">
        <w:rPr>
          <w:bCs/>
          <w:iCs/>
        </w:rPr>
        <w:t xml:space="preserve"> </w:t>
      </w:r>
    </w:p>
    <w:p w:rsidR="005F5275" w:rsidRPr="005F5275" w:rsidRDefault="002E0EF5" w:rsidP="00AA3EAF">
      <w:pPr>
        <w:pStyle w:val="Zkladntext"/>
      </w:pPr>
      <w:r w:rsidRPr="002E0EF5">
        <w:t>The FTIR spectrum was used to identify the functional group of the active components based on the peak value in the region of infrared radiation.</w:t>
      </w:r>
      <w:r>
        <w:rPr>
          <w:sz w:val="16"/>
          <w:szCs w:val="16"/>
        </w:rPr>
        <w:t xml:space="preserve"> </w:t>
      </w:r>
      <w:r w:rsidR="005F5275" w:rsidRPr="005F5275">
        <w:t xml:space="preserve">The results of </w:t>
      </w:r>
      <w:r w:rsidR="005F5275">
        <w:rPr>
          <w:i/>
          <w:iCs/>
        </w:rPr>
        <w:t xml:space="preserve">Datura metel </w:t>
      </w:r>
      <w:r w:rsidR="005F5275">
        <w:rPr>
          <w:iCs/>
        </w:rPr>
        <w:t>L.</w:t>
      </w:r>
      <w:r w:rsidR="005F5275" w:rsidRPr="005F5275">
        <w:rPr>
          <w:i/>
          <w:iCs/>
        </w:rPr>
        <w:t xml:space="preserve"> </w:t>
      </w:r>
      <w:r w:rsidR="005F5275" w:rsidRPr="005F5275">
        <w:t xml:space="preserve">leaves FTIR analysis confirmed the presence of amide, </w:t>
      </w:r>
      <w:r w:rsidR="005F5275" w:rsidRPr="005F5275">
        <w:lastRenderedPageBreak/>
        <w:t>alkynes, alkanes, carboxylic acids, alkenes, aromatics, aliphatic amines and alkyl halides compounds which shows major peaks at 3654.12, 3307.55, 2918.44, 2849.92, 1643.73, 1454.46, 1054.13 and 510.34 respectively (Fig. 1A and B; Table-1).</w:t>
      </w:r>
    </w:p>
    <w:p w:rsidR="00197A94" w:rsidRPr="00FF0334" w:rsidRDefault="0020692A" w:rsidP="00AA3EAF">
      <w:pPr>
        <w:pStyle w:val="Zkladntext"/>
      </w:pPr>
      <w:r w:rsidRPr="00FF0334">
        <w:t>FTIR-spectra</w:t>
      </w:r>
      <w:r w:rsidR="00355E3C">
        <w:t xml:space="preserve"> [</w:t>
      </w:r>
      <w:r w:rsidR="00CA5097">
        <w:t>30</w:t>
      </w:r>
      <w:r w:rsidR="00355E3C">
        <w:t>-3</w:t>
      </w:r>
      <w:r w:rsidR="00CA5097">
        <w:t>5</w:t>
      </w:r>
      <w:r w:rsidR="00355E3C">
        <w:t>]</w:t>
      </w:r>
      <w:r w:rsidR="00652FD6">
        <w:rPr>
          <w:b/>
        </w:rPr>
        <w:t xml:space="preserve"> </w:t>
      </w:r>
      <w:r w:rsidRPr="00FF0334">
        <w:t xml:space="preserve">of the </w:t>
      </w:r>
      <w:r w:rsidR="0079367C">
        <w:t>m</w:t>
      </w:r>
      <w:r w:rsidRPr="00FF0334">
        <w:t xml:space="preserve">ethanol </w:t>
      </w:r>
      <w:r w:rsidR="00983AAA">
        <w:t>soluble compounds</w:t>
      </w:r>
      <w:r w:rsidRPr="00FF0334">
        <w:t xml:space="preserve"> </w:t>
      </w:r>
      <w:r w:rsidR="00F86005">
        <w:t xml:space="preserve">of </w:t>
      </w:r>
      <w:r w:rsidR="00C66ADD">
        <w:t>leaves</w:t>
      </w:r>
      <w:r w:rsidRPr="00FF0334">
        <w:t xml:space="preserve"> </w:t>
      </w:r>
      <w:r w:rsidR="003943DB" w:rsidRPr="00FF0334">
        <w:t xml:space="preserve">of </w:t>
      </w:r>
      <w:r w:rsidR="003943DB" w:rsidRPr="009176C4">
        <w:rPr>
          <w:i/>
        </w:rPr>
        <w:t>Datura</w:t>
      </w:r>
      <w:r w:rsidR="003943DB" w:rsidRPr="00FF0334">
        <w:t xml:space="preserve"> </w:t>
      </w:r>
      <w:r w:rsidR="00691BB4">
        <w:rPr>
          <w:i/>
        </w:rPr>
        <w:t>metel</w:t>
      </w:r>
      <w:r w:rsidR="003943DB" w:rsidRPr="00FF0334">
        <w:t xml:space="preserve"> L </w:t>
      </w:r>
      <w:r w:rsidR="00AC6C1D" w:rsidRPr="00FF0334">
        <w:t>shows a peak at 3400-3800 cm-</w:t>
      </w:r>
      <w:r w:rsidR="00AC6C1D" w:rsidRPr="00FF0334">
        <w:rPr>
          <w:vertAlign w:val="superscript"/>
        </w:rPr>
        <w:t>1</w:t>
      </w:r>
      <w:r w:rsidR="00AC6C1D" w:rsidRPr="00FF0334">
        <w:t>, this is due to the vibration mode of OH groups present in the compounds. Since the stretching (symmetric &amp; anti-symmetric) the OH-group</w:t>
      </w:r>
      <w:r w:rsidR="00DC312E">
        <w:t>s</w:t>
      </w:r>
      <w:r w:rsidR="00AC6C1D" w:rsidRPr="00FF0334">
        <w:t xml:space="preserve"> occurs in this region. We observed that particular peak in seeds and </w:t>
      </w:r>
      <w:r w:rsidR="00C66ADD">
        <w:t>leaves</w:t>
      </w:r>
      <w:r w:rsidR="00AC6C1D" w:rsidRPr="00FF0334">
        <w:t xml:space="preserve"> at 3320- 35</w:t>
      </w:r>
      <w:r w:rsidR="00E83384" w:rsidRPr="00FF0334">
        <w:t>4</w:t>
      </w:r>
      <w:r w:rsidR="00AC6C1D" w:rsidRPr="00FF0334">
        <w:t>0 cm-</w:t>
      </w:r>
      <w:r w:rsidR="00AC6C1D" w:rsidRPr="00FF0334">
        <w:rPr>
          <w:vertAlign w:val="superscript"/>
        </w:rPr>
        <w:t xml:space="preserve">1 </w:t>
      </w:r>
      <w:r w:rsidR="00AC6C1D" w:rsidRPr="00FF0334">
        <w:t xml:space="preserve">revealed the presence of OH- groups </w:t>
      </w:r>
      <w:r w:rsidR="003943DB" w:rsidRPr="00FF0334">
        <w:t>in compound</w:t>
      </w:r>
      <w:r w:rsidR="00AE5F77" w:rsidRPr="00FF0334">
        <w:t>. The peaks 23</w:t>
      </w:r>
      <w:r w:rsidRPr="00FF0334">
        <w:t>65</w:t>
      </w:r>
      <w:r w:rsidR="00AE5F77" w:rsidRPr="00FF0334">
        <w:t xml:space="preserve"> cm-1, 209</w:t>
      </w:r>
      <w:r w:rsidRPr="00FF0334">
        <w:t>2</w:t>
      </w:r>
      <w:r w:rsidR="00AE5F77" w:rsidRPr="00FF0334">
        <w:t xml:space="preserve"> </w:t>
      </w:r>
      <w:r w:rsidRPr="00FF0334">
        <w:t>cm-</w:t>
      </w:r>
      <w:r w:rsidRPr="00FF0334">
        <w:rPr>
          <w:vertAlign w:val="superscript"/>
        </w:rPr>
        <w:t xml:space="preserve">1 </w:t>
      </w:r>
      <w:r w:rsidR="00AE5F77" w:rsidRPr="00FF0334">
        <w:t>and 208</w:t>
      </w:r>
      <w:r w:rsidRPr="00FF0334">
        <w:t>5</w:t>
      </w:r>
      <w:r w:rsidR="00AE5F77" w:rsidRPr="00FF0334">
        <w:t xml:space="preserve"> </w:t>
      </w:r>
      <w:r w:rsidRPr="00FF0334">
        <w:t>cm-</w:t>
      </w:r>
      <w:r w:rsidRPr="00FF0334">
        <w:rPr>
          <w:vertAlign w:val="superscript"/>
        </w:rPr>
        <w:t>1</w:t>
      </w:r>
      <w:r w:rsidR="00AE5F77" w:rsidRPr="00FF0334">
        <w:t xml:space="preserve"> confirmed the asymmetric stretching of C-H. The band 1652 </w:t>
      </w:r>
      <w:r w:rsidRPr="00FF0334">
        <w:t>cm-</w:t>
      </w:r>
      <w:r w:rsidRPr="00FF0334">
        <w:rPr>
          <w:vertAlign w:val="superscript"/>
        </w:rPr>
        <w:t xml:space="preserve">1 </w:t>
      </w:r>
      <w:r w:rsidR="00AC6C1D" w:rsidRPr="00FF0334">
        <w:t>shows</w:t>
      </w:r>
      <w:r w:rsidR="00AE5F77" w:rsidRPr="00FF0334">
        <w:t xml:space="preserve"> the N-H bend of primary amines. The </w:t>
      </w:r>
      <w:r w:rsidR="00AC6C1D" w:rsidRPr="00FF0334">
        <w:t xml:space="preserve">absorption </w:t>
      </w:r>
      <w:r w:rsidR="00AE5F77" w:rsidRPr="00FF0334">
        <w:t>band</w:t>
      </w:r>
      <w:r w:rsidR="00AC6C1D" w:rsidRPr="00FF0334">
        <w:t>s</w:t>
      </w:r>
      <w:r w:rsidR="00AE5F77" w:rsidRPr="00FF0334">
        <w:t xml:space="preserve"> </w:t>
      </w:r>
      <w:r w:rsidR="00AC6C1D" w:rsidRPr="00FF0334">
        <w:t xml:space="preserve">at </w:t>
      </w:r>
      <w:r w:rsidR="00AE5F77" w:rsidRPr="00FF0334">
        <w:t>16</w:t>
      </w:r>
      <w:r w:rsidRPr="00FF0334">
        <w:t>40</w:t>
      </w:r>
      <w:r w:rsidR="00AE5F77" w:rsidRPr="00FF0334">
        <w:t xml:space="preserve"> </w:t>
      </w:r>
      <w:r w:rsidRPr="00FF0334">
        <w:t>cm-</w:t>
      </w:r>
      <w:r w:rsidRPr="00FF0334">
        <w:rPr>
          <w:vertAlign w:val="superscript"/>
        </w:rPr>
        <w:t xml:space="preserve">1 </w:t>
      </w:r>
      <w:r w:rsidR="00AE5F77" w:rsidRPr="00FF0334">
        <w:t>and 16</w:t>
      </w:r>
      <w:r w:rsidRPr="00FF0334">
        <w:t>80</w:t>
      </w:r>
      <w:r w:rsidR="00AE5F77" w:rsidRPr="00FF0334">
        <w:t xml:space="preserve"> </w:t>
      </w:r>
      <w:r w:rsidRPr="00FF0334">
        <w:t>cm-</w:t>
      </w:r>
      <w:r w:rsidRPr="00FF0334">
        <w:rPr>
          <w:vertAlign w:val="superscript"/>
        </w:rPr>
        <w:t xml:space="preserve">1 </w:t>
      </w:r>
      <w:r w:rsidR="00AC6C1D" w:rsidRPr="00FF0334">
        <w:t xml:space="preserve">revealed </w:t>
      </w:r>
      <w:r w:rsidR="00AE5F77" w:rsidRPr="00FF0334">
        <w:t xml:space="preserve">the stretching vibration of C=O due to the rise in amide. </w:t>
      </w:r>
      <w:r w:rsidR="004D6F17" w:rsidRPr="00FF0334">
        <w:t xml:space="preserve">IR </w:t>
      </w:r>
      <w:r w:rsidR="0014287F" w:rsidRPr="00FF0334">
        <w:t xml:space="preserve">peaks at 405-3432 </w:t>
      </w:r>
      <w:r w:rsidRPr="00FF0334">
        <w:t>cm-</w:t>
      </w:r>
      <w:r w:rsidRPr="00FF0334">
        <w:rPr>
          <w:vertAlign w:val="superscript"/>
        </w:rPr>
        <w:t xml:space="preserve">1 </w:t>
      </w:r>
      <w:r w:rsidR="004D6F17" w:rsidRPr="00FF0334">
        <w:t>shows</w:t>
      </w:r>
      <w:r w:rsidR="0014287F" w:rsidRPr="00FF0334">
        <w:t xml:space="preserve"> the presence of </w:t>
      </w:r>
      <w:r w:rsidR="004D6F17" w:rsidRPr="00FF0334">
        <w:t>alkaloids</w:t>
      </w:r>
      <w:r w:rsidR="0014287F" w:rsidRPr="00FF0334">
        <w:t xml:space="preserve">. </w:t>
      </w:r>
      <w:r w:rsidR="00AC6C1D" w:rsidRPr="00FF0334">
        <w:t>Peaks</w:t>
      </w:r>
      <w:r w:rsidR="0014287F" w:rsidRPr="00FF0334">
        <w:t xml:space="preserve"> </w:t>
      </w:r>
      <w:r w:rsidR="00196DA2" w:rsidRPr="00FF0334">
        <w:t>at</w:t>
      </w:r>
      <w:r w:rsidR="000D5CED" w:rsidRPr="00FF0334">
        <w:t xml:space="preserve"> 1660- 1750 </w:t>
      </w:r>
      <w:r w:rsidRPr="00FF0334">
        <w:t>cm-</w:t>
      </w:r>
      <w:r w:rsidRPr="00FF0334">
        <w:rPr>
          <w:vertAlign w:val="superscript"/>
        </w:rPr>
        <w:t>1</w:t>
      </w:r>
      <w:r w:rsidR="00197A94" w:rsidRPr="00FF0334">
        <w:rPr>
          <w:sz w:val="16"/>
          <w:szCs w:val="16"/>
        </w:rPr>
        <w:t xml:space="preserve"> </w:t>
      </w:r>
      <w:r w:rsidR="00197A94" w:rsidRPr="00FF0334">
        <w:t>shows the ester group in seeds</w:t>
      </w:r>
      <w:r w:rsidR="0014287F" w:rsidRPr="00FF0334">
        <w:t xml:space="preserve">, </w:t>
      </w:r>
      <w:r w:rsidR="00197A94" w:rsidRPr="00FF0334">
        <w:t xml:space="preserve">peaks at 1642-1713 </w:t>
      </w:r>
      <w:r w:rsidRPr="00FF0334">
        <w:t>cm-</w:t>
      </w:r>
      <w:r w:rsidRPr="00FF0334">
        <w:rPr>
          <w:vertAlign w:val="superscript"/>
        </w:rPr>
        <w:t>1</w:t>
      </w:r>
      <w:r w:rsidR="00197A94" w:rsidRPr="00FF0334">
        <w:rPr>
          <w:sz w:val="16"/>
          <w:szCs w:val="16"/>
        </w:rPr>
        <w:t xml:space="preserve"> </w:t>
      </w:r>
      <w:r w:rsidR="00197A94" w:rsidRPr="00FF0334">
        <w:t xml:space="preserve">shows the ester group </w:t>
      </w:r>
      <w:r w:rsidR="0014287F" w:rsidRPr="00FF0334">
        <w:t xml:space="preserve">in </w:t>
      </w:r>
      <w:r w:rsidR="00C66ADD">
        <w:t>leaves</w:t>
      </w:r>
      <w:r w:rsidR="00197A94" w:rsidRPr="00FF0334">
        <w:t xml:space="preserve">. </w:t>
      </w:r>
      <w:r w:rsidR="0014287F" w:rsidRPr="00FF0334">
        <w:t xml:space="preserve"> </w:t>
      </w:r>
    </w:p>
    <w:p w:rsidR="0014287F" w:rsidRDefault="00FD6337" w:rsidP="00AA3EAF">
      <w:pPr>
        <w:pStyle w:val="Zkladntext"/>
      </w:pPr>
      <w:r w:rsidRPr="00FF0334">
        <w:t xml:space="preserve">A peak at 1200-1450 </w:t>
      </w:r>
      <w:r w:rsidR="0020692A" w:rsidRPr="00FF0334">
        <w:t>cm-</w:t>
      </w:r>
      <w:r w:rsidR="0020692A" w:rsidRPr="00FF0334">
        <w:rPr>
          <w:vertAlign w:val="superscript"/>
        </w:rPr>
        <w:t>1</w:t>
      </w:r>
      <w:r w:rsidRPr="00FF0334">
        <w:t xml:space="preserve"> shows</w:t>
      </w:r>
      <w:r w:rsidR="0014287F" w:rsidRPr="00FF0334">
        <w:t xml:space="preserve"> the presence of benzene rings</w:t>
      </w:r>
      <w:r w:rsidRPr="00FF0334">
        <w:t>, that peaks</w:t>
      </w:r>
      <w:r w:rsidR="0014287F" w:rsidRPr="00FF0334">
        <w:t xml:space="preserve"> is observed in </w:t>
      </w:r>
      <w:r w:rsidR="002E6670" w:rsidRPr="00FF0334">
        <w:t xml:space="preserve">spectra of </w:t>
      </w:r>
      <w:r w:rsidR="00D04A75" w:rsidRPr="00FF0334">
        <w:t xml:space="preserve">seeds at </w:t>
      </w:r>
      <w:r w:rsidR="0014287F" w:rsidRPr="00FF0334">
        <w:t xml:space="preserve">1218-1394 </w:t>
      </w:r>
      <w:r w:rsidR="0020692A" w:rsidRPr="00FF0334">
        <w:t>cm-</w:t>
      </w:r>
      <w:r w:rsidR="0020692A" w:rsidRPr="00FF0334">
        <w:rPr>
          <w:vertAlign w:val="superscript"/>
        </w:rPr>
        <w:t>1</w:t>
      </w:r>
      <w:r w:rsidR="009F4C33" w:rsidRPr="00FF0334">
        <w:t xml:space="preserve"> and</w:t>
      </w:r>
      <w:r w:rsidR="0014287F" w:rsidRPr="00FF0334">
        <w:t xml:space="preserve"> in </w:t>
      </w:r>
      <w:r w:rsidR="00C66ADD">
        <w:t>leaves</w:t>
      </w:r>
      <w:r w:rsidR="00210691" w:rsidRPr="00FF0334">
        <w:t xml:space="preserve"> </w:t>
      </w:r>
      <w:r w:rsidR="00D04A75" w:rsidRPr="00FF0334">
        <w:t xml:space="preserve">at </w:t>
      </w:r>
      <w:r w:rsidR="0014287F" w:rsidRPr="00FF0334">
        <w:t>1289-1409 cm</w:t>
      </w:r>
      <w:r w:rsidR="0014287F" w:rsidRPr="00FF0334">
        <w:rPr>
          <w:sz w:val="16"/>
          <w:szCs w:val="16"/>
        </w:rPr>
        <w:t>-1</w:t>
      </w:r>
      <w:r w:rsidR="0014287F" w:rsidRPr="00FF0334">
        <w:t xml:space="preserve">. </w:t>
      </w:r>
      <w:r w:rsidR="008C06CB" w:rsidRPr="00FF0334">
        <w:t>Peak at 2000- 3000 cm</w:t>
      </w:r>
      <w:r w:rsidR="008C06CB" w:rsidRPr="00FF0334">
        <w:rPr>
          <w:sz w:val="16"/>
          <w:szCs w:val="16"/>
        </w:rPr>
        <w:t xml:space="preserve">-1 </w:t>
      </w:r>
      <w:r w:rsidR="008C06CB" w:rsidRPr="00FF0334">
        <w:t>shows the  presence m</w:t>
      </w:r>
      <w:r w:rsidR="0014287F" w:rsidRPr="00FF0334">
        <w:t xml:space="preserve">ethyl group occurs, that region is observed in </w:t>
      </w:r>
      <w:r w:rsidR="002E6670" w:rsidRPr="00FF0334">
        <w:t xml:space="preserve">spectra of </w:t>
      </w:r>
      <w:r w:rsidR="00D04A75" w:rsidRPr="00FF0334">
        <w:t xml:space="preserve">seeds at </w:t>
      </w:r>
      <w:r w:rsidR="0014287F" w:rsidRPr="00FF0334">
        <w:t xml:space="preserve">2924-2981 </w:t>
      </w:r>
      <w:r w:rsidR="0020692A" w:rsidRPr="00FF0334">
        <w:t>cm-</w:t>
      </w:r>
      <w:r w:rsidR="0020692A" w:rsidRPr="00FF0334">
        <w:rPr>
          <w:vertAlign w:val="superscript"/>
        </w:rPr>
        <w:t>1</w:t>
      </w:r>
      <w:r w:rsidR="0014287F" w:rsidRPr="00FF0334">
        <w:t xml:space="preserve">, in </w:t>
      </w:r>
      <w:r w:rsidR="00C66ADD">
        <w:t>leaves</w:t>
      </w:r>
      <w:r w:rsidR="00D04A75" w:rsidRPr="00FF0334">
        <w:t xml:space="preserve"> at </w:t>
      </w:r>
      <w:r w:rsidR="0014287F" w:rsidRPr="00FF0334">
        <w:t xml:space="preserve">2090 </w:t>
      </w:r>
      <w:r w:rsidR="0020692A" w:rsidRPr="00FF0334">
        <w:t>cm-</w:t>
      </w:r>
      <w:r w:rsidR="0020692A" w:rsidRPr="00FF0334">
        <w:rPr>
          <w:vertAlign w:val="superscript"/>
        </w:rPr>
        <w:t>1</w:t>
      </w:r>
      <w:r w:rsidR="0014287F" w:rsidRPr="00FF0334">
        <w:t xml:space="preserve">. Presence of phenyl group </w:t>
      </w:r>
      <w:r w:rsidR="001F497C" w:rsidRPr="00FF0334">
        <w:t xml:space="preserve">generally </w:t>
      </w:r>
      <w:r w:rsidR="0014287F" w:rsidRPr="00FF0334">
        <w:t>range</w:t>
      </w:r>
      <w:r w:rsidR="001F497C" w:rsidRPr="00FF0334">
        <w:t>d</w:t>
      </w:r>
      <w:r w:rsidR="00D04A75" w:rsidRPr="00FF0334">
        <w:t xml:space="preserve"> between </w:t>
      </w:r>
      <w:r w:rsidR="0014287F" w:rsidRPr="00FF0334">
        <w:t xml:space="preserve">400-1500 </w:t>
      </w:r>
      <w:r w:rsidR="0020692A" w:rsidRPr="00FF0334">
        <w:t>cm-</w:t>
      </w:r>
      <w:r w:rsidR="0020692A" w:rsidRPr="00FF0334">
        <w:rPr>
          <w:vertAlign w:val="superscript"/>
        </w:rPr>
        <w:t>1</w:t>
      </w:r>
      <w:r w:rsidR="0014287F" w:rsidRPr="00FF0334">
        <w:t xml:space="preserve"> in seeds it is observed at</w:t>
      </w:r>
      <w:r w:rsidR="00D04A75" w:rsidRPr="00FF0334">
        <w:t xml:space="preserve"> </w:t>
      </w:r>
      <w:r w:rsidR="0014287F" w:rsidRPr="00FF0334">
        <w:t xml:space="preserve">405-1046 </w:t>
      </w:r>
      <w:r w:rsidR="0020692A" w:rsidRPr="00FF0334">
        <w:t>cm-</w:t>
      </w:r>
      <w:r w:rsidR="0020692A" w:rsidRPr="00FF0334">
        <w:rPr>
          <w:vertAlign w:val="superscript"/>
        </w:rPr>
        <w:t>1</w:t>
      </w:r>
      <w:r w:rsidR="0014287F" w:rsidRPr="00FF0334">
        <w:t xml:space="preserve">, in </w:t>
      </w:r>
      <w:r w:rsidR="00C66ADD">
        <w:t>leaves</w:t>
      </w:r>
      <w:r w:rsidR="00D04A75" w:rsidRPr="00FF0334">
        <w:t xml:space="preserve"> at </w:t>
      </w:r>
      <w:r w:rsidR="0014287F" w:rsidRPr="00FF0334">
        <w:t xml:space="preserve">403-769 </w:t>
      </w:r>
      <w:r w:rsidR="0020692A" w:rsidRPr="00FF0334">
        <w:t>cm-</w:t>
      </w:r>
      <w:r w:rsidR="0020692A" w:rsidRPr="00FF0334">
        <w:rPr>
          <w:vertAlign w:val="superscript"/>
        </w:rPr>
        <w:t>1</w:t>
      </w:r>
      <w:r w:rsidR="0014287F" w:rsidRPr="00FF0334">
        <w:t xml:space="preserve">. </w:t>
      </w:r>
      <w:r w:rsidR="0020692A" w:rsidRPr="00FF0334">
        <w:t>The FTIR values showed presence of alkanoids, particularly the peak at 1635-1650 cm-</w:t>
      </w:r>
      <w:r w:rsidR="0020692A" w:rsidRPr="00FF0334">
        <w:rPr>
          <w:vertAlign w:val="superscript"/>
        </w:rPr>
        <w:t>1</w:t>
      </w:r>
      <w:r w:rsidR="0020692A" w:rsidRPr="00FF0334">
        <w:t xml:space="preserve">. </w:t>
      </w:r>
      <w:r w:rsidR="0079367C">
        <w:t>S</w:t>
      </w:r>
      <w:r w:rsidR="00197A94" w:rsidRPr="00FF0334">
        <w:t>tudy</w:t>
      </w:r>
      <w:r w:rsidR="0014287F" w:rsidRPr="00FF0334">
        <w:t xml:space="preserve"> of </w:t>
      </w:r>
      <w:r w:rsidR="00B07E0F" w:rsidRPr="00FF0334">
        <w:t xml:space="preserve">peaks in spectra </w:t>
      </w:r>
      <w:r w:rsidR="0014287F" w:rsidRPr="00FF0334">
        <w:t xml:space="preserve">of </w:t>
      </w:r>
      <w:r w:rsidR="00C66ADD">
        <w:t>leaves</w:t>
      </w:r>
      <w:r w:rsidR="0014287F" w:rsidRPr="00FF0334">
        <w:t xml:space="preserve"> are </w:t>
      </w:r>
      <w:r w:rsidR="00B07E0F" w:rsidRPr="00FF0334">
        <w:t>shows</w:t>
      </w:r>
      <w:r w:rsidR="0014287F" w:rsidRPr="00FF0334">
        <w:t xml:space="preserve"> that both have some </w:t>
      </w:r>
      <w:r w:rsidR="0079367C">
        <w:t>similar</w:t>
      </w:r>
      <w:r w:rsidR="0014287F" w:rsidRPr="00FF0334">
        <w:t xml:space="preserve"> compound</w:t>
      </w:r>
      <w:r w:rsidR="00424612" w:rsidRPr="00FF0334">
        <w:t>s</w:t>
      </w:r>
      <w:r w:rsidR="0014287F" w:rsidRPr="00FF0334">
        <w:t xml:space="preserve"> </w:t>
      </w:r>
      <w:r w:rsidR="0079367C">
        <w:t>as like</w:t>
      </w:r>
      <w:r w:rsidR="0014287F" w:rsidRPr="00FF0334">
        <w:t xml:space="preserve"> alkaloid</w:t>
      </w:r>
      <w:r w:rsidR="00197A94" w:rsidRPr="00FF0334">
        <w:t>, flavonoids, glycosides, saponins, terpeniods</w:t>
      </w:r>
      <w:r w:rsidR="0014287F" w:rsidRPr="00FF0334">
        <w:t>.</w:t>
      </w:r>
      <w:r w:rsidR="00AE5F77" w:rsidRPr="00FF0334">
        <w:t xml:space="preserve"> </w:t>
      </w:r>
    </w:p>
    <w:p w:rsidR="00CE1781" w:rsidRPr="00011CAB" w:rsidRDefault="00CE1781" w:rsidP="00CE1781">
      <w:pPr>
        <w:pStyle w:val="tablehead"/>
      </w:pPr>
      <w:r w:rsidRPr="00011CAB">
        <w:t xml:space="preserve">FTIR Spectrum of Methanolic Compounds of Leaves </w:t>
      </w:r>
      <w:r w:rsidRPr="00011CAB">
        <w:rPr>
          <w:i/>
        </w:rPr>
        <w:t>Datura Metel</w:t>
      </w:r>
      <w:r w:rsidRPr="00011CAB">
        <w:t xml:space="preserve"> L.</w:t>
      </w:r>
    </w:p>
    <w:tbl>
      <w:tblPr>
        <w:tblW w:w="0" w:type="auto"/>
        <w:jc w:val="center"/>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1"/>
        <w:gridCol w:w="1567"/>
        <w:gridCol w:w="1981"/>
      </w:tblGrid>
      <w:tr w:rsidR="000A10ED" w:rsidRPr="00FD5610" w:rsidTr="00CE1781">
        <w:trPr>
          <w:jc w:val="center"/>
        </w:trPr>
        <w:tc>
          <w:tcPr>
            <w:tcW w:w="611" w:type="dxa"/>
          </w:tcPr>
          <w:p w:rsidR="000A10ED" w:rsidRPr="00FD5610" w:rsidRDefault="00CE1781" w:rsidP="00FD5610">
            <w:pPr>
              <w:autoSpaceDE w:val="0"/>
              <w:autoSpaceDN w:val="0"/>
              <w:adjustRightInd w:val="0"/>
              <w:jc w:val="both"/>
              <w:rPr>
                <w:b/>
                <w:sz w:val="24"/>
                <w:szCs w:val="24"/>
              </w:rPr>
            </w:pPr>
            <w:r>
              <w:br w:type="page"/>
            </w:r>
            <w:r w:rsidR="000A10ED" w:rsidRPr="00FD5610">
              <w:rPr>
                <w:b/>
                <w:sz w:val="24"/>
                <w:szCs w:val="24"/>
              </w:rPr>
              <w:t>S.</w:t>
            </w:r>
            <w:r w:rsidR="00CB29AC" w:rsidRPr="00FD5610">
              <w:rPr>
                <w:b/>
                <w:sz w:val="24"/>
                <w:szCs w:val="24"/>
              </w:rPr>
              <w:t xml:space="preserve"> </w:t>
            </w:r>
            <w:r w:rsidR="000A10ED" w:rsidRPr="00FD5610">
              <w:rPr>
                <w:b/>
                <w:sz w:val="24"/>
                <w:szCs w:val="24"/>
              </w:rPr>
              <w:t>N.</w:t>
            </w:r>
          </w:p>
        </w:tc>
        <w:tc>
          <w:tcPr>
            <w:tcW w:w="1567" w:type="dxa"/>
          </w:tcPr>
          <w:p w:rsidR="00B81E4C" w:rsidRPr="00FD5610" w:rsidRDefault="00B81E4C" w:rsidP="00FD5610">
            <w:pPr>
              <w:pStyle w:val="Default"/>
              <w:jc w:val="both"/>
              <w:rPr>
                <w:b/>
                <w:bCs/>
              </w:rPr>
            </w:pPr>
            <w:r w:rsidRPr="00FD5610">
              <w:rPr>
                <w:b/>
              </w:rPr>
              <w:t>Wave Nu</w:t>
            </w:r>
            <w:r w:rsidRPr="00FD5610">
              <w:rPr>
                <w:b/>
              </w:rPr>
              <w:t>m</w:t>
            </w:r>
            <w:r w:rsidRPr="00FD5610">
              <w:rPr>
                <w:b/>
              </w:rPr>
              <w:t>ber (cm</w:t>
            </w:r>
            <w:r w:rsidRPr="00FD5610">
              <w:rPr>
                <w:b/>
                <w:vertAlign w:val="superscript"/>
              </w:rPr>
              <w:t>-1</w:t>
            </w:r>
            <w:r w:rsidRPr="00FD5610">
              <w:rPr>
                <w:b/>
              </w:rPr>
              <w:t>)</w:t>
            </w:r>
            <w:r w:rsidR="000A10ED" w:rsidRPr="00FD5610">
              <w:rPr>
                <w:b/>
                <w:bCs/>
              </w:rPr>
              <w:t xml:space="preserve"> </w:t>
            </w:r>
          </w:p>
          <w:p w:rsidR="008515D6" w:rsidRPr="00CB29AC" w:rsidRDefault="0096120D" w:rsidP="00FD5610">
            <w:pPr>
              <w:pStyle w:val="Default"/>
              <w:jc w:val="center"/>
            </w:pPr>
            <w:r w:rsidRPr="00FD5610">
              <w:rPr>
                <w:b/>
                <w:bCs/>
              </w:rPr>
              <w:t>(V</w:t>
            </w:r>
            <w:r w:rsidRPr="00FD5610">
              <w:rPr>
                <w:b/>
                <w:bCs/>
                <w:vertAlign w:val="subscript"/>
              </w:rPr>
              <w:t>max</w:t>
            </w:r>
            <w:r w:rsidRPr="00FD5610">
              <w:rPr>
                <w:b/>
                <w:bCs/>
              </w:rPr>
              <w:t xml:space="preserve"> ,KBr)</w:t>
            </w:r>
          </w:p>
        </w:tc>
        <w:tc>
          <w:tcPr>
            <w:tcW w:w="1981" w:type="dxa"/>
          </w:tcPr>
          <w:p w:rsidR="000A10ED" w:rsidRPr="00CB29AC" w:rsidRDefault="000A10ED" w:rsidP="00FD5610">
            <w:pPr>
              <w:pStyle w:val="Default"/>
              <w:jc w:val="both"/>
            </w:pPr>
            <w:r w:rsidRPr="00FD5610">
              <w:rPr>
                <w:b/>
                <w:bCs/>
              </w:rPr>
              <w:t xml:space="preserve">Assigned Functional group </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1</w:t>
            </w:r>
          </w:p>
        </w:tc>
        <w:tc>
          <w:tcPr>
            <w:tcW w:w="1567" w:type="dxa"/>
          </w:tcPr>
          <w:p w:rsidR="000A10ED" w:rsidRPr="00FD5610" w:rsidRDefault="00561B9A" w:rsidP="00431459">
            <w:pPr>
              <w:autoSpaceDE w:val="0"/>
              <w:autoSpaceDN w:val="0"/>
              <w:adjustRightInd w:val="0"/>
              <w:jc w:val="both"/>
              <w:rPr>
                <w:sz w:val="24"/>
                <w:szCs w:val="24"/>
              </w:rPr>
            </w:pPr>
            <w:r>
              <w:rPr>
                <w:sz w:val="24"/>
                <w:szCs w:val="24"/>
              </w:rPr>
              <w:t>34</w:t>
            </w:r>
            <w:r w:rsidR="00431459">
              <w:rPr>
                <w:sz w:val="24"/>
                <w:szCs w:val="24"/>
              </w:rPr>
              <w:t>15</w:t>
            </w:r>
            <w:r>
              <w:rPr>
                <w:sz w:val="24"/>
                <w:szCs w:val="24"/>
              </w:rPr>
              <w:t xml:space="preserve"> cm</w:t>
            </w:r>
            <w:r>
              <w:rPr>
                <w:sz w:val="16"/>
                <w:szCs w:val="16"/>
              </w:rPr>
              <w:t>-1</w:t>
            </w:r>
            <w:r>
              <w:rPr>
                <w:sz w:val="24"/>
                <w:szCs w:val="24"/>
              </w:rPr>
              <w:t xml:space="preserve">, </w:t>
            </w:r>
          </w:p>
        </w:tc>
        <w:tc>
          <w:tcPr>
            <w:tcW w:w="1981" w:type="dxa"/>
          </w:tcPr>
          <w:p w:rsidR="000A10ED" w:rsidRPr="00FD5610" w:rsidRDefault="00561B9A" w:rsidP="00592237">
            <w:pPr>
              <w:autoSpaceDE w:val="0"/>
              <w:autoSpaceDN w:val="0"/>
              <w:adjustRightInd w:val="0"/>
              <w:jc w:val="both"/>
              <w:rPr>
                <w:sz w:val="24"/>
                <w:szCs w:val="24"/>
              </w:rPr>
            </w:pPr>
            <w:r>
              <w:rPr>
                <w:sz w:val="24"/>
                <w:szCs w:val="24"/>
              </w:rPr>
              <w:t>OH</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2</w:t>
            </w:r>
          </w:p>
        </w:tc>
        <w:tc>
          <w:tcPr>
            <w:tcW w:w="1567" w:type="dxa"/>
          </w:tcPr>
          <w:p w:rsidR="000A10ED" w:rsidRPr="00FD5610" w:rsidRDefault="00561B9A" w:rsidP="00FD5610">
            <w:pPr>
              <w:autoSpaceDE w:val="0"/>
              <w:autoSpaceDN w:val="0"/>
              <w:adjustRightInd w:val="0"/>
              <w:jc w:val="both"/>
              <w:rPr>
                <w:sz w:val="24"/>
                <w:szCs w:val="24"/>
              </w:rPr>
            </w:pPr>
            <w:r>
              <w:rPr>
                <w:sz w:val="24"/>
                <w:szCs w:val="24"/>
              </w:rPr>
              <w:t>3368 cm</w:t>
            </w:r>
            <w:r>
              <w:rPr>
                <w:sz w:val="16"/>
                <w:szCs w:val="16"/>
              </w:rPr>
              <w:t>-1</w:t>
            </w:r>
          </w:p>
        </w:tc>
        <w:tc>
          <w:tcPr>
            <w:tcW w:w="1981" w:type="dxa"/>
          </w:tcPr>
          <w:p w:rsidR="000A10ED" w:rsidRPr="00FD5610" w:rsidRDefault="00592237" w:rsidP="00FD5610">
            <w:pPr>
              <w:autoSpaceDE w:val="0"/>
              <w:autoSpaceDN w:val="0"/>
              <w:adjustRightInd w:val="0"/>
              <w:jc w:val="both"/>
              <w:rPr>
                <w:sz w:val="24"/>
                <w:szCs w:val="24"/>
              </w:rPr>
            </w:pPr>
            <w:r>
              <w:rPr>
                <w:sz w:val="24"/>
                <w:szCs w:val="24"/>
              </w:rPr>
              <w:t>C-H stretch</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3</w:t>
            </w:r>
          </w:p>
        </w:tc>
        <w:tc>
          <w:tcPr>
            <w:tcW w:w="1567" w:type="dxa"/>
          </w:tcPr>
          <w:p w:rsidR="000A10ED" w:rsidRPr="00FD5610" w:rsidRDefault="00561B9A" w:rsidP="00561B9A">
            <w:pPr>
              <w:autoSpaceDE w:val="0"/>
              <w:autoSpaceDN w:val="0"/>
              <w:adjustRightInd w:val="0"/>
              <w:jc w:val="both"/>
              <w:rPr>
                <w:sz w:val="24"/>
                <w:szCs w:val="24"/>
              </w:rPr>
            </w:pPr>
            <w:r>
              <w:rPr>
                <w:sz w:val="24"/>
                <w:szCs w:val="24"/>
              </w:rPr>
              <w:t>1683 cm</w:t>
            </w:r>
            <w:r>
              <w:rPr>
                <w:sz w:val="16"/>
                <w:szCs w:val="16"/>
              </w:rPr>
              <w:t>-1</w:t>
            </w:r>
            <w:r>
              <w:rPr>
                <w:sz w:val="24"/>
                <w:szCs w:val="24"/>
              </w:rPr>
              <w:t xml:space="preserve">, </w:t>
            </w:r>
          </w:p>
        </w:tc>
        <w:tc>
          <w:tcPr>
            <w:tcW w:w="1981" w:type="dxa"/>
          </w:tcPr>
          <w:p w:rsidR="000A10ED" w:rsidRPr="00FD5610" w:rsidRDefault="00561B9A" w:rsidP="00592237">
            <w:pPr>
              <w:autoSpaceDE w:val="0"/>
              <w:autoSpaceDN w:val="0"/>
              <w:adjustRightInd w:val="0"/>
              <w:jc w:val="both"/>
              <w:rPr>
                <w:sz w:val="24"/>
                <w:szCs w:val="24"/>
              </w:rPr>
            </w:pPr>
            <w:r>
              <w:rPr>
                <w:sz w:val="24"/>
                <w:szCs w:val="24"/>
              </w:rPr>
              <w:t>C=C aromatic</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4</w:t>
            </w:r>
          </w:p>
        </w:tc>
        <w:tc>
          <w:tcPr>
            <w:tcW w:w="1567" w:type="dxa"/>
          </w:tcPr>
          <w:p w:rsidR="000A10ED" w:rsidRPr="00FD5610" w:rsidRDefault="00561B9A" w:rsidP="00561B9A">
            <w:pPr>
              <w:autoSpaceDE w:val="0"/>
              <w:autoSpaceDN w:val="0"/>
              <w:adjustRightInd w:val="0"/>
              <w:jc w:val="both"/>
              <w:rPr>
                <w:sz w:val="24"/>
                <w:szCs w:val="24"/>
              </w:rPr>
            </w:pPr>
            <w:r>
              <w:rPr>
                <w:sz w:val="24"/>
                <w:szCs w:val="24"/>
              </w:rPr>
              <w:t>1382 cm</w:t>
            </w:r>
            <w:r>
              <w:rPr>
                <w:sz w:val="16"/>
                <w:szCs w:val="16"/>
              </w:rPr>
              <w:t>-1</w:t>
            </w:r>
            <w:r>
              <w:rPr>
                <w:sz w:val="24"/>
                <w:szCs w:val="24"/>
              </w:rPr>
              <w:t xml:space="preserve">, </w:t>
            </w:r>
          </w:p>
        </w:tc>
        <w:tc>
          <w:tcPr>
            <w:tcW w:w="1981" w:type="dxa"/>
          </w:tcPr>
          <w:p w:rsidR="000A10ED" w:rsidRPr="00FD5610" w:rsidRDefault="00561B9A" w:rsidP="00592237">
            <w:pPr>
              <w:autoSpaceDE w:val="0"/>
              <w:autoSpaceDN w:val="0"/>
              <w:adjustRightInd w:val="0"/>
              <w:jc w:val="both"/>
              <w:rPr>
                <w:sz w:val="24"/>
                <w:szCs w:val="24"/>
              </w:rPr>
            </w:pPr>
            <w:r>
              <w:rPr>
                <w:sz w:val="24"/>
                <w:szCs w:val="24"/>
              </w:rPr>
              <w:t>CN</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5</w:t>
            </w:r>
          </w:p>
        </w:tc>
        <w:tc>
          <w:tcPr>
            <w:tcW w:w="1567" w:type="dxa"/>
          </w:tcPr>
          <w:p w:rsidR="000A10ED" w:rsidRPr="00FD5610" w:rsidRDefault="00561B9A" w:rsidP="00561B9A">
            <w:pPr>
              <w:autoSpaceDE w:val="0"/>
              <w:autoSpaceDN w:val="0"/>
              <w:adjustRightInd w:val="0"/>
              <w:jc w:val="both"/>
              <w:rPr>
                <w:sz w:val="24"/>
                <w:szCs w:val="24"/>
              </w:rPr>
            </w:pPr>
            <w:r>
              <w:rPr>
                <w:sz w:val="24"/>
                <w:szCs w:val="24"/>
              </w:rPr>
              <w:t>1224 cm</w:t>
            </w:r>
            <w:r>
              <w:rPr>
                <w:sz w:val="16"/>
                <w:szCs w:val="16"/>
              </w:rPr>
              <w:t xml:space="preserve">-1 </w:t>
            </w:r>
          </w:p>
        </w:tc>
        <w:tc>
          <w:tcPr>
            <w:tcW w:w="1981" w:type="dxa"/>
          </w:tcPr>
          <w:p w:rsidR="000A10ED" w:rsidRPr="00FD5610" w:rsidRDefault="00561B9A" w:rsidP="00592237">
            <w:pPr>
              <w:autoSpaceDE w:val="0"/>
              <w:autoSpaceDN w:val="0"/>
              <w:adjustRightInd w:val="0"/>
              <w:jc w:val="both"/>
              <w:rPr>
                <w:sz w:val="24"/>
                <w:szCs w:val="24"/>
              </w:rPr>
            </w:pPr>
            <w:r>
              <w:rPr>
                <w:sz w:val="24"/>
                <w:szCs w:val="24"/>
              </w:rPr>
              <w:t>C-O</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6</w:t>
            </w:r>
          </w:p>
        </w:tc>
        <w:tc>
          <w:tcPr>
            <w:tcW w:w="1567" w:type="dxa"/>
          </w:tcPr>
          <w:p w:rsidR="000A10ED" w:rsidRPr="00FD5610" w:rsidRDefault="00561B9A" w:rsidP="00FD5610">
            <w:pPr>
              <w:autoSpaceDE w:val="0"/>
              <w:autoSpaceDN w:val="0"/>
              <w:adjustRightInd w:val="0"/>
              <w:jc w:val="both"/>
              <w:rPr>
                <w:sz w:val="24"/>
                <w:szCs w:val="24"/>
              </w:rPr>
            </w:pPr>
            <w:r>
              <w:rPr>
                <w:sz w:val="24"/>
                <w:szCs w:val="24"/>
              </w:rPr>
              <w:t>1520</w:t>
            </w:r>
          </w:p>
        </w:tc>
        <w:tc>
          <w:tcPr>
            <w:tcW w:w="1981" w:type="dxa"/>
          </w:tcPr>
          <w:p w:rsidR="000A10ED" w:rsidRPr="00FD5610" w:rsidRDefault="00561B9A" w:rsidP="00FD5610">
            <w:pPr>
              <w:autoSpaceDE w:val="0"/>
              <w:autoSpaceDN w:val="0"/>
              <w:adjustRightInd w:val="0"/>
              <w:jc w:val="both"/>
              <w:rPr>
                <w:sz w:val="24"/>
                <w:szCs w:val="24"/>
              </w:rPr>
            </w:pPr>
            <w:r>
              <w:rPr>
                <w:sz w:val="24"/>
                <w:szCs w:val="24"/>
              </w:rPr>
              <w:t>phenyl group</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7</w:t>
            </w:r>
          </w:p>
        </w:tc>
        <w:tc>
          <w:tcPr>
            <w:tcW w:w="1567" w:type="dxa"/>
          </w:tcPr>
          <w:p w:rsidR="000A10ED" w:rsidRPr="00FD5610" w:rsidRDefault="00561B9A" w:rsidP="00FD5610">
            <w:pPr>
              <w:autoSpaceDE w:val="0"/>
              <w:autoSpaceDN w:val="0"/>
              <w:adjustRightInd w:val="0"/>
              <w:jc w:val="both"/>
              <w:rPr>
                <w:sz w:val="24"/>
                <w:szCs w:val="24"/>
              </w:rPr>
            </w:pPr>
            <w:r>
              <w:rPr>
                <w:sz w:val="24"/>
                <w:szCs w:val="24"/>
              </w:rPr>
              <w:t>2090</w:t>
            </w:r>
          </w:p>
        </w:tc>
        <w:tc>
          <w:tcPr>
            <w:tcW w:w="1981" w:type="dxa"/>
          </w:tcPr>
          <w:p w:rsidR="000A10ED" w:rsidRPr="00FD5610" w:rsidRDefault="00561B9A" w:rsidP="00FD5610">
            <w:pPr>
              <w:autoSpaceDE w:val="0"/>
              <w:autoSpaceDN w:val="0"/>
              <w:adjustRightInd w:val="0"/>
              <w:jc w:val="both"/>
              <w:rPr>
                <w:sz w:val="24"/>
                <w:szCs w:val="24"/>
              </w:rPr>
            </w:pPr>
            <w:r>
              <w:rPr>
                <w:sz w:val="24"/>
                <w:szCs w:val="24"/>
              </w:rPr>
              <w:t>methyl group</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8</w:t>
            </w:r>
          </w:p>
        </w:tc>
        <w:tc>
          <w:tcPr>
            <w:tcW w:w="1567" w:type="dxa"/>
          </w:tcPr>
          <w:p w:rsidR="000A10ED" w:rsidRPr="00FD5610" w:rsidRDefault="00B77C08" w:rsidP="00FD5610">
            <w:pPr>
              <w:autoSpaceDE w:val="0"/>
              <w:autoSpaceDN w:val="0"/>
              <w:adjustRightInd w:val="0"/>
              <w:jc w:val="both"/>
              <w:rPr>
                <w:sz w:val="24"/>
                <w:szCs w:val="24"/>
              </w:rPr>
            </w:pPr>
            <w:r>
              <w:rPr>
                <w:sz w:val="24"/>
                <w:szCs w:val="24"/>
              </w:rPr>
              <w:t>1642-1713 cm</w:t>
            </w:r>
            <w:r>
              <w:rPr>
                <w:sz w:val="16"/>
                <w:szCs w:val="16"/>
              </w:rPr>
              <w:t>-1</w:t>
            </w:r>
          </w:p>
        </w:tc>
        <w:tc>
          <w:tcPr>
            <w:tcW w:w="1981" w:type="dxa"/>
          </w:tcPr>
          <w:p w:rsidR="000A10ED" w:rsidRPr="00FD5610" w:rsidRDefault="00B77C08" w:rsidP="00FD5610">
            <w:pPr>
              <w:autoSpaceDE w:val="0"/>
              <w:autoSpaceDN w:val="0"/>
              <w:adjustRightInd w:val="0"/>
              <w:jc w:val="both"/>
              <w:rPr>
                <w:sz w:val="24"/>
                <w:szCs w:val="24"/>
              </w:rPr>
            </w:pPr>
            <w:r>
              <w:rPr>
                <w:sz w:val="24"/>
                <w:szCs w:val="24"/>
              </w:rPr>
              <w:t>ester group</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9</w:t>
            </w:r>
          </w:p>
        </w:tc>
        <w:tc>
          <w:tcPr>
            <w:tcW w:w="1567" w:type="dxa"/>
          </w:tcPr>
          <w:p w:rsidR="000A10ED" w:rsidRPr="00FD5610" w:rsidRDefault="00EE2D38" w:rsidP="00FD5610">
            <w:pPr>
              <w:autoSpaceDE w:val="0"/>
              <w:autoSpaceDN w:val="0"/>
              <w:adjustRightInd w:val="0"/>
              <w:jc w:val="both"/>
              <w:rPr>
                <w:sz w:val="24"/>
                <w:szCs w:val="24"/>
              </w:rPr>
            </w:pPr>
            <w:r>
              <w:rPr>
                <w:sz w:val="24"/>
                <w:szCs w:val="24"/>
              </w:rPr>
              <w:t>1216-1402 cm</w:t>
            </w:r>
            <w:r>
              <w:rPr>
                <w:sz w:val="16"/>
                <w:szCs w:val="16"/>
              </w:rPr>
              <w:t xml:space="preserve">-1 </w:t>
            </w:r>
            <w:r>
              <w:rPr>
                <w:sz w:val="24"/>
                <w:szCs w:val="24"/>
              </w:rPr>
              <w:t>.</w:t>
            </w:r>
          </w:p>
        </w:tc>
        <w:tc>
          <w:tcPr>
            <w:tcW w:w="1981" w:type="dxa"/>
          </w:tcPr>
          <w:p w:rsidR="000A10ED" w:rsidRPr="00FD5610" w:rsidRDefault="00EE2D38" w:rsidP="00FD5610">
            <w:pPr>
              <w:autoSpaceDE w:val="0"/>
              <w:autoSpaceDN w:val="0"/>
              <w:adjustRightInd w:val="0"/>
              <w:jc w:val="both"/>
              <w:rPr>
                <w:sz w:val="24"/>
                <w:szCs w:val="24"/>
              </w:rPr>
            </w:pPr>
            <w:r>
              <w:rPr>
                <w:sz w:val="24"/>
                <w:szCs w:val="24"/>
              </w:rPr>
              <w:t>benzene rings</w:t>
            </w: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10</w:t>
            </w:r>
          </w:p>
        </w:tc>
        <w:tc>
          <w:tcPr>
            <w:tcW w:w="1567" w:type="dxa"/>
          </w:tcPr>
          <w:p w:rsidR="000A10ED" w:rsidRPr="00FD5610" w:rsidRDefault="000A10ED" w:rsidP="00FD5610">
            <w:pPr>
              <w:autoSpaceDE w:val="0"/>
              <w:autoSpaceDN w:val="0"/>
              <w:adjustRightInd w:val="0"/>
              <w:jc w:val="both"/>
              <w:rPr>
                <w:sz w:val="24"/>
                <w:szCs w:val="24"/>
              </w:rPr>
            </w:pPr>
          </w:p>
        </w:tc>
        <w:tc>
          <w:tcPr>
            <w:tcW w:w="1981" w:type="dxa"/>
          </w:tcPr>
          <w:p w:rsidR="000A10ED" w:rsidRPr="00FD5610" w:rsidRDefault="000A10ED" w:rsidP="00FD5610">
            <w:pPr>
              <w:autoSpaceDE w:val="0"/>
              <w:autoSpaceDN w:val="0"/>
              <w:adjustRightInd w:val="0"/>
              <w:jc w:val="both"/>
              <w:rPr>
                <w:sz w:val="24"/>
                <w:szCs w:val="24"/>
              </w:rPr>
            </w:pP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11</w:t>
            </w:r>
          </w:p>
        </w:tc>
        <w:tc>
          <w:tcPr>
            <w:tcW w:w="1567" w:type="dxa"/>
          </w:tcPr>
          <w:p w:rsidR="000A10ED" w:rsidRPr="00FD5610" w:rsidRDefault="000A10ED" w:rsidP="00FD5610">
            <w:pPr>
              <w:autoSpaceDE w:val="0"/>
              <w:autoSpaceDN w:val="0"/>
              <w:adjustRightInd w:val="0"/>
              <w:jc w:val="both"/>
              <w:rPr>
                <w:sz w:val="24"/>
                <w:szCs w:val="24"/>
              </w:rPr>
            </w:pPr>
          </w:p>
        </w:tc>
        <w:tc>
          <w:tcPr>
            <w:tcW w:w="1981" w:type="dxa"/>
          </w:tcPr>
          <w:p w:rsidR="000A10ED" w:rsidRPr="00FD5610" w:rsidRDefault="000A10ED" w:rsidP="00FD5610">
            <w:pPr>
              <w:autoSpaceDE w:val="0"/>
              <w:autoSpaceDN w:val="0"/>
              <w:adjustRightInd w:val="0"/>
              <w:jc w:val="both"/>
              <w:rPr>
                <w:sz w:val="24"/>
                <w:szCs w:val="24"/>
              </w:rPr>
            </w:pPr>
          </w:p>
        </w:tc>
      </w:tr>
      <w:tr w:rsidR="000A10ED" w:rsidRPr="00FD5610" w:rsidTr="00CE1781">
        <w:trPr>
          <w:jc w:val="center"/>
        </w:trPr>
        <w:tc>
          <w:tcPr>
            <w:tcW w:w="611" w:type="dxa"/>
          </w:tcPr>
          <w:p w:rsidR="000A10ED" w:rsidRPr="00FD5610" w:rsidRDefault="00F02105" w:rsidP="00FD5610">
            <w:pPr>
              <w:autoSpaceDE w:val="0"/>
              <w:autoSpaceDN w:val="0"/>
              <w:adjustRightInd w:val="0"/>
              <w:rPr>
                <w:sz w:val="24"/>
                <w:szCs w:val="24"/>
              </w:rPr>
            </w:pPr>
            <w:r w:rsidRPr="00FD5610">
              <w:rPr>
                <w:sz w:val="24"/>
                <w:szCs w:val="24"/>
              </w:rPr>
              <w:t>12</w:t>
            </w:r>
          </w:p>
        </w:tc>
        <w:tc>
          <w:tcPr>
            <w:tcW w:w="1567" w:type="dxa"/>
          </w:tcPr>
          <w:p w:rsidR="000A10ED" w:rsidRPr="00FD5610" w:rsidRDefault="000A10ED" w:rsidP="00FD5610">
            <w:pPr>
              <w:autoSpaceDE w:val="0"/>
              <w:autoSpaceDN w:val="0"/>
              <w:adjustRightInd w:val="0"/>
              <w:jc w:val="both"/>
              <w:rPr>
                <w:sz w:val="24"/>
                <w:szCs w:val="24"/>
              </w:rPr>
            </w:pPr>
          </w:p>
        </w:tc>
        <w:tc>
          <w:tcPr>
            <w:tcW w:w="1981" w:type="dxa"/>
          </w:tcPr>
          <w:p w:rsidR="000A10ED" w:rsidRPr="00FD5610" w:rsidRDefault="000A10ED" w:rsidP="00FD5610">
            <w:pPr>
              <w:autoSpaceDE w:val="0"/>
              <w:autoSpaceDN w:val="0"/>
              <w:adjustRightInd w:val="0"/>
              <w:jc w:val="both"/>
              <w:rPr>
                <w:sz w:val="24"/>
                <w:szCs w:val="24"/>
              </w:rPr>
            </w:pPr>
          </w:p>
        </w:tc>
      </w:tr>
    </w:tbl>
    <w:p w:rsidR="005561E6" w:rsidRDefault="005561E6" w:rsidP="00E041EB">
      <w:pPr>
        <w:autoSpaceDE w:val="0"/>
        <w:autoSpaceDN w:val="0"/>
        <w:adjustRightInd w:val="0"/>
        <w:spacing w:after="120" w:line="360" w:lineRule="auto"/>
        <w:rPr>
          <w:b/>
          <w:bCs/>
          <w:sz w:val="24"/>
          <w:szCs w:val="24"/>
        </w:rPr>
      </w:pPr>
    </w:p>
    <w:p w:rsidR="00101D9A" w:rsidRPr="00326A56" w:rsidRDefault="004942CF" w:rsidP="00AA3EAF">
      <w:pPr>
        <w:pStyle w:val="Zkladntext"/>
      </w:pPr>
      <w:r w:rsidRPr="00326A56">
        <w:rPr>
          <w:b/>
          <w:bCs/>
          <w:i/>
          <w:iCs/>
        </w:rPr>
        <w:lastRenderedPageBreak/>
        <w:t xml:space="preserve">Identification of flavonol glycosides: </w:t>
      </w:r>
      <w:r w:rsidRPr="00326A56">
        <w:t xml:space="preserve">the flavonol glycosides compounds were characterized as isorhamnetin 3-o-glucopyranoside (1), rutin-4`, 7-dimethyl ether (2) and kaempferol-3,7-dirhaminoside-4`-methyloxide (3). Acid hydrolysis of compounds (1,2) using 2N HCl yielded isorhamntein as aglycone and glucose as sugar moiety for compound (1) while compound (2) yielded quercetin-4`, 7-dimethyl ether and the sugars glucose and rhamnose on the other hand compound (3) yielded kaempferol-4`- methyl ether and sugar rhamnose. </w:t>
      </w:r>
    </w:p>
    <w:p w:rsidR="004942CF" w:rsidRPr="00326A56" w:rsidRDefault="004942CF" w:rsidP="00AA3EAF">
      <w:pPr>
        <w:pStyle w:val="Zkladntext"/>
      </w:pPr>
      <w:r w:rsidRPr="00326A56">
        <w:t>UV spectral date showed absorption maxima in methanol, band I (355, 352 and 350nm) for compounds (1,2,3) indicating that these compound are flavonol with 3-OH substitution, addition of NaOAc indicated the presence of free OH group at C-7 in compound (1) only, while addition of boric acid indicated the absence of 3`,4` dihydroxy groups in the three compounds. Addition of NaOMe cause a bathochromic shift in compound (1) only indicating the presence of free OH at C-4` in this compound (Harborne, 1984; Liu, et al., 1989).</w:t>
      </w:r>
    </w:p>
    <w:p w:rsidR="00326A56" w:rsidRPr="00326A56" w:rsidRDefault="00326A56" w:rsidP="00AA3EAF">
      <w:pPr>
        <w:pStyle w:val="Zkladntext"/>
        <w:rPr>
          <w:i/>
          <w:iCs/>
        </w:rPr>
      </w:pPr>
      <w:r w:rsidRPr="00326A56">
        <w:t xml:space="preserve">Harborne, J.B., (1984): Phytochemical Methods. A Guide to Modern Techniques of Plant Analysis. 2nd edn,., </w:t>
      </w:r>
      <w:r w:rsidRPr="00326A56">
        <w:rPr>
          <w:i/>
          <w:iCs/>
        </w:rPr>
        <w:t>Chapman and Hall, London and New York.</w:t>
      </w:r>
    </w:p>
    <w:p w:rsidR="00326A56" w:rsidRPr="00326A56" w:rsidRDefault="00326A56" w:rsidP="00326A56">
      <w:pPr>
        <w:autoSpaceDE w:val="0"/>
        <w:autoSpaceDN w:val="0"/>
        <w:adjustRightInd w:val="0"/>
        <w:spacing w:line="360" w:lineRule="auto"/>
        <w:jc w:val="both"/>
        <w:rPr>
          <w:b/>
          <w:bCs/>
          <w:sz w:val="24"/>
          <w:szCs w:val="24"/>
        </w:rPr>
      </w:pPr>
      <w:r w:rsidRPr="00326A56">
        <w:rPr>
          <w:sz w:val="24"/>
          <w:szCs w:val="24"/>
        </w:rPr>
        <w:lastRenderedPageBreak/>
        <w:t xml:space="preserve">Harborne, J.B., Mabry, T.J., (1982): The flavonoids: Advances in Research. </w:t>
      </w:r>
      <w:r w:rsidRPr="00326A56">
        <w:rPr>
          <w:i/>
          <w:iCs/>
          <w:sz w:val="24"/>
          <w:szCs w:val="24"/>
        </w:rPr>
        <w:t>Chapman and Hall, London.</w:t>
      </w:r>
    </w:p>
    <w:p w:rsidR="001442E2" w:rsidRPr="00FF0334" w:rsidRDefault="00C25E14" w:rsidP="00AA3EAF">
      <w:pPr>
        <w:pStyle w:val="Nadpis1"/>
        <w:rPr>
          <w:bCs/>
        </w:rPr>
      </w:pPr>
      <w:r w:rsidRPr="00FF0334">
        <w:rPr>
          <w:bCs/>
        </w:rPr>
        <w:t xml:space="preserve">Antimicrobial Study of </w:t>
      </w:r>
      <w:r w:rsidR="00FD2CC3" w:rsidRPr="00DE159F">
        <w:t>methanol soluble compounds</w:t>
      </w:r>
    </w:p>
    <w:p w:rsidR="0039726F" w:rsidRDefault="007B162B" w:rsidP="00AA3EAF">
      <w:pPr>
        <w:pStyle w:val="Zkladntext"/>
        <w:rPr>
          <w:b/>
        </w:rPr>
      </w:pPr>
      <w:r w:rsidRPr="00FF0334">
        <w:t xml:space="preserve">The antibacterial activity was assessed by measuring the diameter of the zone of inhibition (in mm). </w:t>
      </w:r>
      <w:r w:rsidRPr="00FF0334">
        <w:rPr>
          <w:bCs/>
        </w:rPr>
        <w:t>For the antimicrobial study</w:t>
      </w:r>
      <w:r w:rsidRPr="00FF0334">
        <w:t xml:space="preserve"> agar diffusion method was used</w:t>
      </w:r>
      <w:r w:rsidRPr="00FF0334">
        <w:rPr>
          <w:b/>
        </w:rPr>
        <w:t xml:space="preserve">. </w:t>
      </w:r>
      <w:r w:rsidR="006D3756" w:rsidRPr="00FF0334">
        <w:t>The anti</w:t>
      </w:r>
      <w:r w:rsidR="00C36F47" w:rsidRPr="00FF0334">
        <w:t>microb</w:t>
      </w:r>
      <w:r w:rsidR="006D3756" w:rsidRPr="00FF0334">
        <w:t xml:space="preserve">ial activity </w:t>
      </w:r>
      <w:r w:rsidR="00C36F47" w:rsidRPr="00FF0334">
        <w:t xml:space="preserve">of </w:t>
      </w:r>
      <w:r w:rsidR="00983AAA">
        <w:t xml:space="preserve">methanol soluble compounds of </w:t>
      </w:r>
      <w:r w:rsidR="009F2CB9" w:rsidRPr="00FD2CC3">
        <w:rPr>
          <w:iCs/>
        </w:rPr>
        <w:t>seeds and</w:t>
      </w:r>
      <w:r w:rsidR="00C01F3A" w:rsidRPr="00FD2CC3">
        <w:rPr>
          <w:iCs/>
        </w:rPr>
        <w:t xml:space="preserve"> </w:t>
      </w:r>
      <w:r w:rsidR="00C66ADD" w:rsidRPr="00FD2CC3">
        <w:t>leaves</w:t>
      </w:r>
      <w:r w:rsidR="00C01F3A" w:rsidRPr="00FF0334">
        <w:t xml:space="preserve"> </w:t>
      </w:r>
      <w:r w:rsidR="00C36F47" w:rsidRPr="00FF0334">
        <w:t xml:space="preserve">of </w:t>
      </w:r>
      <w:r w:rsidR="00C36F47" w:rsidRPr="00FD2CC3">
        <w:rPr>
          <w:i/>
          <w:iCs/>
        </w:rPr>
        <w:t xml:space="preserve">Datura </w:t>
      </w:r>
      <w:r w:rsidR="00C36F47" w:rsidRPr="00FF0334">
        <w:rPr>
          <w:i/>
          <w:iCs/>
        </w:rPr>
        <w:t>metel</w:t>
      </w:r>
      <w:r w:rsidR="006D3756" w:rsidRPr="00FF0334">
        <w:t xml:space="preserve"> was determined by </w:t>
      </w:r>
      <w:r w:rsidR="007C69CD" w:rsidRPr="00FF0334">
        <w:t xml:space="preserve">Filter Paper Disc </w:t>
      </w:r>
      <w:r w:rsidR="006D3756" w:rsidRPr="00FF0334">
        <w:t xml:space="preserve">diffusion method. </w:t>
      </w:r>
      <w:r w:rsidR="007C69CD" w:rsidRPr="00FF0334">
        <w:t>The various bacterial species were first incubated at 45</w:t>
      </w:r>
      <w:r w:rsidR="007C69CD" w:rsidRPr="00FF0334">
        <w:rPr>
          <w:vertAlign w:val="superscript"/>
        </w:rPr>
        <w:t xml:space="preserve">o </w:t>
      </w:r>
      <w:r w:rsidR="007C69CD" w:rsidRPr="00FF0334">
        <w:t>C for 48 hrs. The sterile filter paper discs (6mm) were soaked with standard antibacterial agent and various test samples and were dried at 50</w:t>
      </w:r>
      <w:r w:rsidR="007C69CD" w:rsidRPr="00FF0334">
        <w:rPr>
          <w:vertAlign w:val="superscript"/>
        </w:rPr>
        <w:t>o</w:t>
      </w:r>
      <w:r w:rsidR="007C69CD" w:rsidRPr="00FF0334">
        <w:t>C. The disc were then placed on soft nutrient agar (2%) petri plates previously seeded with suspension of each bacterial species. The diameter of zone of inhibitions was measured at 37 ± 1</w:t>
      </w:r>
      <w:r w:rsidR="007C69CD" w:rsidRPr="00FF0334">
        <w:rPr>
          <w:vertAlign w:val="superscript"/>
        </w:rPr>
        <w:t>o</w:t>
      </w:r>
      <w:r w:rsidR="007C69CD" w:rsidRPr="00FF0334">
        <w:t>C after 24 hrs.</w:t>
      </w:r>
      <w:r w:rsidR="00A01E54" w:rsidRPr="00FF0334">
        <w:t xml:space="preserve"> For fungal activity; Saborauds broth media with 4% agar was used for the preparation of plates and incubated with spores and mycelium suspension of fungi obtained from one week old culture. The diameters of zones of inhibition were measures at 28 ± 1</w:t>
      </w:r>
      <w:r w:rsidR="00A01E54" w:rsidRPr="00FF0334">
        <w:rPr>
          <w:vertAlign w:val="superscript"/>
        </w:rPr>
        <w:t>o</w:t>
      </w:r>
      <w:r w:rsidR="00A01E54" w:rsidRPr="00FF0334">
        <w:t xml:space="preserve">C after 48 hrs. </w:t>
      </w:r>
      <w:r w:rsidR="0013360F" w:rsidRPr="00FF0334">
        <w:t xml:space="preserve">The </w:t>
      </w:r>
      <w:r w:rsidR="00A01E54" w:rsidRPr="00FF0334">
        <w:t xml:space="preserve">various </w:t>
      </w:r>
      <w:r w:rsidR="0013360F" w:rsidRPr="00FF0334">
        <w:t>results of th</w:t>
      </w:r>
      <w:r w:rsidR="00A01E54" w:rsidRPr="00FF0334">
        <w:t>ese</w:t>
      </w:r>
      <w:r w:rsidR="0013360F" w:rsidRPr="00FF0334">
        <w:t xml:space="preserve"> test recorded in </w:t>
      </w:r>
      <w:r w:rsidR="00E565E2" w:rsidRPr="00FF0334">
        <w:t>T</w:t>
      </w:r>
      <w:r w:rsidR="0013360F" w:rsidRPr="00FF0334">
        <w:t>able-</w:t>
      </w:r>
      <w:r w:rsidR="0095292E" w:rsidRPr="00FF0334">
        <w:t>2</w:t>
      </w:r>
      <w:r w:rsidR="00914416" w:rsidRPr="00FF0334">
        <w:t xml:space="preserve"> and Table-3</w:t>
      </w:r>
      <w:r w:rsidR="00115682">
        <w:t>[3</w:t>
      </w:r>
      <w:r w:rsidR="00652FD6">
        <w:t>6</w:t>
      </w:r>
      <w:r w:rsidR="00115682">
        <w:t>-</w:t>
      </w:r>
      <w:r w:rsidR="00E53DF1">
        <w:t>39</w:t>
      </w:r>
      <w:r w:rsidR="00115682">
        <w:t>]</w:t>
      </w:r>
      <w:r w:rsidR="00115682" w:rsidRPr="00EA068A">
        <w:rPr>
          <w:b/>
        </w:rPr>
        <w:t>.</w:t>
      </w:r>
    </w:p>
    <w:p w:rsidR="00AA3EAF" w:rsidRDefault="00AA3EAF" w:rsidP="00AA3EAF">
      <w:pPr>
        <w:pStyle w:val="Zkladntext"/>
        <w:rPr>
          <w:b/>
        </w:rPr>
        <w:sectPr w:rsidR="00AA3EAF" w:rsidSect="00A427FC">
          <w:type w:val="continuous"/>
          <w:pgSz w:w="11907" w:h="16840" w:code="9"/>
          <w:pgMar w:top="1077" w:right="731" w:bottom="2432" w:left="731" w:header="720" w:footer="720" w:gutter="0"/>
          <w:cols w:num="2" w:space="363"/>
          <w:docGrid w:linePitch="360"/>
        </w:sectPr>
      </w:pPr>
    </w:p>
    <w:p w:rsidR="00AA3EAF" w:rsidRPr="00FF0334" w:rsidRDefault="00AA3EAF" w:rsidP="00AA3EAF">
      <w:pPr>
        <w:pStyle w:val="Zkladntext"/>
        <w:rPr>
          <w:b/>
        </w:rPr>
      </w:pPr>
    </w:p>
    <w:p w:rsidR="00AB1AFA" w:rsidRPr="00FF0334" w:rsidRDefault="007A20E9" w:rsidP="00AA3EAF">
      <w:pPr>
        <w:pStyle w:val="tablehead"/>
      </w:pPr>
      <w:r w:rsidRPr="00FF0334">
        <w:t>Anti</w:t>
      </w:r>
      <w:r w:rsidR="000F1AB9" w:rsidRPr="00FF0334">
        <w:t>bacterial</w:t>
      </w:r>
      <w:r w:rsidRPr="00FF0334">
        <w:t xml:space="preserve"> study of </w:t>
      </w:r>
      <w:r w:rsidR="00AB1AFA" w:rsidRPr="00FF0334">
        <w:t xml:space="preserve">of </w:t>
      </w:r>
      <w:r w:rsidR="00716097">
        <w:t>m</w:t>
      </w:r>
      <w:r w:rsidR="00AB1AFA" w:rsidRPr="008C3297">
        <w:t>ethanol soluble compounds</w:t>
      </w:r>
      <w:r w:rsidR="00AB1AFA" w:rsidRPr="00FF0334">
        <w:rPr>
          <w:b/>
          <w:bCs/>
        </w:rPr>
        <w:t xml:space="preserve"> </w:t>
      </w:r>
      <w:r w:rsidR="00AB1AFA" w:rsidRPr="00FF0334">
        <w:t xml:space="preserve">of </w:t>
      </w:r>
      <w:r w:rsidR="00AB1AFA" w:rsidRPr="00AB1AFA">
        <w:rPr>
          <w:i/>
        </w:rPr>
        <w:t>Datura</w:t>
      </w:r>
      <w:r w:rsidR="00AB1AFA" w:rsidRPr="00FF0334">
        <w:t xml:space="preserve"> </w:t>
      </w:r>
      <w:r w:rsidR="00AB1AFA">
        <w:rPr>
          <w:i/>
        </w:rPr>
        <w:t>metel</w:t>
      </w:r>
      <w:r w:rsidR="00AB1AFA" w:rsidRPr="00FF0334">
        <w:t xml:space="preserve"> L.</w:t>
      </w:r>
    </w:p>
    <w:tbl>
      <w:tblPr>
        <w:tblW w:w="855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759"/>
        <w:gridCol w:w="1051"/>
        <w:gridCol w:w="816"/>
        <w:gridCol w:w="900"/>
        <w:gridCol w:w="1248"/>
        <w:gridCol w:w="980"/>
        <w:gridCol w:w="1000"/>
      </w:tblGrid>
      <w:tr w:rsidR="00257D15" w:rsidRPr="00FF0334" w:rsidTr="00366237">
        <w:trPr>
          <w:trHeight w:val="420"/>
        </w:trPr>
        <w:tc>
          <w:tcPr>
            <w:tcW w:w="1796" w:type="dxa"/>
            <w:vMerge w:val="restart"/>
          </w:tcPr>
          <w:p w:rsidR="007A20E9" w:rsidRPr="00FF0334" w:rsidRDefault="007A20E9" w:rsidP="00E041EB">
            <w:pPr>
              <w:autoSpaceDE w:val="0"/>
              <w:autoSpaceDN w:val="0"/>
              <w:adjustRightInd w:val="0"/>
              <w:spacing w:line="360" w:lineRule="auto"/>
            </w:pPr>
            <w:r w:rsidRPr="00FF0334">
              <w:t xml:space="preserve">Name of </w:t>
            </w:r>
            <w:r w:rsidR="00F31A43" w:rsidRPr="00FF0334">
              <w:t>M</w:t>
            </w:r>
            <w:r w:rsidRPr="00FF0334">
              <w:t>icrorganisms</w:t>
            </w:r>
          </w:p>
        </w:tc>
        <w:tc>
          <w:tcPr>
            <w:tcW w:w="5754" w:type="dxa"/>
            <w:gridSpan w:val="6"/>
            <w:tcBorders>
              <w:bottom w:val="single" w:sz="4" w:space="0" w:color="auto"/>
            </w:tcBorders>
          </w:tcPr>
          <w:p w:rsidR="00B64431" w:rsidRPr="00FF0334" w:rsidRDefault="00E21291" w:rsidP="00E041EB">
            <w:pPr>
              <w:autoSpaceDE w:val="0"/>
              <w:autoSpaceDN w:val="0"/>
              <w:adjustRightInd w:val="0"/>
              <w:spacing w:line="360" w:lineRule="auto"/>
            </w:pPr>
            <w:r w:rsidRPr="00FF0334">
              <w:t>D</w:t>
            </w:r>
            <w:r w:rsidR="007A20E9" w:rsidRPr="00FF0334">
              <w:t xml:space="preserve">iameter of </w:t>
            </w:r>
            <w:r w:rsidRPr="00FF0334">
              <w:t>Z</w:t>
            </w:r>
            <w:r w:rsidR="007A20E9" w:rsidRPr="00FF0334">
              <w:t xml:space="preserve">one of </w:t>
            </w:r>
            <w:r w:rsidRPr="00FF0334">
              <w:t>I</w:t>
            </w:r>
            <w:r w:rsidR="007A20E9" w:rsidRPr="00FF0334">
              <w:t>nhibition (mm)</w:t>
            </w:r>
          </w:p>
        </w:tc>
        <w:tc>
          <w:tcPr>
            <w:tcW w:w="1000" w:type="dxa"/>
            <w:vMerge w:val="restart"/>
          </w:tcPr>
          <w:p w:rsidR="007A20E9" w:rsidRPr="00FF0334" w:rsidRDefault="007A20E9" w:rsidP="00E041EB">
            <w:pPr>
              <w:autoSpaceDE w:val="0"/>
              <w:autoSpaceDN w:val="0"/>
              <w:adjustRightInd w:val="0"/>
              <w:spacing w:line="360" w:lineRule="auto"/>
              <w:jc w:val="both"/>
            </w:pPr>
            <w:r w:rsidRPr="00FF0334">
              <w:t xml:space="preserve">Standard </w:t>
            </w:r>
          </w:p>
          <w:p w:rsidR="007A20E9" w:rsidRPr="00FF0334" w:rsidRDefault="007A20E9" w:rsidP="00E041EB">
            <w:pPr>
              <w:autoSpaceDE w:val="0"/>
              <w:autoSpaceDN w:val="0"/>
              <w:adjustRightInd w:val="0"/>
              <w:spacing w:line="360" w:lineRule="auto"/>
              <w:jc w:val="both"/>
            </w:pPr>
            <w:r w:rsidRPr="00FF0334">
              <w:t>100%</w:t>
            </w:r>
          </w:p>
        </w:tc>
      </w:tr>
      <w:tr w:rsidR="00B64431" w:rsidRPr="00FF0334" w:rsidTr="00366237">
        <w:trPr>
          <w:trHeight w:val="359"/>
        </w:trPr>
        <w:tc>
          <w:tcPr>
            <w:tcW w:w="1796" w:type="dxa"/>
            <w:vMerge/>
          </w:tcPr>
          <w:p w:rsidR="00B64431" w:rsidRPr="00FF0334" w:rsidRDefault="00B64431" w:rsidP="00E041EB">
            <w:pPr>
              <w:autoSpaceDE w:val="0"/>
              <w:autoSpaceDN w:val="0"/>
              <w:adjustRightInd w:val="0"/>
              <w:spacing w:line="360" w:lineRule="auto"/>
            </w:pPr>
          </w:p>
        </w:tc>
        <w:tc>
          <w:tcPr>
            <w:tcW w:w="2626" w:type="dxa"/>
            <w:gridSpan w:val="3"/>
            <w:tcBorders>
              <w:top w:val="single" w:sz="4" w:space="0" w:color="auto"/>
              <w:bottom w:val="single" w:sz="4" w:space="0" w:color="auto"/>
              <w:right w:val="single" w:sz="4" w:space="0" w:color="auto"/>
            </w:tcBorders>
          </w:tcPr>
          <w:p w:rsidR="00B64431" w:rsidRPr="00FF0334" w:rsidRDefault="005A00CC" w:rsidP="00E041EB">
            <w:pPr>
              <w:autoSpaceDE w:val="0"/>
              <w:autoSpaceDN w:val="0"/>
              <w:adjustRightInd w:val="0"/>
              <w:spacing w:line="360" w:lineRule="auto"/>
            </w:pPr>
            <w:r w:rsidRPr="00FF0334">
              <w:t>Seeds</w:t>
            </w:r>
            <w:r w:rsidR="003307FA" w:rsidRPr="00FF0334">
              <w:t xml:space="preserve"> </w:t>
            </w:r>
            <w:r w:rsidR="00983AAA">
              <w:t>compounds</w:t>
            </w:r>
          </w:p>
        </w:tc>
        <w:tc>
          <w:tcPr>
            <w:tcW w:w="3128" w:type="dxa"/>
            <w:gridSpan w:val="3"/>
            <w:tcBorders>
              <w:top w:val="single" w:sz="4" w:space="0" w:color="auto"/>
              <w:left w:val="single" w:sz="4" w:space="0" w:color="auto"/>
              <w:bottom w:val="single" w:sz="4" w:space="0" w:color="auto"/>
            </w:tcBorders>
          </w:tcPr>
          <w:p w:rsidR="00B64431" w:rsidRPr="00FF0334" w:rsidRDefault="00C66ADD" w:rsidP="00E041EB">
            <w:pPr>
              <w:autoSpaceDE w:val="0"/>
              <w:autoSpaceDN w:val="0"/>
              <w:adjustRightInd w:val="0"/>
              <w:spacing w:line="360" w:lineRule="auto"/>
            </w:pPr>
            <w:r>
              <w:t>Leaves</w:t>
            </w:r>
            <w:r w:rsidR="003307FA" w:rsidRPr="00FF0334">
              <w:t xml:space="preserve"> </w:t>
            </w:r>
            <w:r w:rsidR="00983AAA">
              <w:t>compounds</w:t>
            </w:r>
          </w:p>
        </w:tc>
        <w:tc>
          <w:tcPr>
            <w:tcW w:w="1000" w:type="dxa"/>
            <w:vMerge/>
          </w:tcPr>
          <w:p w:rsidR="00B64431" w:rsidRPr="00FF0334" w:rsidRDefault="00B64431" w:rsidP="00E041EB">
            <w:pPr>
              <w:autoSpaceDE w:val="0"/>
              <w:autoSpaceDN w:val="0"/>
              <w:adjustRightInd w:val="0"/>
              <w:spacing w:line="360" w:lineRule="auto"/>
              <w:jc w:val="both"/>
            </w:pPr>
          </w:p>
        </w:tc>
      </w:tr>
      <w:tr w:rsidR="00B64431" w:rsidRPr="00FF0334" w:rsidTr="00366237">
        <w:trPr>
          <w:trHeight w:val="404"/>
        </w:trPr>
        <w:tc>
          <w:tcPr>
            <w:tcW w:w="1796" w:type="dxa"/>
            <w:vMerge/>
          </w:tcPr>
          <w:p w:rsidR="00B64431" w:rsidRPr="00FF0334" w:rsidRDefault="00B64431" w:rsidP="00E041EB">
            <w:pPr>
              <w:autoSpaceDE w:val="0"/>
              <w:autoSpaceDN w:val="0"/>
              <w:adjustRightInd w:val="0"/>
              <w:spacing w:line="360" w:lineRule="auto"/>
              <w:jc w:val="both"/>
            </w:pPr>
          </w:p>
        </w:tc>
        <w:tc>
          <w:tcPr>
            <w:tcW w:w="759" w:type="dxa"/>
            <w:tcBorders>
              <w:top w:val="single" w:sz="4" w:space="0" w:color="auto"/>
              <w:right w:val="single" w:sz="4" w:space="0" w:color="auto"/>
            </w:tcBorders>
          </w:tcPr>
          <w:p w:rsidR="00B64431" w:rsidRPr="00FF0334" w:rsidRDefault="00A74B2C" w:rsidP="00E041EB">
            <w:pPr>
              <w:autoSpaceDE w:val="0"/>
              <w:autoSpaceDN w:val="0"/>
              <w:adjustRightInd w:val="0"/>
              <w:spacing w:line="360" w:lineRule="auto"/>
              <w:jc w:val="both"/>
            </w:pPr>
            <w:r w:rsidRPr="00FF0334">
              <w:t>50</w:t>
            </w:r>
            <w:r w:rsidR="00B64431" w:rsidRPr="00FF0334">
              <w:t>%</w:t>
            </w:r>
          </w:p>
        </w:tc>
        <w:tc>
          <w:tcPr>
            <w:tcW w:w="1051" w:type="dxa"/>
            <w:tcBorders>
              <w:top w:val="single" w:sz="4" w:space="0" w:color="auto"/>
              <w:right w:val="single" w:sz="4" w:space="0" w:color="auto"/>
            </w:tcBorders>
          </w:tcPr>
          <w:p w:rsidR="00B64431" w:rsidRPr="00FF0334" w:rsidRDefault="00A74B2C" w:rsidP="00E041EB">
            <w:pPr>
              <w:autoSpaceDE w:val="0"/>
              <w:autoSpaceDN w:val="0"/>
              <w:adjustRightInd w:val="0"/>
              <w:spacing w:line="360" w:lineRule="auto"/>
              <w:jc w:val="both"/>
            </w:pPr>
            <w:r w:rsidRPr="00FF0334">
              <w:t>75</w:t>
            </w:r>
            <w:r w:rsidR="005A00CC" w:rsidRPr="00FF0334">
              <w:t>%</w:t>
            </w:r>
          </w:p>
        </w:tc>
        <w:tc>
          <w:tcPr>
            <w:tcW w:w="816" w:type="dxa"/>
            <w:tcBorders>
              <w:top w:val="single" w:sz="4" w:space="0" w:color="auto"/>
              <w:right w:val="single" w:sz="4" w:space="0" w:color="auto"/>
            </w:tcBorders>
          </w:tcPr>
          <w:p w:rsidR="00B64431" w:rsidRPr="00FF0334" w:rsidRDefault="00A74B2C" w:rsidP="00E041EB">
            <w:pPr>
              <w:autoSpaceDE w:val="0"/>
              <w:autoSpaceDN w:val="0"/>
              <w:adjustRightInd w:val="0"/>
              <w:spacing w:line="360" w:lineRule="auto"/>
              <w:jc w:val="both"/>
            </w:pPr>
            <w:r w:rsidRPr="00FF0334">
              <w:t>100</w:t>
            </w:r>
            <w:r w:rsidR="00B64431" w:rsidRPr="00FF0334">
              <w:t>%</w:t>
            </w:r>
          </w:p>
        </w:tc>
        <w:tc>
          <w:tcPr>
            <w:tcW w:w="900" w:type="dxa"/>
            <w:tcBorders>
              <w:top w:val="single" w:sz="4" w:space="0" w:color="auto"/>
              <w:right w:val="single" w:sz="4" w:space="0" w:color="auto"/>
            </w:tcBorders>
          </w:tcPr>
          <w:p w:rsidR="00B64431" w:rsidRPr="00FF0334" w:rsidRDefault="00A74B2C" w:rsidP="00E041EB">
            <w:pPr>
              <w:autoSpaceDE w:val="0"/>
              <w:autoSpaceDN w:val="0"/>
              <w:adjustRightInd w:val="0"/>
              <w:spacing w:line="360" w:lineRule="auto"/>
              <w:jc w:val="both"/>
            </w:pPr>
            <w:r w:rsidRPr="00FF0334">
              <w:t>50</w:t>
            </w:r>
            <w:r w:rsidR="005A00CC" w:rsidRPr="00FF0334">
              <w:t>%</w:t>
            </w:r>
          </w:p>
        </w:tc>
        <w:tc>
          <w:tcPr>
            <w:tcW w:w="1248" w:type="dxa"/>
            <w:tcBorders>
              <w:top w:val="single" w:sz="4" w:space="0" w:color="auto"/>
              <w:right w:val="single" w:sz="4" w:space="0" w:color="auto"/>
            </w:tcBorders>
          </w:tcPr>
          <w:p w:rsidR="00B64431" w:rsidRPr="00FF0334" w:rsidRDefault="00B64431" w:rsidP="00E041EB">
            <w:pPr>
              <w:autoSpaceDE w:val="0"/>
              <w:autoSpaceDN w:val="0"/>
              <w:adjustRightInd w:val="0"/>
              <w:spacing w:line="360" w:lineRule="auto"/>
              <w:jc w:val="both"/>
            </w:pPr>
            <w:r w:rsidRPr="00FF0334">
              <w:t>75%</w:t>
            </w:r>
          </w:p>
        </w:tc>
        <w:tc>
          <w:tcPr>
            <w:tcW w:w="980" w:type="dxa"/>
            <w:tcBorders>
              <w:top w:val="single" w:sz="4" w:space="0" w:color="auto"/>
              <w:right w:val="single" w:sz="4" w:space="0" w:color="auto"/>
            </w:tcBorders>
          </w:tcPr>
          <w:p w:rsidR="00B64431" w:rsidRPr="00FF0334" w:rsidRDefault="00A74B2C" w:rsidP="00E041EB">
            <w:pPr>
              <w:autoSpaceDE w:val="0"/>
              <w:autoSpaceDN w:val="0"/>
              <w:adjustRightInd w:val="0"/>
              <w:spacing w:line="360" w:lineRule="auto"/>
              <w:jc w:val="both"/>
            </w:pPr>
            <w:r w:rsidRPr="00FF0334">
              <w:t>100</w:t>
            </w:r>
            <w:r w:rsidR="005A00CC" w:rsidRPr="00FF0334">
              <w:t>%</w:t>
            </w:r>
          </w:p>
        </w:tc>
        <w:tc>
          <w:tcPr>
            <w:tcW w:w="1000" w:type="dxa"/>
            <w:vMerge/>
            <w:tcBorders>
              <w:left w:val="single" w:sz="4" w:space="0" w:color="auto"/>
            </w:tcBorders>
          </w:tcPr>
          <w:p w:rsidR="00B64431" w:rsidRPr="00FF0334" w:rsidRDefault="00B64431" w:rsidP="00E041EB">
            <w:pPr>
              <w:autoSpaceDE w:val="0"/>
              <w:autoSpaceDN w:val="0"/>
              <w:adjustRightInd w:val="0"/>
              <w:spacing w:line="360" w:lineRule="auto"/>
              <w:jc w:val="both"/>
            </w:pPr>
          </w:p>
        </w:tc>
      </w:tr>
      <w:tr w:rsidR="00B64431" w:rsidRPr="00FF0334" w:rsidTr="00366237">
        <w:tc>
          <w:tcPr>
            <w:tcW w:w="1796" w:type="dxa"/>
          </w:tcPr>
          <w:p w:rsidR="00B64431" w:rsidRPr="00FF0334" w:rsidRDefault="00B64431" w:rsidP="00E041EB">
            <w:pPr>
              <w:autoSpaceDE w:val="0"/>
              <w:autoSpaceDN w:val="0"/>
              <w:adjustRightInd w:val="0"/>
              <w:spacing w:line="360" w:lineRule="auto"/>
              <w:jc w:val="both"/>
            </w:pPr>
            <w:r w:rsidRPr="00FF0334">
              <w:rPr>
                <w:i/>
                <w:iCs/>
              </w:rPr>
              <w:t>P. aeruginosa</w:t>
            </w:r>
          </w:p>
        </w:tc>
        <w:tc>
          <w:tcPr>
            <w:tcW w:w="759"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7.8</w:t>
            </w:r>
          </w:p>
        </w:tc>
        <w:tc>
          <w:tcPr>
            <w:tcW w:w="1051"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8.2</w:t>
            </w:r>
          </w:p>
        </w:tc>
        <w:tc>
          <w:tcPr>
            <w:tcW w:w="816"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10</w:t>
            </w:r>
          </w:p>
        </w:tc>
        <w:tc>
          <w:tcPr>
            <w:tcW w:w="90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6.0</w:t>
            </w:r>
          </w:p>
        </w:tc>
        <w:tc>
          <w:tcPr>
            <w:tcW w:w="1248"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8.4</w:t>
            </w:r>
          </w:p>
        </w:tc>
        <w:tc>
          <w:tcPr>
            <w:tcW w:w="98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10.5</w:t>
            </w:r>
          </w:p>
        </w:tc>
        <w:tc>
          <w:tcPr>
            <w:tcW w:w="1000" w:type="dxa"/>
          </w:tcPr>
          <w:p w:rsidR="00B64431" w:rsidRPr="00FF0334" w:rsidRDefault="00260800" w:rsidP="00E041EB">
            <w:pPr>
              <w:autoSpaceDE w:val="0"/>
              <w:autoSpaceDN w:val="0"/>
              <w:adjustRightInd w:val="0"/>
              <w:spacing w:line="360" w:lineRule="auto"/>
              <w:jc w:val="both"/>
            </w:pPr>
            <w:r w:rsidRPr="00FF0334">
              <w:t>1</w:t>
            </w:r>
            <w:r w:rsidR="005E7C6D" w:rsidRPr="00FF0334">
              <w:t>5</w:t>
            </w:r>
            <w:r w:rsidRPr="00FF0334">
              <w:t>.</w:t>
            </w:r>
            <w:r w:rsidR="005E7C6D" w:rsidRPr="00FF0334">
              <w:t>8</w:t>
            </w:r>
          </w:p>
        </w:tc>
      </w:tr>
      <w:tr w:rsidR="00B64431" w:rsidRPr="00FF0334" w:rsidTr="00366237">
        <w:tc>
          <w:tcPr>
            <w:tcW w:w="1796" w:type="dxa"/>
          </w:tcPr>
          <w:p w:rsidR="00B64431" w:rsidRPr="00FF0334" w:rsidRDefault="00B64431" w:rsidP="00E041EB">
            <w:pPr>
              <w:autoSpaceDE w:val="0"/>
              <w:autoSpaceDN w:val="0"/>
              <w:adjustRightInd w:val="0"/>
              <w:spacing w:line="360" w:lineRule="auto"/>
              <w:jc w:val="both"/>
            </w:pPr>
            <w:r w:rsidRPr="00FF0334">
              <w:rPr>
                <w:i/>
                <w:iCs/>
              </w:rPr>
              <w:t>K.pneumonia</w:t>
            </w:r>
          </w:p>
        </w:tc>
        <w:tc>
          <w:tcPr>
            <w:tcW w:w="759"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6.5</w:t>
            </w:r>
          </w:p>
        </w:tc>
        <w:tc>
          <w:tcPr>
            <w:tcW w:w="1051"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7.5</w:t>
            </w:r>
          </w:p>
        </w:tc>
        <w:tc>
          <w:tcPr>
            <w:tcW w:w="816"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8.9</w:t>
            </w:r>
          </w:p>
        </w:tc>
        <w:tc>
          <w:tcPr>
            <w:tcW w:w="90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7.6</w:t>
            </w:r>
          </w:p>
        </w:tc>
        <w:tc>
          <w:tcPr>
            <w:tcW w:w="1248"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8.9</w:t>
            </w:r>
          </w:p>
        </w:tc>
        <w:tc>
          <w:tcPr>
            <w:tcW w:w="98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9.8</w:t>
            </w:r>
          </w:p>
        </w:tc>
        <w:tc>
          <w:tcPr>
            <w:tcW w:w="1000" w:type="dxa"/>
          </w:tcPr>
          <w:p w:rsidR="00B64431" w:rsidRPr="00FF0334" w:rsidRDefault="005E7C6D" w:rsidP="00E041EB">
            <w:pPr>
              <w:autoSpaceDE w:val="0"/>
              <w:autoSpaceDN w:val="0"/>
              <w:adjustRightInd w:val="0"/>
              <w:spacing w:line="360" w:lineRule="auto"/>
              <w:jc w:val="both"/>
            </w:pPr>
            <w:r w:rsidRPr="00FF0334">
              <w:t>16</w:t>
            </w:r>
            <w:r w:rsidR="00260800" w:rsidRPr="00FF0334">
              <w:t>.0</w:t>
            </w:r>
          </w:p>
        </w:tc>
      </w:tr>
      <w:tr w:rsidR="00B64431" w:rsidRPr="00FF0334" w:rsidTr="00366237">
        <w:tc>
          <w:tcPr>
            <w:tcW w:w="1796" w:type="dxa"/>
          </w:tcPr>
          <w:p w:rsidR="00B64431" w:rsidRPr="00FF0334" w:rsidRDefault="00B64431" w:rsidP="00E041EB">
            <w:pPr>
              <w:autoSpaceDE w:val="0"/>
              <w:autoSpaceDN w:val="0"/>
              <w:adjustRightInd w:val="0"/>
              <w:spacing w:line="360" w:lineRule="auto"/>
              <w:jc w:val="both"/>
            </w:pPr>
            <w:r w:rsidRPr="00FF0334">
              <w:rPr>
                <w:i/>
                <w:iCs/>
              </w:rPr>
              <w:t>Escherichia coli</w:t>
            </w:r>
          </w:p>
        </w:tc>
        <w:tc>
          <w:tcPr>
            <w:tcW w:w="759"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7.0</w:t>
            </w:r>
          </w:p>
        </w:tc>
        <w:tc>
          <w:tcPr>
            <w:tcW w:w="1051"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10</w:t>
            </w:r>
          </w:p>
        </w:tc>
        <w:tc>
          <w:tcPr>
            <w:tcW w:w="816"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10.5</w:t>
            </w:r>
          </w:p>
        </w:tc>
        <w:tc>
          <w:tcPr>
            <w:tcW w:w="90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6.9</w:t>
            </w:r>
          </w:p>
        </w:tc>
        <w:tc>
          <w:tcPr>
            <w:tcW w:w="1248" w:type="dxa"/>
            <w:tcBorders>
              <w:right w:val="single" w:sz="4" w:space="0" w:color="auto"/>
            </w:tcBorders>
          </w:tcPr>
          <w:p w:rsidR="00B64431" w:rsidRPr="00FF0334" w:rsidRDefault="00B95FD3" w:rsidP="00E041EB">
            <w:pPr>
              <w:autoSpaceDE w:val="0"/>
              <w:autoSpaceDN w:val="0"/>
              <w:adjustRightInd w:val="0"/>
              <w:spacing w:line="360" w:lineRule="auto"/>
              <w:jc w:val="both"/>
            </w:pPr>
            <w:r w:rsidRPr="00FF0334">
              <w:t>7.0</w:t>
            </w:r>
          </w:p>
        </w:tc>
        <w:tc>
          <w:tcPr>
            <w:tcW w:w="980" w:type="dxa"/>
            <w:tcBorders>
              <w:left w:val="single" w:sz="4" w:space="0" w:color="auto"/>
            </w:tcBorders>
          </w:tcPr>
          <w:p w:rsidR="00B64431" w:rsidRPr="00FF0334" w:rsidRDefault="00B95FD3" w:rsidP="00E041EB">
            <w:pPr>
              <w:autoSpaceDE w:val="0"/>
              <w:autoSpaceDN w:val="0"/>
              <w:adjustRightInd w:val="0"/>
              <w:spacing w:line="360" w:lineRule="auto"/>
              <w:jc w:val="both"/>
            </w:pPr>
            <w:r w:rsidRPr="00FF0334">
              <w:t>9.8.</w:t>
            </w:r>
          </w:p>
        </w:tc>
        <w:tc>
          <w:tcPr>
            <w:tcW w:w="1000" w:type="dxa"/>
          </w:tcPr>
          <w:p w:rsidR="00B64431" w:rsidRPr="00FF0334" w:rsidRDefault="00260800" w:rsidP="00E041EB">
            <w:pPr>
              <w:autoSpaceDE w:val="0"/>
              <w:autoSpaceDN w:val="0"/>
              <w:adjustRightInd w:val="0"/>
              <w:spacing w:line="360" w:lineRule="auto"/>
              <w:jc w:val="both"/>
            </w:pPr>
            <w:r w:rsidRPr="00FF0334">
              <w:t>1</w:t>
            </w:r>
            <w:r w:rsidR="007A2915" w:rsidRPr="00FF0334">
              <w:t>5</w:t>
            </w:r>
            <w:r w:rsidRPr="00FF0334">
              <w:t>.</w:t>
            </w:r>
            <w:r w:rsidR="005E7C6D" w:rsidRPr="00FF0334">
              <w:t>5</w:t>
            </w:r>
          </w:p>
        </w:tc>
      </w:tr>
    </w:tbl>
    <w:p w:rsidR="007B242E" w:rsidRPr="00372147" w:rsidRDefault="007B242E" w:rsidP="00E041EB">
      <w:pPr>
        <w:autoSpaceDE w:val="0"/>
        <w:autoSpaceDN w:val="0"/>
        <w:adjustRightInd w:val="0"/>
        <w:spacing w:line="360" w:lineRule="auto"/>
        <w:ind w:left="720"/>
        <w:jc w:val="both"/>
        <w:rPr>
          <w:b/>
          <w:bCs/>
          <w:sz w:val="16"/>
          <w:szCs w:val="16"/>
        </w:rPr>
      </w:pPr>
    </w:p>
    <w:p w:rsidR="00AB1AFA" w:rsidRPr="00FF0334" w:rsidRDefault="000F1AB9" w:rsidP="00AA3EAF">
      <w:pPr>
        <w:pStyle w:val="tablehead"/>
      </w:pPr>
      <w:r w:rsidRPr="00FF0334">
        <w:t xml:space="preserve">Antifungal study of </w:t>
      </w:r>
      <w:r w:rsidR="00AB1AFA" w:rsidRPr="00FF0334">
        <w:t xml:space="preserve">of </w:t>
      </w:r>
      <w:r w:rsidR="00716097">
        <w:t>m</w:t>
      </w:r>
      <w:r w:rsidR="00AB1AFA" w:rsidRPr="008C3297">
        <w:t>ethanol soluble compounds</w:t>
      </w:r>
      <w:r w:rsidR="00AB1AFA" w:rsidRPr="00FF0334">
        <w:rPr>
          <w:b/>
          <w:bCs/>
        </w:rPr>
        <w:t xml:space="preserve"> </w:t>
      </w:r>
      <w:r w:rsidR="00AB1AFA" w:rsidRPr="00FF0334">
        <w:t xml:space="preserve">of </w:t>
      </w:r>
      <w:r w:rsidR="00AB1AFA" w:rsidRPr="00AB1AFA">
        <w:rPr>
          <w:i/>
        </w:rPr>
        <w:t>Datura</w:t>
      </w:r>
      <w:r w:rsidR="00AB1AFA" w:rsidRPr="00FF0334">
        <w:t xml:space="preserve"> </w:t>
      </w:r>
      <w:r w:rsidR="00AB1AFA">
        <w:rPr>
          <w:i/>
        </w:rPr>
        <w:t>metel</w:t>
      </w:r>
      <w:r w:rsidR="00AB1AFA" w:rsidRPr="00FF0334">
        <w:t xml:space="preserve"> L.</w:t>
      </w:r>
    </w:p>
    <w:tbl>
      <w:tblPr>
        <w:tblW w:w="87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6"/>
        <w:gridCol w:w="759"/>
        <w:gridCol w:w="1051"/>
        <w:gridCol w:w="816"/>
        <w:gridCol w:w="900"/>
        <w:gridCol w:w="1248"/>
        <w:gridCol w:w="980"/>
        <w:gridCol w:w="1000"/>
      </w:tblGrid>
      <w:tr w:rsidR="000F1AB9" w:rsidRPr="00FF0334" w:rsidTr="009B081B">
        <w:trPr>
          <w:trHeight w:val="420"/>
        </w:trPr>
        <w:tc>
          <w:tcPr>
            <w:tcW w:w="1976" w:type="dxa"/>
            <w:vMerge w:val="restart"/>
          </w:tcPr>
          <w:p w:rsidR="000F1AB9" w:rsidRPr="00FF0334" w:rsidRDefault="000F1AB9" w:rsidP="00E041EB">
            <w:pPr>
              <w:autoSpaceDE w:val="0"/>
              <w:autoSpaceDN w:val="0"/>
              <w:adjustRightInd w:val="0"/>
              <w:spacing w:line="360" w:lineRule="auto"/>
            </w:pPr>
            <w:r w:rsidRPr="00FF0334">
              <w:t xml:space="preserve">Name of </w:t>
            </w:r>
            <w:r w:rsidR="008D7E1D" w:rsidRPr="00FF0334">
              <w:t>Microorganisms</w:t>
            </w:r>
          </w:p>
        </w:tc>
        <w:tc>
          <w:tcPr>
            <w:tcW w:w="5754" w:type="dxa"/>
            <w:gridSpan w:val="6"/>
            <w:tcBorders>
              <w:bottom w:val="single" w:sz="4" w:space="0" w:color="auto"/>
            </w:tcBorders>
          </w:tcPr>
          <w:p w:rsidR="000F1AB9" w:rsidRPr="00FF0334" w:rsidRDefault="000F1AB9" w:rsidP="00E041EB">
            <w:pPr>
              <w:autoSpaceDE w:val="0"/>
              <w:autoSpaceDN w:val="0"/>
              <w:adjustRightInd w:val="0"/>
              <w:spacing w:line="360" w:lineRule="auto"/>
            </w:pPr>
            <w:r w:rsidRPr="00FF0334">
              <w:t>Diameter of Zone of Inhibition (mm)</w:t>
            </w:r>
          </w:p>
        </w:tc>
        <w:tc>
          <w:tcPr>
            <w:tcW w:w="1000" w:type="dxa"/>
            <w:vMerge w:val="restart"/>
          </w:tcPr>
          <w:p w:rsidR="000F1AB9" w:rsidRPr="00FF0334" w:rsidRDefault="000F1AB9" w:rsidP="00E041EB">
            <w:pPr>
              <w:autoSpaceDE w:val="0"/>
              <w:autoSpaceDN w:val="0"/>
              <w:adjustRightInd w:val="0"/>
              <w:spacing w:line="360" w:lineRule="auto"/>
              <w:jc w:val="both"/>
            </w:pPr>
            <w:r w:rsidRPr="00FF0334">
              <w:t xml:space="preserve">Standard </w:t>
            </w:r>
          </w:p>
          <w:p w:rsidR="000F1AB9" w:rsidRPr="00FF0334" w:rsidRDefault="000F1AB9" w:rsidP="00E041EB">
            <w:pPr>
              <w:autoSpaceDE w:val="0"/>
              <w:autoSpaceDN w:val="0"/>
              <w:adjustRightInd w:val="0"/>
              <w:spacing w:line="360" w:lineRule="auto"/>
              <w:jc w:val="both"/>
            </w:pPr>
            <w:r w:rsidRPr="00FF0334">
              <w:t>100%</w:t>
            </w:r>
          </w:p>
        </w:tc>
      </w:tr>
      <w:tr w:rsidR="000F1AB9" w:rsidRPr="00FF0334" w:rsidTr="009B081B">
        <w:trPr>
          <w:trHeight w:val="359"/>
        </w:trPr>
        <w:tc>
          <w:tcPr>
            <w:tcW w:w="1976" w:type="dxa"/>
            <w:vMerge/>
          </w:tcPr>
          <w:p w:rsidR="000F1AB9" w:rsidRPr="00FF0334" w:rsidRDefault="000F1AB9" w:rsidP="00E041EB">
            <w:pPr>
              <w:autoSpaceDE w:val="0"/>
              <w:autoSpaceDN w:val="0"/>
              <w:adjustRightInd w:val="0"/>
              <w:spacing w:line="360" w:lineRule="auto"/>
            </w:pPr>
          </w:p>
        </w:tc>
        <w:tc>
          <w:tcPr>
            <w:tcW w:w="2626" w:type="dxa"/>
            <w:gridSpan w:val="3"/>
            <w:tcBorders>
              <w:top w:val="single" w:sz="4" w:space="0" w:color="auto"/>
              <w:bottom w:val="single" w:sz="4" w:space="0" w:color="auto"/>
              <w:right w:val="single" w:sz="4" w:space="0" w:color="auto"/>
            </w:tcBorders>
          </w:tcPr>
          <w:p w:rsidR="000F1AB9" w:rsidRPr="00FF0334" w:rsidRDefault="00983AAA" w:rsidP="00E041EB">
            <w:pPr>
              <w:autoSpaceDE w:val="0"/>
              <w:autoSpaceDN w:val="0"/>
              <w:adjustRightInd w:val="0"/>
              <w:spacing w:line="360" w:lineRule="auto"/>
            </w:pPr>
            <w:r w:rsidRPr="00FF0334">
              <w:t xml:space="preserve">Seeds </w:t>
            </w:r>
            <w:r>
              <w:t>compounds</w:t>
            </w:r>
          </w:p>
        </w:tc>
        <w:tc>
          <w:tcPr>
            <w:tcW w:w="3128" w:type="dxa"/>
            <w:gridSpan w:val="3"/>
            <w:tcBorders>
              <w:top w:val="single" w:sz="4" w:space="0" w:color="auto"/>
              <w:left w:val="single" w:sz="4" w:space="0" w:color="auto"/>
              <w:bottom w:val="single" w:sz="4" w:space="0" w:color="auto"/>
            </w:tcBorders>
          </w:tcPr>
          <w:p w:rsidR="000F1AB9" w:rsidRPr="00FF0334" w:rsidRDefault="00983AAA" w:rsidP="00E041EB">
            <w:pPr>
              <w:autoSpaceDE w:val="0"/>
              <w:autoSpaceDN w:val="0"/>
              <w:adjustRightInd w:val="0"/>
              <w:spacing w:line="360" w:lineRule="auto"/>
            </w:pPr>
            <w:r>
              <w:t>Leaves</w:t>
            </w:r>
            <w:r w:rsidRPr="00FF0334">
              <w:t xml:space="preserve"> </w:t>
            </w:r>
            <w:r>
              <w:t>compounds</w:t>
            </w:r>
          </w:p>
        </w:tc>
        <w:tc>
          <w:tcPr>
            <w:tcW w:w="1000" w:type="dxa"/>
            <w:vMerge/>
          </w:tcPr>
          <w:p w:rsidR="000F1AB9" w:rsidRPr="00FF0334" w:rsidRDefault="000F1AB9" w:rsidP="00E041EB">
            <w:pPr>
              <w:autoSpaceDE w:val="0"/>
              <w:autoSpaceDN w:val="0"/>
              <w:adjustRightInd w:val="0"/>
              <w:spacing w:line="360" w:lineRule="auto"/>
              <w:jc w:val="both"/>
            </w:pPr>
          </w:p>
        </w:tc>
      </w:tr>
      <w:tr w:rsidR="000F1AB9" w:rsidRPr="00FF0334" w:rsidTr="009B081B">
        <w:trPr>
          <w:trHeight w:val="404"/>
        </w:trPr>
        <w:tc>
          <w:tcPr>
            <w:tcW w:w="1976" w:type="dxa"/>
            <w:vMerge/>
          </w:tcPr>
          <w:p w:rsidR="000F1AB9" w:rsidRPr="00FF0334" w:rsidRDefault="000F1AB9" w:rsidP="00E041EB">
            <w:pPr>
              <w:autoSpaceDE w:val="0"/>
              <w:autoSpaceDN w:val="0"/>
              <w:adjustRightInd w:val="0"/>
              <w:spacing w:line="360" w:lineRule="auto"/>
              <w:jc w:val="both"/>
            </w:pPr>
          </w:p>
        </w:tc>
        <w:tc>
          <w:tcPr>
            <w:tcW w:w="759"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50%</w:t>
            </w:r>
          </w:p>
        </w:tc>
        <w:tc>
          <w:tcPr>
            <w:tcW w:w="1051"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75%</w:t>
            </w:r>
          </w:p>
        </w:tc>
        <w:tc>
          <w:tcPr>
            <w:tcW w:w="816"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100%</w:t>
            </w:r>
          </w:p>
        </w:tc>
        <w:tc>
          <w:tcPr>
            <w:tcW w:w="900"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50%</w:t>
            </w:r>
          </w:p>
        </w:tc>
        <w:tc>
          <w:tcPr>
            <w:tcW w:w="1248"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75%</w:t>
            </w:r>
          </w:p>
        </w:tc>
        <w:tc>
          <w:tcPr>
            <w:tcW w:w="980" w:type="dxa"/>
            <w:tcBorders>
              <w:top w:val="single" w:sz="4" w:space="0" w:color="auto"/>
              <w:right w:val="single" w:sz="4" w:space="0" w:color="auto"/>
            </w:tcBorders>
          </w:tcPr>
          <w:p w:rsidR="000F1AB9" w:rsidRPr="00FF0334" w:rsidRDefault="000F1AB9" w:rsidP="00E041EB">
            <w:pPr>
              <w:autoSpaceDE w:val="0"/>
              <w:autoSpaceDN w:val="0"/>
              <w:adjustRightInd w:val="0"/>
              <w:spacing w:line="360" w:lineRule="auto"/>
              <w:jc w:val="both"/>
            </w:pPr>
            <w:r w:rsidRPr="00FF0334">
              <w:t>100%</w:t>
            </w:r>
          </w:p>
        </w:tc>
        <w:tc>
          <w:tcPr>
            <w:tcW w:w="1000" w:type="dxa"/>
            <w:vMerge/>
            <w:tcBorders>
              <w:left w:val="single" w:sz="4" w:space="0" w:color="auto"/>
            </w:tcBorders>
          </w:tcPr>
          <w:p w:rsidR="000F1AB9" w:rsidRPr="00FF0334" w:rsidRDefault="000F1AB9" w:rsidP="00E041EB">
            <w:pPr>
              <w:autoSpaceDE w:val="0"/>
              <w:autoSpaceDN w:val="0"/>
              <w:adjustRightInd w:val="0"/>
              <w:spacing w:line="360" w:lineRule="auto"/>
              <w:jc w:val="both"/>
            </w:pPr>
          </w:p>
        </w:tc>
      </w:tr>
      <w:tr w:rsidR="000F1AB9" w:rsidRPr="00FF0334" w:rsidTr="009B081B">
        <w:tc>
          <w:tcPr>
            <w:tcW w:w="1976" w:type="dxa"/>
          </w:tcPr>
          <w:p w:rsidR="000F1AB9" w:rsidRPr="00FF0334" w:rsidRDefault="008D7E1D" w:rsidP="00E041EB">
            <w:pPr>
              <w:autoSpaceDE w:val="0"/>
              <w:autoSpaceDN w:val="0"/>
              <w:adjustRightInd w:val="0"/>
              <w:spacing w:line="360" w:lineRule="auto"/>
              <w:jc w:val="both"/>
            </w:pPr>
            <w:r w:rsidRPr="00FF0334">
              <w:rPr>
                <w:i/>
                <w:sz w:val="24"/>
                <w:szCs w:val="24"/>
              </w:rPr>
              <w:t>A. niger</w:t>
            </w:r>
          </w:p>
        </w:tc>
        <w:tc>
          <w:tcPr>
            <w:tcW w:w="759" w:type="dxa"/>
            <w:tcBorders>
              <w:right w:val="single" w:sz="4" w:space="0" w:color="auto"/>
            </w:tcBorders>
          </w:tcPr>
          <w:p w:rsidR="000F1AB9" w:rsidRPr="00FF0334" w:rsidRDefault="000F1AB9" w:rsidP="00E041EB">
            <w:pPr>
              <w:autoSpaceDE w:val="0"/>
              <w:autoSpaceDN w:val="0"/>
              <w:adjustRightInd w:val="0"/>
              <w:spacing w:line="360" w:lineRule="auto"/>
              <w:jc w:val="both"/>
            </w:pPr>
            <w:r w:rsidRPr="00FF0334">
              <w:t>7.</w:t>
            </w:r>
            <w:r w:rsidR="002C3CF5" w:rsidRPr="00FF0334">
              <w:t>0</w:t>
            </w:r>
          </w:p>
        </w:tc>
        <w:tc>
          <w:tcPr>
            <w:tcW w:w="1051" w:type="dxa"/>
            <w:tcBorders>
              <w:left w:val="single" w:sz="4" w:space="0" w:color="auto"/>
            </w:tcBorders>
          </w:tcPr>
          <w:p w:rsidR="000F1AB9" w:rsidRPr="00FF0334" w:rsidRDefault="000F1AB9" w:rsidP="00E041EB">
            <w:pPr>
              <w:autoSpaceDE w:val="0"/>
              <w:autoSpaceDN w:val="0"/>
              <w:adjustRightInd w:val="0"/>
              <w:spacing w:line="360" w:lineRule="auto"/>
              <w:jc w:val="both"/>
            </w:pPr>
            <w:r w:rsidRPr="00FF0334">
              <w:t>8.</w:t>
            </w:r>
            <w:r w:rsidR="002C3CF5" w:rsidRPr="00FF0334">
              <w:t>5</w:t>
            </w:r>
          </w:p>
        </w:tc>
        <w:tc>
          <w:tcPr>
            <w:tcW w:w="816" w:type="dxa"/>
            <w:tcBorders>
              <w:right w:val="single" w:sz="4" w:space="0" w:color="auto"/>
            </w:tcBorders>
          </w:tcPr>
          <w:p w:rsidR="000F1AB9" w:rsidRPr="00FF0334" w:rsidRDefault="000F1AB9" w:rsidP="00E041EB">
            <w:pPr>
              <w:autoSpaceDE w:val="0"/>
              <w:autoSpaceDN w:val="0"/>
              <w:adjustRightInd w:val="0"/>
              <w:spacing w:line="360" w:lineRule="auto"/>
              <w:jc w:val="both"/>
            </w:pPr>
            <w:r w:rsidRPr="00FF0334">
              <w:t>1</w:t>
            </w:r>
            <w:r w:rsidR="002C3CF5" w:rsidRPr="00FF0334">
              <w:t>5.5</w:t>
            </w:r>
          </w:p>
        </w:tc>
        <w:tc>
          <w:tcPr>
            <w:tcW w:w="900" w:type="dxa"/>
            <w:tcBorders>
              <w:left w:val="single" w:sz="4" w:space="0" w:color="auto"/>
            </w:tcBorders>
          </w:tcPr>
          <w:p w:rsidR="000F1AB9" w:rsidRPr="00FF0334" w:rsidRDefault="000F1AB9" w:rsidP="00E041EB">
            <w:pPr>
              <w:autoSpaceDE w:val="0"/>
              <w:autoSpaceDN w:val="0"/>
              <w:adjustRightInd w:val="0"/>
              <w:spacing w:line="360" w:lineRule="auto"/>
              <w:jc w:val="both"/>
            </w:pPr>
            <w:r w:rsidRPr="00FF0334">
              <w:t>6.</w:t>
            </w:r>
            <w:r w:rsidR="002C3CF5" w:rsidRPr="00FF0334">
              <w:t>8</w:t>
            </w:r>
          </w:p>
        </w:tc>
        <w:tc>
          <w:tcPr>
            <w:tcW w:w="1248" w:type="dxa"/>
            <w:tcBorders>
              <w:right w:val="single" w:sz="4" w:space="0" w:color="auto"/>
            </w:tcBorders>
          </w:tcPr>
          <w:p w:rsidR="000F1AB9" w:rsidRPr="00FF0334" w:rsidRDefault="002C3CF5" w:rsidP="00E041EB">
            <w:pPr>
              <w:autoSpaceDE w:val="0"/>
              <w:autoSpaceDN w:val="0"/>
              <w:adjustRightInd w:val="0"/>
              <w:spacing w:line="360" w:lineRule="auto"/>
              <w:jc w:val="both"/>
            </w:pPr>
            <w:r w:rsidRPr="00FF0334">
              <w:t>9.5</w:t>
            </w:r>
          </w:p>
        </w:tc>
        <w:tc>
          <w:tcPr>
            <w:tcW w:w="980" w:type="dxa"/>
            <w:tcBorders>
              <w:left w:val="single" w:sz="4" w:space="0" w:color="auto"/>
            </w:tcBorders>
          </w:tcPr>
          <w:p w:rsidR="000F1AB9" w:rsidRPr="00FF0334" w:rsidRDefault="000F1AB9" w:rsidP="00E041EB">
            <w:pPr>
              <w:autoSpaceDE w:val="0"/>
              <w:autoSpaceDN w:val="0"/>
              <w:adjustRightInd w:val="0"/>
              <w:spacing w:line="360" w:lineRule="auto"/>
              <w:jc w:val="both"/>
            </w:pPr>
            <w:r w:rsidRPr="00FF0334">
              <w:t>1</w:t>
            </w:r>
            <w:r w:rsidR="002C3CF5" w:rsidRPr="00FF0334">
              <w:t>3</w:t>
            </w:r>
            <w:r w:rsidRPr="00FF0334">
              <w:t>.</w:t>
            </w:r>
            <w:r w:rsidR="002C3CF5" w:rsidRPr="00FF0334">
              <w:t>0</w:t>
            </w:r>
          </w:p>
        </w:tc>
        <w:tc>
          <w:tcPr>
            <w:tcW w:w="1000" w:type="dxa"/>
          </w:tcPr>
          <w:p w:rsidR="000F1AB9" w:rsidRPr="00FF0334" w:rsidRDefault="000F1AB9" w:rsidP="00E041EB">
            <w:pPr>
              <w:autoSpaceDE w:val="0"/>
              <w:autoSpaceDN w:val="0"/>
              <w:adjustRightInd w:val="0"/>
              <w:spacing w:line="360" w:lineRule="auto"/>
              <w:jc w:val="both"/>
            </w:pPr>
            <w:r w:rsidRPr="00FF0334">
              <w:t>1</w:t>
            </w:r>
            <w:r w:rsidR="002C3CF5" w:rsidRPr="00FF0334">
              <w:t>8</w:t>
            </w:r>
            <w:r w:rsidRPr="00FF0334">
              <w:t>.</w:t>
            </w:r>
            <w:r w:rsidR="002C3CF5" w:rsidRPr="00FF0334">
              <w:t>5</w:t>
            </w:r>
          </w:p>
        </w:tc>
      </w:tr>
      <w:tr w:rsidR="000F1AB9" w:rsidRPr="00FF0334" w:rsidTr="009B081B">
        <w:tc>
          <w:tcPr>
            <w:tcW w:w="1976" w:type="dxa"/>
          </w:tcPr>
          <w:p w:rsidR="000F1AB9" w:rsidRPr="00FF0334" w:rsidRDefault="008D7E1D" w:rsidP="00E041EB">
            <w:pPr>
              <w:autoSpaceDE w:val="0"/>
              <w:autoSpaceDN w:val="0"/>
              <w:adjustRightInd w:val="0"/>
              <w:spacing w:line="360" w:lineRule="auto"/>
              <w:jc w:val="both"/>
            </w:pPr>
            <w:r w:rsidRPr="00FF0334">
              <w:rPr>
                <w:i/>
                <w:sz w:val="24"/>
                <w:szCs w:val="24"/>
              </w:rPr>
              <w:t>Trichoderma virde</w:t>
            </w:r>
            <w:r w:rsidRPr="00FF0334">
              <w:rPr>
                <w:sz w:val="24"/>
                <w:szCs w:val="24"/>
              </w:rPr>
              <w:t xml:space="preserve">  </w:t>
            </w:r>
          </w:p>
        </w:tc>
        <w:tc>
          <w:tcPr>
            <w:tcW w:w="759" w:type="dxa"/>
            <w:tcBorders>
              <w:right w:val="single" w:sz="4" w:space="0" w:color="auto"/>
            </w:tcBorders>
          </w:tcPr>
          <w:p w:rsidR="000F1AB9" w:rsidRPr="00FF0334" w:rsidRDefault="002C3CF5" w:rsidP="00E041EB">
            <w:pPr>
              <w:autoSpaceDE w:val="0"/>
              <w:autoSpaceDN w:val="0"/>
              <w:adjustRightInd w:val="0"/>
              <w:spacing w:line="360" w:lineRule="auto"/>
              <w:jc w:val="both"/>
            </w:pPr>
            <w:r w:rsidRPr="00FF0334">
              <w:t>7.9</w:t>
            </w:r>
          </w:p>
        </w:tc>
        <w:tc>
          <w:tcPr>
            <w:tcW w:w="1051" w:type="dxa"/>
            <w:tcBorders>
              <w:left w:val="single" w:sz="4" w:space="0" w:color="auto"/>
            </w:tcBorders>
          </w:tcPr>
          <w:p w:rsidR="000F1AB9" w:rsidRPr="00FF0334" w:rsidRDefault="002C3CF5" w:rsidP="00E041EB">
            <w:pPr>
              <w:autoSpaceDE w:val="0"/>
              <w:autoSpaceDN w:val="0"/>
              <w:adjustRightInd w:val="0"/>
              <w:spacing w:line="360" w:lineRule="auto"/>
              <w:jc w:val="both"/>
            </w:pPr>
            <w:r w:rsidRPr="00FF0334">
              <w:t>10.2</w:t>
            </w:r>
          </w:p>
        </w:tc>
        <w:tc>
          <w:tcPr>
            <w:tcW w:w="816" w:type="dxa"/>
            <w:tcBorders>
              <w:right w:val="single" w:sz="4" w:space="0" w:color="auto"/>
            </w:tcBorders>
          </w:tcPr>
          <w:p w:rsidR="000F1AB9" w:rsidRPr="00FF0334" w:rsidRDefault="002C3CF5" w:rsidP="00E041EB">
            <w:pPr>
              <w:autoSpaceDE w:val="0"/>
              <w:autoSpaceDN w:val="0"/>
              <w:adjustRightInd w:val="0"/>
              <w:spacing w:line="360" w:lineRule="auto"/>
              <w:jc w:val="both"/>
            </w:pPr>
            <w:r w:rsidRPr="00FF0334">
              <w:t>12.7</w:t>
            </w:r>
          </w:p>
        </w:tc>
        <w:tc>
          <w:tcPr>
            <w:tcW w:w="900" w:type="dxa"/>
            <w:tcBorders>
              <w:left w:val="single" w:sz="4" w:space="0" w:color="auto"/>
            </w:tcBorders>
          </w:tcPr>
          <w:p w:rsidR="000F1AB9" w:rsidRPr="00FF0334" w:rsidRDefault="000F1AB9" w:rsidP="00E041EB">
            <w:pPr>
              <w:autoSpaceDE w:val="0"/>
              <w:autoSpaceDN w:val="0"/>
              <w:adjustRightInd w:val="0"/>
              <w:spacing w:line="360" w:lineRule="auto"/>
              <w:jc w:val="both"/>
            </w:pPr>
            <w:r w:rsidRPr="00FF0334">
              <w:t>7.</w:t>
            </w:r>
            <w:r w:rsidR="002C3CF5" w:rsidRPr="00FF0334">
              <w:t>3</w:t>
            </w:r>
          </w:p>
        </w:tc>
        <w:tc>
          <w:tcPr>
            <w:tcW w:w="1248" w:type="dxa"/>
            <w:tcBorders>
              <w:right w:val="single" w:sz="4" w:space="0" w:color="auto"/>
            </w:tcBorders>
          </w:tcPr>
          <w:p w:rsidR="000F1AB9" w:rsidRPr="00FF0334" w:rsidRDefault="00144D32" w:rsidP="00E041EB">
            <w:pPr>
              <w:autoSpaceDE w:val="0"/>
              <w:autoSpaceDN w:val="0"/>
              <w:adjustRightInd w:val="0"/>
              <w:spacing w:line="360" w:lineRule="auto"/>
              <w:jc w:val="both"/>
            </w:pPr>
            <w:r w:rsidRPr="00FF0334">
              <w:t>9.7</w:t>
            </w:r>
          </w:p>
        </w:tc>
        <w:tc>
          <w:tcPr>
            <w:tcW w:w="980" w:type="dxa"/>
            <w:tcBorders>
              <w:left w:val="single" w:sz="4" w:space="0" w:color="auto"/>
            </w:tcBorders>
          </w:tcPr>
          <w:p w:rsidR="000F1AB9" w:rsidRPr="00FF0334" w:rsidRDefault="009E3933" w:rsidP="00E041EB">
            <w:pPr>
              <w:autoSpaceDE w:val="0"/>
              <w:autoSpaceDN w:val="0"/>
              <w:adjustRightInd w:val="0"/>
              <w:spacing w:line="360" w:lineRule="auto"/>
              <w:jc w:val="both"/>
            </w:pPr>
            <w:r w:rsidRPr="00FF0334">
              <w:t>12.5</w:t>
            </w:r>
          </w:p>
        </w:tc>
        <w:tc>
          <w:tcPr>
            <w:tcW w:w="1000" w:type="dxa"/>
          </w:tcPr>
          <w:p w:rsidR="000F1AB9" w:rsidRPr="00FF0334" w:rsidRDefault="000F1AB9" w:rsidP="00E041EB">
            <w:pPr>
              <w:autoSpaceDE w:val="0"/>
              <w:autoSpaceDN w:val="0"/>
              <w:adjustRightInd w:val="0"/>
              <w:spacing w:line="360" w:lineRule="auto"/>
              <w:jc w:val="both"/>
            </w:pPr>
            <w:r w:rsidRPr="00FF0334">
              <w:t>1</w:t>
            </w:r>
            <w:r w:rsidR="002C3CF5" w:rsidRPr="00FF0334">
              <w:t>7</w:t>
            </w:r>
            <w:r w:rsidRPr="00FF0334">
              <w:t>.0</w:t>
            </w:r>
          </w:p>
        </w:tc>
      </w:tr>
    </w:tbl>
    <w:p w:rsidR="008D7E1D" w:rsidRPr="00FF0334" w:rsidRDefault="008D7E1D" w:rsidP="00E041EB">
      <w:pPr>
        <w:autoSpaceDE w:val="0"/>
        <w:autoSpaceDN w:val="0"/>
        <w:adjustRightInd w:val="0"/>
        <w:spacing w:line="360" w:lineRule="auto"/>
        <w:jc w:val="both"/>
        <w:rPr>
          <w:b/>
          <w:bCs/>
          <w:sz w:val="24"/>
          <w:szCs w:val="24"/>
        </w:rPr>
      </w:pPr>
    </w:p>
    <w:p w:rsidR="005C55C1" w:rsidRDefault="005C55C1" w:rsidP="00E041EB">
      <w:pPr>
        <w:autoSpaceDE w:val="0"/>
        <w:autoSpaceDN w:val="0"/>
        <w:adjustRightInd w:val="0"/>
        <w:spacing w:line="360" w:lineRule="auto"/>
        <w:jc w:val="both"/>
        <w:rPr>
          <w:b/>
          <w:bCs/>
          <w:sz w:val="24"/>
          <w:szCs w:val="24"/>
        </w:rPr>
      </w:pPr>
    </w:p>
    <w:p w:rsidR="00AA3EAF" w:rsidRDefault="00AA3EAF" w:rsidP="002C6833">
      <w:pPr>
        <w:autoSpaceDE w:val="0"/>
        <w:autoSpaceDN w:val="0"/>
        <w:adjustRightInd w:val="0"/>
        <w:spacing w:line="360" w:lineRule="auto"/>
        <w:rPr>
          <w:b/>
          <w:bCs/>
          <w:sz w:val="24"/>
          <w:szCs w:val="24"/>
        </w:rPr>
        <w:sectPr w:rsidR="00AA3EAF" w:rsidSect="00AA3EAF">
          <w:type w:val="continuous"/>
          <w:pgSz w:w="11907" w:h="16840" w:code="9"/>
          <w:pgMar w:top="1077" w:right="731" w:bottom="2432" w:left="731" w:header="720" w:footer="720" w:gutter="0"/>
          <w:cols w:space="363"/>
          <w:docGrid w:linePitch="360"/>
        </w:sectPr>
      </w:pPr>
    </w:p>
    <w:p w:rsidR="00CA70AB" w:rsidRPr="00C1393A" w:rsidRDefault="00ED4FB8" w:rsidP="00AA3EAF">
      <w:pPr>
        <w:pStyle w:val="Nadpis1"/>
      </w:pPr>
      <w:r w:rsidRPr="00C1393A">
        <w:lastRenderedPageBreak/>
        <w:t>Results and Discussion</w:t>
      </w:r>
    </w:p>
    <w:p w:rsidR="00CA70AB" w:rsidRPr="00FF0334" w:rsidRDefault="009C24A7" w:rsidP="00AA3EAF">
      <w:pPr>
        <w:pStyle w:val="Zkladntext"/>
      </w:pPr>
      <w:r>
        <w:t xml:space="preserve">Environmental factors affect the production of biologically active constituents by plants at different habitats. </w:t>
      </w:r>
      <w:r w:rsidR="00431BBE" w:rsidRPr="00C1393A">
        <w:t>The higher production of alkaloids were confirmed</w:t>
      </w:r>
      <w:r w:rsidR="00292EEC">
        <w:t xml:space="preserve"> by using FTIR – spectra and UV</w:t>
      </w:r>
      <w:r w:rsidR="00431BBE" w:rsidRPr="00C1393A">
        <w:t>–visible spectra</w:t>
      </w:r>
      <w:r w:rsidR="00292EEC">
        <w:t xml:space="preserve"> and chemical reactions</w:t>
      </w:r>
      <w:r w:rsidR="00431BBE" w:rsidRPr="00C1393A">
        <w:t xml:space="preserve">. </w:t>
      </w:r>
      <w:r w:rsidR="00CA70AB" w:rsidRPr="00C1393A">
        <w:t>The phyt</w:t>
      </w:r>
      <w:r w:rsidR="000D5F2A" w:rsidRPr="00C1393A">
        <w:t xml:space="preserve">ochemical analysis of the </w:t>
      </w:r>
      <w:r w:rsidR="00372FA1">
        <w:t>compounds</w:t>
      </w:r>
      <w:r w:rsidR="00CA70AB" w:rsidRPr="00C1393A">
        <w:t xml:space="preserve"> revealed </w:t>
      </w:r>
      <w:r w:rsidR="00372FA1">
        <w:t>the present of</w:t>
      </w:r>
      <w:r w:rsidR="00B66DB9" w:rsidRPr="00C1393A">
        <w:t xml:space="preserve"> </w:t>
      </w:r>
      <w:r w:rsidR="00CA70AB" w:rsidRPr="00C1393A">
        <w:t>saponins, tannins and alkaloids</w:t>
      </w:r>
      <w:r w:rsidR="00B66DB9" w:rsidRPr="00C1393A">
        <w:t>, glycosides, flavonoids</w:t>
      </w:r>
      <w:r w:rsidR="00716097">
        <w:t xml:space="preserve"> and</w:t>
      </w:r>
      <w:r w:rsidR="00CA70AB" w:rsidRPr="00C1393A">
        <w:t xml:space="preserve"> also </w:t>
      </w:r>
      <w:r w:rsidR="00B66DB9" w:rsidRPr="00C1393A">
        <w:t>tested</w:t>
      </w:r>
      <w:r w:rsidR="00CA70AB" w:rsidRPr="00C1393A">
        <w:t xml:space="preserve"> that tannins, glycosides and akaloids were present and that the methanolic </w:t>
      </w:r>
      <w:r w:rsidR="00292EEC">
        <w:t xml:space="preserve">compounds of the </w:t>
      </w:r>
      <w:r w:rsidR="00CA70AB" w:rsidRPr="00C1393A">
        <w:t>plant</w:t>
      </w:r>
      <w:r w:rsidR="000F22B5" w:rsidRPr="00C1393A">
        <w:t>.</w:t>
      </w:r>
      <w:r w:rsidR="00CA70AB" w:rsidRPr="00C1393A">
        <w:t xml:space="preserve"> </w:t>
      </w:r>
      <w:r w:rsidR="00B66DB9" w:rsidRPr="00C1393A">
        <w:t xml:space="preserve"> </w:t>
      </w:r>
      <w:r w:rsidR="00292EEC">
        <w:t>Compounds</w:t>
      </w:r>
      <w:r w:rsidR="00B66DB9" w:rsidRPr="00C83451">
        <w:t xml:space="preserve"> </w:t>
      </w:r>
      <w:r w:rsidR="00CA70AB" w:rsidRPr="00C83451">
        <w:t xml:space="preserve">were active against </w:t>
      </w:r>
      <w:r w:rsidR="00CA70AB" w:rsidRPr="00C83451">
        <w:rPr>
          <w:i/>
          <w:iCs/>
        </w:rPr>
        <w:t xml:space="preserve">E. coli, </w:t>
      </w:r>
      <w:r w:rsidR="00C83451" w:rsidRPr="00C83451">
        <w:rPr>
          <w:i/>
          <w:iCs/>
        </w:rPr>
        <w:t xml:space="preserve">P. aeruginosa  K.pneumonia  Escherichia coli , </w:t>
      </w:r>
      <w:r w:rsidR="00C83451" w:rsidRPr="00C83451">
        <w:rPr>
          <w:i/>
        </w:rPr>
        <w:t>Trichoderma virde</w:t>
      </w:r>
      <w:r w:rsidR="00C83451" w:rsidRPr="00C83451">
        <w:t xml:space="preserve">  </w:t>
      </w:r>
      <w:r w:rsidR="00CA70AB" w:rsidRPr="00C83451">
        <w:t xml:space="preserve">and </w:t>
      </w:r>
      <w:r w:rsidR="00CA70AB" w:rsidRPr="00C83451">
        <w:rPr>
          <w:i/>
          <w:iCs/>
        </w:rPr>
        <w:t>A. niger</w:t>
      </w:r>
      <w:r w:rsidR="003A2272" w:rsidRPr="00C83451">
        <w:rPr>
          <w:i/>
          <w:iCs/>
        </w:rPr>
        <w:t xml:space="preserve"> etc, </w:t>
      </w:r>
      <w:r w:rsidR="00047653" w:rsidRPr="00C83451">
        <w:t>medically important organisms.</w:t>
      </w:r>
      <w:r w:rsidR="000F22B5" w:rsidRPr="00C83451">
        <w:t xml:space="preserve"> </w:t>
      </w:r>
      <w:r w:rsidR="00C83451">
        <w:t>The result is summarized in table-</w:t>
      </w:r>
      <w:r w:rsidR="00D32D5F">
        <w:t>2</w:t>
      </w:r>
      <w:r w:rsidR="00C83451">
        <w:t xml:space="preserve"> and</w:t>
      </w:r>
      <w:r w:rsidR="00C83451" w:rsidRPr="00C83451">
        <w:t xml:space="preserve"> </w:t>
      </w:r>
      <w:r w:rsidR="00C83451">
        <w:t>table-</w:t>
      </w:r>
      <w:r w:rsidR="00D32D5F">
        <w:t>3</w:t>
      </w:r>
      <w:r w:rsidR="00C83451">
        <w:t>.</w:t>
      </w:r>
      <w:r w:rsidR="0005641B" w:rsidRPr="00C1393A">
        <w:t xml:space="preserve"> </w:t>
      </w:r>
      <w:r w:rsidR="00C83451">
        <w:t xml:space="preserve"> </w:t>
      </w:r>
      <w:r w:rsidR="005130F9" w:rsidRPr="00C1393A">
        <w:t>It was concluded that an increase in the concentration showed higher activity recorded by the</w:t>
      </w:r>
      <w:r w:rsidR="00180A95" w:rsidRPr="00C1393A">
        <w:t xml:space="preserve"> diameter of zone of inhibition.</w:t>
      </w:r>
      <w:r w:rsidR="005130F9" w:rsidRPr="00C1393A">
        <w:t xml:space="preserve"> The fact that organisms may need higher concentration of </w:t>
      </w:r>
      <w:r w:rsidR="00101CB4">
        <w:t>compounds</w:t>
      </w:r>
      <w:r w:rsidR="005130F9" w:rsidRPr="00C1393A">
        <w:t xml:space="preserve"> to inhibit growth. </w:t>
      </w:r>
      <w:r w:rsidR="00CA70AB" w:rsidRPr="00C1393A">
        <w:t xml:space="preserve">Saponins are a special class of glycosides which have soapy characteristics. It has also been shown that saponins are active antifungal </w:t>
      </w:r>
      <w:r w:rsidR="00C97CA2" w:rsidRPr="00C1393A">
        <w:t>agents</w:t>
      </w:r>
      <w:r w:rsidR="00E53DF1">
        <w:t xml:space="preserve"> </w:t>
      </w:r>
      <w:r w:rsidR="000A5F74">
        <w:t>[</w:t>
      </w:r>
      <w:r w:rsidR="000172C5">
        <w:t>4</w:t>
      </w:r>
      <w:r w:rsidR="00E53DF1">
        <w:t>0</w:t>
      </w:r>
      <w:r w:rsidR="000A5F74">
        <w:t>]</w:t>
      </w:r>
      <w:r w:rsidR="000A5F74" w:rsidRPr="00EA068A">
        <w:rPr>
          <w:b/>
        </w:rPr>
        <w:t>.</w:t>
      </w:r>
      <w:r w:rsidR="00CA70AB" w:rsidRPr="00C1393A">
        <w:t xml:space="preserve"> Classes of alkaloids are among the major powerful poisons known. Apart from being poisonous, some alkaloids have also been proved to be useful in correcting renal </w:t>
      </w:r>
      <w:r w:rsidR="00C97CA2" w:rsidRPr="00C1393A">
        <w:t>disorders</w:t>
      </w:r>
      <w:r w:rsidR="00A7055B" w:rsidRPr="00C1393A">
        <w:t xml:space="preserve"> </w:t>
      </w:r>
      <w:r w:rsidR="000A5F74">
        <w:t>[</w:t>
      </w:r>
      <w:r w:rsidR="000172C5">
        <w:t>4</w:t>
      </w:r>
      <w:r w:rsidR="00E53DF1">
        <w:t>1</w:t>
      </w:r>
      <w:r w:rsidR="000A5F74">
        <w:t>-4</w:t>
      </w:r>
      <w:r w:rsidR="00E53DF1">
        <w:t>3</w:t>
      </w:r>
      <w:r w:rsidR="000A5F74">
        <w:t>]</w:t>
      </w:r>
      <w:r w:rsidR="000A5F74">
        <w:rPr>
          <w:b/>
        </w:rPr>
        <w:t>,</w:t>
      </w:r>
      <w:r w:rsidR="00CA70AB" w:rsidRPr="00C1393A">
        <w:t xml:space="preserve"> it therefore, means that the alkaloids may be a poison that can be tried on lower or higher organisms. </w:t>
      </w:r>
      <w:r w:rsidR="00BA30F1" w:rsidRPr="00C1393A">
        <w:t>T</w:t>
      </w:r>
      <w:r w:rsidR="00F97F88" w:rsidRPr="00C1393A">
        <w:t xml:space="preserve">herefore </w:t>
      </w:r>
      <w:r w:rsidR="0018485E" w:rsidRPr="00C1393A">
        <w:t xml:space="preserve">this study </w:t>
      </w:r>
      <w:r w:rsidR="00F97F88" w:rsidRPr="00C1393A">
        <w:t xml:space="preserve">supports the earlier finding that </w:t>
      </w:r>
      <w:r w:rsidR="00A97377">
        <w:t>compounds</w:t>
      </w:r>
      <w:r w:rsidR="00F97F88" w:rsidRPr="00C1393A">
        <w:t xml:space="preserve"> of the plants used in the present work may be useful in the chemotherapy of mycotic infections.</w:t>
      </w:r>
    </w:p>
    <w:p w:rsidR="00D15CEC" w:rsidRPr="00FF0334" w:rsidRDefault="00ED4FB8" w:rsidP="00AA3EAF">
      <w:pPr>
        <w:pStyle w:val="Nadpis5"/>
      </w:pPr>
      <w:r w:rsidRPr="00FF0334">
        <w:t>Conclusion</w:t>
      </w:r>
    </w:p>
    <w:p w:rsidR="003C2C23" w:rsidRPr="002174EA" w:rsidRDefault="00D75986" w:rsidP="00AA3EAF">
      <w:pPr>
        <w:pStyle w:val="Zkladntext"/>
        <w:rPr>
          <w:b/>
        </w:rPr>
      </w:pPr>
      <w:r w:rsidRPr="00FF0334">
        <w:t>A</w:t>
      </w:r>
      <w:r w:rsidR="00DA21A5" w:rsidRPr="00FF0334">
        <w:t xml:space="preserve">lkaloids, terpenoids, saponins, tannins and glycosides were </w:t>
      </w:r>
      <w:r w:rsidRPr="00FF0334">
        <w:t>identified</w:t>
      </w:r>
      <w:r w:rsidR="00DA21A5" w:rsidRPr="00FF0334">
        <w:t xml:space="preserve"> in </w:t>
      </w:r>
      <w:r w:rsidR="00AB1AFA">
        <w:t>me</w:t>
      </w:r>
      <w:r w:rsidR="00AB1AFA" w:rsidRPr="008C3297">
        <w:t>thanol soluble compounds</w:t>
      </w:r>
      <w:r w:rsidR="00AB1AFA" w:rsidRPr="00FF0334">
        <w:rPr>
          <w:b/>
          <w:bCs/>
        </w:rPr>
        <w:t xml:space="preserve"> </w:t>
      </w:r>
      <w:r w:rsidR="00AB1AFA" w:rsidRPr="00FF0334">
        <w:t xml:space="preserve">of </w:t>
      </w:r>
      <w:r w:rsidRPr="00FF0334">
        <w:t>Seeds</w:t>
      </w:r>
      <w:r w:rsidR="00787EF7" w:rsidRPr="00FF0334">
        <w:t xml:space="preserve"> and </w:t>
      </w:r>
      <w:r w:rsidR="00C66ADD">
        <w:t>leaves</w:t>
      </w:r>
      <w:r w:rsidR="00787EF7" w:rsidRPr="00FF0334">
        <w:t xml:space="preserve"> of </w:t>
      </w:r>
      <w:r w:rsidR="00611E36" w:rsidRPr="00452A3A">
        <w:rPr>
          <w:i/>
          <w:iCs/>
        </w:rPr>
        <w:t>D</w:t>
      </w:r>
      <w:r w:rsidR="00D15CEC" w:rsidRPr="00452A3A">
        <w:rPr>
          <w:i/>
          <w:iCs/>
        </w:rPr>
        <w:t>atura</w:t>
      </w:r>
      <w:r w:rsidR="00D9757E" w:rsidRPr="00FF0334">
        <w:rPr>
          <w:iCs/>
        </w:rPr>
        <w:t xml:space="preserve"> </w:t>
      </w:r>
      <w:r w:rsidR="00691BB4">
        <w:rPr>
          <w:i/>
          <w:iCs/>
        </w:rPr>
        <w:t>metel</w:t>
      </w:r>
      <w:r w:rsidRPr="00FF0334">
        <w:rPr>
          <w:i/>
          <w:iCs/>
        </w:rPr>
        <w:t>,</w:t>
      </w:r>
      <w:r w:rsidR="00D9757E" w:rsidRPr="00FF0334">
        <w:rPr>
          <w:i/>
          <w:iCs/>
        </w:rPr>
        <w:t xml:space="preserve"> </w:t>
      </w:r>
      <w:r w:rsidRPr="00FF0334">
        <w:rPr>
          <w:iCs/>
        </w:rPr>
        <w:t>which</w:t>
      </w:r>
      <w:r w:rsidRPr="00FF0334">
        <w:rPr>
          <w:i/>
          <w:iCs/>
        </w:rPr>
        <w:t xml:space="preserve"> </w:t>
      </w:r>
      <w:r w:rsidRPr="00FF0334">
        <w:t>showed</w:t>
      </w:r>
      <w:r w:rsidR="00D15CEC" w:rsidRPr="00FF0334">
        <w:t xml:space="preserve"> potential antibacterial activity against </w:t>
      </w:r>
      <w:r w:rsidR="00D15CEC" w:rsidRPr="00FF0334">
        <w:rPr>
          <w:i/>
          <w:iCs/>
        </w:rPr>
        <w:t xml:space="preserve">P. aeruginosa K. pneumonia and E. coli. </w:t>
      </w:r>
      <w:r w:rsidR="00D15CEC" w:rsidRPr="00FF0334">
        <w:t xml:space="preserve">Possible antimicrobial </w:t>
      </w:r>
      <w:r w:rsidR="00A97377">
        <w:t>components contain</w:t>
      </w:r>
      <w:r w:rsidR="00D15CEC" w:rsidRPr="00FF0334">
        <w:t xml:space="preserve"> </w:t>
      </w:r>
      <w:r w:rsidR="00101CB4">
        <w:t>compounds</w:t>
      </w:r>
      <w:r w:rsidR="00D15CEC" w:rsidRPr="00FF0334">
        <w:t xml:space="preserve"> included alkaloids, saponins, tannins, flavonoids and glycosides. </w:t>
      </w:r>
      <w:r w:rsidR="0064138A" w:rsidRPr="00FF0334">
        <w:t xml:space="preserve">Study </w:t>
      </w:r>
      <w:r w:rsidR="00D15CEC" w:rsidRPr="00FF0334">
        <w:t xml:space="preserve">suggests that </w:t>
      </w:r>
      <w:r w:rsidR="00D15CEC" w:rsidRPr="00FF0334">
        <w:rPr>
          <w:i/>
          <w:iCs/>
        </w:rPr>
        <w:t>seed</w:t>
      </w:r>
      <w:r w:rsidR="00533472">
        <w:rPr>
          <w:i/>
          <w:iCs/>
        </w:rPr>
        <w:t>s</w:t>
      </w:r>
      <w:r w:rsidR="00D15CEC" w:rsidRPr="00FF0334">
        <w:rPr>
          <w:i/>
          <w:iCs/>
        </w:rPr>
        <w:t xml:space="preserve"> and </w:t>
      </w:r>
      <w:r w:rsidR="00C66ADD">
        <w:rPr>
          <w:i/>
          <w:iCs/>
        </w:rPr>
        <w:t>leaves</w:t>
      </w:r>
      <w:r w:rsidR="00E14607" w:rsidRPr="00FF0334">
        <w:rPr>
          <w:i/>
          <w:iCs/>
        </w:rPr>
        <w:t xml:space="preserve"> </w:t>
      </w:r>
      <w:r w:rsidR="007C2F40" w:rsidRPr="007C2F40">
        <w:rPr>
          <w:iCs/>
        </w:rPr>
        <w:t>compo</w:t>
      </w:r>
      <w:r w:rsidR="00533472">
        <w:rPr>
          <w:iCs/>
        </w:rPr>
        <w:t>und</w:t>
      </w:r>
      <w:r w:rsidR="007C2F40" w:rsidRPr="007C2F40">
        <w:rPr>
          <w:iCs/>
        </w:rPr>
        <w:t>s</w:t>
      </w:r>
      <w:r w:rsidR="007C2F40">
        <w:rPr>
          <w:i/>
          <w:iCs/>
        </w:rPr>
        <w:t xml:space="preserve"> </w:t>
      </w:r>
      <w:r w:rsidR="00D15CEC" w:rsidRPr="00FF0334">
        <w:t xml:space="preserve">of the plant could </w:t>
      </w:r>
      <w:r w:rsidR="007C2F40">
        <w:t xml:space="preserve">be </w:t>
      </w:r>
      <w:r w:rsidR="00D15CEC" w:rsidRPr="00FF0334">
        <w:t>used as a source of drugs useful in the chemotherapy of some microbial infections.</w:t>
      </w:r>
      <w:r w:rsidR="00115B74" w:rsidRPr="00FF0334">
        <w:t xml:space="preserve"> </w:t>
      </w:r>
      <w:r w:rsidR="002174EA" w:rsidRPr="002174EA">
        <w:t>Chromatographic investigation of bioactive constituents of plant revealed the presence of flavonol, flavanone, flavone and isoflavone glycosides beside the presence of  alkaloid compounds, fatty acids, sterols, amino acids and combined sugars which possesses medicinal and physiological activity.</w:t>
      </w:r>
    </w:p>
    <w:p w:rsidR="0039726F" w:rsidRPr="00C1393A" w:rsidRDefault="0039726F" w:rsidP="00AA3EAF">
      <w:pPr>
        <w:pStyle w:val="Nadpis5"/>
      </w:pPr>
      <w:r w:rsidRPr="00C1393A">
        <w:t>Acknowledgement</w:t>
      </w:r>
    </w:p>
    <w:p w:rsidR="003C2C23" w:rsidRDefault="0039726F" w:rsidP="00AA3EAF">
      <w:pPr>
        <w:pStyle w:val="Zkladntext"/>
        <w:rPr>
          <w:b/>
        </w:rPr>
      </w:pPr>
      <w:r w:rsidRPr="00C1393A">
        <w:t>I am thankful to</w:t>
      </w:r>
      <w:r w:rsidR="00CC6D53" w:rsidRPr="00C1393A">
        <w:t xml:space="preserve"> </w:t>
      </w:r>
      <w:r w:rsidR="00A6601E">
        <w:t xml:space="preserve">the </w:t>
      </w:r>
      <w:r w:rsidR="00CC6D53" w:rsidRPr="00C1393A">
        <w:t>Director</w:t>
      </w:r>
      <w:r w:rsidR="00197968" w:rsidRPr="00C1393A">
        <w:t>, Government</w:t>
      </w:r>
      <w:r w:rsidR="00CC6D53" w:rsidRPr="00C1393A">
        <w:rPr>
          <w:shd w:val="clear" w:color="auto" w:fill="FFFFFF"/>
        </w:rPr>
        <w:t xml:space="preserve"> Institute of Forensic Science Nipat Niranjan Nagar, Caves</w:t>
      </w:r>
      <w:r w:rsidR="00CC6D53" w:rsidRPr="00C1393A">
        <w:rPr>
          <w:b/>
          <w:shd w:val="clear" w:color="auto" w:fill="FFFFFF"/>
        </w:rPr>
        <w:t xml:space="preserve"> </w:t>
      </w:r>
      <w:r w:rsidR="00CC6D53" w:rsidRPr="00C1393A">
        <w:rPr>
          <w:shd w:val="clear" w:color="auto" w:fill="FFFFFF"/>
        </w:rPr>
        <w:t xml:space="preserve">Road, Aurangabad (M.S.) </w:t>
      </w:r>
      <w:r w:rsidRPr="00C1393A">
        <w:t xml:space="preserve">for providing </w:t>
      </w:r>
      <w:r w:rsidR="00CC6D53" w:rsidRPr="00C1393A">
        <w:t xml:space="preserve">necessary </w:t>
      </w:r>
      <w:r w:rsidR="005C75A9">
        <w:t>L</w:t>
      </w:r>
      <w:r w:rsidR="00CC6D53" w:rsidRPr="00C1393A">
        <w:t xml:space="preserve">ibrary and </w:t>
      </w:r>
      <w:r w:rsidR="005C75A9">
        <w:t>L</w:t>
      </w:r>
      <w:r w:rsidR="00CC6D53" w:rsidRPr="00C1393A">
        <w:t>aboratory facilities</w:t>
      </w:r>
      <w:r w:rsidR="00A50A5E">
        <w:t xml:space="preserve"> and suggestion</w:t>
      </w:r>
      <w:r w:rsidR="00E92158">
        <w:t xml:space="preserve"> and thankful to Head, Department of Forensic Chemistry</w:t>
      </w:r>
      <w:r w:rsidR="00C10CBA">
        <w:t xml:space="preserve"> for cooperation</w:t>
      </w:r>
      <w:r w:rsidR="00E92158">
        <w:t xml:space="preserve">. </w:t>
      </w:r>
      <w:r w:rsidR="00A50A5E">
        <w:t>I am</w:t>
      </w:r>
      <w:r w:rsidR="00CC6D53" w:rsidRPr="00C1393A">
        <w:t xml:space="preserve"> </w:t>
      </w:r>
      <w:r w:rsidR="00197968">
        <w:t xml:space="preserve">also </w:t>
      </w:r>
      <w:r w:rsidRPr="00C1393A">
        <w:t xml:space="preserve">grateful to </w:t>
      </w:r>
      <w:r w:rsidR="00A50A5E">
        <w:t xml:space="preserve">Dr. R. N. Yadava, Professor, </w:t>
      </w:r>
      <w:r w:rsidR="00A50A5E" w:rsidRPr="00A50A5E">
        <w:t>Department of Chemistry, Dr. H. S. Gour Central University, Sagar (M.P.) 470</w:t>
      </w:r>
      <w:r w:rsidR="00A50A5E" w:rsidRPr="00A50A5E">
        <w:rPr>
          <w:lang w:val="pt-BR"/>
        </w:rPr>
        <w:t xml:space="preserve"> 003 (India)</w:t>
      </w:r>
      <w:r w:rsidR="00A50A5E" w:rsidRPr="00A50A5E">
        <w:t xml:space="preserve"> </w:t>
      </w:r>
      <w:r w:rsidR="00A50A5E" w:rsidRPr="00C1393A">
        <w:t xml:space="preserve">valuable </w:t>
      </w:r>
      <w:r w:rsidR="001312B6">
        <w:t>suggestion</w:t>
      </w:r>
      <w:r w:rsidR="00691BB4">
        <w:t>.</w:t>
      </w:r>
    </w:p>
    <w:p w:rsidR="00057B24" w:rsidRPr="00FF0334" w:rsidRDefault="00057B24" w:rsidP="00AA3EAF">
      <w:pPr>
        <w:pStyle w:val="Nadpis5"/>
      </w:pPr>
      <w:r w:rsidRPr="00FF0334">
        <w:t>Reference</w:t>
      </w:r>
      <w:r w:rsidR="00400D63" w:rsidRPr="00FF0334">
        <w:t>s</w:t>
      </w:r>
      <w:r w:rsidRPr="00FF0334">
        <w:t xml:space="preserve"> </w:t>
      </w:r>
    </w:p>
    <w:p w:rsidR="00BB2B28" w:rsidRPr="005C55C1" w:rsidRDefault="00BB2B28" w:rsidP="00AA3EAF">
      <w:pPr>
        <w:pStyle w:val="references"/>
      </w:pPr>
      <w:r w:rsidRPr="005C55C1">
        <w:t xml:space="preserve">Mundt, S., S. Kreitlow and R. Jansen. Fatty acids with antibacterial activity from the Cyanobacteria </w:t>
      </w:r>
      <w:r w:rsidRPr="005C55C1">
        <w:rPr>
          <w:i/>
          <w:iCs/>
        </w:rPr>
        <w:t xml:space="preserve">Oscillatoria redekei </w:t>
      </w:r>
      <w:r w:rsidRPr="005C55C1">
        <w:t xml:space="preserve">HUB 051. </w:t>
      </w:r>
      <w:r w:rsidRPr="005C55C1">
        <w:rPr>
          <w:i/>
          <w:iCs/>
        </w:rPr>
        <w:t>Journal of Applied Phycology</w:t>
      </w:r>
      <w:r w:rsidRPr="005C55C1">
        <w:t xml:space="preserve">, 15: 263-276, 2003. </w:t>
      </w:r>
    </w:p>
    <w:p w:rsidR="00BB2B28" w:rsidRPr="005C55C1" w:rsidRDefault="00BB2B28" w:rsidP="00AA3EAF">
      <w:pPr>
        <w:pStyle w:val="references"/>
      </w:pPr>
      <w:r w:rsidRPr="005C55C1">
        <w:t xml:space="preserve">Cousins D, </w:t>
      </w:r>
      <w:r w:rsidRPr="005C55C1">
        <w:rPr>
          <w:i/>
          <w:iCs/>
        </w:rPr>
        <w:t>Int Zoo Yearbook</w:t>
      </w:r>
      <w:r w:rsidRPr="005C55C1">
        <w:t xml:space="preserve">, </w:t>
      </w:r>
      <w:r w:rsidRPr="005C55C1">
        <w:rPr>
          <w:bCs/>
        </w:rPr>
        <w:t>40</w:t>
      </w:r>
      <w:r w:rsidRPr="005C55C1">
        <w:t>, 341-350, 2006.</w:t>
      </w:r>
    </w:p>
    <w:p w:rsidR="00BB2B28" w:rsidRPr="005C55C1" w:rsidRDefault="00BB2B28" w:rsidP="00AA3EAF">
      <w:pPr>
        <w:pStyle w:val="references"/>
      </w:pPr>
      <w:r w:rsidRPr="005C55C1">
        <w:lastRenderedPageBreak/>
        <w:t xml:space="preserve">Parekh, J., D. Jadeja and S. Chanda. Efficacy of Aqueous and Methanol Extracts of Some Medicinal Plants for Potential Antibacterial Activity. </w:t>
      </w:r>
      <w:r w:rsidRPr="005C55C1">
        <w:rPr>
          <w:i/>
          <w:iCs/>
        </w:rPr>
        <w:t>Turkey Journal of Biology</w:t>
      </w:r>
      <w:r w:rsidRPr="005C55C1">
        <w:t>, 29: 203-210, 2005</w:t>
      </w:r>
    </w:p>
    <w:p w:rsidR="00BB2B28" w:rsidRPr="005C55C1" w:rsidRDefault="00BB2B28" w:rsidP="00AA3EAF">
      <w:pPr>
        <w:pStyle w:val="references"/>
      </w:pPr>
      <w:r w:rsidRPr="005C55C1">
        <w:t xml:space="preserve">Kuganathan, N.  and Ganeshalingam, S., </w:t>
      </w:r>
      <w:r w:rsidRPr="005C55C1">
        <w:rPr>
          <w:bCs/>
        </w:rPr>
        <w:t xml:space="preserve">Chemical Analysis of </w:t>
      </w:r>
      <w:r w:rsidRPr="005C55C1">
        <w:rPr>
          <w:bCs/>
          <w:i/>
          <w:iCs/>
        </w:rPr>
        <w:t>Datura Metel,</w:t>
      </w:r>
      <w:r w:rsidRPr="005C55C1">
        <w:rPr>
          <w:bCs/>
        </w:rPr>
        <w:t xml:space="preserve"> Leaves and Investigation of the Acute, Toxicity on Grasshoppers and Red Ants, </w:t>
      </w:r>
      <w:r w:rsidRPr="005C55C1">
        <w:t xml:space="preserve">E-Journal of Chemistry, 2011, </w:t>
      </w:r>
      <w:r w:rsidRPr="005C55C1">
        <w:rPr>
          <w:bCs/>
        </w:rPr>
        <w:t>8(1),</w:t>
      </w:r>
      <w:r w:rsidRPr="005C55C1">
        <w:rPr>
          <w:b/>
          <w:bCs/>
        </w:rPr>
        <w:t xml:space="preserve"> </w:t>
      </w:r>
      <w:r w:rsidRPr="005C55C1">
        <w:t>107-112.</w:t>
      </w:r>
      <w:r w:rsidRPr="005C55C1">
        <w:rPr>
          <w:bCs/>
          <w:i/>
          <w:iCs/>
        </w:rPr>
        <w:t xml:space="preserve"> </w:t>
      </w:r>
    </w:p>
    <w:p w:rsidR="00BB2B28" w:rsidRPr="005C55C1" w:rsidRDefault="00BB2B28" w:rsidP="00AA3EAF">
      <w:pPr>
        <w:pStyle w:val="references"/>
      </w:pPr>
      <w:r w:rsidRPr="005C55C1">
        <w:t xml:space="preserve">Abutbul, S., A. Golan-Goldhirsh, O. Barazani, R. Ofir and D. Zilberg. Screening of desert plants for use against bacterial pathogens in fish. </w:t>
      </w:r>
      <w:r w:rsidRPr="005C55C1">
        <w:rPr>
          <w:i/>
          <w:iCs/>
        </w:rPr>
        <w:t>Isr. J. Aquacult. Bamidgeh</w:t>
      </w:r>
      <w:r w:rsidRPr="005C55C1">
        <w:t>, 57: 71-80, 2005.</w:t>
      </w:r>
    </w:p>
    <w:p w:rsidR="00BB2B28" w:rsidRPr="005C55C1" w:rsidRDefault="00BB2B28" w:rsidP="00AA3EAF">
      <w:pPr>
        <w:pStyle w:val="references"/>
      </w:pPr>
      <w:r w:rsidRPr="005C55C1">
        <w:t xml:space="preserve">Bhuvaneswari, R. and R. Balasundaram. Traditional Indian herbal extracts used </w:t>
      </w:r>
      <w:r w:rsidRPr="005C55C1">
        <w:rPr>
          <w:i/>
          <w:iCs/>
        </w:rPr>
        <w:t xml:space="preserve">in vitro </w:t>
      </w:r>
      <w:r w:rsidRPr="005C55C1">
        <w:t xml:space="preserve">against growth of thepathogenic bacteria - </w:t>
      </w:r>
      <w:r w:rsidRPr="005C55C1">
        <w:rPr>
          <w:i/>
          <w:iCs/>
        </w:rPr>
        <w:t>Aeromonas hydrophila</w:t>
      </w:r>
      <w:r w:rsidRPr="005C55C1">
        <w:t xml:space="preserve">. </w:t>
      </w:r>
      <w:r w:rsidRPr="005C55C1">
        <w:rPr>
          <w:i/>
          <w:iCs/>
        </w:rPr>
        <w:t>Isr. J. Aquacult. Bamidgeh</w:t>
      </w:r>
      <w:r w:rsidRPr="005C55C1">
        <w:t xml:space="preserve">, 58(2): 89-96, 2006. </w:t>
      </w:r>
    </w:p>
    <w:p w:rsidR="00BB2B28" w:rsidRPr="005C55C1" w:rsidRDefault="00BB2B28" w:rsidP="00AA3EAF">
      <w:pPr>
        <w:pStyle w:val="references"/>
      </w:pPr>
      <w:r w:rsidRPr="005C55C1">
        <w:t xml:space="preserve">De, A.K. Spices: Traditional Uses and Medicinal Properties. Daryaganj: Asian Books Pvt. Ltd., 7-8, 2004. </w:t>
      </w:r>
    </w:p>
    <w:p w:rsidR="00BB2B28" w:rsidRPr="005C55C1" w:rsidRDefault="00BB2B28" w:rsidP="00AA3EAF">
      <w:pPr>
        <w:pStyle w:val="references"/>
      </w:pPr>
      <w:r w:rsidRPr="005C55C1">
        <w:t xml:space="preserve">Grisez, L. and F. Ollevier. </w:t>
      </w:r>
      <w:r w:rsidRPr="005C55C1">
        <w:rPr>
          <w:i/>
          <w:iCs/>
        </w:rPr>
        <w:t xml:space="preserve">Vibrio </w:t>
      </w:r>
      <w:r w:rsidRPr="005C55C1">
        <w:t xml:space="preserve">(Listonella) </w:t>
      </w:r>
      <w:r w:rsidRPr="005C55C1">
        <w:rPr>
          <w:i/>
          <w:iCs/>
        </w:rPr>
        <w:t xml:space="preserve">anguillarum </w:t>
      </w:r>
      <w:r w:rsidRPr="005C55C1">
        <w:t xml:space="preserve">infection in marine fish larviculture. In: P. Lavens, E. Jaspers and I. Roelande, Eds, 91- Fish and Crustacean Larviculture Symposium, European Aquaculture Society, Gent, Special Publication, 24: 497, 1995. </w:t>
      </w:r>
    </w:p>
    <w:p w:rsidR="00BB2B28" w:rsidRPr="005C55C1" w:rsidRDefault="00BB2B28" w:rsidP="00AA3EAF">
      <w:pPr>
        <w:pStyle w:val="references"/>
      </w:pPr>
      <w:r w:rsidRPr="005C55C1">
        <w:t xml:space="preserve">Service, R.F. Antibiotics that resist resistance. Science, 270: 724-727, 1995. </w:t>
      </w:r>
    </w:p>
    <w:p w:rsidR="00BB2B28" w:rsidRPr="005C55C1" w:rsidRDefault="00BB2B28" w:rsidP="00AA3EAF">
      <w:pPr>
        <w:pStyle w:val="references"/>
      </w:pPr>
      <w:r w:rsidRPr="005C55C1">
        <w:t xml:space="preserve">Doaigey A R, </w:t>
      </w:r>
      <w:r w:rsidRPr="005C55C1">
        <w:rPr>
          <w:i/>
          <w:iCs/>
        </w:rPr>
        <w:t>Am J Bot</w:t>
      </w:r>
      <w:r w:rsidRPr="005C55C1">
        <w:t xml:space="preserve">., </w:t>
      </w:r>
      <w:r w:rsidRPr="005C55C1">
        <w:rPr>
          <w:bCs/>
        </w:rPr>
        <w:t>78</w:t>
      </w:r>
      <w:r w:rsidRPr="005C55C1">
        <w:t>, 1608-1616, 1991.</w:t>
      </w:r>
    </w:p>
    <w:p w:rsidR="00BB2B28" w:rsidRPr="005C55C1" w:rsidRDefault="00BB2B28" w:rsidP="00AA3EAF">
      <w:pPr>
        <w:pStyle w:val="references"/>
      </w:pPr>
      <w:r w:rsidRPr="005C55C1">
        <w:t>Creasy R, The edible flower garden. Periplus Editions (HK) Ltd., Singapore, 1999.</w:t>
      </w:r>
    </w:p>
    <w:p w:rsidR="00E076E7" w:rsidRPr="005C55C1" w:rsidRDefault="00E076E7" w:rsidP="00AA3EAF">
      <w:pPr>
        <w:pStyle w:val="references"/>
      </w:pPr>
      <w:r w:rsidRPr="005C55C1">
        <w:rPr>
          <w:bCs/>
        </w:rPr>
        <w:t xml:space="preserve">S.Siva Sakthi, P.Saranraj* and M.Geetha., Antibacterial Evaluation and Phytochemical Screening of </w:t>
      </w:r>
      <w:r w:rsidRPr="005C55C1">
        <w:rPr>
          <w:bCs/>
          <w:i/>
          <w:iCs/>
        </w:rPr>
        <w:t xml:space="preserve">Datura metel </w:t>
      </w:r>
      <w:r w:rsidRPr="005C55C1">
        <w:rPr>
          <w:bCs/>
        </w:rPr>
        <w:t>Leaf Extracts against Bacterial Pathogens, International Journal of Pharmaceutical &amp; Biological Archives 2011; 2(4):1130-1136.</w:t>
      </w:r>
      <w:r w:rsidRPr="005C55C1">
        <w:t xml:space="preserve">  </w:t>
      </w:r>
      <w:r w:rsidRPr="005C55C1">
        <w:rPr>
          <w:bCs/>
          <w:i/>
          <w:iCs/>
        </w:rPr>
        <w:t>ISSN 0976 – 3333</w:t>
      </w:r>
      <w:r w:rsidRPr="005C55C1">
        <w:rPr>
          <w:bCs/>
          <w:iCs/>
        </w:rPr>
        <w:t>.</w:t>
      </w:r>
    </w:p>
    <w:p w:rsidR="00E076E7" w:rsidRPr="005C55C1" w:rsidRDefault="00E076E7" w:rsidP="00AA3EAF">
      <w:pPr>
        <w:pStyle w:val="references"/>
      </w:pPr>
      <w:r w:rsidRPr="005C55C1">
        <w:t xml:space="preserve">YANG Bing-You, XIA Yong-Gang, CHEN Dong, KUANG Hai-Xue chemical constituents from </w:t>
      </w:r>
      <w:r w:rsidRPr="005C55C1">
        <w:rPr>
          <w:i/>
        </w:rPr>
        <w:t xml:space="preserve">Datura metel L, </w:t>
      </w:r>
      <w:r w:rsidRPr="005C55C1">
        <w:rPr>
          <w:i/>
          <w:iCs/>
        </w:rPr>
        <w:t xml:space="preserve">Chinese Journal of Natural Medicines </w:t>
      </w:r>
      <w:r w:rsidRPr="005C55C1">
        <w:t xml:space="preserve">2010, </w:t>
      </w:r>
      <w:r w:rsidRPr="005C55C1">
        <w:rPr>
          <w:b/>
          <w:bCs/>
        </w:rPr>
        <w:t>8</w:t>
      </w:r>
      <w:r w:rsidRPr="005C55C1">
        <w:t>(6): 429−432</w:t>
      </w:r>
      <w:r w:rsidR="00193D82" w:rsidRPr="005C55C1">
        <w:t>.</w:t>
      </w:r>
    </w:p>
    <w:p w:rsidR="00193D82" w:rsidRPr="005C55C1" w:rsidRDefault="00193D82" w:rsidP="00AA3EAF">
      <w:pPr>
        <w:pStyle w:val="references"/>
      </w:pPr>
      <w:r w:rsidRPr="005C55C1">
        <w:t>Navaratna Rajah Kuganathan#* and Sashikesh Ganeshalingam,</w:t>
      </w:r>
      <w:r w:rsidRPr="005C55C1">
        <w:rPr>
          <w:bCs/>
        </w:rPr>
        <w:t xml:space="preserve"> Chemical Analysis of </w:t>
      </w:r>
      <w:r w:rsidRPr="005C55C1">
        <w:rPr>
          <w:bCs/>
          <w:i/>
          <w:iCs/>
        </w:rPr>
        <w:t xml:space="preserve">Datura Metel </w:t>
      </w:r>
      <w:r w:rsidRPr="005C55C1">
        <w:rPr>
          <w:bCs/>
        </w:rPr>
        <w:t>Leaves and Investigation of the Acute Toxicity on Grasshoppers and Red Ants,</w:t>
      </w:r>
      <w:r w:rsidRPr="005C55C1">
        <w:t xml:space="preserve"> E-Journal of Chemistry, 2011, </w:t>
      </w:r>
      <w:r w:rsidRPr="005C55C1">
        <w:rPr>
          <w:bCs/>
        </w:rPr>
        <w:t xml:space="preserve">8(1), </w:t>
      </w:r>
      <w:r w:rsidRPr="005C55C1">
        <w:t>107-112, ISSN: 0973-4945.</w:t>
      </w:r>
    </w:p>
    <w:p w:rsidR="00BB2B28" w:rsidRPr="005C55C1" w:rsidRDefault="00BB2B28" w:rsidP="00AA3EAF">
      <w:pPr>
        <w:pStyle w:val="references"/>
      </w:pPr>
      <w:r w:rsidRPr="005C55C1">
        <w:rPr>
          <w:bCs/>
        </w:rPr>
        <w:t xml:space="preserve">Ravi </w:t>
      </w:r>
      <w:r w:rsidR="00D47874" w:rsidRPr="005C55C1">
        <w:rPr>
          <w:bCs/>
        </w:rPr>
        <w:t>K</w:t>
      </w:r>
      <w:r w:rsidRPr="005C55C1">
        <w:rPr>
          <w:bCs/>
        </w:rPr>
        <w:t xml:space="preserve">umar R., P. Krishnamoorthy, the callus </w:t>
      </w:r>
      <w:r w:rsidR="00D47874" w:rsidRPr="005C55C1">
        <w:rPr>
          <w:bCs/>
        </w:rPr>
        <w:t>infection</w:t>
      </w:r>
      <w:r w:rsidRPr="005C55C1">
        <w:rPr>
          <w:bCs/>
        </w:rPr>
        <w:t xml:space="preserve"> and isolation of alkaloid from Datura metel L. </w:t>
      </w:r>
      <w:r w:rsidRPr="005C55C1">
        <w:rPr>
          <w:iCs/>
        </w:rPr>
        <w:t xml:space="preserve">International Journal Of Pharmacy&amp;Technology (IJPT), Dec-Vol. 2 Issue No.4, 945-959, 2010.  </w:t>
      </w:r>
    </w:p>
    <w:p w:rsidR="00BB2B28" w:rsidRPr="005C55C1" w:rsidRDefault="00BB2B28" w:rsidP="00AA3EAF">
      <w:pPr>
        <w:pStyle w:val="references"/>
      </w:pPr>
      <w:r w:rsidRPr="005C55C1">
        <w:t>Jain, S.K., Medicinal plants.National book trusts, New Delhi., 29-30, 1968.</w:t>
      </w:r>
    </w:p>
    <w:p w:rsidR="00BB2B28" w:rsidRPr="005C55C1" w:rsidRDefault="00BB2B28" w:rsidP="00AA3EAF">
      <w:pPr>
        <w:pStyle w:val="references"/>
      </w:pPr>
      <w:r w:rsidRPr="005C55C1">
        <w:t xml:space="preserve">Jaggi, R.K. ,Cardre, J. S. and Kapoor, V.K., Tissue culture techniques in the production of the plants of the family Solanaceae, </w:t>
      </w:r>
      <w:r w:rsidRPr="005C55C1">
        <w:rPr>
          <w:i/>
        </w:rPr>
        <w:t>Indian Drugs,</w:t>
      </w:r>
      <w:r w:rsidRPr="005C55C1">
        <w:t xml:space="preserve"> 27,  270-280, 1989.</w:t>
      </w:r>
    </w:p>
    <w:p w:rsidR="00BB2B28" w:rsidRPr="005C55C1" w:rsidRDefault="00BB2B28" w:rsidP="00AA3EAF">
      <w:pPr>
        <w:pStyle w:val="references"/>
      </w:pPr>
      <w:r w:rsidRPr="005C55C1">
        <w:t xml:space="preserve"> Chessbrough, M. Medical laboratory manual for Tropical countries, Linacre House, Jordan Hill, Oxford, 2000.</w:t>
      </w:r>
    </w:p>
    <w:p w:rsidR="00BB2B28" w:rsidRPr="005C55C1" w:rsidRDefault="00BB2B28" w:rsidP="00AA3EAF">
      <w:pPr>
        <w:pStyle w:val="references"/>
      </w:pPr>
      <w:r w:rsidRPr="005C55C1">
        <w:t>Johnson, C.R., Miller, M.J., Pasto, D.J. (1998). Experiments and Techniques in Biochemistry.  United States of America: Prentice Hall Inc.</w:t>
      </w:r>
    </w:p>
    <w:p w:rsidR="00BB2B28" w:rsidRPr="005C55C1" w:rsidRDefault="00BB2B28" w:rsidP="00AA3EAF">
      <w:pPr>
        <w:pStyle w:val="references"/>
      </w:pPr>
      <w:r w:rsidRPr="005C55C1">
        <w:t>Bettelheim, F. A. and March, J. (1998). Organic and Biochemistry. 3rd ed. New York: Harcout Brace College Publishers.</w:t>
      </w:r>
    </w:p>
    <w:p w:rsidR="00BB2B28" w:rsidRPr="005C55C1" w:rsidRDefault="00BB2B28" w:rsidP="00AA3EAF">
      <w:pPr>
        <w:pStyle w:val="references"/>
      </w:pPr>
      <w:r w:rsidRPr="005C55C1">
        <w:t>Evans, W.C. Trease and Evan’s Pharmacognosy. 5</w:t>
      </w:r>
      <w:r w:rsidRPr="005C55C1">
        <w:rPr>
          <w:position w:val="8"/>
          <w:vertAlign w:val="superscript"/>
        </w:rPr>
        <w:t>th</w:t>
      </w:r>
      <w:r w:rsidRPr="005C55C1">
        <w:t>edition, Haarcourt Brace and Company, 2002: 336.</w:t>
      </w:r>
    </w:p>
    <w:p w:rsidR="00BB2B28" w:rsidRPr="005C55C1" w:rsidRDefault="00BB2B28" w:rsidP="00AA3EAF">
      <w:pPr>
        <w:pStyle w:val="references"/>
      </w:pPr>
      <w:r w:rsidRPr="005C55C1">
        <w:t>Siddiqui, A.A., and M. Ali. Practical pharmaceutical chemistry. First edition, CBS Publishers and distributors, New Delhi, 1997: 126-131.</w:t>
      </w:r>
    </w:p>
    <w:p w:rsidR="00BB2B28" w:rsidRPr="005C55C1" w:rsidRDefault="00BB2B28" w:rsidP="00AA3EAF">
      <w:pPr>
        <w:pStyle w:val="references"/>
      </w:pPr>
      <w:r w:rsidRPr="005C55C1">
        <w:t>Iyengar, M.A. Study of drugs. 8</w:t>
      </w:r>
      <w:r w:rsidRPr="005C55C1">
        <w:rPr>
          <w:position w:val="8"/>
          <w:vertAlign w:val="superscript"/>
        </w:rPr>
        <w:t>th</w:t>
      </w:r>
      <w:r w:rsidRPr="005C55C1">
        <w:t>edition, Manipal Power Press, Manipal, India, 1995: 2.</w:t>
      </w:r>
    </w:p>
    <w:p w:rsidR="00BB2B28" w:rsidRPr="005C55C1" w:rsidRDefault="00BB2B28" w:rsidP="00AA3EAF">
      <w:pPr>
        <w:pStyle w:val="references"/>
      </w:pPr>
      <w:r w:rsidRPr="005C55C1">
        <w:rPr>
          <w:color w:val="231F20"/>
        </w:rPr>
        <w:t xml:space="preserve">Shinoda J., Color reactions of flavone and flavonol derivatives and the like., </w:t>
      </w:r>
      <w:r w:rsidRPr="005C55C1">
        <w:rPr>
          <w:i/>
          <w:color w:val="231F20"/>
        </w:rPr>
        <w:t>J. Pharm. Soc. Jpn.</w:t>
      </w:r>
      <w:r w:rsidRPr="005C55C1">
        <w:rPr>
          <w:color w:val="231F20"/>
        </w:rPr>
        <w:t xml:space="preserve"> (1928) 48, 214-220.</w:t>
      </w:r>
    </w:p>
    <w:p w:rsidR="00BB2B28" w:rsidRPr="005C55C1" w:rsidRDefault="00BB2B28" w:rsidP="00AA3EAF">
      <w:pPr>
        <w:pStyle w:val="references"/>
      </w:pPr>
      <w:r w:rsidRPr="005C55C1">
        <w:t xml:space="preserve">Jasper C., </w:t>
      </w:r>
      <w:r w:rsidRPr="005C55C1">
        <w:rPr>
          <w:rStyle w:val="Zvraznenie"/>
          <w:b w:val="0"/>
          <w:sz w:val="22"/>
          <w:szCs w:val="22"/>
        </w:rPr>
        <w:t>Maruzzella</w:t>
      </w:r>
      <w:r w:rsidRPr="005C55C1">
        <w:t xml:space="preserve"> J. C. and Henry P. A, </w:t>
      </w:r>
      <w:r w:rsidRPr="005C55C1">
        <w:rPr>
          <w:rStyle w:val="Siln"/>
          <w:b w:val="0"/>
          <w:sz w:val="22"/>
          <w:szCs w:val="22"/>
        </w:rPr>
        <w:t>The antimicrobial activity of perfume oils,</w:t>
      </w:r>
      <w:r w:rsidRPr="005C55C1">
        <w:t xml:space="preserve"> </w:t>
      </w:r>
      <w:r w:rsidRPr="005C55C1">
        <w:rPr>
          <w:i/>
        </w:rPr>
        <w:t>J.  Am Pharm. Asso.,</w:t>
      </w:r>
      <w:r w:rsidRPr="005C55C1">
        <w:t xml:space="preserve"> 47,471-476, 1958.</w:t>
      </w:r>
    </w:p>
    <w:p w:rsidR="00BB2B28" w:rsidRPr="005C55C1" w:rsidRDefault="00BB2B28" w:rsidP="00AA3EAF">
      <w:pPr>
        <w:pStyle w:val="references"/>
      </w:pPr>
      <w:r w:rsidRPr="005C55C1">
        <w:t xml:space="preserve">Vincent J. C. and Vincent H. W., </w:t>
      </w:r>
      <w:r w:rsidRPr="005C55C1">
        <w:rPr>
          <w:rStyle w:val="seriestitle1"/>
          <w:b w:val="0"/>
          <w:color w:val="auto"/>
          <w:sz w:val="22"/>
          <w:szCs w:val="22"/>
        </w:rPr>
        <w:t>Annual Review of Medicine</w:t>
      </w:r>
      <w:r w:rsidRPr="005C55C1">
        <w:rPr>
          <w:rStyle w:val="seriestitle1"/>
          <w:b w:val="0"/>
          <w:sz w:val="22"/>
          <w:szCs w:val="22"/>
        </w:rPr>
        <w:t>,</w:t>
      </w:r>
      <w:r w:rsidRPr="005C55C1">
        <w:t xml:space="preserve"> </w:t>
      </w:r>
      <w:r w:rsidRPr="005C55C1">
        <w:rPr>
          <w:i/>
        </w:rPr>
        <w:t>Proc. Soc. Exp. Biol. Med.</w:t>
      </w:r>
      <w:r w:rsidRPr="005C55C1">
        <w:t>, 55, 55-62, 1944</w:t>
      </w:r>
    </w:p>
    <w:p w:rsidR="00BB2B28" w:rsidRPr="005C55C1" w:rsidRDefault="00BB2B28" w:rsidP="00AA3EAF">
      <w:pPr>
        <w:pStyle w:val="references"/>
      </w:pPr>
      <w:r w:rsidRPr="005C55C1">
        <w:t>Sofowora, A., 1993. Medicinal Plants and Traditional Medicine in Afric. John Wiley and son Ltd., 150-153.</w:t>
      </w:r>
    </w:p>
    <w:p w:rsidR="00BB2B28" w:rsidRPr="005C55C1" w:rsidRDefault="00BB2B28" w:rsidP="00AA3EAF">
      <w:pPr>
        <w:pStyle w:val="references"/>
      </w:pPr>
      <w:r w:rsidRPr="005C55C1">
        <w:t xml:space="preserve">Harborne J. B., 1965, Plant Polyphenols: Characterisation of Flavonoid Glycosides by     acidic and enzymic hydrolysis, </w:t>
      </w:r>
      <w:r w:rsidRPr="005C55C1">
        <w:rPr>
          <w:i/>
        </w:rPr>
        <w:t>Phytochem.,</w:t>
      </w:r>
      <w:r w:rsidRPr="005C55C1">
        <w:t xml:space="preserve"> 4, 107-120</w:t>
      </w:r>
    </w:p>
    <w:p w:rsidR="00BB2B28" w:rsidRPr="005C55C1" w:rsidRDefault="00BB2B28" w:rsidP="00AA3EAF">
      <w:pPr>
        <w:pStyle w:val="references"/>
      </w:pPr>
      <w:r w:rsidRPr="005C55C1">
        <w:lastRenderedPageBreak/>
        <w:t>Suzuki,T., Yoshioka, T., Tabata, M., and Fujita, Y.,(1987).Potential Datura innoxa cell   suspension cultures for glycosylating quinine. Plant cell Rep,6:275-278.</w:t>
      </w:r>
    </w:p>
    <w:p w:rsidR="00BB2B28" w:rsidRPr="005C55C1" w:rsidRDefault="00BB2B28" w:rsidP="00AA3EAF">
      <w:pPr>
        <w:pStyle w:val="references"/>
      </w:pPr>
      <w:r w:rsidRPr="005C55C1">
        <w:t>Zehra, M., Banerjee, S., Sharma, S. and kumar, S., (1999). Planta Medica. 65: 62-63.</w:t>
      </w:r>
    </w:p>
    <w:p w:rsidR="00BB2B28" w:rsidRPr="005C55C1" w:rsidRDefault="00BB2B28" w:rsidP="00AA3EAF">
      <w:pPr>
        <w:pStyle w:val="references"/>
      </w:pPr>
      <w:r w:rsidRPr="005C55C1">
        <w:t>Jaggi, R.K.,Cardre, J.S. and Kapoor, V.K., (1989). Tissue culture techniques in the production of the plants of the family Solanaceae. Indian Drugs. 27: 270-280.</w:t>
      </w:r>
    </w:p>
    <w:p w:rsidR="00BB2B28" w:rsidRPr="005C55C1" w:rsidRDefault="00BB2B28" w:rsidP="00AA3EAF">
      <w:pPr>
        <w:pStyle w:val="references"/>
      </w:pPr>
      <w:r w:rsidRPr="005C55C1">
        <w:t>Silverstein M., Identification of Organic Compounds, by spectroscopic methods, 2005.</w:t>
      </w:r>
    </w:p>
    <w:p w:rsidR="00BB2B28" w:rsidRPr="005C55C1" w:rsidRDefault="00BB2B28" w:rsidP="00AA3EAF">
      <w:pPr>
        <w:pStyle w:val="references"/>
      </w:pPr>
      <w:r w:rsidRPr="005C55C1">
        <w:t>Bhat S.V., Nagasampagi B.A., Shivkumar M., Chemistry of Natural Products, Narosa, publishing house, New Delhi, fourth reprint, 2008, 237-316.</w:t>
      </w:r>
    </w:p>
    <w:p w:rsidR="00BB2B28" w:rsidRPr="005C55C1" w:rsidRDefault="00BB2B28" w:rsidP="00AA3EAF">
      <w:pPr>
        <w:pStyle w:val="references"/>
      </w:pPr>
      <w:r w:rsidRPr="005C55C1">
        <w:t>Ganapathi, G., and F. Kargi,(1990). Recent advances in indole alkaloid production by Catharanthus rose’s (periwinkle). J.Exp.Bot.41:259-267.</w:t>
      </w:r>
    </w:p>
    <w:p w:rsidR="00BB2B28" w:rsidRPr="005C55C1" w:rsidRDefault="00BB2B28" w:rsidP="00AA3EAF">
      <w:pPr>
        <w:pStyle w:val="references"/>
      </w:pPr>
      <w:r w:rsidRPr="005C55C1">
        <w:t>Flick, C.E., D.A.Evans and W.R.Sharp(1983) In:Handbook of plant cell culture (eds.) Evans, D.A., W.R . Sharp, P.V. Ammirato and Y. Yamada,Collier Macmillan Publishers, London, 1:13-18</w:t>
      </w:r>
    </w:p>
    <w:p w:rsidR="00BB2B28" w:rsidRPr="005C55C1" w:rsidRDefault="00BB2B28" w:rsidP="00AA3EAF">
      <w:pPr>
        <w:pStyle w:val="references"/>
      </w:pPr>
      <w:r w:rsidRPr="005C55C1">
        <w:t>Trease, G.E. and W.C. Evans, 1989. Pharmacognosy 11th Edn. Brailliar Tiridel and Macmillian Publishers London.</w:t>
      </w:r>
    </w:p>
    <w:p w:rsidR="00BB2B28" w:rsidRPr="005C55C1" w:rsidRDefault="00BB2B28" w:rsidP="00AA3EAF">
      <w:pPr>
        <w:pStyle w:val="references"/>
      </w:pPr>
      <w:r w:rsidRPr="005C55C1">
        <w:t>Herborne, J.B., Phytochemical Methods 3</w:t>
      </w:r>
      <w:r w:rsidRPr="005C55C1">
        <w:rPr>
          <w:vertAlign w:val="superscript"/>
        </w:rPr>
        <w:t>rd</w:t>
      </w:r>
      <w:r w:rsidRPr="005C55C1">
        <w:t xml:space="preserve"> Edn. Chapman and Hall Ltd., London, pp: 135-203, 1973.</w:t>
      </w:r>
    </w:p>
    <w:p w:rsidR="00BB2B28" w:rsidRPr="005C55C1" w:rsidRDefault="00BB2B28" w:rsidP="00AA3EAF">
      <w:pPr>
        <w:pStyle w:val="references"/>
      </w:pPr>
      <w:r w:rsidRPr="005C55C1">
        <w:rPr>
          <w:iCs/>
        </w:rPr>
        <w:lastRenderedPageBreak/>
        <w:t>P.A. Egwaikhide and C.E. Gimba</w:t>
      </w:r>
      <w:r w:rsidRPr="005C55C1">
        <w:rPr>
          <w:i/>
          <w:iCs/>
        </w:rPr>
        <w:t xml:space="preserve"> </w:t>
      </w:r>
      <w:r w:rsidRPr="005C55C1">
        <w:rPr>
          <w:bCs/>
        </w:rPr>
        <w:t xml:space="preserve">Analysis of the Phytochemical Content and Anti-microbial Activity of </w:t>
      </w:r>
      <w:r w:rsidRPr="005C55C1">
        <w:rPr>
          <w:bCs/>
          <w:i/>
          <w:iCs/>
        </w:rPr>
        <w:t xml:space="preserve">Plectranthus glandulosis </w:t>
      </w:r>
      <w:r w:rsidRPr="005C55C1">
        <w:rPr>
          <w:bCs/>
        </w:rPr>
        <w:t>Whole Plant,</w:t>
      </w:r>
      <w:r w:rsidRPr="005C55C1">
        <w:rPr>
          <w:b/>
          <w:bCs/>
        </w:rPr>
        <w:t xml:space="preserve"> </w:t>
      </w:r>
      <w:r w:rsidRPr="005C55C1">
        <w:t>Middle-East Journal of Scientific Research 2 (3-4): 135-138, 2007 ISSN 1990-9233, © IDOSI Publications, 2007.</w:t>
      </w:r>
    </w:p>
    <w:p w:rsidR="00BB2B28" w:rsidRPr="005C55C1" w:rsidRDefault="00BB2B28" w:rsidP="00AA3EAF">
      <w:pPr>
        <w:pStyle w:val="references"/>
      </w:pPr>
      <w:r w:rsidRPr="005C55C1">
        <w:t xml:space="preserve">Parekh, J., D. Jadeja and S. Chanda. Efficacy of Aqueous and Methanol Extracts of Some Medicinal Plants for Potential Antibacterial Activity. </w:t>
      </w:r>
      <w:r w:rsidRPr="005C55C1">
        <w:rPr>
          <w:i/>
          <w:iCs/>
        </w:rPr>
        <w:t>Turkey Journal of Biology</w:t>
      </w:r>
      <w:r w:rsidRPr="005C55C1">
        <w:t>, 29: 203-210, 2005.</w:t>
      </w:r>
    </w:p>
    <w:p w:rsidR="00BB2B28" w:rsidRPr="005C55C1" w:rsidRDefault="00BB2B28" w:rsidP="00AA3EAF">
      <w:pPr>
        <w:pStyle w:val="references"/>
      </w:pPr>
      <w:r w:rsidRPr="005C55C1">
        <w:t xml:space="preserve">Rathish R. Nair and V. Sumitra Chandra. </w:t>
      </w:r>
      <w:r w:rsidRPr="005C55C1">
        <w:rPr>
          <w:i/>
          <w:iCs/>
        </w:rPr>
        <w:t xml:space="preserve">Pucinia granatum </w:t>
      </w:r>
      <w:r w:rsidRPr="005C55C1">
        <w:t xml:space="preserve">- A potential source as antibacterial drug. </w:t>
      </w:r>
      <w:r w:rsidRPr="005C55C1">
        <w:rPr>
          <w:i/>
          <w:iCs/>
        </w:rPr>
        <w:t>Asian journal of Microbiology, Biotechnology and Environmental Science</w:t>
      </w:r>
      <w:r w:rsidRPr="005C55C1">
        <w:t>, 7: 625 – 628, 2005.</w:t>
      </w:r>
    </w:p>
    <w:p w:rsidR="00BB2B28" w:rsidRPr="005C55C1" w:rsidRDefault="00BB2B28" w:rsidP="00AA3EAF">
      <w:pPr>
        <w:pStyle w:val="references"/>
      </w:pPr>
      <w:r w:rsidRPr="005C55C1">
        <w:t xml:space="preserve">Agrawal, P., V. Rai and R.B. Singh. Randomized, placebo controlled single-blind trial of holy basil leaves in patients with noninsulin-dependent Diabetes mellitus. </w:t>
      </w:r>
      <w:r w:rsidRPr="005C55C1">
        <w:rPr>
          <w:i/>
          <w:iCs/>
        </w:rPr>
        <w:t>International Journal of Clinical Pharmacology and Therapeutics</w:t>
      </w:r>
      <w:r w:rsidRPr="005C55C1">
        <w:t>, 34:406-409, 1996.</w:t>
      </w:r>
    </w:p>
    <w:p w:rsidR="00BB2B28" w:rsidRPr="005C55C1" w:rsidRDefault="00BB2B28" w:rsidP="00AA3EAF">
      <w:pPr>
        <w:pStyle w:val="references"/>
      </w:pPr>
      <w:r w:rsidRPr="005C55C1">
        <w:t xml:space="preserve">Sundaram Ravikumar, Gopi Palani Selvam and Anitha Anandha Gracelin. Antimicrobial activity of medicinal plants along Kanyakumari Cost, Tamil nadu, India. </w:t>
      </w:r>
      <w:r w:rsidRPr="005C55C1">
        <w:rPr>
          <w:i/>
          <w:iCs/>
        </w:rPr>
        <w:t>African Journal of Basic and Applied Sciences</w:t>
      </w:r>
      <w:r w:rsidRPr="005C55C1">
        <w:t>, 2 (6): 153-157, 2010.</w:t>
      </w:r>
    </w:p>
    <w:p w:rsidR="00BB2B28" w:rsidRPr="005C55C1" w:rsidRDefault="00BB2B28" w:rsidP="00AA3EAF">
      <w:pPr>
        <w:pStyle w:val="references"/>
      </w:pPr>
      <w:r w:rsidRPr="005C55C1">
        <w:t xml:space="preserve">Parekh, J., D. Jadeja and S. Chanda. Efficacy of Aqueous and Methanol Extracts of Some Medicinal Plants for Potential Antibacterial Activity. </w:t>
      </w:r>
      <w:r w:rsidRPr="005C55C1">
        <w:rPr>
          <w:i/>
          <w:iCs/>
        </w:rPr>
        <w:t>Turkey Journal of Biology</w:t>
      </w:r>
      <w:r w:rsidRPr="005C55C1">
        <w:t>, 29: 203-210, 2005.</w:t>
      </w:r>
    </w:p>
    <w:p w:rsidR="00CE1781" w:rsidRDefault="00CE1781" w:rsidP="00AA3EAF">
      <w:pPr>
        <w:pStyle w:val="references"/>
        <w:numPr>
          <w:ilvl w:val="0"/>
          <w:numId w:val="0"/>
        </w:numPr>
        <w:ind w:left="360" w:hanging="360"/>
        <w:sectPr w:rsidR="00CE1781" w:rsidSect="00A427FC">
          <w:type w:val="continuous"/>
          <w:pgSz w:w="11907" w:h="16840" w:code="9"/>
          <w:pgMar w:top="1077" w:right="731" w:bottom="2432" w:left="731" w:header="720" w:footer="720" w:gutter="0"/>
          <w:cols w:num="2" w:space="363"/>
          <w:docGrid w:linePitch="360"/>
        </w:sectPr>
      </w:pPr>
    </w:p>
    <w:p w:rsidR="00CA7D06" w:rsidRPr="005C55C1" w:rsidRDefault="00CA7D06" w:rsidP="00AA3EAF">
      <w:pPr>
        <w:pStyle w:val="references"/>
        <w:numPr>
          <w:ilvl w:val="0"/>
          <w:numId w:val="0"/>
        </w:numPr>
        <w:ind w:left="360" w:hanging="360"/>
      </w:pPr>
    </w:p>
    <w:sectPr w:rsidR="00CA7D06" w:rsidRPr="005C55C1" w:rsidSect="00A427FC">
      <w:type w:val="continuous"/>
      <w:pgSz w:w="11907" w:h="16840" w:code="9"/>
      <w:pgMar w:top="1077" w:right="731" w:bottom="2432" w:left="731" w:header="720" w:footer="720" w:gutter="0"/>
      <w:cols w:num="2" w:space="36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C3C"/>
    <w:multiLevelType w:val="hybridMultilevel"/>
    <w:tmpl w:val="A15CD568"/>
    <w:lvl w:ilvl="0" w:tplc="F84E7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D6BE8"/>
    <w:multiLevelType w:val="hybridMultilevel"/>
    <w:tmpl w:val="FA8EC0FA"/>
    <w:lvl w:ilvl="0" w:tplc="F9F60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48D0C68"/>
    <w:multiLevelType w:val="hybridMultilevel"/>
    <w:tmpl w:val="45C89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D6A2DA4"/>
    <w:multiLevelType w:val="hybridMultilevel"/>
    <w:tmpl w:val="274E4A4A"/>
    <w:lvl w:ilvl="0" w:tplc="5CA8F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C74A5"/>
    <w:multiLevelType w:val="hybridMultilevel"/>
    <w:tmpl w:val="19843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
  </w:num>
  <w:num w:numId="4">
    <w:abstractNumId w:val="0"/>
  </w:num>
  <w:num w:numId="5">
    <w:abstractNumId w:val="12"/>
  </w:num>
  <w:num w:numId="6">
    <w:abstractNumId w:val="4"/>
  </w:num>
  <w:num w:numId="7">
    <w:abstractNumId w:val="9"/>
  </w:num>
  <w:num w:numId="8">
    <w:abstractNumId w:val="3"/>
  </w:num>
  <w:num w:numId="9">
    <w:abstractNumId w:val="6"/>
  </w:num>
  <w:num w:numId="10">
    <w:abstractNumId w:val="8"/>
  </w:num>
  <w:num w:numId="11">
    <w:abstractNumId w:val="1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B8"/>
    <w:rsid w:val="00000C2B"/>
    <w:rsid w:val="0000242C"/>
    <w:rsid w:val="0000531C"/>
    <w:rsid w:val="00011CAB"/>
    <w:rsid w:val="00014AD5"/>
    <w:rsid w:val="000172C5"/>
    <w:rsid w:val="00017405"/>
    <w:rsid w:val="00024478"/>
    <w:rsid w:val="000244A5"/>
    <w:rsid w:val="000244CC"/>
    <w:rsid w:val="00024589"/>
    <w:rsid w:val="00025B35"/>
    <w:rsid w:val="00027D39"/>
    <w:rsid w:val="00032AEE"/>
    <w:rsid w:val="000342BC"/>
    <w:rsid w:val="000364D5"/>
    <w:rsid w:val="0003746A"/>
    <w:rsid w:val="0003749C"/>
    <w:rsid w:val="00041F62"/>
    <w:rsid w:val="0004315C"/>
    <w:rsid w:val="0004545D"/>
    <w:rsid w:val="000470AE"/>
    <w:rsid w:val="00047653"/>
    <w:rsid w:val="00050412"/>
    <w:rsid w:val="00052A19"/>
    <w:rsid w:val="00053E06"/>
    <w:rsid w:val="0005641B"/>
    <w:rsid w:val="00057B24"/>
    <w:rsid w:val="00060105"/>
    <w:rsid w:val="0006357E"/>
    <w:rsid w:val="00071965"/>
    <w:rsid w:val="000772BE"/>
    <w:rsid w:val="00084AE8"/>
    <w:rsid w:val="00085B02"/>
    <w:rsid w:val="00085EAD"/>
    <w:rsid w:val="000861D9"/>
    <w:rsid w:val="00087F54"/>
    <w:rsid w:val="00090F84"/>
    <w:rsid w:val="00095225"/>
    <w:rsid w:val="00095DDB"/>
    <w:rsid w:val="000A10ED"/>
    <w:rsid w:val="000A5F74"/>
    <w:rsid w:val="000B3339"/>
    <w:rsid w:val="000B385F"/>
    <w:rsid w:val="000B6A92"/>
    <w:rsid w:val="000C5595"/>
    <w:rsid w:val="000D0B4F"/>
    <w:rsid w:val="000D18AF"/>
    <w:rsid w:val="000D21EB"/>
    <w:rsid w:val="000D3872"/>
    <w:rsid w:val="000D3E6A"/>
    <w:rsid w:val="000D422E"/>
    <w:rsid w:val="000D475C"/>
    <w:rsid w:val="000D5CED"/>
    <w:rsid w:val="000D5F2A"/>
    <w:rsid w:val="000D78F3"/>
    <w:rsid w:val="000E647E"/>
    <w:rsid w:val="000E64DD"/>
    <w:rsid w:val="000F008D"/>
    <w:rsid w:val="000F04DE"/>
    <w:rsid w:val="000F1AB9"/>
    <w:rsid w:val="000F22B5"/>
    <w:rsid w:val="000F2AC3"/>
    <w:rsid w:val="000F36F5"/>
    <w:rsid w:val="000F761C"/>
    <w:rsid w:val="00101847"/>
    <w:rsid w:val="00101CB4"/>
    <w:rsid w:val="00101D9A"/>
    <w:rsid w:val="00105402"/>
    <w:rsid w:val="001066B0"/>
    <w:rsid w:val="00106C89"/>
    <w:rsid w:val="00114AD3"/>
    <w:rsid w:val="00115682"/>
    <w:rsid w:val="001159B8"/>
    <w:rsid w:val="00115A96"/>
    <w:rsid w:val="00115B74"/>
    <w:rsid w:val="001253C9"/>
    <w:rsid w:val="00131286"/>
    <w:rsid w:val="001312B6"/>
    <w:rsid w:val="00132D5C"/>
    <w:rsid w:val="0013360F"/>
    <w:rsid w:val="00134154"/>
    <w:rsid w:val="00135A9F"/>
    <w:rsid w:val="00137583"/>
    <w:rsid w:val="0014067B"/>
    <w:rsid w:val="0014287F"/>
    <w:rsid w:val="001442E2"/>
    <w:rsid w:val="00144D32"/>
    <w:rsid w:val="00146B86"/>
    <w:rsid w:val="00153EC6"/>
    <w:rsid w:val="00155689"/>
    <w:rsid w:val="00155AB7"/>
    <w:rsid w:val="001572C2"/>
    <w:rsid w:val="00162B8A"/>
    <w:rsid w:val="00162FDF"/>
    <w:rsid w:val="00164EE4"/>
    <w:rsid w:val="00166F49"/>
    <w:rsid w:val="00167BAA"/>
    <w:rsid w:val="001701ED"/>
    <w:rsid w:val="00172BA4"/>
    <w:rsid w:val="001731A5"/>
    <w:rsid w:val="0017413B"/>
    <w:rsid w:val="0017428E"/>
    <w:rsid w:val="00175C29"/>
    <w:rsid w:val="001768BF"/>
    <w:rsid w:val="00180A95"/>
    <w:rsid w:val="00180FC2"/>
    <w:rsid w:val="001818D2"/>
    <w:rsid w:val="0018485E"/>
    <w:rsid w:val="0019109D"/>
    <w:rsid w:val="00193D82"/>
    <w:rsid w:val="00196DA2"/>
    <w:rsid w:val="00197968"/>
    <w:rsid w:val="00197A94"/>
    <w:rsid w:val="00197F4B"/>
    <w:rsid w:val="001A1085"/>
    <w:rsid w:val="001A1967"/>
    <w:rsid w:val="001A4800"/>
    <w:rsid w:val="001A50CD"/>
    <w:rsid w:val="001A5F0B"/>
    <w:rsid w:val="001B103D"/>
    <w:rsid w:val="001B2776"/>
    <w:rsid w:val="001B2F84"/>
    <w:rsid w:val="001B3E69"/>
    <w:rsid w:val="001B51CC"/>
    <w:rsid w:val="001B7E4A"/>
    <w:rsid w:val="001C0A31"/>
    <w:rsid w:val="001C2928"/>
    <w:rsid w:val="001C5FC2"/>
    <w:rsid w:val="001D0B21"/>
    <w:rsid w:val="001D2BCF"/>
    <w:rsid w:val="001D39A0"/>
    <w:rsid w:val="001D532D"/>
    <w:rsid w:val="001D61E1"/>
    <w:rsid w:val="001E0BE3"/>
    <w:rsid w:val="001E226F"/>
    <w:rsid w:val="001E6CDD"/>
    <w:rsid w:val="001F3CDF"/>
    <w:rsid w:val="001F497C"/>
    <w:rsid w:val="001F52A9"/>
    <w:rsid w:val="001F5AFB"/>
    <w:rsid w:val="001F5E89"/>
    <w:rsid w:val="00202787"/>
    <w:rsid w:val="00202C3E"/>
    <w:rsid w:val="00203199"/>
    <w:rsid w:val="00203627"/>
    <w:rsid w:val="00203F2D"/>
    <w:rsid w:val="00204474"/>
    <w:rsid w:val="0020692A"/>
    <w:rsid w:val="00210691"/>
    <w:rsid w:val="00210EF3"/>
    <w:rsid w:val="00211F5B"/>
    <w:rsid w:val="00212B20"/>
    <w:rsid w:val="002130C8"/>
    <w:rsid w:val="002150EB"/>
    <w:rsid w:val="002174EA"/>
    <w:rsid w:val="002223D0"/>
    <w:rsid w:val="002241F2"/>
    <w:rsid w:val="002257C4"/>
    <w:rsid w:val="00227487"/>
    <w:rsid w:val="0023598C"/>
    <w:rsid w:val="00237ECA"/>
    <w:rsid w:val="0024112E"/>
    <w:rsid w:val="002526C1"/>
    <w:rsid w:val="00252BAB"/>
    <w:rsid w:val="002530BF"/>
    <w:rsid w:val="002547DA"/>
    <w:rsid w:val="00254BE0"/>
    <w:rsid w:val="00256CAB"/>
    <w:rsid w:val="0025720F"/>
    <w:rsid w:val="00257D15"/>
    <w:rsid w:val="00260800"/>
    <w:rsid w:val="00260859"/>
    <w:rsid w:val="002612B2"/>
    <w:rsid w:val="0026276D"/>
    <w:rsid w:val="00262964"/>
    <w:rsid w:val="00263135"/>
    <w:rsid w:val="0026787F"/>
    <w:rsid w:val="00267922"/>
    <w:rsid w:val="0027074D"/>
    <w:rsid w:val="00272FA2"/>
    <w:rsid w:val="002730DE"/>
    <w:rsid w:val="002763FA"/>
    <w:rsid w:val="0027644B"/>
    <w:rsid w:val="00281658"/>
    <w:rsid w:val="00281779"/>
    <w:rsid w:val="002819CA"/>
    <w:rsid w:val="0028216F"/>
    <w:rsid w:val="0028573F"/>
    <w:rsid w:val="00285B68"/>
    <w:rsid w:val="0028735B"/>
    <w:rsid w:val="00287A9E"/>
    <w:rsid w:val="00292EEC"/>
    <w:rsid w:val="00297578"/>
    <w:rsid w:val="002A093F"/>
    <w:rsid w:val="002A2D7A"/>
    <w:rsid w:val="002A6008"/>
    <w:rsid w:val="002B3A89"/>
    <w:rsid w:val="002B4C83"/>
    <w:rsid w:val="002B63C4"/>
    <w:rsid w:val="002B7E76"/>
    <w:rsid w:val="002C08DD"/>
    <w:rsid w:val="002C3CF5"/>
    <w:rsid w:val="002C6833"/>
    <w:rsid w:val="002D1F87"/>
    <w:rsid w:val="002D3195"/>
    <w:rsid w:val="002D3CFD"/>
    <w:rsid w:val="002D48D8"/>
    <w:rsid w:val="002D4CEF"/>
    <w:rsid w:val="002D5EFC"/>
    <w:rsid w:val="002D6057"/>
    <w:rsid w:val="002D7EA9"/>
    <w:rsid w:val="002E0966"/>
    <w:rsid w:val="002E0EF5"/>
    <w:rsid w:val="002E1D09"/>
    <w:rsid w:val="002E3322"/>
    <w:rsid w:val="002E4081"/>
    <w:rsid w:val="002E4E6C"/>
    <w:rsid w:val="002E595F"/>
    <w:rsid w:val="002E5F57"/>
    <w:rsid w:val="002E6670"/>
    <w:rsid w:val="002F0787"/>
    <w:rsid w:val="002F08E3"/>
    <w:rsid w:val="002F17A6"/>
    <w:rsid w:val="002F33FE"/>
    <w:rsid w:val="00310054"/>
    <w:rsid w:val="00310E61"/>
    <w:rsid w:val="0031694E"/>
    <w:rsid w:val="0032025A"/>
    <w:rsid w:val="003252A0"/>
    <w:rsid w:val="00325703"/>
    <w:rsid w:val="00326A56"/>
    <w:rsid w:val="003307FA"/>
    <w:rsid w:val="003329DC"/>
    <w:rsid w:val="003357E0"/>
    <w:rsid w:val="00336087"/>
    <w:rsid w:val="003379DF"/>
    <w:rsid w:val="00337BD6"/>
    <w:rsid w:val="003410C2"/>
    <w:rsid w:val="00341BCB"/>
    <w:rsid w:val="00342F49"/>
    <w:rsid w:val="00347A63"/>
    <w:rsid w:val="0035011F"/>
    <w:rsid w:val="00355E3C"/>
    <w:rsid w:val="003566A9"/>
    <w:rsid w:val="00356772"/>
    <w:rsid w:val="0035763D"/>
    <w:rsid w:val="003576BD"/>
    <w:rsid w:val="0036280E"/>
    <w:rsid w:val="003647D6"/>
    <w:rsid w:val="00365E5E"/>
    <w:rsid w:val="00366237"/>
    <w:rsid w:val="00367F9F"/>
    <w:rsid w:val="00372147"/>
    <w:rsid w:val="00372FA1"/>
    <w:rsid w:val="00374963"/>
    <w:rsid w:val="00375C08"/>
    <w:rsid w:val="00381174"/>
    <w:rsid w:val="00382391"/>
    <w:rsid w:val="0038359A"/>
    <w:rsid w:val="0038448E"/>
    <w:rsid w:val="003857AF"/>
    <w:rsid w:val="003919E6"/>
    <w:rsid w:val="0039264A"/>
    <w:rsid w:val="00392AB0"/>
    <w:rsid w:val="003931A2"/>
    <w:rsid w:val="003939A6"/>
    <w:rsid w:val="003943DB"/>
    <w:rsid w:val="0039726F"/>
    <w:rsid w:val="003A00AB"/>
    <w:rsid w:val="003A2272"/>
    <w:rsid w:val="003A2323"/>
    <w:rsid w:val="003A569B"/>
    <w:rsid w:val="003B308B"/>
    <w:rsid w:val="003B320D"/>
    <w:rsid w:val="003B5BA4"/>
    <w:rsid w:val="003C1832"/>
    <w:rsid w:val="003C18D5"/>
    <w:rsid w:val="003C2C23"/>
    <w:rsid w:val="003C32E9"/>
    <w:rsid w:val="003C4045"/>
    <w:rsid w:val="003C604D"/>
    <w:rsid w:val="003D276D"/>
    <w:rsid w:val="003E0C40"/>
    <w:rsid w:val="003E21D9"/>
    <w:rsid w:val="003E7CCE"/>
    <w:rsid w:val="003F0015"/>
    <w:rsid w:val="003F2D33"/>
    <w:rsid w:val="003F49E9"/>
    <w:rsid w:val="003F503E"/>
    <w:rsid w:val="003F6DB0"/>
    <w:rsid w:val="003F7A76"/>
    <w:rsid w:val="0040094B"/>
    <w:rsid w:val="004009B5"/>
    <w:rsid w:val="00400D63"/>
    <w:rsid w:val="004045C8"/>
    <w:rsid w:val="004066AC"/>
    <w:rsid w:val="00407FC5"/>
    <w:rsid w:val="00410A57"/>
    <w:rsid w:val="004114C5"/>
    <w:rsid w:val="00424612"/>
    <w:rsid w:val="0042605C"/>
    <w:rsid w:val="00431459"/>
    <w:rsid w:val="00431BBE"/>
    <w:rsid w:val="00433171"/>
    <w:rsid w:val="00437068"/>
    <w:rsid w:val="00437ABF"/>
    <w:rsid w:val="00437BDC"/>
    <w:rsid w:val="00440246"/>
    <w:rsid w:val="00440D5D"/>
    <w:rsid w:val="004503F0"/>
    <w:rsid w:val="004506FE"/>
    <w:rsid w:val="0045237E"/>
    <w:rsid w:val="00452A3A"/>
    <w:rsid w:val="00452B9F"/>
    <w:rsid w:val="00453785"/>
    <w:rsid w:val="00454D62"/>
    <w:rsid w:val="00454FA6"/>
    <w:rsid w:val="00460702"/>
    <w:rsid w:val="00461E2C"/>
    <w:rsid w:val="00461F3A"/>
    <w:rsid w:val="004744B6"/>
    <w:rsid w:val="00474E5C"/>
    <w:rsid w:val="004768C8"/>
    <w:rsid w:val="0048102C"/>
    <w:rsid w:val="00482D43"/>
    <w:rsid w:val="00483335"/>
    <w:rsid w:val="0048367F"/>
    <w:rsid w:val="0049106E"/>
    <w:rsid w:val="004914FC"/>
    <w:rsid w:val="004942CF"/>
    <w:rsid w:val="00496660"/>
    <w:rsid w:val="004A0D77"/>
    <w:rsid w:val="004A423E"/>
    <w:rsid w:val="004A483F"/>
    <w:rsid w:val="004A5489"/>
    <w:rsid w:val="004A6B74"/>
    <w:rsid w:val="004B6498"/>
    <w:rsid w:val="004B6986"/>
    <w:rsid w:val="004C4176"/>
    <w:rsid w:val="004C5835"/>
    <w:rsid w:val="004C605A"/>
    <w:rsid w:val="004C6958"/>
    <w:rsid w:val="004C758D"/>
    <w:rsid w:val="004D0060"/>
    <w:rsid w:val="004D334D"/>
    <w:rsid w:val="004D51C6"/>
    <w:rsid w:val="004D6F17"/>
    <w:rsid w:val="004D7336"/>
    <w:rsid w:val="004E1A64"/>
    <w:rsid w:val="004E5BE3"/>
    <w:rsid w:val="004E769C"/>
    <w:rsid w:val="004E7E65"/>
    <w:rsid w:val="004F0A87"/>
    <w:rsid w:val="004F175B"/>
    <w:rsid w:val="004F6203"/>
    <w:rsid w:val="004F6829"/>
    <w:rsid w:val="00504AA8"/>
    <w:rsid w:val="005079AA"/>
    <w:rsid w:val="00510118"/>
    <w:rsid w:val="005111AF"/>
    <w:rsid w:val="005130F9"/>
    <w:rsid w:val="005133FF"/>
    <w:rsid w:val="00516EDC"/>
    <w:rsid w:val="00522443"/>
    <w:rsid w:val="00524D04"/>
    <w:rsid w:val="005270B1"/>
    <w:rsid w:val="00530635"/>
    <w:rsid w:val="0053147B"/>
    <w:rsid w:val="00533124"/>
    <w:rsid w:val="00533472"/>
    <w:rsid w:val="00533884"/>
    <w:rsid w:val="005345F3"/>
    <w:rsid w:val="00534FBC"/>
    <w:rsid w:val="00535F6E"/>
    <w:rsid w:val="00537CB1"/>
    <w:rsid w:val="005411A0"/>
    <w:rsid w:val="00546C16"/>
    <w:rsid w:val="00551A9A"/>
    <w:rsid w:val="00552B56"/>
    <w:rsid w:val="0055315E"/>
    <w:rsid w:val="005561E6"/>
    <w:rsid w:val="00556F3A"/>
    <w:rsid w:val="00561B9A"/>
    <w:rsid w:val="00562670"/>
    <w:rsid w:val="005667B0"/>
    <w:rsid w:val="005703BE"/>
    <w:rsid w:val="0057079F"/>
    <w:rsid w:val="00571AAA"/>
    <w:rsid w:val="00575EC9"/>
    <w:rsid w:val="00577066"/>
    <w:rsid w:val="00577616"/>
    <w:rsid w:val="0058032A"/>
    <w:rsid w:val="00580445"/>
    <w:rsid w:val="0058680B"/>
    <w:rsid w:val="00587C43"/>
    <w:rsid w:val="00590A0D"/>
    <w:rsid w:val="00591EE2"/>
    <w:rsid w:val="00592237"/>
    <w:rsid w:val="005974A5"/>
    <w:rsid w:val="005A00CC"/>
    <w:rsid w:val="005A073F"/>
    <w:rsid w:val="005A0B17"/>
    <w:rsid w:val="005A16F8"/>
    <w:rsid w:val="005A1F06"/>
    <w:rsid w:val="005A298B"/>
    <w:rsid w:val="005A4633"/>
    <w:rsid w:val="005A48E7"/>
    <w:rsid w:val="005A72F0"/>
    <w:rsid w:val="005B2422"/>
    <w:rsid w:val="005B702E"/>
    <w:rsid w:val="005C0491"/>
    <w:rsid w:val="005C2D12"/>
    <w:rsid w:val="005C4A05"/>
    <w:rsid w:val="005C55C1"/>
    <w:rsid w:val="005C6D28"/>
    <w:rsid w:val="005C75A9"/>
    <w:rsid w:val="005D4E88"/>
    <w:rsid w:val="005D607F"/>
    <w:rsid w:val="005E13D4"/>
    <w:rsid w:val="005E44F3"/>
    <w:rsid w:val="005E641D"/>
    <w:rsid w:val="005E7C6D"/>
    <w:rsid w:val="005F2C4B"/>
    <w:rsid w:val="005F44D3"/>
    <w:rsid w:val="005F5275"/>
    <w:rsid w:val="00604922"/>
    <w:rsid w:val="00610B73"/>
    <w:rsid w:val="00611B15"/>
    <w:rsid w:val="00611E36"/>
    <w:rsid w:val="00616D47"/>
    <w:rsid w:val="00620008"/>
    <w:rsid w:val="006223BA"/>
    <w:rsid w:val="00622AD8"/>
    <w:rsid w:val="006245DA"/>
    <w:rsid w:val="00625528"/>
    <w:rsid w:val="00627DCD"/>
    <w:rsid w:val="00630544"/>
    <w:rsid w:val="0063104B"/>
    <w:rsid w:val="006324FF"/>
    <w:rsid w:val="0063302C"/>
    <w:rsid w:val="006349B8"/>
    <w:rsid w:val="0064138A"/>
    <w:rsid w:val="00643DB8"/>
    <w:rsid w:val="00647209"/>
    <w:rsid w:val="0065226F"/>
    <w:rsid w:val="00652479"/>
    <w:rsid w:val="00652F1D"/>
    <w:rsid w:val="00652FD6"/>
    <w:rsid w:val="00657C5C"/>
    <w:rsid w:val="00662489"/>
    <w:rsid w:val="00662F6D"/>
    <w:rsid w:val="00665067"/>
    <w:rsid w:val="006659B7"/>
    <w:rsid w:val="00665CEF"/>
    <w:rsid w:val="00671CAF"/>
    <w:rsid w:val="00672106"/>
    <w:rsid w:val="00674A79"/>
    <w:rsid w:val="00675DCD"/>
    <w:rsid w:val="00691BB4"/>
    <w:rsid w:val="006962E4"/>
    <w:rsid w:val="006963CF"/>
    <w:rsid w:val="006972F4"/>
    <w:rsid w:val="006A08B1"/>
    <w:rsid w:val="006A1634"/>
    <w:rsid w:val="006A1846"/>
    <w:rsid w:val="006A5D0F"/>
    <w:rsid w:val="006A69C7"/>
    <w:rsid w:val="006A7042"/>
    <w:rsid w:val="006B5330"/>
    <w:rsid w:val="006C067C"/>
    <w:rsid w:val="006C2658"/>
    <w:rsid w:val="006C2FA5"/>
    <w:rsid w:val="006C45ED"/>
    <w:rsid w:val="006C4A53"/>
    <w:rsid w:val="006C73AE"/>
    <w:rsid w:val="006D03E3"/>
    <w:rsid w:val="006D3288"/>
    <w:rsid w:val="006D3756"/>
    <w:rsid w:val="006D3D69"/>
    <w:rsid w:val="006D418B"/>
    <w:rsid w:val="006D42E6"/>
    <w:rsid w:val="006D5E3F"/>
    <w:rsid w:val="006D66B7"/>
    <w:rsid w:val="006E3E76"/>
    <w:rsid w:val="006F2A7E"/>
    <w:rsid w:val="006F2D1A"/>
    <w:rsid w:val="006F613B"/>
    <w:rsid w:val="00701FA4"/>
    <w:rsid w:val="00710974"/>
    <w:rsid w:val="00716097"/>
    <w:rsid w:val="007160C0"/>
    <w:rsid w:val="00717576"/>
    <w:rsid w:val="00721508"/>
    <w:rsid w:val="0072253B"/>
    <w:rsid w:val="00723C24"/>
    <w:rsid w:val="00724DCA"/>
    <w:rsid w:val="00724EE1"/>
    <w:rsid w:val="00730964"/>
    <w:rsid w:val="007310C0"/>
    <w:rsid w:val="00733AF7"/>
    <w:rsid w:val="00735CAC"/>
    <w:rsid w:val="00743528"/>
    <w:rsid w:val="00752545"/>
    <w:rsid w:val="00755FC0"/>
    <w:rsid w:val="0075675E"/>
    <w:rsid w:val="00756BC3"/>
    <w:rsid w:val="007623A0"/>
    <w:rsid w:val="00764B8D"/>
    <w:rsid w:val="00774F57"/>
    <w:rsid w:val="00776946"/>
    <w:rsid w:val="00776BA9"/>
    <w:rsid w:val="007805C1"/>
    <w:rsid w:val="00783A21"/>
    <w:rsid w:val="0078695A"/>
    <w:rsid w:val="0078779B"/>
    <w:rsid w:val="00787EF7"/>
    <w:rsid w:val="007901E6"/>
    <w:rsid w:val="00790F2A"/>
    <w:rsid w:val="00792515"/>
    <w:rsid w:val="0079367C"/>
    <w:rsid w:val="007952A3"/>
    <w:rsid w:val="00797882"/>
    <w:rsid w:val="00797CDA"/>
    <w:rsid w:val="007A0476"/>
    <w:rsid w:val="007A1206"/>
    <w:rsid w:val="007A20E9"/>
    <w:rsid w:val="007A23C4"/>
    <w:rsid w:val="007A2915"/>
    <w:rsid w:val="007A7C7D"/>
    <w:rsid w:val="007B11E0"/>
    <w:rsid w:val="007B162B"/>
    <w:rsid w:val="007B1ED7"/>
    <w:rsid w:val="007B242E"/>
    <w:rsid w:val="007B271D"/>
    <w:rsid w:val="007B2A70"/>
    <w:rsid w:val="007B4A5D"/>
    <w:rsid w:val="007B5534"/>
    <w:rsid w:val="007B7D48"/>
    <w:rsid w:val="007C002F"/>
    <w:rsid w:val="007C07A5"/>
    <w:rsid w:val="007C216C"/>
    <w:rsid w:val="007C2F40"/>
    <w:rsid w:val="007C4514"/>
    <w:rsid w:val="007C6063"/>
    <w:rsid w:val="007C69CD"/>
    <w:rsid w:val="007C6A42"/>
    <w:rsid w:val="007C772E"/>
    <w:rsid w:val="007D24DB"/>
    <w:rsid w:val="007D27B6"/>
    <w:rsid w:val="007D36FC"/>
    <w:rsid w:val="007D3A06"/>
    <w:rsid w:val="007D3ACA"/>
    <w:rsid w:val="007D47D7"/>
    <w:rsid w:val="007D4C23"/>
    <w:rsid w:val="007D6315"/>
    <w:rsid w:val="007E1CA7"/>
    <w:rsid w:val="007E481B"/>
    <w:rsid w:val="007E5534"/>
    <w:rsid w:val="007E5D38"/>
    <w:rsid w:val="007E7163"/>
    <w:rsid w:val="007F1180"/>
    <w:rsid w:val="007F2A8A"/>
    <w:rsid w:val="007F497D"/>
    <w:rsid w:val="007F74E4"/>
    <w:rsid w:val="007F7C4C"/>
    <w:rsid w:val="00805BFD"/>
    <w:rsid w:val="008246E5"/>
    <w:rsid w:val="00827777"/>
    <w:rsid w:val="00832A28"/>
    <w:rsid w:val="00840A7D"/>
    <w:rsid w:val="008458D1"/>
    <w:rsid w:val="008515D6"/>
    <w:rsid w:val="00851FAC"/>
    <w:rsid w:val="008546A8"/>
    <w:rsid w:val="00856FAF"/>
    <w:rsid w:val="00860510"/>
    <w:rsid w:val="00862A68"/>
    <w:rsid w:val="00867490"/>
    <w:rsid w:val="00870205"/>
    <w:rsid w:val="00871401"/>
    <w:rsid w:val="00871C1A"/>
    <w:rsid w:val="00872FFB"/>
    <w:rsid w:val="00873C74"/>
    <w:rsid w:val="00875AAC"/>
    <w:rsid w:val="00875F43"/>
    <w:rsid w:val="00876DCA"/>
    <w:rsid w:val="00877097"/>
    <w:rsid w:val="008827CB"/>
    <w:rsid w:val="00883738"/>
    <w:rsid w:val="008956F6"/>
    <w:rsid w:val="00896E32"/>
    <w:rsid w:val="0089735A"/>
    <w:rsid w:val="0089747F"/>
    <w:rsid w:val="008A3AC1"/>
    <w:rsid w:val="008A468D"/>
    <w:rsid w:val="008A56D2"/>
    <w:rsid w:val="008A5F90"/>
    <w:rsid w:val="008A640F"/>
    <w:rsid w:val="008A6467"/>
    <w:rsid w:val="008A7870"/>
    <w:rsid w:val="008B172B"/>
    <w:rsid w:val="008B4924"/>
    <w:rsid w:val="008B6A2A"/>
    <w:rsid w:val="008B6A73"/>
    <w:rsid w:val="008B7385"/>
    <w:rsid w:val="008C00E0"/>
    <w:rsid w:val="008C06CB"/>
    <w:rsid w:val="008C3297"/>
    <w:rsid w:val="008D343D"/>
    <w:rsid w:val="008D5963"/>
    <w:rsid w:val="008D701A"/>
    <w:rsid w:val="008D7A85"/>
    <w:rsid w:val="008D7E1D"/>
    <w:rsid w:val="008E1CD7"/>
    <w:rsid w:val="008E1D19"/>
    <w:rsid w:val="008E3463"/>
    <w:rsid w:val="008E3729"/>
    <w:rsid w:val="008E53DD"/>
    <w:rsid w:val="008E5D2C"/>
    <w:rsid w:val="008E6BA7"/>
    <w:rsid w:val="008F0F55"/>
    <w:rsid w:val="008F54C0"/>
    <w:rsid w:val="008F773F"/>
    <w:rsid w:val="009017F7"/>
    <w:rsid w:val="009021D6"/>
    <w:rsid w:val="00902D18"/>
    <w:rsid w:val="009043BF"/>
    <w:rsid w:val="009056A6"/>
    <w:rsid w:val="0090702A"/>
    <w:rsid w:val="00910B40"/>
    <w:rsid w:val="00912129"/>
    <w:rsid w:val="00914416"/>
    <w:rsid w:val="009145D1"/>
    <w:rsid w:val="00914EC5"/>
    <w:rsid w:val="00915BD2"/>
    <w:rsid w:val="00915D03"/>
    <w:rsid w:val="009176C4"/>
    <w:rsid w:val="0092077E"/>
    <w:rsid w:val="00921DE1"/>
    <w:rsid w:val="009252FA"/>
    <w:rsid w:val="00925DCB"/>
    <w:rsid w:val="00926D94"/>
    <w:rsid w:val="0093058F"/>
    <w:rsid w:val="009307FA"/>
    <w:rsid w:val="00930E28"/>
    <w:rsid w:val="00934B74"/>
    <w:rsid w:val="009410B8"/>
    <w:rsid w:val="009415B0"/>
    <w:rsid w:val="0094251D"/>
    <w:rsid w:val="009432BA"/>
    <w:rsid w:val="0094462E"/>
    <w:rsid w:val="00947C65"/>
    <w:rsid w:val="0095292E"/>
    <w:rsid w:val="009559A8"/>
    <w:rsid w:val="009569C3"/>
    <w:rsid w:val="00960867"/>
    <w:rsid w:val="00960E78"/>
    <w:rsid w:val="0096120D"/>
    <w:rsid w:val="00961594"/>
    <w:rsid w:val="00961E0D"/>
    <w:rsid w:val="00965437"/>
    <w:rsid w:val="00965A56"/>
    <w:rsid w:val="00965D51"/>
    <w:rsid w:val="00966A02"/>
    <w:rsid w:val="00967F04"/>
    <w:rsid w:val="009702C9"/>
    <w:rsid w:val="00972AC3"/>
    <w:rsid w:val="009740F9"/>
    <w:rsid w:val="009748C7"/>
    <w:rsid w:val="00974DE2"/>
    <w:rsid w:val="00983AAA"/>
    <w:rsid w:val="0099240E"/>
    <w:rsid w:val="009939FA"/>
    <w:rsid w:val="009A0F95"/>
    <w:rsid w:val="009A2352"/>
    <w:rsid w:val="009A4232"/>
    <w:rsid w:val="009A59CC"/>
    <w:rsid w:val="009A70AC"/>
    <w:rsid w:val="009A7A3A"/>
    <w:rsid w:val="009A7E09"/>
    <w:rsid w:val="009B081B"/>
    <w:rsid w:val="009B518E"/>
    <w:rsid w:val="009C06F1"/>
    <w:rsid w:val="009C24A7"/>
    <w:rsid w:val="009C4E10"/>
    <w:rsid w:val="009C59BA"/>
    <w:rsid w:val="009D0CD3"/>
    <w:rsid w:val="009D4A5E"/>
    <w:rsid w:val="009D5D90"/>
    <w:rsid w:val="009E1649"/>
    <w:rsid w:val="009E3933"/>
    <w:rsid w:val="009E3C80"/>
    <w:rsid w:val="009E3C99"/>
    <w:rsid w:val="009F20CE"/>
    <w:rsid w:val="009F2CB9"/>
    <w:rsid w:val="009F3400"/>
    <w:rsid w:val="009F4C33"/>
    <w:rsid w:val="00A0023E"/>
    <w:rsid w:val="00A01E54"/>
    <w:rsid w:val="00A06BEF"/>
    <w:rsid w:val="00A1380E"/>
    <w:rsid w:val="00A17FA0"/>
    <w:rsid w:val="00A25493"/>
    <w:rsid w:val="00A2782E"/>
    <w:rsid w:val="00A27B08"/>
    <w:rsid w:val="00A3192F"/>
    <w:rsid w:val="00A31E2C"/>
    <w:rsid w:val="00A324F0"/>
    <w:rsid w:val="00A370DF"/>
    <w:rsid w:val="00A4105A"/>
    <w:rsid w:val="00A427FC"/>
    <w:rsid w:val="00A42F94"/>
    <w:rsid w:val="00A450BB"/>
    <w:rsid w:val="00A451F6"/>
    <w:rsid w:val="00A50A5E"/>
    <w:rsid w:val="00A51A93"/>
    <w:rsid w:val="00A53A6F"/>
    <w:rsid w:val="00A56389"/>
    <w:rsid w:val="00A6154D"/>
    <w:rsid w:val="00A63AE8"/>
    <w:rsid w:val="00A6601E"/>
    <w:rsid w:val="00A66131"/>
    <w:rsid w:val="00A6722A"/>
    <w:rsid w:val="00A67237"/>
    <w:rsid w:val="00A7055B"/>
    <w:rsid w:val="00A71185"/>
    <w:rsid w:val="00A71286"/>
    <w:rsid w:val="00A74B2C"/>
    <w:rsid w:val="00A7692C"/>
    <w:rsid w:val="00A77207"/>
    <w:rsid w:val="00A80062"/>
    <w:rsid w:val="00A80CC9"/>
    <w:rsid w:val="00A80D92"/>
    <w:rsid w:val="00A82B8E"/>
    <w:rsid w:val="00A915E2"/>
    <w:rsid w:val="00A917AF"/>
    <w:rsid w:val="00A91B41"/>
    <w:rsid w:val="00A92614"/>
    <w:rsid w:val="00A9306F"/>
    <w:rsid w:val="00A94327"/>
    <w:rsid w:val="00A945FD"/>
    <w:rsid w:val="00A94761"/>
    <w:rsid w:val="00A97377"/>
    <w:rsid w:val="00A97619"/>
    <w:rsid w:val="00A97A51"/>
    <w:rsid w:val="00AA2791"/>
    <w:rsid w:val="00AA3EAF"/>
    <w:rsid w:val="00AA4BF5"/>
    <w:rsid w:val="00AB0570"/>
    <w:rsid w:val="00AB1AFA"/>
    <w:rsid w:val="00AB2DCE"/>
    <w:rsid w:val="00AB6191"/>
    <w:rsid w:val="00AC194F"/>
    <w:rsid w:val="00AC2621"/>
    <w:rsid w:val="00AC48AE"/>
    <w:rsid w:val="00AC6C1D"/>
    <w:rsid w:val="00AD0230"/>
    <w:rsid w:val="00AD04A5"/>
    <w:rsid w:val="00AD1A9D"/>
    <w:rsid w:val="00AD3A61"/>
    <w:rsid w:val="00AD4BEE"/>
    <w:rsid w:val="00AE1B13"/>
    <w:rsid w:val="00AE32F0"/>
    <w:rsid w:val="00AE5F77"/>
    <w:rsid w:val="00AE785C"/>
    <w:rsid w:val="00AF3D96"/>
    <w:rsid w:val="00B00516"/>
    <w:rsid w:val="00B015BD"/>
    <w:rsid w:val="00B07E0F"/>
    <w:rsid w:val="00B13C16"/>
    <w:rsid w:val="00B20DFB"/>
    <w:rsid w:val="00B21790"/>
    <w:rsid w:val="00B223C4"/>
    <w:rsid w:val="00B22EAC"/>
    <w:rsid w:val="00B33326"/>
    <w:rsid w:val="00B34965"/>
    <w:rsid w:val="00B3527C"/>
    <w:rsid w:val="00B35B04"/>
    <w:rsid w:val="00B37654"/>
    <w:rsid w:val="00B456A0"/>
    <w:rsid w:val="00B46B94"/>
    <w:rsid w:val="00B5087B"/>
    <w:rsid w:val="00B508CA"/>
    <w:rsid w:val="00B51C30"/>
    <w:rsid w:val="00B5255F"/>
    <w:rsid w:val="00B56334"/>
    <w:rsid w:val="00B60682"/>
    <w:rsid w:val="00B61EEC"/>
    <w:rsid w:val="00B64431"/>
    <w:rsid w:val="00B64DB7"/>
    <w:rsid w:val="00B65000"/>
    <w:rsid w:val="00B66DB9"/>
    <w:rsid w:val="00B67DD8"/>
    <w:rsid w:val="00B67F36"/>
    <w:rsid w:val="00B709D2"/>
    <w:rsid w:val="00B73A87"/>
    <w:rsid w:val="00B754A2"/>
    <w:rsid w:val="00B76ABB"/>
    <w:rsid w:val="00B77C08"/>
    <w:rsid w:val="00B77DC7"/>
    <w:rsid w:val="00B8172E"/>
    <w:rsid w:val="00B81936"/>
    <w:rsid w:val="00B81E4C"/>
    <w:rsid w:val="00B82484"/>
    <w:rsid w:val="00B828A6"/>
    <w:rsid w:val="00B82BB3"/>
    <w:rsid w:val="00B86E04"/>
    <w:rsid w:val="00B87B70"/>
    <w:rsid w:val="00B940C3"/>
    <w:rsid w:val="00B95052"/>
    <w:rsid w:val="00B958BE"/>
    <w:rsid w:val="00B95C1F"/>
    <w:rsid w:val="00B95FD3"/>
    <w:rsid w:val="00B974EA"/>
    <w:rsid w:val="00B977AC"/>
    <w:rsid w:val="00BA0273"/>
    <w:rsid w:val="00BA2361"/>
    <w:rsid w:val="00BA2EC7"/>
    <w:rsid w:val="00BA30F1"/>
    <w:rsid w:val="00BA474E"/>
    <w:rsid w:val="00BA7C4C"/>
    <w:rsid w:val="00BA7C82"/>
    <w:rsid w:val="00BB0460"/>
    <w:rsid w:val="00BB2B28"/>
    <w:rsid w:val="00BB69A5"/>
    <w:rsid w:val="00BC0179"/>
    <w:rsid w:val="00BC0BC7"/>
    <w:rsid w:val="00BC31E7"/>
    <w:rsid w:val="00BC6866"/>
    <w:rsid w:val="00BD0902"/>
    <w:rsid w:val="00BD162A"/>
    <w:rsid w:val="00BE17A4"/>
    <w:rsid w:val="00BE53B2"/>
    <w:rsid w:val="00BE5517"/>
    <w:rsid w:val="00BE67B1"/>
    <w:rsid w:val="00BE6940"/>
    <w:rsid w:val="00BF04DB"/>
    <w:rsid w:val="00BF132A"/>
    <w:rsid w:val="00BF1CB4"/>
    <w:rsid w:val="00BF298F"/>
    <w:rsid w:val="00BF75DC"/>
    <w:rsid w:val="00C01323"/>
    <w:rsid w:val="00C01F3A"/>
    <w:rsid w:val="00C02C8C"/>
    <w:rsid w:val="00C06A7D"/>
    <w:rsid w:val="00C0712C"/>
    <w:rsid w:val="00C10CBA"/>
    <w:rsid w:val="00C1393A"/>
    <w:rsid w:val="00C1650D"/>
    <w:rsid w:val="00C17182"/>
    <w:rsid w:val="00C17D42"/>
    <w:rsid w:val="00C24540"/>
    <w:rsid w:val="00C25E14"/>
    <w:rsid w:val="00C26714"/>
    <w:rsid w:val="00C272F5"/>
    <w:rsid w:val="00C2733F"/>
    <w:rsid w:val="00C276B2"/>
    <w:rsid w:val="00C33ACE"/>
    <w:rsid w:val="00C342A8"/>
    <w:rsid w:val="00C3625E"/>
    <w:rsid w:val="00C36F47"/>
    <w:rsid w:val="00C4094C"/>
    <w:rsid w:val="00C42645"/>
    <w:rsid w:val="00C43F36"/>
    <w:rsid w:val="00C453E9"/>
    <w:rsid w:val="00C477AE"/>
    <w:rsid w:val="00C5068C"/>
    <w:rsid w:val="00C5470F"/>
    <w:rsid w:val="00C5796E"/>
    <w:rsid w:val="00C57E0B"/>
    <w:rsid w:val="00C57F0A"/>
    <w:rsid w:val="00C616EB"/>
    <w:rsid w:val="00C622F0"/>
    <w:rsid w:val="00C66ADD"/>
    <w:rsid w:val="00C66F7A"/>
    <w:rsid w:val="00C67EF9"/>
    <w:rsid w:val="00C71327"/>
    <w:rsid w:val="00C7475B"/>
    <w:rsid w:val="00C75A89"/>
    <w:rsid w:val="00C805D1"/>
    <w:rsid w:val="00C82C89"/>
    <w:rsid w:val="00C83451"/>
    <w:rsid w:val="00C83E98"/>
    <w:rsid w:val="00C8740C"/>
    <w:rsid w:val="00C877F0"/>
    <w:rsid w:val="00C92546"/>
    <w:rsid w:val="00C937F7"/>
    <w:rsid w:val="00C94372"/>
    <w:rsid w:val="00C96EE6"/>
    <w:rsid w:val="00C97CA2"/>
    <w:rsid w:val="00CA0D62"/>
    <w:rsid w:val="00CA15CB"/>
    <w:rsid w:val="00CA5097"/>
    <w:rsid w:val="00CA575E"/>
    <w:rsid w:val="00CA5A16"/>
    <w:rsid w:val="00CA70AB"/>
    <w:rsid w:val="00CA7D06"/>
    <w:rsid w:val="00CB29AC"/>
    <w:rsid w:val="00CB319B"/>
    <w:rsid w:val="00CB5995"/>
    <w:rsid w:val="00CC206A"/>
    <w:rsid w:val="00CC39F8"/>
    <w:rsid w:val="00CC4DD2"/>
    <w:rsid w:val="00CC5274"/>
    <w:rsid w:val="00CC6D53"/>
    <w:rsid w:val="00CC6EAC"/>
    <w:rsid w:val="00CC759F"/>
    <w:rsid w:val="00CD0D81"/>
    <w:rsid w:val="00CD3A80"/>
    <w:rsid w:val="00CD74EF"/>
    <w:rsid w:val="00CE1781"/>
    <w:rsid w:val="00CE7813"/>
    <w:rsid w:val="00CF03B3"/>
    <w:rsid w:val="00CF3FAB"/>
    <w:rsid w:val="00CF6114"/>
    <w:rsid w:val="00CF732A"/>
    <w:rsid w:val="00CF747D"/>
    <w:rsid w:val="00D01BF3"/>
    <w:rsid w:val="00D04A75"/>
    <w:rsid w:val="00D117ED"/>
    <w:rsid w:val="00D1547B"/>
    <w:rsid w:val="00D1557E"/>
    <w:rsid w:val="00D15CEC"/>
    <w:rsid w:val="00D16DE1"/>
    <w:rsid w:val="00D16EA5"/>
    <w:rsid w:val="00D26844"/>
    <w:rsid w:val="00D308F5"/>
    <w:rsid w:val="00D30FBD"/>
    <w:rsid w:val="00D32C11"/>
    <w:rsid w:val="00D32D5F"/>
    <w:rsid w:val="00D44260"/>
    <w:rsid w:val="00D45485"/>
    <w:rsid w:val="00D4621F"/>
    <w:rsid w:val="00D46880"/>
    <w:rsid w:val="00D47874"/>
    <w:rsid w:val="00D47A06"/>
    <w:rsid w:val="00D52659"/>
    <w:rsid w:val="00D530B5"/>
    <w:rsid w:val="00D547A6"/>
    <w:rsid w:val="00D55982"/>
    <w:rsid w:val="00D55F8B"/>
    <w:rsid w:val="00D60CD5"/>
    <w:rsid w:val="00D61E58"/>
    <w:rsid w:val="00D638F2"/>
    <w:rsid w:val="00D64B55"/>
    <w:rsid w:val="00D64E9B"/>
    <w:rsid w:val="00D652C1"/>
    <w:rsid w:val="00D72075"/>
    <w:rsid w:val="00D74E3F"/>
    <w:rsid w:val="00D74F22"/>
    <w:rsid w:val="00D75986"/>
    <w:rsid w:val="00D77944"/>
    <w:rsid w:val="00D81FE6"/>
    <w:rsid w:val="00D82682"/>
    <w:rsid w:val="00D83427"/>
    <w:rsid w:val="00D84059"/>
    <w:rsid w:val="00D842FA"/>
    <w:rsid w:val="00D84576"/>
    <w:rsid w:val="00D84939"/>
    <w:rsid w:val="00D8531E"/>
    <w:rsid w:val="00D91149"/>
    <w:rsid w:val="00D921EB"/>
    <w:rsid w:val="00D93B03"/>
    <w:rsid w:val="00D93C1F"/>
    <w:rsid w:val="00D952CC"/>
    <w:rsid w:val="00D9757E"/>
    <w:rsid w:val="00DA16A3"/>
    <w:rsid w:val="00DA217B"/>
    <w:rsid w:val="00DA21A5"/>
    <w:rsid w:val="00DA49AC"/>
    <w:rsid w:val="00DA5EA6"/>
    <w:rsid w:val="00DB1DE3"/>
    <w:rsid w:val="00DB37BE"/>
    <w:rsid w:val="00DB5B3E"/>
    <w:rsid w:val="00DB6D1B"/>
    <w:rsid w:val="00DC01E2"/>
    <w:rsid w:val="00DC083E"/>
    <w:rsid w:val="00DC093A"/>
    <w:rsid w:val="00DC312E"/>
    <w:rsid w:val="00DC316F"/>
    <w:rsid w:val="00DC4F78"/>
    <w:rsid w:val="00DC5602"/>
    <w:rsid w:val="00DC79D0"/>
    <w:rsid w:val="00DD31CA"/>
    <w:rsid w:val="00DD37AF"/>
    <w:rsid w:val="00DD3B3A"/>
    <w:rsid w:val="00DD40C7"/>
    <w:rsid w:val="00DD4E98"/>
    <w:rsid w:val="00DD6E5B"/>
    <w:rsid w:val="00DE159F"/>
    <w:rsid w:val="00DE48A4"/>
    <w:rsid w:val="00DE505C"/>
    <w:rsid w:val="00DF3A13"/>
    <w:rsid w:val="00DF52C4"/>
    <w:rsid w:val="00E00D76"/>
    <w:rsid w:val="00E01286"/>
    <w:rsid w:val="00E0219F"/>
    <w:rsid w:val="00E02AEE"/>
    <w:rsid w:val="00E041EB"/>
    <w:rsid w:val="00E047F4"/>
    <w:rsid w:val="00E052C8"/>
    <w:rsid w:val="00E06F74"/>
    <w:rsid w:val="00E076E7"/>
    <w:rsid w:val="00E109EB"/>
    <w:rsid w:val="00E11AB2"/>
    <w:rsid w:val="00E133C2"/>
    <w:rsid w:val="00E137E1"/>
    <w:rsid w:val="00E13DCE"/>
    <w:rsid w:val="00E13E55"/>
    <w:rsid w:val="00E14607"/>
    <w:rsid w:val="00E15260"/>
    <w:rsid w:val="00E15929"/>
    <w:rsid w:val="00E1594C"/>
    <w:rsid w:val="00E15CA6"/>
    <w:rsid w:val="00E163EE"/>
    <w:rsid w:val="00E16893"/>
    <w:rsid w:val="00E20801"/>
    <w:rsid w:val="00E21291"/>
    <w:rsid w:val="00E25D38"/>
    <w:rsid w:val="00E27BB8"/>
    <w:rsid w:val="00E307DE"/>
    <w:rsid w:val="00E32B78"/>
    <w:rsid w:val="00E34750"/>
    <w:rsid w:val="00E42B93"/>
    <w:rsid w:val="00E44464"/>
    <w:rsid w:val="00E46920"/>
    <w:rsid w:val="00E53245"/>
    <w:rsid w:val="00E53DF1"/>
    <w:rsid w:val="00E565E2"/>
    <w:rsid w:val="00E5771A"/>
    <w:rsid w:val="00E5775B"/>
    <w:rsid w:val="00E6383B"/>
    <w:rsid w:val="00E733DB"/>
    <w:rsid w:val="00E7476B"/>
    <w:rsid w:val="00E759EF"/>
    <w:rsid w:val="00E83384"/>
    <w:rsid w:val="00E84887"/>
    <w:rsid w:val="00E853F8"/>
    <w:rsid w:val="00E85925"/>
    <w:rsid w:val="00E8620D"/>
    <w:rsid w:val="00E87429"/>
    <w:rsid w:val="00E87E4C"/>
    <w:rsid w:val="00E908BF"/>
    <w:rsid w:val="00E9113E"/>
    <w:rsid w:val="00E92158"/>
    <w:rsid w:val="00EA068A"/>
    <w:rsid w:val="00EA2F63"/>
    <w:rsid w:val="00EA38A9"/>
    <w:rsid w:val="00EA5FAC"/>
    <w:rsid w:val="00EB0035"/>
    <w:rsid w:val="00EB1947"/>
    <w:rsid w:val="00EB55EF"/>
    <w:rsid w:val="00EC09A3"/>
    <w:rsid w:val="00EC4ABA"/>
    <w:rsid w:val="00EC615C"/>
    <w:rsid w:val="00EC67FC"/>
    <w:rsid w:val="00EC7838"/>
    <w:rsid w:val="00ED1461"/>
    <w:rsid w:val="00ED2D83"/>
    <w:rsid w:val="00ED4FB8"/>
    <w:rsid w:val="00EE02F5"/>
    <w:rsid w:val="00EE0C06"/>
    <w:rsid w:val="00EE1323"/>
    <w:rsid w:val="00EE1330"/>
    <w:rsid w:val="00EE18E7"/>
    <w:rsid w:val="00EE2D38"/>
    <w:rsid w:val="00EE40F0"/>
    <w:rsid w:val="00EE43D8"/>
    <w:rsid w:val="00EE569A"/>
    <w:rsid w:val="00EE5A0F"/>
    <w:rsid w:val="00EE73B9"/>
    <w:rsid w:val="00EE75AD"/>
    <w:rsid w:val="00EE75F1"/>
    <w:rsid w:val="00EF00C2"/>
    <w:rsid w:val="00EF19F8"/>
    <w:rsid w:val="00EF345D"/>
    <w:rsid w:val="00EF4B9E"/>
    <w:rsid w:val="00EF72E1"/>
    <w:rsid w:val="00F02105"/>
    <w:rsid w:val="00F050BE"/>
    <w:rsid w:val="00F0581B"/>
    <w:rsid w:val="00F07BE1"/>
    <w:rsid w:val="00F12CC1"/>
    <w:rsid w:val="00F13DCA"/>
    <w:rsid w:val="00F15E2D"/>
    <w:rsid w:val="00F17E65"/>
    <w:rsid w:val="00F20FF7"/>
    <w:rsid w:val="00F22507"/>
    <w:rsid w:val="00F25330"/>
    <w:rsid w:val="00F25C63"/>
    <w:rsid w:val="00F26ABC"/>
    <w:rsid w:val="00F31A43"/>
    <w:rsid w:val="00F31F1A"/>
    <w:rsid w:val="00F32845"/>
    <w:rsid w:val="00F33191"/>
    <w:rsid w:val="00F370BC"/>
    <w:rsid w:val="00F43E20"/>
    <w:rsid w:val="00F44A48"/>
    <w:rsid w:val="00F514F8"/>
    <w:rsid w:val="00F519AC"/>
    <w:rsid w:val="00F53C0D"/>
    <w:rsid w:val="00F53CC4"/>
    <w:rsid w:val="00F54418"/>
    <w:rsid w:val="00F60372"/>
    <w:rsid w:val="00F62D48"/>
    <w:rsid w:val="00F76310"/>
    <w:rsid w:val="00F77995"/>
    <w:rsid w:val="00F8245E"/>
    <w:rsid w:val="00F83B35"/>
    <w:rsid w:val="00F85ED3"/>
    <w:rsid w:val="00F86005"/>
    <w:rsid w:val="00F861AB"/>
    <w:rsid w:val="00F9000A"/>
    <w:rsid w:val="00F97F88"/>
    <w:rsid w:val="00FA2E20"/>
    <w:rsid w:val="00FA450A"/>
    <w:rsid w:val="00FA4E7D"/>
    <w:rsid w:val="00FB01DF"/>
    <w:rsid w:val="00FB310F"/>
    <w:rsid w:val="00FB4BAD"/>
    <w:rsid w:val="00FC5087"/>
    <w:rsid w:val="00FC5C16"/>
    <w:rsid w:val="00FD2CC3"/>
    <w:rsid w:val="00FD44F6"/>
    <w:rsid w:val="00FD5610"/>
    <w:rsid w:val="00FD5B1C"/>
    <w:rsid w:val="00FD6337"/>
    <w:rsid w:val="00FE062B"/>
    <w:rsid w:val="00FE176B"/>
    <w:rsid w:val="00FE32EA"/>
    <w:rsid w:val="00FE42D8"/>
    <w:rsid w:val="00FE468E"/>
    <w:rsid w:val="00FF0334"/>
    <w:rsid w:val="00FF0B7C"/>
    <w:rsid w:val="00FF491F"/>
    <w:rsid w:val="00FF6CAC"/>
    <w:rsid w:val="00FF6EAD"/>
    <w:rsid w:val="00FF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27FC"/>
    <w:pPr>
      <w:jc w:val="center"/>
    </w:pPr>
    <w:rPr>
      <w:rFonts w:ascii="Times New Roman" w:eastAsia="SimSun" w:hAnsi="Times New Roman"/>
    </w:rPr>
  </w:style>
  <w:style w:type="paragraph" w:styleId="Nadpis1">
    <w:name w:val="heading 1"/>
    <w:basedOn w:val="Normlny"/>
    <w:next w:val="Normlny"/>
    <w:link w:val="Nadpis1Char"/>
    <w:qFormat/>
    <w:rsid w:val="00A427FC"/>
    <w:pPr>
      <w:keepNext/>
      <w:keepLines/>
      <w:numPr>
        <w:numId w:val="9"/>
      </w:numPr>
      <w:tabs>
        <w:tab w:val="left" w:pos="216"/>
      </w:tabs>
      <w:spacing w:before="160" w:after="80"/>
      <w:outlineLvl w:val="0"/>
    </w:pPr>
    <w:rPr>
      <w:smallCaps/>
      <w:noProof/>
    </w:rPr>
  </w:style>
  <w:style w:type="paragraph" w:styleId="Nadpis2">
    <w:name w:val="heading 2"/>
    <w:basedOn w:val="Normlny"/>
    <w:next w:val="Normlny"/>
    <w:link w:val="Nadpis2Char"/>
    <w:qFormat/>
    <w:rsid w:val="00A427FC"/>
    <w:pPr>
      <w:keepNext/>
      <w:keepLines/>
      <w:numPr>
        <w:ilvl w:val="1"/>
        <w:numId w:val="9"/>
      </w:numPr>
      <w:spacing w:before="120" w:after="60"/>
      <w:jc w:val="left"/>
      <w:outlineLvl w:val="1"/>
    </w:pPr>
    <w:rPr>
      <w:i/>
      <w:iCs/>
      <w:noProof/>
    </w:rPr>
  </w:style>
  <w:style w:type="paragraph" w:styleId="Nadpis3">
    <w:name w:val="heading 3"/>
    <w:basedOn w:val="Normlny"/>
    <w:next w:val="Normlny"/>
    <w:link w:val="Nadpis3Char"/>
    <w:qFormat/>
    <w:rsid w:val="00A427FC"/>
    <w:pPr>
      <w:numPr>
        <w:ilvl w:val="2"/>
        <w:numId w:val="9"/>
      </w:numPr>
      <w:spacing w:line="240" w:lineRule="exact"/>
      <w:jc w:val="both"/>
      <w:outlineLvl w:val="2"/>
    </w:pPr>
    <w:rPr>
      <w:i/>
      <w:iCs/>
      <w:noProof/>
    </w:rPr>
  </w:style>
  <w:style w:type="paragraph" w:styleId="Nadpis4">
    <w:name w:val="heading 4"/>
    <w:basedOn w:val="Normlny"/>
    <w:next w:val="Normlny"/>
    <w:link w:val="Nadpis4Char"/>
    <w:qFormat/>
    <w:rsid w:val="00A427FC"/>
    <w:pPr>
      <w:numPr>
        <w:ilvl w:val="3"/>
        <w:numId w:val="9"/>
      </w:numPr>
      <w:spacing w:before="40" w:after="40"/>
      <w:jc w:val="both"/>
      <w:outlineLvl w:val="3"/>
    </w:pPr>
    <w:rPr>
      <w:i/>
      <w:iCs/>
      <w:noProof/>
    </w:rPr>
  </w:style>
  <w:style w:type="paragraph" w:styleId="Nadpis5">
    <w:name w:val="heading 5"/>
    <w:basedOn w:val="Normlny"/>
    <w:next w:val="Normlny"/>
    <w:link w:val="Nadpis5Char"/>
    <w:qFormat/>
    <w:rsid w:val="00A427FC"/>
    <w:pPr>
      <w:tabs>
        <w:tab w:val="left" w:pos="360"/>
      </w:tabs>
      <w:spacing w:before="160" w:after="80"/>
      <w:outlineLvl w:val="4"/>
    </w:pPr>
    <w:rPr>
      <w:smallCaps/>
      <w:noProof/>
    </w:rPr>
  </w:style>
  <w:style w:type="character" w:default="1" w:styleId="Predvolenpsmoodseku">
    <w:name w:val="Default Paragraph Font"/>
    <w:uiPriority w:val="1"/>
    <w:semiHidden/>
    <w:unhideWhenUsed/>
    <w:rsid w:val="00A427FC"/>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rsid w:val="00A427FC"/>
  </w:style>
  <w:style w:type="table" w:styleId="Mriekatabuky">
    <w:name w:val="Table Grid"/>
    <w:basedOn w:val="Normlnatabuka"/>
    <w:uiPriority w:val="59"/>
    <w:rsid w:val="004C58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textovprepojenie">
    <w:name w:val="Hyperlink"/>
    <w:uiPriority w:val="99"/>
    <w:unhideWhenUsed/>
    <w:rsid w:val="00050412"/>
    <w:rPr>
      <w:color w:val="0000FF"/>
      <w:u w:val="single"/>
    </w:rPr>
  </w:style>
  <w:style w:type="paragraph" w:styleId="Odsekzoznamu">
    <w:name w:val="List Paragraph"/>
    <w:basedOn w:val="Normlny"/>
    <w:uiPriority w:val="34"/>
    <w:qFormat/>
    <w:rsid w:val="00071965"/>
    <w:pPr>
      <w:ind w:left="720"/>
      <w:contextualSpacing/>
    </w:pPr>
  </w:style>
  <w:style w:type="paragraph" w:customStyle="1" w:styleId="Default">
    <w:name w:val="Default"/>
    <w:rsid w:val="00792515"/>
    <w:pPr>
      <w:autoSpaceDE w:val="0"/>
      <w:autoSpaceDN w:val="0"/>
      <w:adjustRightInd w:val="0"/>
    </w:pPr>
    <w:rPr>
      <w:rFonts w:ascii="Times New Roman" w:hAnsi="Times New Roman"/>
      <w:color w:val="000000"/>
      <w:sz w:val="24"/>
      <w:szCs w:val="24"/>
    </w:rPr>
  </w:style>
  <w:style w:type="paragraph" w:styleId="Bezriadkovania">
    <w:name w:val="No Spacing"/>
    <w:qFormat/>
    <w:rsid w:val="00E047F4"/>
    <w:rPr>
      <w:rFonts w:eastAsia="Times New Roman" w:cs="Calibri"/>
      <w:sz w:val="22"/>
      <w:szCs w:val="22"/>
    </w:rPr>
  </w:style>
  <w:style w:type="character" w:styleId="Siln">
    <w:name w:val="Strong"/>
    <w:basedOn w:val="Predvolenpsmoodseku"/>
    <w:qFormat/>
    <w:rsid w:val="00EE43D8"/>
    <w:rPr>
      <w:b/>
      <w:bCs/>
    </w:rPr>
  </w:style>
  <w:style w:type="character" w:styleId="Zvraznenie">
    <w:name w:val="Emphasis"/>
    <w:basedOn w:val="Predvolenpsmoodseku"/>
    <w:qFormat/>
    <w:rsid w:val="00EE43D8"/>
    <w:rPr>
      <w:b/>
      <w:bCs/>
      <w:i w:val="0"/>
      <w:iCs w:val="0"/>
    </w:rPr>
  </w:style>
  <w:style w:type="character" w:customStyle="1" w:styleId="seriestitle1">
    <w:name w:val="seriestitle1"/>
    <w:basedOn w:val="Predvolenpsmoodseku"/>
    <w:rsid w:val="00EE43D8"/>
    <w:rPr>
      <w:b/>
      <w:bCs/>
      <w:color w:val="006699"/>
      <w:sz w:val="24"/>
      <w:szCs w:val="24"/>
    </w:rPr>
  </w:style>
  <w:style w:type="character" w:customStyle="1" w:styleId="Nadpis1Char">
    <w:name w:val="Nadpis 1 Char"/>
    <w:basedOn w:val="Predvolenpsmoodseku"/>
    <w:link w:val="Nadpis1"/>
    <w:rsid w:val="00C57F0A"/>
    <w:rPr>
      <w:rFonts w:ascii="Times New Roman" w:eastAsia="SimSun" w:hAnsi="Times New Roman"/>
      <w:smallCaps/>
      <w:noProof/>
    </w:rPr>
  </w:style>
  <w:style w:type="character" w:customStyle="1" w:styleId="Nadpis3Char">
    <w:name w:val="Nadpis 3 Char"/>
    <w:basedOn w:val="Predvolenpsmoodseku"/>
    <w:link w:val="Nadpis3"/>
    <w:rsid w:val="00E163EE"/>
    <w:rPr>
      <w:rFonts w:ascii="Times New Roman" w:eastAsia="SimSun" w:hAnsi="Times New Roman"/>
      <w:i/>
      <w:iCs/>
      <w:noProof/>
    </w:rPr>
  </w:style>
  <w:style w:type="character" w:customStyle="1" w:styleId="Nadpis2Char">
    <w:name w:val="Nadpis 2 Char"/>
    <w:basedOn w:val="Predvolenpsmoodseku"/>
    <w:link w:val="Nadpis2"/>
    <w:rsid w:val="00A427FC"/>
    <w:rPr>
      <w:rFonts w:ascii="Times New Roman" w:eastAsia="SimSun" w:hAnsi="Times New Roman"/>
      <w:i/>
      <w:iCs/>
      <w:noProof/>
    </w:rPr>
  </w:style>
  <w:style w:type="character" w:customStyle="1" w:styleId="Nadpis4Char">
    <w:name w:val="Nadpis 4 Char"/>
    <w:basedOn w:val="Predvolenpsmoodseku"/>
    <w:link w:val="Nadpis4"/>
    <w:rsid w:val="00A427FC"/>
    <w:rPr>
      <w:rFonts w:ascii="Times New Roman" w:eastAsia="SimSun" w:hAnsi="Times New Roman"/>
      <w:i/>
      <w:iCs/>
      <w:noProof/>
    </w:rPr>
  </w:style>
  <w:style w:type="character" w:customStyle="1" w:styleId="Nadpis5Char">
    <w:name w:val="Nadpis 5 Char"/>
    <w:basedOn w:val="Predvolenpsmoodseku"/>
    <w:link w:val="Nadpis5"/>
    <w:rsid w:val="00A427FC"/>
    <w:rPr>
      <w:rFonts w:ascii="Times New Roman" w:eastAsia="SimSun" w:hAnsi="Times New Roman"/>
      <w:smallCaps/>
      <w:noProof/>
    </w:rPr>
  </w:style>
  <w:style w:type="paragraph" w:customStyle="1" w:styleId="Abstract">
    <w:name w:val="Abstract"/>
    <w:link w:val="AbstractChar"/>
    <w:rsid w:val="00A427FC"/>
    <w:pPr>
      <w:spacing w:after="200"/>
      <w:jc w:val="both"/>
    </w:pPr>
    <w:rPr>
      <w:rFonts w:ascii="Times New Roman" w:eastAsia="SimSun" w:hAnsi="Times New Roman"/>
      <w:b/>
      <w:bCs/>
      <w:sz w:val="18"/>
      <w:szCs w:val="18"/>
    </w:rPr>
  </w:style>
  <w:style w:type="paragraph" w:customStyle="1" w:styleId="Affiliation">
    <w:name w:val="Affiliation"/>
    <w:rsid w:val="00A427FC"/>
    <w:pPr>
      <w:jc w:val="center"/>
    </w:pPr>
    <w:rPr>
      <w:rFonts w:ascii="Times New Roman" w:eastAsia="SimSun" w:hAnsi="Times New Roman"/>
    </w:rPr>
  </w:style>
  <w:style w:type="paragraph" w:customStyle="1" w:styleId="Author">
    <w:name w:val="Author"/>
    <w:rsid w:val="00A427FC"/>
    <w:pPr>
      <w:spacing w:before="360" w:after="40"/>
      <w:jc w:val="center"/>
    </w:pPr>
    <w:rPr>
      <w:rFonts w:ascii="Times New Roman" w:eastAsia="SimSun" w:hAnsi="Times New Roman"/>
      <w:noProof/>
      <w:sz w:val="22"/>
      <w:szCs w:val="22"/>
    </w:rPr>
  </w:style>
  <w:style w:type="paragraph" w:styleId="Zkladntext">
    <w:name w:val="Body Text"/>
    <w:basedOn w:val="Normlny"/>
    <w:link w:val="ZkladntextChar"/>
    <w:rsid w:val="00A427FC"/>
    <w:pPr>
      <w:spacing w:after="120" w:line="228" w:lineRule="auto"/>
      <w:ind w:firstLine="288"/>
      <w:jc w:val="both"/>
    </w:pPr>
    <w:rPr>
      <w:spacing w:val="-1"/>
    </w:rPr>
  </w:style>
  <w:style w:type="character" w:customStyle="1" w:styleId="ZkladntextChar">
    <w:name w:val="Základný text Char"/>
    <w:basedOn w:val="Predvolenpsmoodseku"/>
    <w:link w:val="Zkladntext"/>
    <w:rsid w:val="00A427FC"/>
    <w:rPr>
      <w:rFonts w:ascii="Times New Roman" w:eastAsia="SimSun" w:hAnsi="Times New Roman"/>
      <w:spacing w:val="-1"/>
    </w:rPr>
  </w:style>
  <w:style w:type="paragraph" w:customStyle="1" w:styleId="bulletlist">
    <w:name w:val="bullet list"/>
    <w:basedOn w:val="Zkladntext"/>
    <w:rsid w:val="00A427FC"/>
    <w:pPr>
      <w:numPr>
        <w:numId w:val="6"/>
      </w:numPr>
    </w:pPr>
  </w:style>
  <w:style w:type="paragraph" w:customStyle="1" w:styleId="equation">
    <w:name w:val="equation"/>
    <w:basedOn w:val="Normlny"/>
    <w:rsid w:val="00A427F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427FC"/>
    <w:pPr>
      <w:numPr>
        <w:numId w:val="7"/>
      </w:numPr>
      <w:spacing w:before="80" w:after="200"/>
      <w:jc w:val="center"/>
    </w:pPr>
    <w:rPr>
      <w:rFonts w:ascii="Times New Roman" w:eastAsia="SimSun" w:hAnsi="Times New Roman"/>
      <w:noProof/>
      <w:sz w:val="16"/>
      <w:szCs w:val="16"/>
    </w:rPr>
  </w:style>
  <w:style w:type="paragraph" w:customStyle="1" w:styleId="footnote">
    <w:name w:val="footnote"/>
    <w:rsid w:val="00A427FC"/>
    <w:pPr>
      <w:framePr w:hSpace="187" w:vSpace="187" w:wrap="notBeside" w:vAnchor="text" w:hAnchor="page" w:x="6121" w:y="577"/>
      <w:numPr>
        <w:numId w:val="8"/>
      </w:numPr>
      <w:spacing w:after="40"/>
    </w:pPr>
    <w:rPr>
      <w:rFonts w:ascii="Times New Roman" w:eastAsia="SimSun" w:hAnsi="Times New Roman"/>
      <w:sz w:val="16"/>
      <w:szCs w:val="16"/>
    </w:rPr>
  </w:style>
  <w:style w:type="paragraph" w:customStyle="1" w:styleId="keywords">
    <w:name w:val="key words"/>
    <w:rsid w:val="00A427FC"/>
    <w:pPr>
      <w:spacing w:after="120"/>
      <w:ind w:firstLine="288"/>
      <w:jc w:val="both"/>
    </w:pPr>
    <w:rPr>
      <w:rFonts w:ascii="Times New Roman" w:eastAsia="SimSun" w:hAnsi="Times New Roman"/>
      <w:b/>
      <w:bCs/>
      <w:i/>
      <w:iCs/>
      <w:noProof/>
      <w:sz w:val="18"/>
      <w:szCs w:val="18"/>
    </w:rPr>
  </w:style>
  <w:style w:type="paragraph" w:customStyle="1" w:styleId="papersubtitle">
    <w:name w:val="paper subtitle"/>
    <w:rsid w:val="00A427FC"/>
    <w:pPr>
      <w:spacing w:after="120"/>
      <w:jc w:val="center"/>
    </w:pPr>
    <w:rPr>
      <w:rFonts w:ascii="Times New Roman" w:eastAsia="MS Mincho" w:hAnsi="Times New Roman"/>
      <w:noProof/>
      <w:sz w:val="28"/>
      <w:szCs w:val="28"/>
    </w:rPr>
  </w:style>
  <w:style w:type="paragraph" w:customStyle="1" w:styleId="papertitle">
    <w:name w:val="paper title"/>
    <w:rsid w:val="00A427FC"/>
    <w:pPr>
      <w:spacing w:after="120"/>
      <w:jc w:val="center"/>
    </w:pPr>
    <w:rPr>
      <w:rFonts w:ascii="Times New Roman" w:eastAsia="MS Mincho" w:hAnsi="Times New Roman"/>
      <w:noProof/>
      <w:sz w:val="48"/>
      <w:szCs w:val="48"/>
    </w:rPr>
  </w:style>
  <w:style w:type="paragraph" w:customStyle="1" w:styleId="references">
    <w:name w:val="references"/>
    <w:rsid w:val="00A427FC"/>
    <w:pPr>
      <w:numPr>
        <w:numId w:val="10"/>
      </w:numPr>
      <w:spacing w:after="50" w:line="180" w:lineRule="exact"/>
      <w:jc w:val="both"/>
    </w:pPr>
    <w:rPr>
      <w:rFonts w:ascii="Times New Roman" w:eastAsia="MS Mincho" w:hAnsi="Times New Roman"/>
      <w:noProof/>
      <w:sz w:val="16"/>
      <w:szCs w:val="16"/>
    </w:rPr>
  </w:style>
  <w:style w:type="paragraph" w:customStyle="1" w:styleId="sponsors">
    <w:name w:val="sponsors"/>
    <w:rsid w:val="00A427FC"/>
    <w:pPr>
      <w:framePr w:wrap="auto" w:hAnchor="text" w:x="615" w:y="2239"/>
      <w:pBdr>
        <w:top w:val="single" w:sz="4" w:space="2" w:color="auto"/>
      </w:pBdr>
      <w:ind w:firstLine="288"/>
    </w:pPr>
    <w:rPr>
      <w:rFonts w:ascii="Times New Roman" w:eastAsia="SimSun" w:hAnsi="Times New Roman"/>
      <w:sz w:val="16"/>
      <w:szCs w:val="16"/>
    </w:rPr>
  </w:style>
  <w:style w:type="paragraph" w:customStyle="1" w:styleId="tablecolhead">
    <w:name w:val="table col head"/>
    <w:basedOn w:val="Normlny"/>
    <w:rsid w:val="00A427FC"/>
    <w:rPr>
      <w:b/>
      <w:bCs/>
      <w:sz w:val="16"/>
      <w:szCs w:val="16"/>
    </w:rPr>
  </w:style>
  <w:style w:type="paragraph" w:customStyle="1" w:styleId="tablecolsubhead">
    <w:name w:val="table col subhead"/>
    <w:basedOn w:val="tablecolhead"/>
    <w:rsid w:val="00A427FC"/>
    <w:rPr>
      <w:i/>
      <w:iCs/>
      <w:sz w:val="15"/>
      <w:szCs w:val="15"/>
    </w:rPr>
  </w:style>
  <w:style w:type="paragraph" w:customStyle="1" w:styleId="tablecopy">
    <w:name w:val="table copy"/>
    <w:rsid w:val="00A427FC"/>
    <w:pPr>
      <w:jc w:val="both"/>
    </w:pPr>
    <w:rPr>
      <w:rFonts w:ascii="Times New Roman" w:eastAsia="SimSun" w:hAnsi="Times New Roman"/>
      <w:noProof/>
      <w:sz w:val="16"/>
      <w:szCs w:val="16"/>
    </w:rPr>
  </w:style>
  <w:style w:type="paragraph" w:customStyle="1" w:styleId="tablefootnote">
    <w:name w:val="table footnote"/>
    <w:rsid w:val="00A427FC"/>
    <w:pPr>
      <w:spacing w:before="60" w:after="30"/>
      <w:jc w:val="right"/>
    </w:pPr>
    <w:rPr>
      <w:rFonts w:ascii="Times New Roman" w:eastAsia="SimSun" w:hAnsi="Times New Roman"/>
      <w:sz w:val="12"/>
      <w:szCs w:val="12"/>
    </w:rPr>
  </w:style>
  <w:style w:type="paragraph" w:customStyle="1" w:styleId="tablehead">
    <w:name w:val="table head"/>
    <w:rsid w:val="00A427FC"/>
    <w:pPr>
      <w:numPr>
        <w:numId w:val="11"/>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A427FC"/>
    <w:rPr>
      <w:rFonts w:eastAsia="MS Mincho"/>
      <w:i/>
      <w:iCs/>
    </w:rPr>
  </w:style>
  <w:style w:type="character" w:customStyle="1" w:styleId="AbstractChar">
    <w:name w:val="Abstract Char"/>
    <w:link w:val="Abstract"/>
    <w:locked/>
    <w:rsid w:val="00A427FC"/>
    <w:rPr>
      <w:rFonts w:ascii="Times New Roman" w:eastAsia="SimSun" w:hAnsi="Times New Roman"/>
      <w:b/>
      <w:bCs/>
      <w:sz w:val="18"/>
      <w:szCs w:val="18"/>
    </w:rPr>
  </w:style>
  <w:style w:type="character" w:customStyle="1" w:styleId="StyleAbstractItalicChar">
    <w:name w:val="Style Abstract + Italic Char"/>
    <w:link w:val="StyleAbstractItalic"/>
    <w:locked/>
    <w:rsid w:val="00A427FC"/>
    <w:rPr>
      <w:rFonts w:ascii="Times New Roman" w:eastAsia="MS Mincho" w:hAnsi="Times New Roman"/>
      <w:b/>
      <w:bCs/>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27FC"/>
    <w:pPr>
      <w:jc w:val="center"/>
    </w:pPr>
    <w:rPr>
      <w:rFonts w:ascii="Times New Roman" w:eastAsia="SimSun" w:hAnsi="Times New Roman"/>
    </w:rPr>
  </w:style>
  <w:style w:type="paragraph" w:styleId="Nadpis1">
    <w:name w:val="heading 1"/>
    <w:basedOn w:val="Normlny"/>
    <w:next w:val="Normlny"/>
    <w:link w:val="Nadpis1Char"/>
    <w:qFormat/>
    <w:rsid w:val="00A427FC"/>
    <w:pPr>
      <w:keepNext/>
      <w:keepLines/>
      <w:numPr>
        <w:numId w:val="9"/>
      </w:numPr>
      <w:tabs>
        <w:tab w:val="left" w:pos="216"/>
      </w:tabs>
      <w:spacing w:before="160" w:after="80"/>
      <w:outlineLvl w:val="0"/>
    </w:pPr>
    <w:rPr>
      <w:smallCaps/>
      <w:noProof/>
    </w:rPr>
  </w:style>
  <w:style w:type="paragraph" w:styleId="Nadpis2">
    <w:name w:val="heading 2"/>
    <w:basedOn w:val="Normlny"/>
    <w:next w:val="Normlny"/>
    <w:link w:val="Nadpis2Char"/>
    <w:qFormat/>
    <w:rsid w:val="00A427FC"/>
    <w:pPr>
      <w:keepNext/>
      <w:keepLines/>
      <w:numPr>
        <w:ilvl w:val="1"/>
        <w:numId w:val="9"/>
      </w:numPr>
      <w:spacing w:before="120" w:after="60"/>
      <w:jc w:val="left"/>
      <w:outlineLvl w:val="1"/>
    </w:pPr>
    <w:rPr>
      <w:i/>
      <w:iCs/>
      <w:noProof/>
    </w:rPr>
  </w:style>
  <w:style w:type="paragraph" w:styleId="Nadpis3">
    <w:name w:val="heading 3"/>
    <w:basedOn w:val="Normlny"/>
    <w:next w:val="Normlny"/>
    <w:link w:val="Nadpis3Char"/>
    <w:qFormat/>
    <w:rsid w:val="00A427FC"/>
    <w:pPr>
      <w:numPr>
        <w:ilvl w:val="2"/>
        <w:numId w:val="9"/>
      </w:numPr>
      <w:spacing w:line="240" w:lineRule="exact"/>
      <w:jc w:val="both"/>
      <w:outlineLvl w:val="2"/>
    </w:pPr>
    <w:rPr>
      <w:i/>
      <w:iCs/>
      <w:noProof/>
    </w:rPr>
  </w:style>
  <w:style w:type="paragraph" w:styleId="Nadpis4">
    <w:name w:val="heading 4"/>
    <w:basedOn w:val="Normlny"/>
    <w:next w:val="Normlny"/>
    <w:link w:val="Nadpis4Char"/>
    <w:qFormat/>
    <w:rsid w:val="00A427FC"/>
    <w:pPr>
      <w:numPr>
        <w:ilvl w:val="3"/>
        <w:numId w:val="9"/>
      </w:numPr>
      <w:spacing w:before="40" w:after="40"/>
      <w:jc w:val="both"/>
      <w:outlineLvl w:val="3"/>
    </w:pPr>
    <w:rPr>
      <w:i/>
      <w:iCs/>
      <w:noProof/>
    </w:rPr>
  </w:style>
  <w:style w:type="paragraph" w:styleId="Nadpis5">
    <w:name w:val="heading 5"/>
    <w:basedOn w:val="Normlny"/>
    <w:next w:val="Normlny"/>
    <w:link w:val="Nadpis5Char"/>
    <w:qFormat/>
    <w:rsid w:val="00A427FC"/>
    <w:pPr>
      <w:tabs>
        <w:tab w:val="left" w:pos="360"/>
      </w:tabs>
      <w:spacing w:before="160" w:after="80"/>
      <w:outlineLvl w:val="4"/>
    </w:pPr>
    <w:rPr>
      <w:smallCaps/>
      <w:noProof/>
    </w:rPr>
  </w:style>
  <w:style w:type="character" w:default="1" w:styleId="Predvolenpsmoodseku">
    <w:name w:val="Default Paragraph Font"/>
    <w:uiPriority w:val="1"/>
    <w:semiHidden/>
    <w:unhideWhenUsed/>
    <w:rsid w:val="00A427FC"/>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rsid w:val="00A427FC"/>
  </w:style>
  <w:style w:type="table" w:styleId="Mriekatabuky">
    <w:name w:val="Table Grid"/>
    <w:basedOn w:val="Normlnatabuka"/>
    <w:uiPriority w:val="59"/>
    <w:rsid w:val="004C58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textovprepojenie">
    <w:name w:val="Hyperlink"/>
    <w:uiPriority w:val="99"/>
    <w:unhideWhenUsed/>
    <w:rsid w:val="00050412"/>
    <w:rPr>
      <w:color w:val="0000FF"/>
      <w:u w:val="single"/>
    </w:rPr>
  </w:style>
  <w:style w:type="paragraph" w:styleId="Odsekzoznamu">
    <w:name w:val="List Paragraph"/>
    <w:basedOn w:val="Normlny"/>
    <w:uiPriority w:val="34"/>
    <w:qFormat/>
    <w:rsid w:val="00071965"/>
    <w:pPr>
      <w:ind w:left="720"/>
      <w:contextualSpacing/>
    </w:pPr>
  </w:style>
  <w:style w:type="paragraph" w:customStyle="1" w:styleId="Default">
    <w:name w:val="Default"/>
    <w:rsid w:val="00792515"/>
    <w:pPr>
      <w:autoSpaceDE w:val="0"/>
      <w:autoSpaceDN w:val="0"/>
      <w:adjustRightInd w:val="0"/>
    </w:pPr>
    <w:rPr>
      <w:rFonts w:ascii="Times New Roman" w:hAnsi="Times New Roman"/>
      <w:color w:val="000000"/>
      <w:sz w:val="24"/>
      <w:szCs w:val="24"/>
    </w:rPr>
  </w:style>
  <w:style w:type="paragraph" w:styleId="Bezriadkovania">
    <w:name w:val="No Spacing"/>
    <w:qFormat/>
    <w:rsid w:val="00E047F4"/>
    <w:rPr>
      <w:rFonts w:eastAsia="Times New Roman" w:cs="Calibri"/>
      <w:sz w:val="22"/>
      <w:szCs w:val="22"/>
    </w:rPr>
  </w:style>
  <w:style w:type="character" w:styleId="Siln">
    <w:name w:val="Strong"/>
    <w:basedOn w:val="Predvolenpsmoodseku"/>
    <w:qFormat/>
    <w:rsid w:val="00EE43D8"/>
    <w:rPr>
      <w:b/>
      <w:bCs/>
    </w:rPr>
  </w:style>
  <w:style w:type="character" w:styleId="Zvraznenie">
    <w:name w:val="Emphasis"/>
    <w:basedOn w:val="Predvolenpsmoodseku"/>
    <w:qFormat/>
    <w:rsid w:val="00EE43D8"/>
    <w:rPr>
      <w:b/>
      <w:bCs/>
      <w:i w:val="0"/>
      <w:iCs w:val="0"/>
    </w:rPr>
  </w:style>
  <w:style w:type="character" w:customStyle="1" w:styleId="seriestitle1">
    <w:name w:val="seriestitle1"/>
    <w:basedOn w:val="Predvolenpsmoodseku"/>
    <w:rsid w:val="00EE43D8"/>
    <w:rPr>
      <w:b/>
      <w:bCs/>
      <w:color w:val="006699"/>
      <w:sz w:val="24"/>
      <w:szCs w:val="24"/>
    </w:rPr>
  </w:style>
  <w:style w:type="character" w:customStyle="1" w:styleId="Nadpis1Char">
    <w:name w:val="Nadpis 1 Char"/>
    <w:basedOn w:val="Predvolenpsmoodseku"/>
    <w:link w:val="Nadpis1"/>
    <w:rsid w:val="00C57F0A"/>
    <w:rPr>
      <w:rFonts w:ascii="Times New Roman" w:eastAsia="SimSun" w:hAnsi="Times New Roman"/>
      <w:smallCaps/>
      <w:noProof/>
    </w:rPr>
  </w:style>
  <w:style w:type="character" w:customStyle="1" w:styleId="Nadpis3Char">
    <w:name w:val="Nadpis 3 Char"/>
    <w:basedOn w:val="Predvolenpsmoodseku"/>
    <w:link w:val="Nadpis3"/>
    <w:rsid w:val="00E163EE"/>
    <w:rPr>
      <w:rFonts w:ascii="Times New Roman" w:eastAsia="SimSun" w:hAnsi="Times New Roman"/>
      <w:i/>
      <w:iCs/>
      <w:noProof/>
    </w:rPr>
  </w:style>
  <w:style w:type="character" w:customStyle="1" w:styleId="Nadpis2Char">
    <w:name w:val="Nadpis 2 Char"/>
    <w:basedOn w:val="Predvolenpsmoodseku"/>
    <w:link w:val="Nadpis2"/>
    <w:rsid w:val="00A427FC"/>
    <w:rPr>
      <w:rFonts w:ascii="Times New Roman" w:eastAsia="SimSun" w:hAnsi="Times New Roman"/>
      <w:i/>
      <w:iCs/>
      <w:noProof/>
    </w:rPr>
  </w:style>
  <w:style w:type="character" w:customStyle="1" w:styleId="Nadpis4Char">
    <w:name w:val="Nadpis 4 Char"/>
    <w:basedOn w:val="Predvolenpsmoodseku"/>
    <w:link w:val="Nadpis4"/>
    <w:rsid w:val="00A427FC"/>
    <w:rPr>
      <w:rFonts w:ascii="Times New Roman" w:eastAsia="SimSun" w:hAnsi="Times New Roman"/>
      <w:i/>
      <w:iCs/>
      <w:noProof/>
    </w:rPr>
  </w:style>
  <w:style w:type="character" w:customStyle="1" w:styleId="Nadpis5Char">
    <w:name w:val="Nadpis 5 Char"/>
    <w:basedOn w:val="Predvolenpsmoodseku"/>
    <w:link w:val="Nadpis5"/>
    <w:rsid w:val="00A427FC"/>
    <w:rPr>
      <w:rFonts w:ascii="Times New Roman" w:eastAsia="SimSun" w:hAnsi="Times New Roman"/>
      <w:smallCaps/>
      <w:noProof/>
    </w:rPr>
  </w:style>
  <w:style w:type="paragraph" w:customStyle="1" w:styleId="Abstract">
    <w:name w:val="Abstract"/>
    <w:link w:val="AbstractChar"/>
    <w:rsid w:val="00A427FC"/>
    <w:pPr>
      <w:spacing w:after="200"/>
      <w:jc w:val="both"/>
    </w:pPr>
    <w:rPr>
      <w:rFonts w:ascii="Times New Roman" w:eastAsia="SimSun" w:hAnsi="Times New Roman"/>
      <w:b/>
      <w:bCs/>
      <w:sz w:val="18"/>
      <w:szCs w:val="18"/>
    </w:rPr>
  </w:style>
  <w:style w:type="paragraph" w:customStyle="1" w:styleId="Affiliation">
    <w:name w:val="Affiliation"/>
    <w:rsid w:val="00A427FC"/>
    <w:pPr>
      <w:jc w:val="center"/>
    </w:pPr>
    <w:rPr>
      <w:rFonts w:ascii="Times New Roman" w:eastAsia="SimSun" w:hAnsi="Times New Roman"/>
    </w:rPr>
  </w:style>
  <w:style w:type="paragraph" w:customStyle="1" w:styleId="Author">
    <w:name w:val="Author"/>
    <w:rsid w:val="00A427FC"/>
    <w:pPr>
      <w:spacing w:before="360" w:after="40"/>
      <w:jc w:val="center"/>
    </w:pPr>
    <w:rPr>
      <w:rFonts w:ascii="Times New Roman" w:eastAsia="SimSun" w:hAnsi="Times New Roman"/>
      <w:noProof/>
      <w:sz w:val="22"/>
      <w:szCs w:val="22"/>
    </w:rPr>
  </w:style>
  <w:style w:type="paragraph" w:styleId="Zkladntext">
    <w:name w:val="Body Text"/>
    <w:basedOn w:val="Normlny"/>
    <w:link w:val="ZkladntextChar"/>
    <w:rsid w:val="00A427FC"/>
    <w:pPr>
      <w:spacing w:after="120" w:line="228" w:lineRule="auto"/>
      <w:ind w:firstLine="288"/>
      <w:jc w:val="both"/>
    </w:pPr>
    <w:rPr>
      <w:spacing w:val="-1"/>
    </w:rPr>
  </w:style>
  <w:style w:type="character" w:customStyle="1" w:styleId="ZkladntextChar">
    <w:name w:val="Základný text Char"/>
    <w:basedOn w:val="Predvolenpsmoodseku"/>
    <w:link w:val="Zkladntext"/>
    <w:rsid w:val="00A427FC"/>
    <w:rPr>
      <w:rFonts w:ascii="Times New Roman" w:eastAsia="SimSun" w:hAnsi="Times New Roman"/>
      <w:spacing w:val="-1"/>
    </w:rPr>
  </w:style>
  <w:style w:type="paragraph" w:customStyle="1" w:styleId="bulletlist">
    <w:name w:val="bullet list"/>
    <w:basedOn w:val="Zkladntext"/>
    <w:rsid w:val="00A427FC"/>
    <w:pPr>
      <w:numPr>
        <w:numId w:val="6"/>
      </w:numPr>
    </w:pPr>
  </w:style>
  <w:style w:type="paragraph" w:customStyle="1" w:styleId="equation">
    <w:name w:val="equation"/>
    <w:basedOn w:val="Normlny"/>
    <w:rsid w:val="00A427F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427FC"/>
    <w:pPr>
      <w:numPr>
        <w:numId w:val="7"/>
      </w:numPr>
      <w:spacing w:before="80" w:after="200"/>
      <w:jc w:val="center"/>
    </w:pPr>
    <w:rPr>
      <w:rFonts w:ascii="Times New Roman" w:eastAsia="SimSun" w:hAnsi="Times New Roman"/>
      <w:noProof/>
      <w:sz w:val="16"/>
      <w:szCs w:val="16"/>
    </w:rPr>
  </w:style>
  <w:style w:type="paragraph" w:customStyle="1" w:styleId="footnote">
    <w:name w:val="footnote"/>
    <w:rsid w:val="00A427FC"/>
    <w:pPr>
      <w:framePr w:hSpace="187" w:vSpace="187" w:wrap="notBeside" w:vAnchor="text" w:hAnchor="page" w:x="6121" w:y="577"/>
      <w:numPr>
        <w:numId w:val="8"/>
      </w:numPr>
      <w:spacing w:after="40"/>
    </w:pPr>
    <w:rPr>
      <w:rFonts w:ascii="Times New Roman" w:eastAsia="SimSun" w:hAnsi="Times New Roman"/>
      <w:sz w:val="16"/>
      <w:szCs w:val="16"/>
    </w:rPr>
  </w:style>
  <w:style w:type="paragraph" w:customStyle="1" w:styleId="keywords">
    <w:name w:val="key words"/>
    <w:rsid w:val="00A427FC"/>
    <w:pPr>
      <w:spacing w:after="120"/>
      <w:ind w:firstLine="288"/>
      <w:jc w:val="both"/>
    </w:pPr>
    <w:rPr>
      <w:rFonts w:ascii="Times New Roman" w:eastAsia="SimSun" w:hAnsi="Times New Roman"/>
      <w:b/>
      <w:bCs/>
      <w:i/>
      <w:iCs/>
      <w:noProof/>
      <w:sz w:val="18"/>
      <w:szCs w:val="18"/>
    </w:rPr>
  </w:style>
  <w:style w:type="paragraph" w:customStyle="1" w:styleId="papersubtitle">
    <w:name w:val="paper subtitle"/>
    <w:rsid w:val="00A427FC"/>
    <w:pPr>
      <w:spacing w:after="120"/>
      <w:jc w:val="center"/>
    </w:pPr>
    <w:rPr>
      <w:rFonts w:ascii="Times New Roman" w:eastAsia="MS Mincho" w:hAnsi="Times New Roman"/>
      <w:noProof/>
      <w:sz w:val="28"/>
      <w:szCs w:val="28"/>
    </w:rPr>
  </w:style>
  <w:style w:type="paragraph" w:customStyle="1" w:styleId="papertitle">
    <w:name w:val="paper title"/>
    <w:rsid w:val="00A427FC"/>
    <w:pPr>
      <w:spacing w:after="120"/>
      <w:jc w:val="center"/>
    </w:pPr>
    <w:rPr>
      <w:rFonts w:ascii="Times New Roman" w:eastAsia="MS Mincho" w:hAnsi="Times New Roman"/>
      <w:noProof/>
      <w:sz w:val="48"/>
      <w:szCs w:val="48"/>
    </w:rPr>
  </w:style>
  <w:style w:type="paragraph" w:customStyle="1" w:styleId="references">
    <w:name w:val="references"/>
    <w:rsid w:val="00A427FC"/>
    <w:pPr>
      <w:numPr>
        <w:numId w:val="10"/>
      </w:numPr>
      <w:spacing w:after="50" w:line="180" w:lineRule="exact"/>
      <w:jc w:val="both"/>
    </w:pPr>
    <w:rPr>
      <w:rFonts w:ascii="Times New Roman" w:eastAsia="MS Mincho" w:hAnsi="Times New Roman"/>
      <w:noProof/>
      <w:sz w:val="16"/>
      <w:szCs w:val="16"/>
    </w:rPr>
  </w:style>
  <w:style w:type="paragraph" w:customStyle="1" w:styleId="sponsors">
    <w:name w:val="sponsors"/>
    <w:rsid w:val="00A427FC"/>
    <w:pPr>
      <w:framePr w:wrap="auto" w:hAnchor="text" w:x="615" w:y="2239"/>
      <w:pBdr>
        <w:top w:val="single" w:sz="4" w:space="2" w:color="auto"/>
      </w:pBdr>
      <w:ind w:firstLine="288"/>
    </w:pPr>
    <w:rPr>
      <w:rFonts w:ascii="Times New Roman" w:eastAsia="SimSun" w:hAnsi="Times New Roman"/>
      <w:sz w:val="16"/>
      <w:szCs w:val="16"/>
    </w:rPr>
  </w:style>
  <w:style w:type="paragraph" w:customStyle="1" w:styleId="tablecolhead">
    <w:name w:val="table col head"/>
    <w:basedOn w:val="Normlny"/>
    <w:rsid w:val="00A427FC"/>
    <w:rPr>
      <w:b/>
      <w:bCs/>
      <w:sz w:val="16"/>
      <w:szCs w:val="16"/>
    </w:rPr>
  </w:style>
  <w:style w:type="paragraph" w:customStyle="1" w:styleId="tablecolsubhead">
    <w:name w:val="table col subhead"/>
    <w:basedOn w:val="tablecolhead"/>
    <w:rsid w:val="00A427FC"/>
    <w:rPr>
      <w:i/>
      <w:iCs/>
      <w:sz w:val="15"/>
      <w:szCs w:val="15"/>
    </w:rPr>
  </w:style>
  <w:style w:type="paragraph" w:customStyle="1" w:styleId="tablecopy">
    <w:name w:val="table copy"/>
    <w:rsid w:val="00A427FC"/>
    <w:pPr>
      <w:jc w:val="both"/>
    </w:pPr>
    <w:rPr>
      <w:rFonts w:ascii="Times New Roman" w:eastAsia="SimSun" w:hAnsi="Times New Roman"/>
      <w:noProof/>
      <w:sz w:val="16"/>
      <w:szCs w:val="16"/>
    </w:rPr>
  </w:style>
  <w:style w:type="paragraph" w:customStyle="1" w:styleId="tablefootnote">
    <w:name w:val="table footnote"/>
    <w:rsid w:val="00A427FC"/>
    <w:pPr>
      <w:spacing w:before="60" w:after="30"/>
      <w:jc w:val="right"/>
    </w:pPr>
    <w:rPr>
      <w:rFonts w:ascii="Times New Roman" w:eastAsia="SimSun" w:hAnsi="Times New Roman"/>
      <w:sz w:val="12"/>
      <w:szCs w:val="12"/>
    </w:rPr>
  </w:style>
  <w:style w:type="paragraph" w:customStyle="1" w:styleId="tablehead">
    <w:name w:val="table head"/>
    <w:rsid w:val="00A427FC"/>
    <w:pPr>
      <w:numPr>
        <w:numId w:val="11"/>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A427FC"/>
    <w:rPr>
      <w:rFonts w:eastAsia="MS Mincho"/>
      <w:i/>
      <w:iCs/>
    </w:rPr>
  </w:style>
  <w:style w:type="character" w:customStyle="1" w:styleId="AbstractChar">
    <w:name w:val="Abstract Char"/>
    <w:link w:val="Abstract"/>
    <w:locked/>
    <w:rsid w:val="00A427FC"/>
    <w:rPr>
      <w:rFonts w:ascii="Times New Roman" w:eastAsia="SimSun" w:hAnsi="Times New Roman"/>
      <w:b/>
      <w:bCs/>
      <w:sz w:val="18"/>
      <w:szCs w:val="18"/>
    </w:rPr>
  </w:style>
  <w:style w:type="character" w:customStyle="1" w:styleId="StyleAbstractItalicChar">
    <w:name w:val="Style Abstract + Italic Char"/>
    <w:link w:val="StyleAbstractItalic"/>
    <w:locked/>
    <w:rsid w:val="00A427FC"/>
    <w:rPr>
      <w:rFonts w:ascii="Times New Roman" w:eastAsia="MS Mincho" w:hAnsi="Times New Roman"/>
      <w:b/>
      <w:bCs/>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lant_cultivation" TargetMode="External"/><Relationship Id="rId3" Type="http://schemas.openxmlformats.org/officeDocument/2006/relationships/styles" Target="styles.xml"/><Relationship Id="rId7" Type="http://schemas.openxmlformats.org/officeDocument/2006/relationships/hyperlink" Target="mailto:drksatnami@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en.wikipedia.org/wiki/Tropane_alkalo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D07B2-DBA6-4957-8DF4-AC51B01E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Template>
  <TotalTime>1</TotalTime>
  <Pages>7</Pages>
  <Words>4420</Words>
  <Characters>23740</Characters>
  <Application>Microsoft Office Word</Application>
  <DocSecurity>0</DocSecurity>
  <Lines>579</Lines>
  <Paragraphs>120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28040</CharactersWithSpaces>
  <SharedDoc>false</SharedDoc>
  <HLinks>
    <vt:vector size="18" baseType="variant">
      <vt:variant>
        <vt:i4>983140</vt:i4>
      </vt:variant>
      <vt:variant>
        <vt:i4>6</vt:i4>
      </vt:variant>
      <vt:variant>
        <vt:i4>0</vt:i4>
      </vt:variant>
      <vt:variant>
        <vt:i4>5</vt:i4>
      </vt:variant>
      <vt:variant>
        <vt:lpwstr>http://en.wikipedia.org/wiki/Tropane_alkaloid</vt:lpwstr>
      </vt:variant>
      <vt:variant>
        <vt:lpwstr/>
      </vt:variant>
      <vt:variant>
        <vt:i4>7995396</vt:i4>
      </vt:variant>
      <vt:variant>
        <vt:i4>3</vt:i4>
      </vt:variant>
      <vt:variant>
        <vt:i4>0</vt:i4>
      </vt:variant>
      <vt:variant>
        <vt:i4>5</vt:i4>
      </vt:variant>
      <vt:variant>
        <vt:lpwstr>http://en.wikipedia.org/wiki/Plant_cultivation</vt:lpwstr>
      </vt:variant>
      <vt:variant>
        <vt:lpwstr/>
      </vt:variant>
      <vt:variant>
        <vt:i4>655422</vt:i4>
      </vt:variant>
      <vt:variant>
        <vt:i4>0</vt:i4>
      </vt:variant>
      <vt:variant>
        <vt:i4>0</vt:i4>
      </vt:variant>
      <vt:variant>
        <vt:i4>5</vt:i4>
      </vt:variant>
      <vt:variant>
        <vt:lpwstr>mailto:drksatnami@gmail.com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dc:creator>
  <cp:lastModifiedBy>ITALL</cp:lastModifiedBy>
  <cp:revision>2</cp:revision>
  <cp:lastPrinted>2014-06-22T13:41:00Z</cp:lastPrinted>
  <dcterms:created xsi:type="dcterms:W3CDTF">2014-06-22T13:42:00Z</dcterms:created>
  <dcterms:modified xsi:type="dcterms:W3CDTF">2014-06-22T13:42:00Z</dcterms:modified>
</cp:coreProperties>
</file>