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9B5E8"/>
          <w:sz w:val="22"/>
        </w:rPr>
        <w:t>SNOWFLAKE</w:t>
      </w:r>
    </w:p>
    <w:p>
      <w:pPr>
        <w:spacing w:before="480"/>
        <w:jc w:val="center"/>
      </w:pPr>
      <w:r>
        <w:rPr>
          <w:b/>
          <w:color w:val="11567F"/>
          <w:sz w:val="60"/>
        </w:rPr>
        <w:t>Site Feasibility, End to End</w:t>
      </w:r>
    </w:p>
    <w:p>
      <w:pPr>
        <w:jc w:val="center"/>
      </w:pPr>
      <w:r>
        <w:rPr>
          <w:color w:val="5A6B7C"/>
          <w:sz w:val="28"/>
        </w:rPr>
        <w:t>AstraZeneca hands-on lab</w:t>
      </w:r>
    </w:p>
    <w:p>
      <w:pPr>
        <w:spacing w:before="600"/>
        <w:jc w:val="center"/>
      </w:pPr>
      <w:r>
        <w:rPr>
          <w:i/>
          <w:color w:val="5A6B7C"/>
          <w:sz w:val="22"/>
        </w:rPr>
        <w:t>What to do, in order. One hour.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How to use this guide</w:t>
      </w:r>
    </w:p>
    <w:p>
      <w:r>
        <w:rPr>
          <w:b w:val="0"/>
          <w:i w:val="0"/>
        </w:rPr>
        <w:t xml:space="preserve">This guide tells you </w:t>
      </w:r>
      <w:r>
        <w:rPr>
          <w:b/>
          <w:i w:val="0"/>
        </w:rPr>
        <w:t>what to do and what you should see</w:t>
      </w:r>
      <w:r>
        <w:rPr>
          <w:b w:val="0"/>
          <w:i w:val="0"/>
        </w:rPr>
        <w:t>. It does not explain the technology - the notebook does that, in the text above each cell, and your facilitator will talk through it as you go.</w:t>
      </w:r>
    </w:p>
    <w:p>
      <w:r>
        <w:rPr>
          <w:b w:val="0"/>
          <w:i w:val="0"/>
        </w:rPr>
        <w:t xml:space="preserve">Nothing in this lab is an exercise. Every cell is written for you. You click </w:t>
      </w:r>
      <w:r>
        <w:rPr>
          <w:b/>
          <w:i w:val="0"/>
        </w:rPr>
        <w:t>Run</w:t>
      </w:r>
      <w:r>
        <w:rPr>
          <w:b w:val="0"/>
          <w:i w:val="0"/>
        </w:rPr>
        <w:t>, read the result, and move on. There is nothing to edit and nothing you can break.</w:t>
      </w:r>
    </w:p>
    <w:p>
      <w:r>
        <w:rPr>
          <w:b w:val="0"/>
          <w:i w:val="0"/>
        </w:rPr>
        <w:t xml:space="preserve">If a step does not do what this guide says it will, </w:t>
      </w:r>
      <w:r>
        <w:rPr>
          <w:b/>
          <w:i w:val="0"/>
        </w:rPr>
        <w:t>raise a hand</w:t>
      </w:r>
      <w:r>
        <w:rPr>
          <w:b w:val="0"/>
          <w:i w:val="0"/>
        </w:rPr>
        <w:t>. Do not debug it. Each step can be completed even if the one before it went wrong.</w:t>
      </w:r>
    </w:p>
    <w:p>
      <w:pPr>
        <w:spacing w:before="280" w:after="100"/>
      </w:pPr>
      <w:r>
        <w:rPr>
          <w:b/>
          <w:color w:val="11567F"/>
          <w:sz w:val="26"/>
        </w:rPr>
        <w:t>What you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04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Account URL, username, password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Sent to you before the session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browser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Everything happens in one tab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Anything to install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All data in this lab is </w:t>
      </w:r>
      <w:r>
        <w:rPr>
          <w:b/>
          <w:i w:val="0"/>
        </w:rPr>
        <w:t>synthetic</w:t>
      </w:r>
      <w:r>
        <w:rPr>
          <w:b w:val="0"/>
          <w:i w:val="0"/>
        </w:rPr>
        <w:t>. Every site, investigator, institution and study code is fictional. No AstraZeneca data is present in these accounts.</w:t>
      </w:r>
    </w:p>
    <w:p>
      <w:pPr>
        <w:spacing w:before="280" w:after="100"/>
      </w:pPr>
      <w:r>
        <w:rPr>
          <w:b/>
          <w:color w:val="11567F"/>
          <w:sz w:val="26"/>
        </w:rPr>
        <w:t>The shape of the hour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624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You will</w:t>
            </w:r>
          </w:p>
        </w:tc>
        <w:tc>
          <w:tcPr>
            <w:tcW w:type="dxa" w:w="100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Mins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your workspace and open the notebook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Extract structured data from 10 survey PDFs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Normalise the item names and score the result against ground truth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Parse, chunk and search the survey text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Deploy a semantic view and query it in English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 an agent in CoWork, then check the trace in Observability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Deploy an app and change its ranking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Wrap up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0: Set up your workspace</w:t>
      </w:r>
    </w:p>
    <w:p>
      <w:r>
        <w:rPr>
          <w:b/>
          <w:i w:val="0"/>
        </w:rPr>
        <w:t>Do this first. It is the only thing you build yourself.</w:t>
      </w:r>
    </w:p>
    <w:p>
      <w:pPr>
        <w:spacing w:before="220" w:after="60"/>
      </w:pPr>
      <w:r>
        <w:rPr>
          <w:b/>
          <w:color w:val="1A2430"/>
          <w:sz w:val="22"/>
        </w:rPr>
        <w:t>Create the workspace</w:t>
      </w:r>
    </w:p>
    <w:p>
      <w:pPr>
        <w:pStyle w:val="ListNumber"/>
        <w:spacing w:after="60"/>
        <w:ind w:left="403"/>
      </w:pPr>
      <w:r>
        <w:rPr>
          <w:b w:val="0"/>
        </w:rPr>
        <w:t xml:space="preserve">Left-hand navigation: </w:t>
      </w:r>
      <w:r>
        <w:rPr>
          <w:b/>
        </w:rPr>
        <w:t>Projects</w:t>
      </w:r>
      <w:r>
        <w:rPr>
          <w:b w:val="0"/>
        </w:rPr>
        <w:t xml:space="preserve">, then </w:t>
      </w:r>
      <w:r>
        <w:rPr>
          <w:b/>
        </w:rPr>
        <w:t>Workspaces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Click </w:t>
      </w:r>
      <w:r>
        <w:rPr>
          <w:b/>
        </w:rPr>
        <w:t>+</w:t>
      </w:r>
      <w:r>
        <w:rPr>
          <w:b w:val="0"/>
        </w:rPr>
        <w:t xml:space="preserve">, then choose </w:t>
      </w:r>
      <w:r>
        <w:rPr>
          <w:b/>
        </w:rPr>
        <w:t>From Git repository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Fill in the four fields below, then click </w:t>
      </w:r>
      <w:r>
        <w:rPr>
          <w:b/>
        </w:rPr>
        <w:t>Create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2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Enter exactly this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Repository URL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https://github.com/Alexander122776/AZ-HOL-2026-Q3.git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Workspace name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AZ-HOL-2026-Q3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integration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AZ_HOL_ASSETS_API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Credentials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Leave empty - the repository is public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A2430"/>
          <w:sz w:val="22"/>
        </w:rPr>
        <w:t>Open the notebook</w:t>
      </w:r>
    </w:p>
    <w:p>
      <w:pPr>
        <w:pStyle w:val="ListNumber"/>
        <w:spacing w:after="60"/>
        <w:ind w:left="403"/>
      </w:pPr>
      <w:r>
        <w:rPr>
          <w:b w:val="0"/>
        </w:rPr>
        <w:t xml:space="preserve">In the workspace file list, open the </w:t>
      </w:r>
      <w:r>
        <w:rPr>
          <w:b/>
        </w:rPr>
        <w:t>notebook</w:t>
      </w:r>
      <w:r>
        <w:rPr>
          <w:b w:val="0"/>
        </w:rPr>
        <w:t xml:space="preserve"> folder.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Open </w:t>
      </w:r>
      <w:r>
        <w:rPr>
          <w:b/>
        </w:rPr>
        <w:t>az_feasibility_lab.ipynb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>Run the first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 xml:space="preserve">Expect this  </w:t>
            </w:r>
            <w:r>
              <w:rPr>
                <w:b w:val="0"/>
                <w:sz w:val="20"/>
              </w:rPr>
              <w:t xml:space="preserve">A </w:t>
            </w:r>
            <w:r>
              <w:rPr>
                <w:b/>
                <w:sz w:val="20"/>
              </w:rPr>
              <w:t>Connect your notebook</w:t>
            </w:r>
            <w:r>
              <w:rPr>
                <w:b w:val="0"/>
                <w:sz w:val="20"/>
              </w:rPr>
              <w:t xml:space="preserve"> dialog appears the first time you run a cell. </w:t>
            </w:r>
            <w:r>
              <w:rPr>
                <w:b/>
                <w:sz w:val="20"/>
              </w:rPr>
              <w:t>Accept every default</w:t>
            </w:r>
            <w:r>
              <w:rPr>
                <w:b w:val="0"/>
                <w:sz w:val="20"/>
              </w:rPr>
              <w:t xml:space="preserve"> and click </w:t>
            </w:r>
            <w:r>
              <w:rPr>
                <w:b/>
                <w:sz w:val="20"/>
              </w:rPr>
              <w:t>Create and connect</w:t>
            </w:r>
            <w:r>
              <w:rPr>
                <w:b w:val="0"/>
                <w:sz w:val="20"/>
              </w:rPr>
              <w:t>. Change nothing. It takes about a minute and happens only once.</w:t>
            </w:r>
          </w:p>
        </w:tc>
      </w:tr>
    </w:tbl>
    <w:p>
      <w:pPr>
        <w:spacing w:after="40"/>
      </w:pPr>
    </w:p>
    <w:p>
      <w:pPr>
        <w:pStyle w:val="ListNumber"/>
        <w:spacing w:after="60"/>
        <w:ind w:left="403"/>
      </w:pPr>
      <w:r>
        <w:rPr>
          <w:b w:val="0"/>
        </w:rPr>
        <w:t>Run the second cell to list the 10 survey PDFs already on your stage.</w:t>
      </w:r>
    </w:p>
    <w:p>
      <w:r>
        <w:rPr>
          <w:b/>
          <w:i w:val="0"/>
        </w:rPr>
        <w:t>You should see:</w:t>
      </w:r>
      <w:r>
        <w:rPr>
          <w:b w:val="0"/>
          <w:i w:val="0"/>
        </w:rPr>
        <w:t xml:space="preserve"> 10 PDF files. Nothing to upload - they were placed there when your account was provisioned.</w:t>
      </w:r>
    </w:p>
    <w:p>
      <w:pPr>
        <w:spacing w:before="220" w:after="60"/>
      </w:pPr>
      <w:r>
        <w:rPr>
          <w:b/>
          <w:color w:val="1A2430"/>
          <w:sz w:val="22"/>
        </w:rPr>
        <w:t>Look at one survey</w:t>
      </w:r>
    </w:p>
    <w:p>
      <w:pPr>
        <w:pStyle w:val="ListNumber"/>
        <w:spacing w:after="60"/>
        <w:ind w:left="403"/>
      </w:pPr>
      <w:r>
        <w:rPr>
          <w:b w:val="0"/>
        </w:rPr>
        <w:t xml:space="preserve">In a second browser tab: </w:t>
      </w:r>
      <w:r>
        <w:rPr>
          <w:b/>
        </w:rPr>
        <w:t>Data</w:t>
      </w:r>
      <w:r>
        <w:rPr>
          <w:b w:val="0"/>
        </w:rPr>
        <w:t xml:space="preserve">, </w:t>
      </w:r>
      <w:r>
        <w:rPr>
          <w:b/>
        </w:rPr>
        <w:t>Databases</w:t>
      </w:r>
      <w:r>
        <w:rPr>
          <w:b w:val="0"/>
        </w:rPr>
        <w:t xml:space="preserve">, </w:t>
      </w:r>
      <w:r>
        <w:rPr>
          <w:b/>
        </w:rPr>
        <w:t>AZ_FEASIBILITY_DEMO</w:t>
      </w:r>
      <w:r>
        <w:rPr>
          <w:b w:val="0"/>
        </w:rPr>
        <w:t xml:space="preserve">, </w:t>
      </w:r>
      <w:r>
        <w:rPr>
          <w:b/>
        </w:rPr>
        <w:t>RAW</w:t>
      </w:r>
      <w:r>
        <w:rPr>
          <w:b w:val="0"/>
        </w:rPr>
        <w:t xml:space="preserve">, </w:t>
      </w:r>
      <w:r>
        <w:rPr>
          <w:b/>
        </w:rPr>
        <w:t>Stages</w:t>
      </w:r>
      <w:r>
        <w:rPr>
          <w:b w:val="0"/>
        </w:rPr>
        <w:t xml:space="preserve">, </w:t>
      </w:r>
      <w:r>
        <w:rPr>
          <w:b/>
        </w:rPr>
        <w:t>SURVEYS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>Click any PDF and find the site capabilities question.</w:t>
      </w:r>
    </w:p>
    <w:p>
      <w:r>
        <w:rPr>
          <w:b/>
          <w:i w:val="0"/>
        </w:rPr>
        <w:t>Look for:</w:t>
      </w:r>
      <w:r>
        <w:rPr>
          <w:b w:val="0"/>
          <w:i w:val="0"/>
        </w:rPr>
        <w:t xml:space="preserve"> some surveys use tick boxes, others just list what the site has. Keep that in mind - it comes back in step 2.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1: Extract</w:t>
      </w:r>
    </w:p>
    <w:p>
      <w:r>
        <w:rPr>
          <w:b w:val="0"/>
          <w:i w:val="0"/>
        </w:rPr>
        <w:t>Run each cell in order. Read the notes above each one while it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Cell</w:t>
            </w:r>
          </w:p>
        </w:tc>
        <w:tc>
          <w:tcPr>
            <w:tcW w:type="dxa" w:w="6480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expect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Extract from all 10 PDFs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 to 2 minutes.</w:t>
            </w:r>
            <w:r>
              <w:rPr>
                <w:b w:val="0"/>
                <w:sz w:val="19"/>
              </w:rPr>
              <w:t xml:space="preserve"> The slowest cell in the lab. Leave it alone.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Inspect one document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extracted fields, each with a confidence score. Compare them against the PDF you opened in step 0.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Flatten to one row per item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Look at the </w:t>
            </w:r>
            <w:r>
              <w:rPr>
                <w:b/>
                <w:sz w:val="19"/>
              </w:rPr>
              <w:t>not_available</w:t>
            </w:r>
            <w:r>
              <w:rPr>
                <w:b w:val="0"/>
                <w:sz w:val="19"/>
              </w:rPr>
              <w:t xml:space="preserve"> column: seven documents show 0, three show 1 or 2. That is expected, and step 2 deals with it.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Checkpoint 1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>, with 10 documents.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E3"/>
          </w:tcPr>
          <w:p>
            <w:pPr>
              <w:spacing w:after="0"/>
            </w:pPr>
            <w:r/>
            <w:r>
              <w:rPr>
                <w:b/>
                <w:sz w:val="20"/>
              </w:rPr>
              <w:t xml:space="preserve">If the checkpoint does not pass  </w:t>
            </w:r>
            <w:r>
              <w:rPr>
                <w:b w:val="0"/>
                <w:sz w:val="20"/>
              </w:rPr>
              <w:t>Raise a hand. Do not rerun cells out of order.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2: Normalise and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Cell</w:t>
            </w:r>
          </w:p>
        </w:tc>
        <w:tc>
          <w:tcPr>
            <w:tcW w:type="dxa" w:w="6480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expect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Show the name mismatches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Roughly a third of the items fail to match on exact text. “CT scan” against “CT Scan”, “Tumor biopsy” against “Tumour Biopsy”.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Match on embeddings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same items now resolve to the controlled vocabulary. One SQL statement, no service to provision.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Question polarity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Read the last two columns together. Two sites answered </w:t>
            </w: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and it means the opposite thing in each case, purely because of how the question was worded.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Score against ground truth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100% on both categories.</w:t>
            </w:r>
            <w:r>
              <w:rPr>
                <w:b w:val="0"/>
                <w:sz w:val="19"/>
              </w:rPr>
              <w:t xml:space="preserve"> Appendix A explains why your own documents will score lower.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Checkpoint 2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3: Parse, chunk and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Cell</w:t>
            </w:r>
          </w:p>
        </w:tc>
        <w:tc>
          <w:tcPr>
            <w:tcW w:type="dxa" w:w="6480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expect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Parse one document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About four seconds. The document comes back as markdown.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Parse all 10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longest wait in the lab - a few minutes.</w:t>
            </w:r>
            <w:r>
              <w:rPr>
                <w:b w:val="0"/>
                <w:sz w:val="19"/>
              </w:rPr>
              <w:t xml:space="preserve"> The cell scales the warehouse up for the parse and straight back down. Read the notes above it while you wait.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Chunk the text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Roughly 90 chunks from 20 pages, at 400 characters with 80 of overlap.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the search service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Returns in about ten seconds, then indexes in the background for about a minute.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Query it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The question asks for “we would need to refer patients to a third party facility”, which appears verbatim nowhere. </w:t>
            </w:r>
            <w:r>
              <w:rPr>
                <w:b/>
                <w:sz w:val="19"/>
              </w:rPr>
              <w:t>Every hit should be an Additional Comments section</w:t>
            </w:r>
            <w:r>
              <w:rPr>
                <w:b w:val="0"/>
                <w:sz w:val="19"/>
              </w:rPr>
              <w:t xml:space="preserve"> - free text, not tick boxes.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Checkpoint 3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>, with 20 pages and roughly 90 chunks.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4: Semantic view</w:t>
      </w:r>
    </w:p>
    <w:p>
      <w:r>
        <w:rPr>
          <w:b w:val="0"/>
          <w:i w:val="0"/>
        </w:rPr>
        <w:t>The view is already built in your account. You will look at it as a file, deploy a copy, and query it.</w:t>
      </w:r>
    </w:p>
    <w:p>
      <w:pPr>
        <w:spacing w:before="220" w:after="60"/>
      </w:pPr>
      <w:r>
        <w:rPr>
          <w:b/>
          <w:color w:val="1A2430"/>
          <w:sz w:val="22"/>
        </w:rPr>
        <w:t>Run the first two cells</w:t>
      </w:r>
    </w:p>
    <w:p>
      <w:r>
        <w:rPr>
          <w:b/>
          <w:i w:val="0"/>
        </w:rPr>
        <w:t>You should see:</w:t>
      </w:r>
      <w:r>
        <w:rPr>
          <w:b w:val="0"/>
          <w:i w:val="0"/>
        </w:rPr>
        <w:t xml:space="preserve"> 4 logical tables, 4 relationships, 22 dimensions, 10 facts, 11 metrics.</w:t>
      </w:r>
    </w:p>
    <w:p>
      <w:pPr>
        <w:spacing w:before="220" w:after="60"/>
      </w:pPr>
      <w:r>
        <w:rPr>
          <w:b/>
          <w:color w:val="1A2430"/>
          <w:sz w:val="22"/>
        </w:rPr>
        <w:t>Open the model as a file</w:t>
      </w:r>
    </w:p>
    <w:p>
      <w:pPr>
        <w:pStyle w:val="ListNumber"/>
        <w:spacing w:after="60"/>
        <w:ind w:left="403"/>
      </w:pPr>
      <w:r>
        <w:rPr>
          <w:b w:val="0"/>
        </w:rPr>
        <w:t xml:space="preserve">In the workspace file list, open </w:t>
      </w:r>
      <w:r>
        <w:rPr>
          <w:b/>
        </w:rPr>
        <w:t>site_feasibility_test.sv.yaml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It opens in the Semantic View Editor, with a </w:t>
      </w:r>
      <w:r>
        <w:rPr>
          <w:b/>
        </w:rPr>
        <w:t>Visual</w:t>
      </w:r>
      <w:r>
        <w:rPr>
          <w:b w:val="0"/>
        </w:rPr>
        <w:t xml:space="preserve"> and a </w:t>
      </w:r>
      <w:r>
        <w:rPr>
          <w:b/>
        </w:rPr>
        <w:t>YAML</w:t>
      </w:r>
      <w:r>
        <w:rPr>
          <w:b w:val="0"/>
        </w:rPr>
        <w:t xml:space="preserve"> toggle.</w:t>
      </w:r>
    </w:p>
    <w:p>
      <w:r>
        <w:rPr>
          <w:b/>
          <w:i w:val="0"/>
        </w:rPr>
        <w:t>Expect this warning:</w:t>
      </w:r>
      <w:r>
        <w:rPr>
          <w:b w:val="0"/>
          <w:i w:val="0"/>
        </w:rPr>
        <w:t xml:space="preserve"> “Unable to validate. Deploy to see validation”. The file opens as a draft, so that is correct, not a fault.</w:t>
      </w:r>
    </w:p>
    <w:p>
      <w:pPr>
        <w:spacing w:before="220" w:after="60"/>
      </w:pPr>
      <w:r>
        <w:rPr>
          <w:b/>
          <w:color w:val="1A2430"/>
          <w:sz w:val="22"/>
        </w:rPr>
        <w:t>Deploy it</w:t>
      </w:r>
    </w:p>
    <w:p>
      <w:pPr>
        <w:pStyle w:val="ListNumber"/>
        <w:spacing w:after="60"/>
        <w:ind w:left="403"/>
      </w:pPr>
      <w:r>
        <w:rPr>
          <w:b w:val="0"/>
        </w:rPr>
        <w:t xml:space="preserve">Click </w:t>
      </w:r>
      <w:r>
        <w:rPr>
          <w:b/>
        </w:rPr>
        <w:t>Deploy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Target name </w:t>
      </w:r>
      <w:r>
        <w:rPr>
          <w:b/>
        </w:rPr>
        <w:t>SITE_FEASIBILITY_TEST</w:t>
      </w:r>
      <w:r>
        <w:rPr>
          <w:b w:val="0"/>
        </w:rPr>
        <w:t xml:space="preserve">, into </w:t>
      </w:r>
      <w:r>
        <w:rPr>
          <w:b/>
        </w:rPr>
        <w:t>AZ_FEASIBILITY_DEMO / SEMANTIC_VIEWS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Validation and the </w:t>
      </w:r>
      <w:r>
        <w:rPr>
          <w:b/>
        </w:rPr>
        <w:t>Playground</w:t>
      </w:r>
      <w:r>
        <w:rPr>
          <w:b w:val="0"/>
        </w:rPr>
        <w:t xml:space="preserve"> now light 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E3"/>
          </w:tcPr>
          <w:p>
            <w:pPr>
              <w:spacing w:after="0"/>
            </w:pPr>
            <w:r/>
            <w:r>
              <w:rPr>
                <w:b/>
                <w:sz w:val="20"/>
              </w:rPr>
              <w:t xml:space="preserve">Before you ever click Deploy on a model of your own  </w:t>
            </w:r>
            <w:r>
              <w:rPr>
                <w:b w:val="0"/>
                <w:sz w:val="20"/>
              </w:rPr>
              <w:t xml:space="preserve">The deployed name comes from the </w:t>
            </w:r>
            <w:r>
              <w:rPr>
                <w:b/>
                <w:sz w:val="20"/>
              </w:rPr>
              <w:t>name: field inside the YAML</w:t>
            </w:r>
            <w:r>
              <w:rPr>
                <w:b w:val="0"/>
                <w:sz w:val="20"/>
              </w:rPr>
              <w:t>, not from the Target name box. Deploy a file whose name: matches an existing view and it replaces that view. Check the name: line first.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A2430"/>
          <w:sz w:val="22"/>
        </w:rPr>
        <w:t>Look at four things, then ask a question</w:t>
      </w:r>
    </w:p>
    <w:p>
      <w:pPr>
        <w:pStyle w:val="ListBullet"/>
        <w:spacing w:after="60"/>
        <w:ind w:left="403"/>
      </w:pPr>
      <w:r>
        <w:rPr>
          <w:b/>
        </w:rPr>
        <w:t>Logical tables</w:t>
      </w:r>
      <w:r>
        <w:rPr>
          <w:b w:val="0"/>
        </w:rPr>
        <w:t xml:space="preserve"> - four entities, each mapped to a physical table.</w:t>
      </w:r>
    </w:p>
    <w:p>
      <w:pPr>
        <w:pStyle w:val="ListBullet"/>
        <w:spacing w:after="60"/>
        <w:ind w:left="403"/>
      </w:pPr>
      <w:r>
        <w:rPr>
          <w:b/>
        </w:rPr>
        <w:t>Relationships</w:t>
      </w:r>
      <w:r>
        <w:rPr>
          <w:b w:val="0"/>
        </w:rPr>
        <w:t xml:space="preserve"> - the joins, declared once.</w:t>
      </w:r>
    </w:p>
    <w:p>
      <w:pPr>
        <w:pStyle w:val="ListBullet"/>
        <w:spacing w:after="60"/>
        <w:ind w:left="403"/>
      </w:pPr>
      <w:r>
        <w:rPr>
          <w:b/>
        </w:rPr>
        <w:t>Metrics</w:t>
      </w:r>
      <w:r>
        <w:rPr>
          <w:b w:val="0"/>
        </w:rPr>
        <w:t xml:space="preserve"> - open m_capability_coverage.</w:t>
      </w:r>
    </w:p>
    <w:p>
      <w:pPr>
        <w:pStyle w:val="ListBullet"/>
        <w:spacing w:after="60"/>
        <w:ind w:left="403"/>
      </w:pPr>
      <w:r>
        <w:rPr>
          <w:b/>
        </w:rPr>
        <w:t>Custom instructions</w:t>
      </w:r>
      <w:r>
        <w:rPr>
          <w:b w:val="0"/>
        </w:rPr>
        <w:t xml:space="preserve"> - where the business rules live. The key one: a site with no survey is </w:t>
      </w:r>
      <w:r>
        <w:rPr>
          <w:b/>
        </w:rPr>
        <w:t>not assessed</w:t>
      </w:r>
      <w:r>
        <w:rPr>
          <w:b w:val="0"/>
        </w:rPr>
        <w:t xml:space="preserve">, not </w:t>
      </w:r>
      <w:r>
        <w:rPr>
          <w:b/>
        </w:rPr>
        <w:t>not capable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Open the </w:t>
      </w:r>
      <w:r>
        <w:rPr>
          <w:b/>
        </w:rPr>
        <w:t>Playground</w:t>
      </w:r>
      <w:r>
        <w:rPr>
          <w:b w:val="0"/>
        </w:rPr>
        <w:t xml:space="preserve"> and ask one question in plain English.</w:t>
      </w:r>
    </w:p>
    <w:p>
      <w:pPr>
        <w:pStyle w:val="ListNumber"/>
        <w:spacing w:after="60"/>
        <w:ind w:left="403"/>
      </w:pPr>
      <w:r>
        <w:rPr>
          <w:b w:val="0"/>
        </w:rPr>
        <w:t>Read the SQL it generated.</w:t>
      </w:r>
    </w:p>
    <w:p>
      <w:r>
        <w:rPr>
          <w:b/>
          <w:i w:val="0"/>
        </w:rPr>
        <w:t>Then run the last two cells.</w:t>
      </w:r>
      <w:r>
        <w:rPr>
          <w:b w:val="0"/>
          <w:i w:val="0"/>
        </w:rPr>
        <w:t xml:space="preserve"> The final one drops SITE_FEASIBILITY_TEST, leaving your account as it started. Checkpoint should print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with 10 assessed sites.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5: The agent</w:t>
      </w:r>
    </w:p>
    <w:p>
      <w:r>
        <w:rPr>
          <w:b/>
          <w:i w:val="0"/>
        </w:rPr>
        <w:t>Do these three things in order. Do not skip straight to CoWork.</w:t>
      </w:r>
    </w:p>
    <w:p>
      <w:pPr>
        <w:spacing w:before="280" w:after="100"/>
      </w:pPr>
      <w:r>
        <w:rPr>
          <w:b/>
          <w:color w:val="11567F"/>
          <w:sz w:val="26"/>
        </w:rPr>
        <w:t>1. Look at the agent object</w:t>
      </w:r>
    </w:p>
    <w:p>
      <w:pPr>
        <w:pStyle w:val="ListNumber"/>
        <w:spacing w:after="60"/>
        <w:ind w:left="403"/>
      </w:pPr>
      <w:r>
        <w:rPr>
          <w:b w:val="0"/>
        </w:rPr>
        <w:t xml:space="preserve">Left-hand navigation: </w:t>
      </w:r>
      <w:r>
        <w:rPr>
          <w:b/>
        </w:rPr>
        <w:t>AI &amp; ML</w:t>
      </w:r>
      <w:r>
        <w:rPr>
          <w:b w:val="0"/>
        </w:rPr>
        <w:t xml:space="preserve">, then </w:t>
      </w:r>
      <w:r>
        <w:rPr>
          <w:b/>
        </w:rPr>
        <w:t>Agents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Open </w:t>
      </w:r>
      <w:r>
        <w:rPr>
          <w:b/>
        </w:rPr>
        <w:t>SITE_FEASIBILITY_AGENT</w:t>
      </w:r>
      <w:r>
        <w:rPr>
          <w:b w:val="0"/>
        </w:rPr>
        <w:t>.</w:t>
      </w:r>
    </w:p>
    <w:p>
      <w:r>
        <w:rPr>
          <w:b/>
          <w:i w:val="0"/>
        </w:rPr>
        <w:t>Look at:</w:t>
      </w:r>
      <w:r>
        <w:rPr>
          <w:b w:val="0"/>
          <w:i w:val="0"/>
        </w:rPr>
        <w:t xml:space="preserve"> the three tools it can choose between, the instructions in plain language, and the access model - it runs as you, so there is no second copy of the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676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The agent uses it for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feasibility_analyst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Anything countable or comparable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survey_search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What a site actually </w:t>
            </w:r>
            <w:r>
              <w:rPr>
                <w:b/>
                <w:sz w:val="19"/>
              </w:rPr>
              <w:t>wrote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code_execution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Python, for charts and composite scoring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b/>
          <w:color w:val="11567F"/>
          <w:sz w:val="26"/>
        </w:rPr>
        <w:t>2. Ask four questions in CoWork</w:t>
      </w:r>
    </w:p>
    <w:p>
      <w:pPr>
        <w:pStyle w:val="ListNumber"/>
        <w:spacing w:after="60"/>
        <w:ind w:left="403"/>
      </w:pPr>
      <w:r>
        <w:rPr>
          <w:b w:val="0"/>
        </w:rPr>
        <w:t xml:space="preserve">Open </w:t>
      </w:r>
      <w:r>
        <w:rPr>
          <w:b/>
        </w:rPr>
        <w:t>CoWork</w:t>
      </w:r>
      <w:r>
        <w:rPr>
          <w:b w:val="0"/>
        </w:rPr>
        <w:t xml:space="preserve"> from the left navigation (the sparkle icon).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Select </w:t>
      </w:r>
      <w:r>
        <w:rPr>
          <w:b/>
        </w:rPr>
        <w:t>Site Feasibility Assistant</w:t>
      </w:r>
      <w:r>
        <w:rPr>
          <w:b w:val="0"/>
        </w:rPr>
        <w:t>. It is already listed - both agents were registered with your account when it was provisioned, so there is nothing to add.</w:t>
      </w:r>
    </w:p>
    <w:p>
      <w:pPr>
        <w:pStyle w:val="ListNumber"/>
        <w:spacing w:after="60"/>
        <w:ind w:left="403"/>
      </w:pPr>
      <w:r>
        <w:rPr>
          <w:b w:val="0"/>
        </w:rPr>
        <w:t>Ask the four questions below, in order.</w:t>
      </w:r>
    </w:p>
    <w:p>
      <w:r>
        <w:rPr>
          <w:b w:val="0"/>
          <w:i w:val="0"/>
        </w:rPr>
        <w:t xml:space="preserve">After each answer, expand the </w:t>
      </w:r>
      <w:r>
        <w:rPr>
          <w:b/>
          <w:i w:val="0"/>
        </w:rPr>
        <w:t>reasoning</w:t>
      </w:r>
      <w:r>
        <w:rPr>
          <w:b w:val="0"/>
          <w:i w:val="0"/>
        </w:rPr>
        <w:t xml:space="preserve"> block and click </w:t>
      </w:r>
      <w:r>
        <w:rPr>
          <w:b/>
          <w:i w:val="0"/>
        </w:rPr>
        <w:t>Show SQL</w:t>
      </w:r>
      <w:r>
        <w:rPr>
          <w:b w:val="0"/>
          <w:i w:val="0"/>
        </w:rPr>
        <w:t>.</w:t>
      </w:r>
    </w:p>
    <w:p>
      <w:pPr>
        <w:spacing w:before="220" w:after="60"/>
      </w:pPr>
      <w:r>
        <w:rPr>
          <w:b/>
          <w:color w:val="1A2430"/>
          <w:sz w:val="22"/>
        </w:rPr>
        <w:t>Question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Which sites raised concerns in their survey comments, and what exactly did they write?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Expect:</w:t>
      </w:r>
      <w:r>
        <w:rPr>
          <w:b w:val="0"/>
          <w:i w:val="0"/>
        </w:rPr>
        <w:t xml:space="preserve"> document search, not SQL.</w:t>
      </w:r>
    </w:p>
    <w:p>
      <w:pPr>
        <w:spacing w:before="220" w:after="60"/>
      </w:pPr>
      <w:r>
        <w:rPr>
          <w:b/>
          <w:color w:val="1A2430"/>
          <w:sz w:val="22"/>
        </w:rPr>
        <w:t>Question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Which sites can perform Cardiac MRI, and which cannot?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Expect:</w:t>
      </w:r>
      <w:r>
        <w:rPr>
          <w:b w:val="0"/>
          <w:i w:val="0"/>
        </w:rPr>
        <w:t xml:space="preserve"> a structured query. Check the answer separates sites that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from sites that were </w:t>
      </w:r>
      <w:r>
        <w:rPr>
          <w:b/>
          <w:i w:val="0"/>
        </w:rPr>
        <w:t>never assessed</w:t>
      </w:r>
      <w:r>
        <w:rPr>
          <w:b w:val="0"/>
          <w:i w:val="0"/>
        </w:rPr>
        <w:t>.</w:t>
      </w:r>
    </w:p>
    <w:p>
      <w:pPr>
        <w:spacing w:before="220" w:after="60"/>
      </w:pPr>
      <w:r>
        <w:rPr>
          <w:b/>
          <w:color w:val="1A2430"/>
          <w:sz w:val="22"/>
        </w:rPr>
        <w:t>Question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Plot capability coverage against planned enrolment for all assessed sites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and highlight any site that is high enrolment but low coverage.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Expect:</w:t>
      </w:r>
      <w:r>
        <w:rPr>
          <w:b w:val="0"/>
          <w:i w:val="0"/>
        </w:rPr>
        <w:t xml:space="preserve"> SQL to fetch the rows, then Python to compute and plot, then a chart. </w:t>
      </w:r>
      <w:r>
        <w:rPr>
          <w:b/>
          <w:i w:val="0"/>
        </w:rPr>
        <w:t>SITE_007 Pune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SITE_005 Krakow</w:t>
      </w:r>
      <w:r>
        <w:rPr>
          <w:b w:val="0"/>
          <w:i w:val="0"/>
        </w:rPr>
        <w:t xml:space="preserve"> should be flagged, both at 67% coverage.</w:t>
      </w:r>
    </w:p>
    <w:p>
      <w:pPr>
        <w:spacing w:before="220" w:after="60"/>
      </w:pPr>
      <w:r>
        <w:rPr>
          <w:b/>
          <w:color w:val="1A2430"/>
          <w:sz w:val="22"/>
        </w:rPr>
        <w:t>Question 4</w:t>
      </w:r>
    </w:p>
    <w:p>
      <w:r>
        <w:rPr>
          <w:b w:val="0"/>
          <w:i w:val="0"/>
        </w:rPr>
        <w:t>Anything you like. Spend your remaining time here.</w:t>
      </w:r>
    </w:p>
    <w:p>
      <w:pPr>
        <w:spacing w:before="280" w:after="100"/>
      </w:pPr>
      <w:r>
        <w:rPr>
          <w:b/>
          <w:color w:val="11567F"/>
          <w:sz w:val="26"/>
        </w:rPr>
        <w:t>3. Prove the Python actually ran</w:t>
      </w:r>
    </w:p>
    <w:p>
      <w:r>
        <w:rPr>
          <w:b w:val="0"/>
          <w:i w:val="0"/>
        </w:rPr>
        <w:t xml:space="preserve">The reasoning block shows what the agent </w:t>
      </w:r>
      <w:r>
        <w:rPr>
          <w:b/>
          <w:i w:val="0"/>
        </w:rPr>
        <w:t>says</w:t>
      </w:r>
      <w:r>
        <w:rPr>
          <w:b w:val="0"/>
          <w:i w:val="0"/>
        </w:rPr>
        <w:t xml:space="preserve"> it did. Observability shows what it did.</w:t>
      </w:r>
    </w:p>
    <w:p>
      <w:pPr>
        <w:pStyle w:val="ListNumber"/>
        <w:spacing w:after="60"/>
        <w:ind w:left="403"/>
      </w:pPr>
      <w:r>
        <w:rPr>
          <w:b/>
        </w:rPr>
        <w:t>AI &amp; ML</w:t>
      </w:r>
      <w:r>
        <w:rPr>
          <w:b w:val="0"/>
        </w:rPr>
        <w:t xml:space="preserve">, then </w:t>
      </w:r>
      <w:r>
        <w:rPr>
          <w:b/>
        </w:rPr>
        <w:t>Agents</w:t>
      </w:r>
      <w:r>
        <w:rPr>
          <w:b w:val="0"/>
        </w:rPr>
        <w:t xml:space="preserve">, then </w:t>
      </w:r>
      <w:r>
        <w:rPr>
          <w:b/>
        </w:rPr>
        <w:t>SITE_FEASIBILITY_AGENT</w:t>
      </w:r>
      <w:r>
        <w:rPr>
          <w:b w:val="0"/>
        </w:rPr>
        <w:t>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Open the </w:t>
      </w:r>
      <w:r>
        <w:rPr>
          <w:b/>
        </w:rPr>
        <w:t>Observability</w:t>
      </w:r>
      <w:r>
        <w:rPr>
          <w:b w:val="0"/>
        </w:rPr>
        <w:t xml:space="preserve"> tab.</w:t>
      </w:r>
    </w:p>
    <w:p>
      <w:pPr>
        <w:pStyle w:val="ListNumber"/>
        <w:spacing w:after="60"/>
        <w:ind w:left="403"/>
      </w:pPr>
      <w:r>
        <w:rPr>
          <w:b w:val="0"/>
        </w:rPr>
        <w:t>Sessions are listed by thread, labelled with the first question asked. Open the thread containing question 3.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Read the trace top to bottom and find the </w:t>
      </w:r>
      <w:r>
        <w:rPr>
          <w:b/>
        </w:rPr>
        <w:t>Code Execution: bash</w:t>
      </w:r>
      <w:r>
        <w:rPr>
          <w:b w:val="0"/>
        </w:rPr>
        <w:t xml:space="preserve"> step.</w:t>
      </w:r>
    </w:p>
    <w:p>
      <w:r>
        <w:rPr>
          <w:b/>
          <w:i w:val="0"/>
        </w:rPr>
        <w:t>A real trace from the dry run:</w:t>
      </w:r>
      <w:r>
        <w:rPr>
          <w:b w:val="0"/>
          <w:i w:val="0"/>
        </w:rPr>
        <w:t xml:space="preserve"> LLM Planning 5.5s, SQL Execution 608ms, LLM Planning 6.7s, </w:t>
      </w:r>
      <w:r>
        <w:rPr>
          <w:b/>
          <w:i w:val="0"/>
        </w:rPr>
        <w:t>Code Execution: bash 7.4s</w:t>
      </w:r>
      <w:r>
        <w:rPr>
          <w:b w:val="0"/>
          <w:i w:val="0"/>
        </w:rPr>
        <w:t xml:space="preserve">, LLM Planning 1.8s, Skill: chart_instructions 1ms, LLM Planning 2.5s, Code Execution: read 7ms, LLM Planning 9.5s, Chart Generation 2.2s, LLM Response Generation 14.7s. </w:t>
      </w:r>
      <w:r>
        <w:rPr>
          <w:b/>
          <w:i w:val="0"/>
        </w:rPr>
        <w:t>Total 56.1s.</w:t>
      </w:r>
    </w:p>
    <w:p>
      <w:r>
        <w:rPr>
          <w:b/>
          <w:i w:val="0"/>
        </w:rPr>
        <w:t>Two things to notice.</w:t>
      </w:r>
      <w:r>
        <w:rPr>
          <w:b w:val="0"/>
          <w:i w:val="0"/>
        </w:rPr>
        <w:t xml:space="preserve"> Code Execution is a separate step from SQL Execution - the rows were fetched, then handed to Python. And the LLM planning steps account for roughly 40 of those 56 seconds, against 608ms of SQL.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6: Deploy the app</w:t>
      </w:r>
    </w:p>
    <w:p>
      <w:pPr>
        <w:spacing w:before="220" w:after="60"/>
      </w:pPr>
      <w:r>
        <w:rPr>
          <w:b/>
          <w:color w:val="1A2430"/>
          <w:sz w:val="22"/>
        </w:rPr>
        <w:t>Deploy it</w:t>
      </w:r>
    </w:p>
    <w:p>
      <w:pPr>
        <w:pStyle w:val="ListNumber"/>
        <w:spacing w:after="60"/>
        <w:ind w:left="403"/>
      </w:pPr>
      <w:r>
        <w:rPr>
          <w:b w:val="0"/>
        </w:rPr>
        <w:t>Run the cell that lists the staged app files.</w:t>
      </w:r>
    </w:p>
    <w:p>
      <w:pPr>
        <w:pStyle w:val="ListNumber"/>
        <w:spacing w:after="60"/>
        <w:ind w:left="403"/>
      </w:pPr>
      <w:r>
        <w:rPr>
          <w:b w:val="0"/>
        </w:rPr>
        <w:t xml:space="preserve">Run the cell that creates the app. </w:t>
      </w:r>
      <w:r>
        <w:rPr>
          <w:b/>
        </w:rPr>
        <w:t>The first deploy takes a couple of minutes.</w:t>
      </w:r>
      <w:r>
        <w:rPr>
          <w:b w:val="0"/>
        </w:rPr>
        <w:t xml:space="preserve"> Listen to the explanation while it builds.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E3"/>
          </w:tcPr>
          <w:p>
            <w:pPr>
              <w:spacing w:after="0"/>
            </w:pPr>
            <w:r/>
            <w:r>
              <w:rPr>
                <w:b/>
                <w:sz w:val="20"/>
              </w:rPr>
              <w:t xml:space="preserve">If the deploy errors  </w:t>
            </w:r>
            <w:r>
              <w:rPr>
                <w:b w:val="0"/>
                <w:sz w:val="20"/>
              </w:rPr>
              <w:t xml:space="preserve">Delete the </w:t>
            </w:r>
            <w:r>
              <w:rPr>
                <w:b/>
                <w:sz w:val="20"/>
              </w:rPr>
              <w:t>RUNTIME_NAME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COMPUTE_POOL</w:t>
            </w:r>
            <w:r>
              <w:rPr>
                <w:b w:val="0"/>
                <w:sz w:val="20"/>
              </w:rPr>
              <w:t xml:space="preserve"> lines from the cell and run it again. Three of the four pages then work. The </w:t>
            </w:r>
            <w:r>
              <w:rPr>
                <w:b/>
                <w:sz w:val="20"/>
              </w:rPr>
              <w:t>Ask</w:t>
            </w:r>
            <w:r>
              <w:rPr>
                <w:b w:val="0"/>
                <w:sz w:val="20"/>
              </w:rPr>
              <w:t xml:space="preserve"> page will not - raise a hand and your facilitator will demonstrate it.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A2430"/>
          <w:sz w:val="22"/>
        </w:rPr>
        <w:t>Open it</w:t>
      </w:r>
    </w:p>
    <w:p>
      <w:pPr>
        <w:pStyle w:val="ListNumber"/>
        <w:spacing w:after="60"/>
        <w:ind w:left="403"/>
      </w:pPr>
      <w:r>
        <w:rPr>
          <w:b/>
        </w:rPr>
        <w:t>Projects</w:t>
      </w:r>
      <w:r>
        <w:rPr>
          <w:b w:val="0"/>
        </w:rPr>
        <w:t xml:space="preserve">, then </w:t>
      </w:r>
      <w:r>
        <w:rPr>
          <w:b/>
        </w:rPr>
        <w:t>Streamlit</w:t>
      </w:r>
      <w:r>
        <w:rPr>
          <w:b w:val="0"/>
        </w:rPr>
        <w:t xml:space="preserve">, then </w:t>
      </w:r>
      <w:r>
        <w:rPr>
          <w:b/>
        </w:rPr>
        <w:t>MY_SITE_SHORTLIST</w:t>
      </w:r>
      <w:r>
        <w:rPr>
          <w:b w:val="0"/>
        </w:rPr>
        <w:t>.</w:t>
      </w:r>
    </w:p>
    <w:p>
      <w:pPr>
        <w:spacing w:before="220" w:after="60"/>
      </w:pPr>
      <w:r>
        <w:rPr>
          <w:b/>
          <w:color w:val="1A2430"/>
          <w:sz w:val="22"/>
        </w:rPr>
        <w:t>Look at four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6912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look for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Portfolio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How many of each study's required items each site can provide. </w:t>
            </w:r>
            <w:r>
              <w:rPr>
                <w:b/>
                <w:sz w:val="19"/>
              </w:rPr>
              <w:t>Only one site in the portfolio meets every requirement of its study</w:t>
            </w:r>
            <w:r>
              <w:rPr>
                <w:b w:val="0"/>
                <w:sz w:val="19"/>
              </w:rPr>
              <w:t xml:space="preserve"> - requirements differ per study.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SITE_009 New Delhi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Top of the shortlist and still short one item. The missing item is </w:t>
            </w:r>
            <w:r>
              <w:rPr>
                <w:b/>
                <w:sz w:val="19"/>
              </w:rPr>
              <w:t>X-Ray</w:t>
            </w:r>
            <w:r>
              <w:rPr>
                <w:b w:val="0"/>
                <w:sz w:val="19"/>
              </w:rPr>
              <w:t xml:space="preserve">, and the evidence reads </w:t>
            </w:r>
            <w:r>
              <w:rPr>
                <w:b/>
                <w:sz w:val="19"/>
              </w:rPr>
              <w:t>EXTRACTED</w:t>
            </w:r>
            <w:r>
              <w:rPr>
                <w:b w:val="0"/>
                <w:sz w:val="19"/>
              </w:rPr>
              <w:t xml:space="preserve"> - the survey was asked and said no. Compare that with a </w:t>
            </w:r>
            <w:r>
              <w:rPr>
                <w:b/>
                <w:sz w:val="19"/>
              </w:rPr>
              <w:t>DERIVED_ABSENT</w:t>
            </w:r>
            <w:r>
              <w:rPr>
                <w:b w:val="0"/>
                <w:sz w:val="19"/>
              </w:rPr>
              <w:t xml:space="preserve"> row, which the survey never mentioned.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Ranking weights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Switch from </w:t>
            </w:r>
            <w:r>
              <w:rPr>
                <w:b/>
                <w:sz w:val="19"/>
              </w:rPr>
              <w:t>Balanced</w:t>
            </w:r>
            <w:r>
              <w:rPr>
                <w:b w:val="0"/>
                <w:sz w:val="19"/>
              </w:rPr>
              <w:t xml:space="preserve"> to </w:t>
            </w:r>
            <w:r>
              <w:rPr>
                <w:b/>
                <w:sz w:val="19"/>
              </w:rPr>
              <w:t>Requirements-heavy</w:t>
            </w:r>
            <w:r>
              <w:rPr>
                <w:b w:val="0"/>
                <w:sz w:val="19"/>
              </w:rPr>
              <w:t>. The top site changes from SITE_009 New Delhi to SITE_001 Chennai. Neither is wrong - the weights are a choice.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Document review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signed PDF on the left, what was extracted from it on the right. This is the page that makes the other three believable.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A2430"/>
          <w:sz w:val="22"/>
        </w:rPr>
        <w:t>Then ask the app one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Shortlist sites for the cardiology study and tell me what the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investigators are worried about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Use the </w:t>
      </w:r>
      <w:r>
        <w:rPr>
          <w:b/>
          <w:i w:val="0"/>
        </w:rPr>
        <w:t>Ask</w:t>
      </w:r>
      <w:r>
        <w:rPr>
          <w:b w:val="0"/>
          <w:i w:val="0"/>
        </w:rPr>
        <w:t xml:space="preserve"> page. The shortlist comes from the semantic view, the concerns from the search service, in one answer.</w:t>
      </w:r>
    </w:p>
    <w:p>
      <w:r>
        <w:rPr>
          <w:b/>
          <w:i w:val="0"/>
        </w:rPr>
        <w:t>Checkpoint:</w:t>
      </w:r>
      <w:r>
        <w:rPr>
          <w:b w:val="0"/>
          <w:i w:val="0"/>
        </w:rPr>
        <w:t xml:space="preserve"> the final cells should print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with your app deployed.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Step 7: What you built</w:t>
      </w:r>
    </w:p>
    <w:p>
      <w:r>
        <w:rPr>
          <w:b w:val="0"/>
          <w:i w:val="0"/>
        </w:rPr>
        <w:t>Starting from 10 PDFs on a stage:</w:t>
      </w:r>
    </w:p>
    <w:p>
      <w:pPr>
        <w:pStyle w:val="ListNumber"/>
        <w:spacing w:after="60"/>
        <w:ind w:left="403"/>
      </w:pPr>
      <w:r>
        <w:rPr>
          <w:b/>
        </w:rPr>
        <w:t>Extracted</w:t>
      </w:r>
      <w:r>
        <w:rPr>
          <w:b w:val="0"/>
        </w:rPr>
        <w:t xml:space="preserve"> structured capability data straight from the page image, with a confidence score on every field.</w:t>
      </w:r>
    </w:p>
    <w:p>
      <w:pPr>
        <w:pStyle w:val="ListNumber"/>
        <w:spacing w:after="60"/>
        <w:ind w:left="403"/>
      </w:pPr>
      <w:r>
        <w:rPr>
          <w:b/>
        </w:rPr>
        <w:t>Normalised</w:t>
      </w:r>
      <w:r>
        <w:rPr>
          <w:b w:val="0"/>
        </w:rPr>
        <w:t xml:space="preserve"> free-text item names against a controlled vocabulary with one SQL join, respecting question polarity.</w:t>
      </w:r>
    </w:p>
    <w:p>
      <w:pPr>
        <w:pStyle w:val="ListNumber"/>
        <w:spacing w:after="60"/>
        <w:ind w:left="403"/>
      </w:pPr>
      <w:r>
        <w:rPr>
          <w:b/>
        </w:rPr>
        <w:t>Scored</w:t>
      </w:r>
      <w:r>
        <w:rPr>
          <w:b w:val="0"/>
        </w:rPr>
        <w:t xml:space="preserve"> the result against ground truth, so accuracy is a number rather than a hope.</w:t>
      </w:r>
    </w:p>
    <w:p>
      <w:pPr>
        <w:pStyle w:val="ListNumber"/>
        <w:spacing w:after="60"/>
        <w:ind w:left="403"/>
      </w:pPr>
      <w:r>
        <w:rPr>
          <w:b/>
        </w:rPr>
        <w:t>Modelled</w:t>
      </w:r>
      <w:r>
        <w:rPr>
          <w:b w:val="0"/>
        </w:rPr>
        <w:t xml:space="preserve"> it as a semantic view carrying the business rules.</w:t>
      </w:r>
    </w:p>
    <w:p>
      <w:pPr>
        <w:pStyle w:val="ListNumber"/>
        <w:spacing w:after="60"/>
        <w:ind w:left="403"/>
      </w:pPr>
      <w:r>
        <w:rPr>
          <w:b/>
        </w:rPr>
        <w:t>Asked</w:t>
      </w:r>
      <w:r>
        <w:rPr>
          <w:b w:val="0"/>
        </w:rPr>
        <w:t xml:space="preserve"> an agent that chose between structured query, document search and Python - and proved the Python ran.</w:t>
      </w:r>
    </w:p>
    <w:p>
      <w:pPr>
        <w:pStyle w:val="ListNumber"/>
        <w:spacing w:after="60"/>
        <w:ind w:left="403"/>
      </w:pPr>
      <w:r>
        <w:rPr>
          <w:b/>
        </w:rPr>
        <w:t>Deployed</w:t>
      </w:r>
      <w:r>
        <w:rPr>
          <w:b w:val="0"/>
        </w:rPr>
        <w:t xml:space="preserve"> an app on containers and changed the judgement encoded in its ranking.</w:t>
      </w:r>
    </w:p>
    <w:p>
      <w:r>
        <w:rPr>
          <w:b w:val="0"/>
          <w:i w:val="0"/>
        </w:rPr>
        <w:t>That replaces a person reading PDFs into a spreadsheet, for weeks per study, with no audit trail back to the source page.</w:t>
      </w:r>
    </w:p>
    <w:p>
      <w:pPr>
        <w:spacing w:before="280" w:after="100"/>
      </w:pPr>
      <w:r>
        <w:rPr>
          <w:b/>
          <w:color w:val="11567F"/>
          <w:sz w:val="26"/>
        </w:rPr>
        <w:t>Where to take it next</w:t>
      </w:r>
    </w:p>
    <w:p>
      <w:pPr>
        <w:pStyle w:val="ListBullet"/>
        <w:spacing w:after="60"/>
        <w:ind w:left="403"/>
      </w:pPr>
      <w:r>
        <w:rPr>
          <w:b/>
        </w:rPr>
        <w:t>Score a sample of your own documents against ground truth</w:t>
      </w:r>
      <w:r>
        <w:rPr>
          <w:b w:val="0"/>
        </w:rPr>
        <w:t xml:space="preserve"> before putting any extraction pipeline in a decision path. See Appendix A.</w:t>
      </w:r>
    </w:p>
    <w:p>
      <w:pPr>
        <w:pStyle w:val="ListBullet"/>
        <w:spacing w:after="60"/>
        <w:ind w:left="403"/>
      </w:pPr>
      <w:r>
        <w:rPr>
          <w:b/>
        </w:rPr>
        <w:t>Route low-confidence extractions to human review</w:t>
      </w:r>
      <w:r>
        <w:rPr>
          <w:b w:val="0"/>
        </w:rPr>
        <w:t xml:space="preserve"> rather than treating all output as equal.</w:t>
      </w:r>
    </w:p>
    <w:p>
      <w:pPr>
        <w:pStyle w:val="ListBullet"/>
        <w:spacing w:after="60"/>
        <w:ind w:left="403"/>
      </w:pPr>
      <w:r>
        <w:rPr>
          <w:b/>
        </w:rPr>
        <w:t>Fine-tune arctic-extract</w:t>
      </w:r>
      <w:r>
        <w:rPr>
          <w:b w:val="0"/>
        </w:rPr>
        <w:t xml:space="preserve"> on the layouts that fail hardest - which you will only know once you have scored them.</w:t>
      </w:r>
    </w:p>
    <w:p>
      <w:pPr>
        <w:pStyle w:val="ListBullet"/>
        <w:spacing w:after="60"/>
        <w:ind w:left="403"/>
      </w:pPr>
      <w:r>
        <w:rPr>
          <w:b/>
        </w:rPr>
        <w:t>Put the pipeline behind a stream and a task</w:t>
      </w:r>
      <w:r>
        <w:rPr>
          <w:b w:val="0"/>
        </w:rPr>
        <w:t>, so a new survey landing on the stage updates the portfolio without anyone opening a notebook.</w:t>
      </w:r>
    </w:p>
    <w:p>
      <w:r>
        <w:br w:type="page"/>
      </w:r>
    </w:p>
    <w:p>
      <w:pPr>
        <w:spacing w:before="400" w:after="160"/>
      </w:pPr>
      <w:r>
        <w:rPr>
          <w:b/>
          <w:color w:val="11567F"/>
          <w:sz w:val="38"/>
        </w:rPr>
        <w:t>Appendix A: Why your own documents will score lower</w:t>
      </w:r>
    </w:p>
    <w:p>
      <w:r>
        <w:rPr>
          <w:b w:val="0"/>
          <w:i w:val="0"/>
        </w:rPr>
        <w:t>The documents in this lab were purpose-built to be unambiguous, and the pipeline scores 100% on them. That is a statement about the documents, not about the technique.</w:t>
      </w:r>
    </w:p>
    <w:p>
      <w:r>
        <w:rPr>
          <w:b w:val="0"/>
          <w:i w:val="0"/>
        </w:rPr>
        <w:t xml:space="preserve">Published benchmarks on real-world form extraction typically land in the </w:t>
      </w:r>
      <w:r>
        <w:rPr>
          <w:b/>
          <w:i w:val="0"/>
        </w:rPr>
        <w:t>0.7 to 0.8 F1</w:t>
      </w:r>
      <w:r>
        <w:rPr>
          <w:b w:val="0"/>
          <w:i w:val="0"/>
        </w:rPr>
        <w:t xml:space="preserve"> range. Expect to lose accuracy on:</w:t>
      </w:r>
    </w:p>
    <w:p>
      <w:pPr>
        <w:pStyle w:val="ListBullet"/>
        <w:spacing w:after="60"/>
        <w:ind w:left="403"/>
      </w:pPr>
      <w:r>
        <w:rPr>
          <w:b/>
        </w:rPr>
        <w:t>Handwriting</w:t>
      </w:r>
      <w:r>
        <w:rPr>
          <w:b w:val="0"/>
        </w:rPr>
        <w:t>, particularly in free-text comment boxes.</w:t>
      </w:r>
    </w:p>
    <w:p>
      <w:pPr>
        <w:pStyle w:val="ListBullet"/>
        <w:spacing w:after="60"/>
        <w:ind w:left="403"/>
      </w:pPr>
      <w:r>
        <w:rPr>
          <w:b/>
        </w:rPr>
        <w:t>Scanned or photographed pages</w:t>
      </w:r>
      <w:r>
        <w:rPr>
          <w:b w:val="0"/>
        </w:rPr>
        <w:t>, where skew and contrast vary page to page.</w:t>
      </w:r>
    </w:p>
    <w:p>
      <w:pPr>
        <w:pStyle w:val="ListBullet"/>
        <w:spacing w:after="60"/>
        <w:ind w:left="403"/>
      </w:pPr>
      <w:r>
        <w:rPr>
          <w:b/>
        </w:rPr>
        <w:t>Inconsistent layouts</w:t>
      </w:r>
      <w:r>
        <w:rPr>
          <w:b w:val="0"/>
        </w:rPr>
        <w:t xml:space="preserve"> across sites, countries or survey versions.</w:t>
      </w:r>
    </w:p>
    <w:p>
      <w:pPr>
        <w:pStyle w:val="ListBullet"/>
        <w:spacing w:after="60"/>
        <w:ind w:left="403"/>
      </w:pPr>
      <w:r>
        <w:rPr>
          <w:b/>
        </w:rPr>
        <w:t>Marks whose meaning depends on position</w:t>
      </w:r>
      <w:r>
        <w:rPr>
          <w:b w:val="0"/>
        </w:rPr>
        <w:t xml:space="preserve"> - see the table below.</w:t>
      </w:r>
    </w:p>
    <w:p>
      <w:pPr>
        <w:spacing w:before="280" w:after="100"/>
      </w:pPr>
      <w:r>
        <w:rPr>
          <w:b/>
          <w:color w:val="11567F"/>
          <w:sz w:val="26"/>
        </w:rPr>
        <w:t>Three layouts were measured while building this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Layout</w:t>
            </w:r>
          </w:p>
        </w:tc>
        <w:tc>
          <w:tcPr>
            <w:tcW w:type="dxa" w:w="1728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2736"/>
            <w:shd w:fill="11567F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Long-form list of available items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25 of 25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Used in the lab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Checkbox images, ticked or empty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of 8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Used in the lab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Typed </w:t>
            </w:r>
            <w:r>
              <w:rPr>
                <w:b/>
                <w:sz w:val="19"/>
              </w:rPr>
              <w:t>x</w:t>
            </w:r>
            <w:r>
              <w:rPr>
                <w:b w:val="0"/>
                <w:sz w:val="19"/>
              </w:rPr>
              <w:t xml:space="preserve"> in a bracket, [x] versus [ 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50%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Dropped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typed-x layout defaulted almost every row to available. The model could see a mark was present but could not attribute it to the right row, because the mark is a text character whose meaning depends entirely on its position relative to a bracket.</w:t>
      </w:r>
    </w:p>
    <w:p>
      <w:r>
        <w:rPr>
          <w:b/>
          <w:i w:val="0"/>
        </w:rPr>
        <w:t>The failure was silent.</w:t>
      </w:r>
      <w:r>
        <w:rPr>
          <w:b w:val="0"/>
          <w:i w:val="0"/>
        </w:rPr>
        <w:t xml:space="preserve"> Nothing errored. The pipeline returned a confident, well-formed answer that was wrong about half the time. Only scoring against ground truth exposed it.</w:t>
      </w:r>
    </w:p>
    <w:p>
      <w:pPr>
        <w:spacing w:before="280" w:after="100"/>
      </w:pPr>
      <w:r>
        <w:rPr>
          <w:b/>
          <w:color w:val="11567F"/>
          <w:sz w:val="26"/>
        </w:rPr>
        <w:t>Four things to take away</w:t>
      </w:r>
    </w:p>
    <w:p>
      <w:pPr>
        <w:pStyle w:val="ListBullet"/>
        <w:spacing w:after="60"/>
        <w:ind w:left="403"/>
      </w:pPr>
      <w:r>
        <w:rPr>
          <w:b/>
        </w:rPr>
        <w:t>Measure before you trust.</w:t>
      </w:r>
      <w:r>
        <w:rPr>
          <w:b w:val="0"/>
        </w:rPr>
        <w:t xml:space="preserve"> An unscored extraction pipeline is a rumour.</w:t>
      </w:r>
    </w:p>
    <w:p>
      <w:pPr>
        <w:pStyle w:val="ListBullet"/>
        <w:spacing w:after="60"/>
        <w:ind w:left="403"/>
      </w:pPr>
      <w:r>
        <w:rPr>
          <w:b/>
        </w:rPr>
        <w:t>Layouts where the mark is a character, not a graphic, are the hard cases.</w:t>
      </w:r>
      <w:r>
        <w:rPr>
          <w:b w:val="0"/>
        </w:rPr>
        <w:t xml:space="preserve"> Fine-tune on those first, and route them to human review.</w:t>
      </w:r>
    </w:p>
    <w:p>
      <w:pPr>
        <w:pStyle w:val="ListBullet"/>
        <w:spacing w:after="60"/>
        <w:ind w:left="403"/>
      </w:pPr>
      <w:r>
        <w:rPr>
          <w:b/>
        </w:rPr>
        <w:t>Use the confidence scores.</w:t>
      </w:r>
      <w:r>
        <w:rPr>
          <w:b w:val="0"/>
        </w:rPr>
        <w:t xml:space="preserve"> They are calibrated and free. The single wrong field found while building this lab scored 0.32, against 0.65 or higher on every correct one.</w:t>
      </w:r>
    </w:p>
    <w:p>
      <w:pPr>
        <w:pStyle w:val="ListBullet"/>
        <w:spacing w:after="60"/>
        <w:ind w:left="403"/>
      </w:pPr>
      <w:r>
        <w:rPr>
          <w:b/>
        </w:rPr>
        <w:t>Keep join keys out of extraction.</w:t>
      </w:r>
      <w:r>
        <w:rPr>
          <w:b w:val="0"/>
        </w:rPr>
        <w:t xml:space="preserve"> A misread identifier corrupts every downstream join silently. Take it from the filename, the folder or the source system.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1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