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</w:t>
      </w:r>
    </w:p>
    <w:p>
      <w:pPr>
        <w:tabs>
          <w:tab w:val="left" w:pos="4678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Учащийся                                                   _____________________(А.В. Ягунов)</w:t>
      </w:r>
    </w:p>
    <w:p>
      <w:pPr>
        <w:tabs>
          <w:tab w:val="left" w:pos="4678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Преподаватель                                        _____________________(В.А. Трусевич)</w:t>
      </w:r>
    </w:p>
    <w:p>
      <w:pPr>
        <w:tabs>
          <w:tab w:val="left" w:pos="4678" w:leader="none"/>
        </w:tabs>
        <w:spacing w:before="0" w:after="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Руководитель программы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_______________________(В.В. Королёв)</w:t>
      </w:r>
    </w:p>
    <w:p>
      <w:pPr>
        <w:tabs>
          <w:tab w:val="left" w:pos="4678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244" w:left="1134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Отчёт по летней практике</w:t>
      </w:r>
    </w:p>
    <w:p>
      <w:pPr>
        <w:spacing w:before="0" w:after="0" w:line="240"/>
        <w:ind w:right="1244" w:left="113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1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года обучения СЕГРИС</w:t>
      </w:r>
    </w:p>
    <w:p>
      <w:pPr>
        <w:spacing w:before="0" w:after="0" w:line="240"/>
        <w:ind w:right="1244" w:left="113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на тему: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Приложение для музейного терминала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Министерство образования и науки Российской Федерации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федеральное государственное автономное образовательное учреждение высшего образования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«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САНКТ-ПЕТЕРБУРГСКИЙ НАЦИОНАЛЬНЫЙ ИССЛЕДОВАТЕЛЬСКИЙ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УНИВЕРСИТЕТ ИНФОРМАЦИОННЫХ ТЕХНОЛОГИЙ,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МЕХАНИКИ И ОПТИКИ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АНО ДПО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«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СЕГРИС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pageBreakBefore w:val="true"/>
        <w:numPr>
          <w:ilvl w:val="0"/>
          <w:numId w:val="7"/>
        </w:numPr>
        <w:spacing w:before="0" w:after="240" w:line="36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  <w:t xml:space="preserve">ВВЕДЕНИЕ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32"/>
          <w:shd w:fill="auto" w:val="clear"/>
        </w:rPr>
        <w:t xml:space="preserve">Калькулятор перевода чисел в различные системы счисления - это переводчик чисел из одного представления в другое. Системы счисления делятся на два типа: позиционные и не позиционные. Мы пользуемся арабской системой, она является позиционной, а есть ещё римская </w:t>
      </w:r>
      <w:r>
        <w:rPr>
          <w:rFonts w:ascii="Cambria Math" w:hAnsi="Cambria Math" w:cs="Cambria Math" w:eastAsia="Cambria Math"/>
          <w:color w:val="24292E"/>
          <w:spacing w:val="0"/>
          <w:position w:val="0"/>
          <w:sz w:val="32"/>
          <w:shd w:fill="auto" w:val="clear"/>
        </w:rPr>
        <w:t xml:space="preserve">−</w:t>
      </w:r>
      <w:r>
        <w:rPr>
          <w:rFonts w:ascii="Arial" w:hAnsi="Arial" w:cs="Arial" w:eastAsia="Arial"/>
          <w:color w:val="24292E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24292E"/>
          <w:spacing w:val="0"/>
          <w:position w:val="0"/>
          <w:sz w:val="32"/>
          <w:shd w:fill="auto" w:val="clear"/>
        </w:rPr>
        <w:t xml:space="preserve">она как раз не позиционная. В позиционных системах положение цифры в числе однозначно определяет значение этого числа. Это легко понять, рассмотрев на примере какого-нибудь числа.</w:t>
      </w:r>
    </w:p>
    <w:p>
      <w:pPr>
        <w:tabs>
          <w:tab w:val="left" w:pos="398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pageBreakBefore w:val="true"/>
        <w:numPr>
          <w:ilvl w:val="0"/>
          <w:numId w:val="10"/>
        </w:numPr>
        <w:spacing w:before="0" w:after="240" w:line="36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  <w:t xml:space="preserve">Предметная область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  <w:t xml:space="preserve">Система счисления 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  <w:t xml:space="preserve">символический метод записи чисел или представление чисел с помощью письменных знаков. 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  <w:t xml:space="preserve">Система счисления: 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  <w:t xml:space="preserve">1)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  <w:t xml:space="preserve">даёт представления множества чисел (целых и/или вещественных); 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  <w:t xml:space="preserve">2)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  <w:t xml:space="preserve">даёт каждому числу уникальное представление 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  <w:t xml:space="preserve">или, по крайней мере, стандартное представление); 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  <w:t xml:space="preserve">3)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  <w:t xml:space="preserve">отражает алгебраическую и арифметическую структуру чисел. 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  <w:t xml:space="preserve">Системы счисления подразделяются на: 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  <w:t xml:space="preserve">1)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  <w:t xml:space="preserve">позиционные;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  <w:t xml:space="preserve">2)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  <w:t xml:space="preserve">непозиционные;</w:t>
      </w:r>
    </w:p>
    <w:p>
      <w:pPr>
        <w:spacing w:before="0" w:after="24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  <w:t xml:space="preserve">3)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  <w:t xml:space="preserve">смешанные.</w:t>
      </w:r>
    </w:p>
    <w:p>
      <w:pPr>
        <w:spacing w:before="0" w:after="24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ab/>
        <w:tab/>
        <w:tab/>
      </w:r>
    </w:p>
    <w:p>
      <w:pPr>
        <w:spacing w:before="0" w:after="24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ab/>
        <w:tab/>
      </w:r>
    </w:p>
    <w:p>
      <w:pPr>
        <w:pageBreakBefore w:val="true"/>
        <w:numPr>
          <w:ilvl w:val="0"/>
          <w:numId w:val="12"/>
        </w:numPr>
        <w:spacing w:before="0" w:after="24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  <w:t xml:space="preserve">   </w:t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  <w:t xml:space="preserve">Проектирование разработки</w:t>
      </w:r>
    </w:p>
    <w:p>
      <w:pPr>
        <w:spacing w:before="24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Средства разработки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разработки были использованы средства разработки: HTML5, CSS3, JavaScript. </w:t>
      </w:r>
    </w:p>
    <w:p>
      <w:pPr>
        <w:spacing w:before="0" w:after="0" w:line="360"/>
        <w:ind w:right="0" w:left="0" w:firstLine="567"/>
        <w:jc w:val="both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Созданный сервис является одностраничным веб-приложением, который размещён локально на компьютере. Для начала работы необходимо установить на компьютер браузер, поддерживающий HTML5, CSS3, JavaScript, открыть его, после чего открыть файл: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«main.html».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результате в окне браузера должно открыться созданное веб-приложение. 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Функционал проекта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Зайдя на главную и единственную страницу можно заметить большой синий заголовок с правилами ввода данных. Ниже находятся 3 поля обязательные для заполнения: ввод числа, ввод исходной системы счисления и ввод нужной вам системы счисления. Далее можно перевести число или отчистить поле ввода числа.</w:t>
      </w:r>
    </w:p>
    <w:p>
      <w:pPr>
        <w:tabs>
          <w:tab w:val="left" w:pos="7920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920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5062">
          <v:rect xmlns:o="urn:schemas-microsoft-com:office:office" xmlns:v="urn:schemas-microsoft-com:vml" id="rectole0000000000" style="width:442.400000pt;height:253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79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18"/>
        </w:numPr>
        <w:spacing w:before="240" w:after="240" w:line="360"/>
        <w:ind w:right="0" w:left="1134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СТРУКТУРА ПРОЕКТА</w:t>
      </w:r>
    </w:p>
    <w:tbl>
      <w:tblPr/>
      <w:tblGrid>
        <w:gridCol w:w="2303"/>
        <w:gridCol w:w="7541"/>
      </w:tblGrid>
      <w:tr>
        <w:trPr>
          <w:trHeight w:val="330" w:hRule="auto"/>
          <w:jc w:val="center"/>
        </w:trPr>
        <w:tc>
          <w:tcPr>
            <w:tcW w:w="2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Файл</w:t>
            </w:r>
          </w:p>
        </w:tc>
        <w:tc>
          <w:tcPr>
            <w:tcW w:w="7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Папка</w:t>
            </w:r>
          </w:p>
        </w:tc>
      </w:tr>
      <w:tr>
        <w:trPr>
          <w:trHeight w:val="705" w:hRule="auto"/>
          <w:jc w:val="center"/>
        </w:trPr>
        <w:tc>
          <w:tcPr>
            <w:tcW w:w="2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script.js</w:t>
            </w:r>
          </w:p>
        </w:tc>
        <w:tc>
          <w:tcPr>
            <w:tcW w:w="7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JS</w:t>
            </w:r>
          </w:p>
        </w:tc>
      </w:tr>
      <w:tr>
        <w:trPr>
          <w:trHeight w:val="825" w:hRule="auto"/>
          <w:jc w:val="center"/>
        </w:trPr>
        <w:tc>
          <w:tcPr>
            <w:tcW w:w="2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main.html</w:t>
            </w:r>
          </w:p>
        </w:tc>
        <w:tc>
          <w:tcPr>
            <w:tcW w:w="7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HTML</w:t>
            </w:r>
          </w:p>
        </w:tc>
      </w:tr>
      <w:tr>
        <w:trPr>
          <w:trHeight w:val="810" w:hRule="auto"/>
          <w:jc w:val="center"/>
        </w:trPr>
        <w:tc>
          <w:tcPr>
            <w:tcW w:w="2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style.css</w:t>
            </w:r>
          </w:p>
        </w:tc>
        <w:tc>
          <w:tcPr>
            <w:tcW w:w="7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CSS</w:t>
            </w:r>
          </w:p>
        </w:tc>
      </w:tr>
      <w:tr>
        <w:trPr>
          <w:trHeight w:val="1065" w:hRule="auto"/>
          <w:jc w:val="center"/>
        </w:trPr>
        <w:tc>
          <w:tcPr>
            <w:tcW w:w="2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макет.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png</w:t>
            </w:r>
          </w:p>
        </w:tc>
        <w:tc>
          <w:tcPr>
            <w:tcW w:w="7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Design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32"/>
          <w:shd w:fill="FFFFFF" w:val="clear"/>
        </w:rPr>
      </w:pPr>
    </w:p>
    <w:p>
      <w:pPr>
        <w:pageBreakBefore w:val="true"/>
        <w:numPr>
          <w:ilvl w:val="0"/>
          <w:numId w:val="35"/>
        </w:numPr>
        <w:spacing w:before="0" w:after="240" w:line="36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  <w:t xml:space="preserve">Заключение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В процессе разработки проекта были решены следующие задачи:</w:t>
      </w:r>
    </w:p>
    <w:p>
      <w:pPr>
        <w:numPr>
          <w:ilvl w:val="0"/>
          <w:numId w:val="37"/>
        </w:numPr>
        <w:spacing w:before="0" w:after="0" w:line="240"/>
        <w:ind w:right="0" w:left="800" w:hanging="36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сформулирована задача;</w:t>
      </w:r>
    </w:p>
    <w:p>
      <w:pPr>
        <w:numPr>
          <w:ilvl w:val="0"/>
          <w:numId w:val="37"/>
        </w:numPr>
        <w:spacing w:before="0" w:after="0" w:line="240"/>
        <w:ind w:right="0" w:left="800" w:hanging="36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изучена предметная область;</w:t>
      </w:r>
    </w:p>
    <w:p>
      <w:pPr>
        <w:numPr>
          <w:ilvl w:val="0"/>
          <w:numId w:val="37"/>
        </w:numPr>
        <w:spacing w:before="0" w:after="0" w:line="240"/>
        <w:ind w:right="0" w:left="800" w:hanging="36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обоснован выбор средств реализации;</w:t>
      </w:r>
    </w:p>
    <w:p>
      <w:pPr>
        <w:numPr>
          <w:ilvl w:val="0"/>
          <w:numId w:val="37"/>
        </w:numPr>
        <w:spacing w:before="0" w:after="0" w:line="240"/>
        <w:ind w:right="0" w:left="800" w:hanging="36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разработан программный продукт;</w:t>
      </w:r>
    </w:p>
    <w:p>
      <w:pPr>
        <w:numPr>
          <w:ilvl w:val="0"/>
          <w:numId w:val="37"/>
        </w:numPr>
        <w:spacing w:before="0" w:after="0" w:line="240"/>
        <w:ind w:right="0" w:left="800" w:hanging="36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сформировано техническое описание разработки.</w:t>
      </w:r>
    </w:p>
    <w:p>
      <w:pPr>
        <w:numPr>
          <w:ilvl w:val="0"/>
          <w:numId w:val="37"/>
        </w:numPr>
        <w:spacing w:before="0" w:after="0" w:line="240"/>
        <w:ind w:right="0" w:left="800" w:hanging="36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Таким образом, задачи, поставленные в рамках разработки проекта, выполнены. Все поставленные цели достигнуты.</w:t>
      </w:r>
    </w:p>
    <w:p>
      <w:pPr>
        <w:pageBreakBefore w:val="true"/>
        <w:numPr>
          <w:ilvl w:val="0"/>
          <w:numId w:val="39"/>
        </w:numPr>
        <w:spacing w:before="0" w:after="240" w:line="36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  <w:t xml:space="preserve">СПИСОК ИСПОЛЬЗОВАННЫХ ИСТОЧНИКОВ</w:t>
      </w:r>
    </w:p>
    <w:p>
      <w:pPr>
        <w:pageBreakBefore w:val="true"/>
        <w:numPr>
          <w:ilvl w:val="0"/>
          <w:numId w:val="39"/>
        </w:numPr>
        <w:spacing w:before="0" w:after="240" w:line="360"/>
        <w:ind w:right="0" w:left="0" w:firstLine="0"/>
        <w:jc w:val="center"/>
        <w:rPr>
          <w:rFonts w:ascii="Arial" w:hAnsi="Arial" w:cs="Arial" w:eastAsia="Arial"/>
          <w:color w:val="24292E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32"/>
          <w:shd w:fill="auto" w:val="clear"/>
        </w:rPr>
        <w:t xml:space="preserve">Перевод чисел в различные системы счисления:</w:t>
      </w:r>
      <w:r>
        <w:rPr>
          <w:rFonts w:ascii="Arial" w:hAnsi="Arial" w:cs="Arial" w:eastAsia="Arial"/>
          <w:color w:val="24292E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32"/>
          <w:shd w:fill="auto" w:val="clear"/>
        </w:rPr>
        <w:t xml:space="preserve">[Электронный ресурс] URL: </w:t>
      </w:r>
      <w:r>
        <w:rPr>
          <w:rFonts w:ascii="Arial" w:hAnsi="Arial" w:cs="Arial" w:eastAsia="Arial"/>
          <w:color w:val="24292E"/>
          <w:spacing w:val="0"/>
          <w:position w:val="0"/>
          <w:sz w:val="32"/>
          <w:shd w:fill="auto" w:val="clear"/>
        </w:rPr>
        <w:tab/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https://programforyou.ru/calculators/number-systems</w:t>
        </w:r>
      </w:hyperlink>
      <w:r>
        <w:rPr>
          <w:rFonts w:ascii="Arial" w:hAnsi="Arial" w:cs="Arial" w:eastAsia="Arial"/>
          <w:color w:val="24292E"/>
          <w:spacing w:val="0"/>
          <w:position w:val="0"/>
          <w:sz w:val="32"/>
          <w:shd w:fill="auto" w:val="clear"/>
        </w:rPr>
        <w:t xml:space="preserve">.</w:t>
      </w:r>
    </w:p>
    <w:p>
      <w:pPr>
        <w:pageBreakBefore w:val="true"/>
        <w:numPr>
          <w:ilvl w:val="0"/>
          <w:numId w:val="39"/>
        </w:numPr>
        <w:spacing w:before="0" w:after="240" w:line="36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32"/>
          <w:shd w:fill="auto" w:val="clear"/>
        </w:rPr>
        <w:t xml:space="preserve">Википедия: [Электронный ресурс] URL: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https://ru.wikipedia.org/wiki/Система_счисления</w:t>
        </w:r>
      </w:hyperlink>
      <w:r>
        <w:rPr>
          <w:rFonts w:ascii="Arial" w:hAnsi="Arial" w:cs="Arial" w:eastAsia="Arial"/>
          <w:color w:val="24292E"/>
          <w:spacing w:val="0"/>
          <w:position w:val="0"/>
          <w:sz w:val="32"/>
          <w:shd w:fill="auto" w:val="clear"/>
        </w:rPr>
        <w:t xml:space="preserve">. </w:t>
      </w:r>
    </w:p>
    <w:p>
      <w:pPr>
        <w:pageBreakBefore w:val="true"/>
        <w:numPr>
          <w:ilvl w:val="0"/>
          <w:numId w:val="39"/>
        </w:numPr>
        <w:spacing w:before="0" w:after="240" w:line="36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  <w:t xml:space="preserve">Общие Сведения о разработки</w:t>
      </w:r>
    </w:p>
    <w:p>
      <w:pPr>
        <w:numPr>
          <w:ilvl w:val="0"/>
          <w:numId w:val="39"/>
        </w:numPr>
        <w:spacing w:before="0" w:after="0" w:line="360"/>
        <w:ind w:right="0" w:left="200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9"/>
        </w:numPr>
        <w:spacing w:before="240" w:after="240" w:line="360"/>
        <w:ind w:right="0" w:left="1134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Описание файлов программы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таблице П4.2 представлен список файлов, отвечающих за основные функции и обрабатывающих все входные данные.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П4.2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 функций веб-приложения:</w:t>
      </w:r>
    </w:p>
    <w:tbl>
      <w:tblPr/>
      <w:tblGrid>
        <w:gridCol w:w="4924"/>
        <w:gridCol w:w="4924"/>
      </w:tblGrid>
      <w:tr>
        <w:trPr>
          <w:trHeight w:val="465" w:hRule="auto"/>
          <w:jc w:val="left"/>
        </w:trPr>
        <w:tc>
          <w:tcPr>
            <w:tcW w:w="4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Функция</w:t>
            </w:r>
          </w:p>
        </w:tc>
        <w:tc>
          <w:tcPr>
            <w:tcW w:w="4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Назначение</w:t>
            </w:r>
          </w:p>
        </w:tc>
      </w:tr>
      <w:tr>
        <w:trPr>
          <w:trHeight w:val="1485" w:hRule="auto"/>
          <w:jc w:val="left"/>
        </w:trPr>
        <w:tc>
          <w:tcPr>
            <w:tcW w:w="4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cleanUp()</w:t>
            </w:r>
          </w:p>
        </w:tc>
        <w:tc>
          <w:tcPr>
            <w:tcW w:w="4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очищает поля ввода.</w:t>
            </w:r>
          </w:p>
        </w:tc>
      </w:tr>
      <w:tr>
        <w:trPr>
          <w:trHeight w:val="1485" w:hRule="auto"/>
          <w:jc w:val="left"/>
        </w:trPr>
        <w:tc>
          <w:tcPr>
            <w:tcW w:w="4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fromSysToSys()</w:t>
            </w:r>
          </w:p>
        </w:tc>
        <w:tc>
          <w:tcPr>
            <w:tcW w:w="4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переводит число из одной системы счисления в любую другую.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</w:pPr>
    </w:p>
    <w:p>
      <w:pPr>
        <w:pageBreakBefore w:val="true"/>
        <w:numPr>
          <w:ilvl w:val="0"/>
          <w:numId w:val="53"/>
        </w:numPr>
        <w:spacing w:before="0" w:after="240" w:line="36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  <w:t xml:space="preserve">Скриншоты частей сайта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Ниже приведены скриншоты использования веб-приложения, представлены основные функции и интерфейсы пользователя, администратора и редактора.</w:t>
      </w:r>
    </w:p>
    <w:p>
      <w:pPr>
        <w:pageBreakBefore w:val="true"/>
        <w:numPr>
          <w:ilvl w:val="0"/>
          <w:numId w:val="55"/>
        </w:numPr>
        <w:spacing w:before="0" w:after="240" w:line="36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  <w:t xml:space="preserve">Рисунок П.1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848" w:dyaOrig="5062">
          <v:rect xmlns:o="urn:schemas-microsoft-com:office:office" xmlns:v="urn:schemas-microsoft-com:vml" id="rectole0000000001" style="width:442.400000pt;height:253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pageBreakBefore w:val="true"/>
        <w:numPr>
          <w:ilvl w:val="0"/>
          <w:numId w:val="57"/>
        </w:numPr>
        <w:spacing w:before="0" w:after="240" w:line="36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  <w:t xml:space="preserve">Рисунок П.2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848" w:dyaOrig="5062">
          <v:rect xmlns:o="urn:schemas-microsoft-com:office:office" xmlns:v="urn:schemas-microsoft-com:vml" id="rectole0000000002" style="width:442.400000pt;height:253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pageBreakBefore w:val="true"/>
        <w:numPr>
          <w:ilvl w:val="0"/>
          <w:numId w:val="61"/>
        </w:numPr>
        <w:spacing w:before="0" w:after="240" w:line="36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  <w:t xml:space="preserve">Рисунок П.3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5021">
          <v:rect xmlns:o="urn:schemas-microsoft-com:office:office" xmlns:v="urn:schemas-microsoft-com:vml" id="rectole0000000003" style="width:442.400000pt;height:251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tabs>
          <w:tab w:val="left" w:pos="628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pageBreakBefore w:val="true"/>
        <w:numPr>
          <w:ilvl w:val="0"/>
          <w:numId w:val="64"/>
        </w:numPr>
        <w:spacing w:before="0" w:after="240" w:line="36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  <w:t xml:space="preserve">Рисунок П.4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848" w:dyaOrig="4981">
          <v:rect xmlns:o="urn:schemas-microsoft-com:office:office" xmlns:v="urn:schemas-microsoft-com:vml" id="rectole0000000004" style="width:442.400000pt;height:249.0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  <w:t xml:space="preserve">МАКЕТ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</w:pPr>
      <w:r>
        <w:object w:dxaOrig="8848" w:dyaOrig="5750">
          <v:rect xmlns:o="urn:schemas-microsoft-com:office:office" xmlns:v="urn:schemas-microsoft-com:vml" id="rectole0000000005" style="width:442.400000pt;height:287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7">
    <w:abstractNumId w:val="66"/>
  </w:num>
  <w:num w:numId="10">
    <w:abstractNumId w:val="60"/>
  </w:num>
  <w:num w:numId="12">
    <w:abstractNumId w:val="54"/>
  </w:num>
  <w:num w:numId="18">
    <w:abstractNumId w:val="48"/>
  </w:num>
  <w:num w:numId="35">
    <w:abstractNumId w:val="42"/>
  </w:num>
  <w:num w:numId="37">
    <w:abstractNumId w:val="36"/>
  </w:num>
  <w:num w:numId="39">
    <w:abstractNumId w:val="30"/>
  </w:num>
  <w:num w:numId="53">
    <w:abstractNumId w:val="24"/>
  </w:num>
  <w:num w:numId="55">
    <w:abstractNumId w:val="18"/>
  </w:num>
  <w:num w:numId="57">
    <w:abstractNumId w:val="12"/>
  </w:num>
  <w:num w:numId="61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5.wmf" Id="docRId13" Type="http://schemas.openxmlformats.org/officeDocument/2006/relationships/image" /><Relationship TargetMode="External" Target="https://ru.wikipedia.org/wiki/&#1057;&#1080;&#1089;&#1090;&#1077;&#1084;&#1072;_&#1089;&#1095;&#1080;&#1089;&#1083;&#1077;&#1085;&#1080;&#1103;" Id="docRId3" Type="http://schemas.openxmlformats.org/officeDocument/2006/relationships/hyperlink" /><Relationship Target="media/image2.wmf" Id="docRId7" Type="http://schemas.openxmlformats.org/officeDocument/2006/relationships/image" /><Relationship Target="embeddings/oleObject4.bin" Id="docRId10" Type="http://schemas.openxmlformats.org/officeDocument/2006/relationships/oleObject" /><Relationship Target="numbering.xml" Id="docRId14" Type="http://schemas.openxmlformats.org/officeDocument/2006/relationships/numbering" /><Relationship TargetMode="External" Target="https://programforyou.ru/calculators/number-systems" Id="docRId2" Type="http://schemas.openxmlformats.org/officeDocument/2006/relationships/hyperlink" /><Relationship Target="embeddings/oleObject2.bin" Id="docRId6" Type="http://schemas.openxmlformats.org/officeDocument/2006/relationships/oleObject" /><Relationship Target="media/image0.wmf" Id="docRId1" Type="http://schemas.openxmlformats.org/officeDocument/2006/relationships/image" /><Relationship Target="media/image4.wmf" Id="docRId11" Type="http://schemas.openxmlformats.org/officeDocument/2006/relationships/image" /><Relationship Target="styles.xml" Id="docRId15" Type="http://schemas.openxmlformats.org/officeDocument/2006/relationships/styles" /><Relationship Target="media/image1.wmf" Id="docRId5" Type="http://schemas.openxmlformats.org/officeDocument/2006/relationships/image" /><Relationship Target="media/image3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5.bin" Id="docRId1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/Relationships>
</file>