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</w:r>
    </w:p>
    <w:p>
      <w:pPr>
        <w:tabs>
          <w:tab w:val="left" w:pos="4678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Учащийся                                                   _____________________(А.В. Ягунов)</w:t>
      </w:r>
    </w:p>
    <w:p>
      <w:pPr>
        <w:tabs>
          <w:tab w:val="left" w:pos="4678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Преподаватель                                        _____________________(В.А. Трусевич)</w:t>
      </w:r>
    </w:p>
    <w:p>
      <w:pPr>
        <w:tabs>
          <w:tab w:val="left" w:pos="4678" w:leader="none"/>
        </w:tabs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Руководитель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_______________________(В.В. Королёв)</w:t>
      </w:r>
    </w:p>
    <w:p>
      <w:pPr>
        <w:tabs>
          <w:tab w:val="left" w:pos="4678" w:leader="none"/>
        </w:tabs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44" w:left="1134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Отчёт по летней практике</w:t>
      </w:r>
    </w:p>
    <w:p>
      <w:pPr>
        <w:spacing w:before="0" w:after="0" w:line="240"/>
        <w:ind w:right="1244" w:left="11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года обучения СЕГРИС</w:t>
      </w:r>
    </w:p>
    <w:p>
      <w:pPr>
        <w:spacing w:before="0" w:after="0" w:line="240"/>
        <w:ind w:right="1244" w:left="11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 тему: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Приложение для музейного терминала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САНКТ-ПЕТЕРБУРГСКИЙ НАЦИОНАЛЬНЫЙ ИССЛЕДОВАТЕЛЬСКИЙ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УНИВЕРСИТЕТ ИНФОРМАЦИОННЫХ ТЕХНОЛОГИЙ,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МЕХАНИКИ И ОПТИКИ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АНО ДПО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СЕГРИС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7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ВВЕДЕНИЕ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32"/>
          <w:shd w:fill="auto" w:val="clear"/>
        </w:rPr>
        <w:t xml:space="preserve">Калькулятор перевода чисел в различные системы счисления - это переводчик чисел из одного представления в другое. Системы счисления делятся на два типа: позиционные и не позиционные. Мы пользуемся арабской системой, она является позиционной, а есть ещё римская </w:t>
      </w:r>
      <w:r>
        <w:rPr>
          <w:rFonts w:ascii="Cambria Math" w:hAnsi="Cambria Math" w:cs="Cambria Math" w:eastAsia="Cambria Math"/>
          <w:color w:val="24292E"/>
          <w:spacing w:val="0"/>
          <w:position w:val="0"/>
          <w:sz w:val="32"/>
          <w:shd w:fill="auto" w:val="clear"/>
        </w:rPr>
        <w:t xml:space="preserve">−</w:t>
      </w:r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 xml:space="preserve">она как раз не позиционная. В позиционных системах положение цифры в числе однозначно определяет значение этого числа. Это легко понять, рассмотрев на примере какого-нибудь числа.</w:t>
      </w:r>
    </w:p>
    <w:p>
      <w:pPr>
        <w:tabs>
          <w:tab w:val="left" w:pos="398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pageBreakBefore w:val="true"/>
        <w:numPr>
          <w:ilvl w:val="0"/>
          <w:numId w:val="10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Предметная область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Система счисления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символический метод записи чисел или представление чисел с помощью письменных знаков.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Система счисления: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1)даёт представления множества чисел (целых и/или вещественных);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2)даёт каждому числу уникальное представление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(или, по крайней мере, стандартное представление);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3)отражает алгебраическую и арифметическую структуру чисел.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Системы счисления подразделяются на: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1)позиционные;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2)непозиционные;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  <w:t xml:space="preserve">3)смешанные.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ab/>
        <w:tab/>
      </w:r>
    </w:p>
    <w:p>
      <w:pPr>
        <w:pageBreakBefore w:val="true"/>
        <w:numPr>
          <w:ilvl w:val="0"/>
          <w:numId w:val="12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Проектирование разработки</w:t>
      </w:r>
    </w:p>
    <w:p>
      <w:pPr>
        <w:spacing w:before="24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Средства разработки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разработки были использованы средства разработки: HTML5, CSS3, JavaScript. </w:t>
      </w:r>
    </w:p>
    <w:p>
      <w:pPr>
        <w:spacing w:before="0" w:after="0" w:line="360"/>
        <w:ind w:right="0" w:left="0" w:firstLine="567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Созданный сервис является одностраничным веб-приложением, который размещён локально на компьютере. Для начала работы необходимо установить на компьютер браузер, поддерживающий HTML5, CSS3, JavaScript, открыть его, после чего открыть файл: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«main.html».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результате в окне браузера должно открыться созданное веб-приложение. 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Функционал проекта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Зайдя на главную и единственную страницу можно заметить большой синий заголовок с правилами ввода данных. Ниже находятся 3 поля обязательные для заполнения: ввод числа, ввод исходной системы счисления и ввод нужной вам системы счисления. Далее можно перевести число или отчистить поле ввода числа.</w:t>
      </w:r>
    </w:p>
    <w:p>
      <w:pPr>
        <w:tabs>
          <w:tab w:val="left" w:pos="792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2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35">
          <v:rect xmlns:o="urn:schemas-microsoft-com:office:office" xmlns:v="urn:schemas-microsoft-com:vml" id="rectole0000000000" style="width:432.000000pt;height:24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9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8"/>
        </w:numPr>
        <w:spacing w:before="240" w:after="240" w:line="360"/>
        <w:ind w:right="0" w:left="1134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СТРУКТУРА ПРОЕКТА</w:t>
      </w:r>
    </w:p>
    <w:p>
      <w:pPr>
        <w:spacing w:before="240" w:after="24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</w:pPr>
      <w:r>
        <w:object w:dxaOrig="5040" w:dyaOrig="6884">
          <v:rect xmlns:o="urn:schemas-microsoft-com:office:office" xmlns:v="urn:schemas-microsoft-com:vml" id="rectole0000000001" style="width:252.000000pt;height:34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32"/>
          <w:shd w:fill="FFFFFF" w:val="clear"/>
        </w:rPr>
      </w:pPr>
    </w:p>
    <w:p>
      <w:pPr>
        <w:pageBreakBefore w:val="true"/>
        <w:numPr>
          <w:ilvl w:val="0"/>
          <w:numId w:val="22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Заключение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 процессе разработки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проекта были решены следующие задачи:</w:t>
      </w:r>
    </w:p>
    <w:p>
      <w:pPr>
        <w:numPr>
          <w:ilvl w:val="0"/>
          <w:numId w:val="24"/>
        </w:numPr>
        <w:spacing w:before="0" w:after="0" w:line="240"/>
        <w:ind w:right="0" w:left="80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сформулирована задача;</w:t>
      </w:r>
    </w:p>
    <w:p>
      <w:pPr>
        <w:numPr>
          <w:ilvl w:val="0"/>
          <w:numId w:val="24"/>
        </w:numPr>
        <w:spacing w:before="0" w:after="0" w:line="240"/>
        <w:ind w:right="0" w:left="80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изучена предметная область;</w:t>
      </w:r>
    </w:p>
    <w:p>
      <w:pPr>
        <w:numPr>
          <w:ilvl w:val="0"/>
          <w:numId w:val="24"/>
        </w:numPr>
        <w:spacing w:before="0" w:after="0" w:line="240"/>
        <w:ind w:right="0" w:left="80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обоснован выбор средств реализации;</w:t>
      </w:r>
    </w:p>
    <w:p>
      <w:pPr>
        <w:numPr>
          <w:ilvl w:val="0"/>
          <w:numId w:val="24"/>
        </w:numPr>
        <w:spacing w:before="0" w:after="0" w:line="240"/>
        <w:ind w:right="0" w:left="80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разработан программный продукт;</w:t>
      </w:r>
    </w:p>
    <w:p>
      <w:pPr>
        <w:numPr>
          <w:ilvl w:val="0"/>
          <w:numId w:val="24"/>
        </w:numPr>
        <w:spacing w:before="0" w:after="0" w:line="240"/>
        <w:ind w:right="0" w:left="80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сформировано техническое описание разработки.</w:t>
      </w:r>
    </w:p>
    <w:p>
      <w:pPr>
        <w:numPr>
          <w:ilvl w:val="0"/>
          <w:numId w:val="24"/>
        </w:numPr>
        <w:spacing w:before="0" w:after="0" w:line="240"/>
        <w:ind w:right="0" w:left="80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Таким образом, задачи, поставленные в рамках разработки проекта, выполнены. Все поставленные цели достигнуты.</w:t>
      </w:r>
    </w:p>
    <w:p>
      <w:pPr>
        <w:pageBreakBefore w:val="true"/>
        <w:numPr>
          <w:ilvl w:val="0"/>
          <w:numId w:val="26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СПИСОК ИСПОЛЬЗОВАННЫХ ИСТОЧНИКОВ</w:t>
      </w:r>
    </w:p>
    <w:p>
      <w:pPr>
        <w:pageBreakBefore w:val="true"/>
        <w:numPr>
          <w:ilvl w:val="0"/>
          <w:numId w:val="26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32"/>
          <w:shd w:fill="auto" w:val="clear"/>
        </w:rPr>
        <w:t xml:space="preserve">Перевод чисел в различные системы счисления:</w:t>
      </w:r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32"/>
          <w:shd w:fill="auto" w:val="clear"/>
        </w:rPr>
        <w:t xml:space="preserve">[Электронный ресурс] URL: </w:t>
      </w:r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ab/>
      </w:r>
      <w:hyperlink xmlns:r="http://schemas.openxmlformats.org/officeDocument/2006/relationships" r:id="docRId4">
        <w:r>
          <w:rPr>
            <w:rFonts w:ascii="Arial" w:hAnsi="Arial" w:cs="Arial" w:eastAsia="Arial"/>
            <w:color w:val="24292E"/>
            <w:spacing w:val="0"/>
            <w:position w:val="0"/>
            <w:sz w:val="32"/>
            <w:u w:val="single"/>
            <w:shd w:fill="auto" w:val="clear"/>
          </w:rPr>
          <w:t xml:space="preserve">https://programforyou.ru/calculators/number-systems</w:t>
        </w:r>
      </w:hyperlink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 xml:space="preserve">.</w:t>
      </w:r>
    </w:p>
    <w:p>
      <w:pPr>
        <w:pageBreakBefore w:val="true"/>
        <w:numPr>
          <w:ilvl w:val="0"/>
          <w:numId w:val="26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 xml:space="preserve">Википедия: [Электронный ресурс] URL: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24292E"/>
            <w:spacing w:val="0"/>
            <w:position w:val="0"/>
            <w:sz w:val="32"/>
            <w:u w:val="single"/>
            <w:shd w:fill="auto" w:val="clear"/>
          </w:rPr>
          <w:t xml:space="preserve">https://ru.wikipedia.org/wiki/Система_счисления</w:t>
        </w:r>
      </w:hyperlink>
      <w:r>
        <w:rPr>
          <w:rFonts w:ascii="Arial" w:hAnsi="Arial" w:cs="Arial" w:eastAsia="Arial"/>
          <w:color w:val="24292E"/>
          <w:spacing w:val="0"/>
          <w:position w:val="0"/>
          <w:sz w:val="32"/>
          <w:shd w:fill="auto" w:val="clear"/>
        </w:rPr>
        <w:t xml:space="preserve">. </w:t>
      </w:r>
    </w:p>
    <w:p>
      <w:pPr>
        <w:pageBreakBefore w:val="true"/>
        <w:numPr>
          <w:ilvl w:val="0"/>
          <w:numId w:val="26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Общие Сведения о разработки</w:t>
      </w:r>
    </w:p>
    <w:p>
      <w:pPr>
        <w:numPr>
          <w:ilvl w:val="0"/>
          <w:numId w:val="26"/>
        </w:numPr>
        <w:spacing w:before="0" w:after="0" w:line="360"/>
        <w:ind w:right="0" w:left="200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spacing w:before="240" w:after="240" w:line="360"/>
        <w:ind w:right="0" w:left="1134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Описание файлов программы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таблице П4.2 представлен список файлов, отвечающих за основные функции и обрабатывающих все входные данные.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П4.2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функций веб-приложения:</w:t>
      </w:r>
    </w:p>
    <w:tbl>
      <w:tblPr/>
      <w:tblGrid>
        <w:gridCol w:w="4924"/>
        <w:gridCol w:w="4924"/>
      </w:tblGrid>
      <w:tr>
        <w:trPr>
          <w:trHeight w:val="465" w:hRule="auto"/>
          <w:jc w:val="left"/>
        </w:trPr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Функция</w:t>
            </w:r>
          </w:p>
        </w:tc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Назначение</w:t>
            </w:r>
          </w:p>
        </w:tc>
      </w:tr>
      <w:tr>
        <w:trPr>
          <w:trHeight w:val="1485" w:hRule="auto"/>
          <w:jc w:val="left"/>
        </w:trPr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cleanUp()</w:t>
            </w:r>
          </w:p>
        </w:tc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очищает поля ввода.</w:t>
            </w:r>
          </w:p>
        </w:tc>
      </w:tr>
      <w:tr>
        <w:trPr>
          <w:trHeight w:val="1485" w:hRule="auto"/>
          <w:jc w:val="left"/>
        </w:trPr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fromSysToSys()</w:t>
            </w:r>
          </w:p>
        </w:tc>
        <w:tc>
          <w:tcPr>
            <w:tcW w:w="4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переводит число из одной системы счисления в любую другую.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auto" w:val="clear"/>
        </w:rPr>
      </w:pPr>
    </w:p>
    <w:p>
      <w:pPr>
        <w:pageBreakBefore w:val="true"/>
        <w:numPr>
          <w:ilvl w:val="0"/>
          <w:numId w:val="41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Скриншоты частей сайта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приведены скриншоты использования веб-приложения, представлены основные функции и интерфейсы пользователя, администратора и редактора.</w:t>
      </w:r>
    </w:p>
    <w:p>
      <w:pPr>
        <w:pageBreakBefore w:val="true"/>
        <w:numPr>
          <w:ilvl w:val="0"/>
          <w:numId w:val="43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Рисунок П.1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640" w:dyaOrig="4935">
          <v:rect xmlns:o="urn:schemas-microsoft-com:office:office" xmlns:v="urn:schemas-microsoft-com:vml" id="rectole0000000002" style="width:432.000000pt;height:24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pageBreakBefore w:val="true"/>
        <w:numPr>
          <w:ilvl w:val="0"/>
          <w:numId w:val="45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Рисунок П.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640" w:dyaOrig="4935">
          <v:rect xmlns:o="urn:schemas-microsoft-com:office:office" xmlns:v="urn:schemas-microsoft-com:vml" id="rectole0000000003" style="width:432.000000pt;height:246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numPr>
          <w:ilvl w:val="0"/>
          <w:numId w:val="49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Рисунок П.3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05">
          <v:rect xmlns:o="urn:schemas-microsoft-com:office:office" xmlns:v="urn:schemas-microsoft-com:vml" id="rectole0000000004" style="width:432.000000pt;height:245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tabs>
          <w:tab w:val="left" w:pos="628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pageBreakBefore w:val="true"/>
        <w:numPr>
          <w:ilvl w:val="0"/>
          <w:numId w:val="52"/>
        </w:numPr>
        <w:spacing w:before="0" w:after="240" w:line="36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Рисунок П.4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5" style="width:432.000000pt;height:24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  <w:t xml:space="preserve">МАКЕТ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aps w:val="true"/>
          <w:color w:val="auto"/>
          <w:spacing w:val="0"/>
          <w:position w:val="0"/>
          <w:sz w:val="40"/>
          <w:shd w:fill="auto" w:val="clear"/>
        </w:rPr>
      </w:pPr>
      <w:r>
        <w:object w:dxaOrig="8640" w:dyaOrig="5625">
          <v:rect xmlns:o="urn:schemas-microsoft-com:office:office" xmlns:v="urn:schemas-microsoft-com:vml" id="rectole0000000006" style="width:432.000000pt;height:281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7">
    <w:abstractNumId w:val="66"/>
  </w:num>
  <w:num w:numId="10">
    <w:abstractNumId w:val="60"/>
  </w:num>
  <w:num w:numId="12">
    <w:abstractNumId w:val="54"/>
  </w:num>
  <w:num w:numId="18">
    <w:abstractNumId w:val="48"/>
  </w:num>
  <w:num w:numId="22">
    <w:abstractNumId w:val="42"/>
  </w:num>
  <w:num w:numId="24">
    <w:abstractNumId w:val="36"/>
  </w:num>
  <w:num w:numId="26">
    <w:abstractNumId w:val="30"/>
  </w:num>
  <w:num w:numId="41">
    <w:abstractNumId w:val="24"/>
  </w:num>
  <w:num w:numId="43">
    <w:abstractNumId w:val="18"/>
  </w:num>
  <w:num w:numId="45">
    <w:abstractNumId w:val="12"/>
  </w:num>
  <w:num w:numId="49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Mode="External" Target="https://ru.wikipedia.org/wiki/&#1057;&#1080;&#1089;&#1090;&#1077;&#1084;&#1072;_&#1089;&#1095;&#1080;&#1089;&#1083;&#1077;&#1085;&#1080;&#1103;" Id="docRId5" Type="http://schemas.openxmlformats.org/officeDocument/2006/relationships/hyperlink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numbering.xml" Id="docRId16" Type="http://schemas.openxmlformats.org/officeDocument/2006/relationships/numbering" /><Relationship TargetMode="External" Target="https://programforyou.ru/calculators/number-systems" Id="docRId4" Type="http://schemas.openxmlformats.org/officeDocument/2006/relationships/hyperlink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media/image1.wmf" Id="docRId3" Type="http://schemas.openxmlformats.org/officeDocument/2006/relationships/image" /></Relationships>
</file>