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7D2D4CE">
      <w:pPr>
        <w:pBdr/>
        <w:spacing/>
        <w:ind/>
        <w:jc w:val="center"/>
        <w:rPr/>
      </w:pPr>
      <w:r>
        <w:rPr>
          <w:b/>
          <w:bCs/>
          <w:sz w:val="22"/>
          <w:szCs w:val="22"/>
        </w:rPr>
        <w:t xml:space="preserve">AUTORIDAD FISCAL REGIONAL DE COMERCIO</w:t>
      </w:r>
      <w:r/>
      <w:r/>
    </w:p>
    <w:p w14:paraId="62FE2CF0">
      <w:pPr>
        <w:pBdr/>
        <w:spacing/>
        <w:ind/>
        <w:jc w:val="center"/>
        <w:rPr/>
      </w:pPr>
      <w:r>
        <w:rPr>
          <w:i/>
          <w:iCs/>
          <w:sz w:val="16"/>
          <w:szCs w:val="16"/>
        </w:rPr>
        <w:t xml:space="preserve">(Entidad ficticia — uso exclusivo para pruebas y entrenamiento de sistemas de IA)</w:t>
      </w:r>
      <w:r/>
      <w:r/>
    </w:p>
    <w:p w14:paraId="637B868C">
      <w:pPr>
        <w:pBdr/>
        <w:spacing/>
        <w:ind/>
        <w:rPr/>
      </w:pPr>
      <w:r/>
      <w:r/>
      <w:r/>
    </w:p>
    <w:p w14:paraId="62E545C6">
      <w:pPr>
        <w:pBdr/>
        <w:spacing/>
        <w:ind/>
        <w:jc w:val="center"/>
        <w:rPr/>
      </w:pPr>
      <w:r>
        <w:rPr>
          <w:b/>
          <w:bCs/>
          <w:sz w:val="26"/>
          <w:szCs w:val="26"/>
        </w:rPr>
        <w:t xml:space="preserve">RESOLUCIÓN DE APLAZAMIENTO Y/O FRACCIONAMIENTO DE DEUDA (SIMULADA)</w:t>
      </w:r>
      <w:r/>
      <w:r/>
    </w:p>
    <w:p w14:paraId="1BFAC734">
      <w:pPr>
        <w:pBdr/>
        <w:spacing/>
        <w:ind/>
        <w:jc w:val="center"/>
        <w:rPr/>
      </w:pPr>
      <w:r>
        <w:rPr>
          <w:i/>
          <w:iCs/>
          <w:sz w:val="18"/>
          <w:szCs w:val="18"/>
        </w:rPr>
        <w:t xml:space="preserve">Registro de ejemplo N° 3</w:t>
      </w:r>
      <w:r/>
      <w:r/>
    </w:p>
    <w:p w14:paraId="26201BBE">
      <w:pPr>
        <w:pBdr/>
        <w:spacing/>
        <w:ind/>
        <w:rPr/>
      </w:pPr>
      <w:r/>
      <w:r/>
      <w:r/>
    </w:p>
    <w:p w14:paraId="5CCA73C2">
      <w:pPr>
        <w:pBdr/>
        <w:spacing w:after="100" w:before="200"/>
        <w:ind/>
        <w:rPr/>
      </w:pPr>
      <w:r>
        <w:rPr>
          <w:b/>
          <w:bCs/>
          <w:sz w:val="20"/>
          <w:szCs w:val="20"/>
        </w:rPr>
        <w:t xml:space="preserve">I. IDENTIFICACIÓN DE LA RESOLUCIÓN</w:t>
      </w:r>
      <w:r/>
      <w:r/>
    </w:p>
    <w:tbl>
      <w:tblPr>
        <w:tblW w:w="99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4000"/>
        <w:gridCol w:w="5900"/>
      </w:tblGrid>
      <w:tr>
        <w:trPr/>
        <w:tc>
          <w:tcPr>
            <w:shd w:val="clear" w:color="ffffff" w:fill="f2f2f2"/>
            <w:tcBorders/>
            <w:tcW w:w="4000" w:type="dxa"/>
            <w:vAlign w:val="center"/>
          </w:tcPr>
          <w:p w14:paraId="2F3758AC"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Número de Resolución:</w:t>
            </w:r>
            <w:r/>
            <w:r/>
          </w:p>
        </w:tc>
        <w:tc>
          <w:tcPr>
            <w:tcBorders/>
            <w:tcW w:w="5900" w:type="dxa"/>
            <w:vAlign w:val="center"/>
          </w:tcPr>
          <w:p w14:paraId="15488931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RES-FRAC-2026-0091</w:t>
            </w:r>
            <w:r/>
            <w:r/>
          </w:p>
        </w:tc>
      </w:tr>
      <w:tr>
        <w:trPr/>
        <w:tc>
          <w:tcPr>
            <w:shd w:val="clear" w:color="ffffff" w:fill="f2f2f2"/>
            <w:tcBorders/>
            <w:tcW w:w="4000" w:type="dxa"/>
            <w:vAlign w:val="center"/>
          </w:tcPr>
          <w:p w14:paraId="6CA869E1"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Fecha de Emisión:</w:t>
            </w:r>
            <w:r/>
            <w:r/>
          </w:p>
        </w:tc>
        <w:tc>
          <w:tcPr>
            <w:tcBorders/>
            <w:tcW w:w="5900" w:type="dxa"/>
            <w:vAlign w:val="center"/>
          </w:tcPr>
          <w:p w14:paraId="008CE207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18/07/2026</w:t>
            </w:r>
            <w:r/>
            <w:r/>
          </w:p>
        </w:tc>
      </w:tr>
    </w:tbl>
    <w:p w14:paraId="6311E318">
      <w:pPr>
        <w:pBdr/>
        <w:spacing/>
        <w:ind/>
        <w:rPr/>
      </w:pPr>
      <w:r/>
      <w:r/>
      <w:r/>
    </w:p>
    <w:p w14:paraId="7F1E0A39">
      <w:pPr>
        <w:pBdr/>
        <w:spacing w:after="100" w:before="200"/>
        <w:ind/>
        <w:rPr/>
      </w:pPr>
      <w:r>
        <w:rPr>
          <w:b/>
          <w:bCs/>
          <w:sz w:val="20"/>
          <w:szCs w:val="20"/>
        </w:rPr>
        <w:t xml:space="preserve">II. DATOS DEL OBLIGADO</w:t>
      </w:r>
      <w:r/>
      <w:r/>
    </w:p>
    <w:tbl>
      <w:tblPr>
        <w:tblW w:w="99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4000"/>
        <w:gridCol w:w="5900"/>
      </w:tblGrid>
      <w:tr>
        <w:trPr/>
        <w:tc>
          <w:tcPr>
            <w:shd w:val="clear" w:color="ffffff" w:fill="f2f2f2"/>
            <w:tcBorders/>
            <w:tcW w:w="4000" w:type="dxa"/>
            <w:vAlign w:val="center"/>
          </w:tcPr>
          <w:p w14:paraId="2AC038D2"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Razón Social / Nombre:</w:t>
            </w:r>
            <w:r/>
            <w:r/>
          </w:p>
        </w:tc>
        <w:tc>
          <w:tcPr>
            <w:tcBorders/>
            <w:tcW w:w="5900" w:type="dxa"/>
            <w:vAlign w:val="center"/>
          </w:tcPr>
          <w:p w14:paraId="4B7966F2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Eduardo Ramírez Torres</w:t>
            </w:r>
            <w:r/>
            <w:r/>
          </w:p>
        </w:tc>
      </w:tr>
      <w:tr>
        <w:trPr/>
        <w:tc>
          <w:tcPr>
            <w:shd w:val="clear" w:color="ffffff" w:fill="f2f2f2"/>
            <w:tcBorders/>
            <w:tcW w:w="4000" w:type="dxa"/>
            <w:vAlign w:val="center"/>
          </w:tcPr>
          <w:p w14:paraId="4F490D3F"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Código de Contribuyente:</w:t>
            </w:r>
            <w:r/>
            <w:r/>
          </w:p>
        </w:tc>
        <w:tc>
          <w:tcPr>
            <w:tcBorders/>
            <w:tcW w:w="5900" w:type="dxa"/>
            <w:vAlign w:val="center"/>
          </w:tcPr>
          <w:p w14:paraId="41D0A3EE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10398765412</w:t>
            </w:r>
            <w:r/>
            <w:r/>
          </w:p>
        </w:tc>
      </w:tr>
      <w:tr>
        <w:trPr/>
        <w:tc>
          <w:tcPr>
            <w:shd w:val="clear" w:color="ffffff" w:fill="f2f2f2"/>
            <w:tcBorders/>
            <w:tcW w:w="4000" w:type="dxa"/>
            <w:vAlign w:val="center"/>
          </w:tcPr>
          <w:p w14:paraId="1944483D"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Domicilio Fiscal:</w:t>
            </w:r>
            <w:r/>
            <w:r/>
          </w:p>
        </w:tc>
        <w:tc>
          <w:tcPr>
            <w:tcBorders/>
            <w:tcW w:w="5900" w:type="dxa"/>
            <w:vAlign w:val="center"/>
          </w:tcPr>
          <w:p w14:paraId="2DEE02ED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Calle Las Orquídeas 302, La Molina</w:t>
            </w:r>
            <w:r/>
            <w:r/>
          </w:p>
        </w:tc>
      </w:tr>
    </w:tbl>
    <w:p w14:paraId="0D9B96C4">
      <w:pPr>
        <w:pBdr/>
        <w:spacing/>
        <w:ind/>
        <w:rPr/>
      </w:pPr>
      <w:r/>
      <w:r/>
      <w:r/>
    </w:p>
    <w:p w14:paraId="18C1F671">
      <w:pPr>
        <w:pBdr/>
        <w:spacing w:after="100" w:before="200"/>
        <w:ind/>
        <w:rPr/>
      </w:pPr>
      <w:r>
        <w:rPr>
          <w:b/>
          <w:bCs/>
          <w:sz w:val="20"/>
          <w:szCs w:val="20"/>
        </w:rPr>
        <w:t xml:space="preserve">III. DEUDA OBJETO DEL BENEFICIO</w:t>
      </w:r>
      <w:r/>
      <w:r/>
    </w:p>
    <w:tbl>
      <w:tblPr>
        <w:tblW w:w="85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3500"/>
        <w:gridCol w:w="2500"/>
        <w:gridCol w:w="2500"/>
      </w:tblGrid>
      <w:tr>
        <w:trPr/>
        <w:tc>
          <w:tcPr>
            <w:shd w:val="clear" w:color="ffffff" w:fill="dddddd"/>
            <w:tcBorders/>
            <w:tcW w:w="3500" w:type="dxa"/>
          </w:tcPr>
          <w:p w14:paraId="2FE9A09C">
            <w:pPr>
              <w:pBdr/>
              <w:spacing/>
              <w:ind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 xml:space="preserve">Concepto</w:t>
            </w:r>
            <w:r/>
            <w:r/>
          </w:p>
        </w:tc>
        <w:tc>
          <w:tcPr>
            <w:shd w:val="clear" w:color="ffffff" w:fill="dddddd"/>
            <w:tcBorders/>
            <w:tcW w:w="2500" w:type="dxa"/>
          </w:tcPr>
          <w:p w14:paraId="3446D22F">
            <w:pPr>
              <w:pBdr/>
              <w:spacing/>
              <w:ind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 xml:space="preserve">Período</w:t>
            </w:r>
            <w:r/>
            <w:r/>
          </w:p>
        </w:tc>
        <w:tc>
          <w:tcPr>
            <w:shd w:val="clear" w:color="ffffff" w:fill="dddddd"/>
            <w:tcBorders/>
            <w:tcW w:w="2500" w:type="dxa"/>
          </w:tcPr>
          <w:p w14:paraId="01A48653">
            <w:pPr>
              <w:pBdr/>
              <w:spacing/>
              <w:ind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 xml:space="preserve">Monto (S/)</w:t>
            </w:r>
            <w:r/>
            <w:r/>
          </w:p>
        </w:tc>
      </w:tr>
      <w:tr>
        <w:trPr/>
        <w:tc>
          <w:tcPr>
            <w:tcBorders/>
            <w:tcW w:w="3500" w:type="dxa"/>
          </w:tcPr>
          <w:p w14:paraId="1061C052">
            <w:pPr>
              <w:pBdr/>
              <w:spacing/>
              <w:ind/>
              <w:jc w:val="center"/>
              <w:rPr/>
            </w:pPr>
            <w:r>
              <w:rPr>
                <w:sz w:val="18"/>
                <w:szCs w:val="18"/>
              </w:rPr>
              <w:t xml:space="preserve">Tributo Adeudado</w:t>
            </w:r>
            <w:r/>
            <w:r/>
          </w:p>
        </w:tc>
        <w:tc>
          <w:tcPr>
            <w:tcBorders/>
            <w:tcW w:w="2500" w:type="dxa"/>
          </w:tcPr>
          <w:p w14:paraId="2EC59662">
            <w:pPr>
              <w:pBdr/>
              <w:spacing/>
              <w:ind/>
              <w:jc w:val="center"/>
              <w:rPr/>
            </w:pPr>
            <w:r>
              <w:rPr>
                <w:sz w:val="18"/>
                <w:szCs w:val="18"/>
              </w:rPr>
              <w:t xml:space="preserve">06/2026</w:t>
            </w:r>
            <w:r/>
            <w:r/>
          </w:p>
        </w:tc>
        <w:tc>
          <w:tcPr>
            <w:tcBorders/>
            <w:tcW w:w="2500" w:type="dxa"/>
          </w:tcPr>
          <w:p w14:paraId="172C3289">
            <w:pPr>
              <w:pBdr/>
              <w:spacing/>
              <w:ind/>
              <w:jc w:val="center"/>
              <w:rPr/>
            </w:pPr>
            <w:r>
              <w:rPr>
                <w:sz w:val="18"/>
                <w:szCs w:val="18"/>
              </w:rPr>
              <w:t xml:space="preserve">2,300.00</w:t>
            </w:r>
            <w:r/>
            <w:r/>
          </w:p>
        </w:tc>
      </w:tr>
      <w:tr>
        <w:trPr/>
        <w:tc>
          <w:tcPr>
            <w:tcBorders/>
            <w:tcW w:w="3500" w:type="dxa"/>
          </w:tcPr>
          <w:p w14:paraId="1A4E4D18">
            <w:pPr>
              <w:pBdr/>
              <w:spacing/>
              <w:ind/>
              <w:jc w:val="center"/>
              <w:rPr/>
            </w:pPr>
            <w:r>
              <w:rPr>
                <w:sz w:val="18"/>
                <w:szCs w:val="18"/>
              </w:rPr>
              <w:t xml:space="preserve">Intereses hasta Acogimiento</w:t>
            </w:r>
            <w:r/>
            <w:r/>
          </w:p>
        </w:tc>
        <w:tc>
          <w:tcPr>
            <w:tcBorders/>
            <w:tcW w:w="2500" w:type="dxa"/>
          </w:tcPr>
          <w:p w14:paraId="6B0F94B5">
            <w:pPr>
              <w:pBdr/>
              <w:spacing/>
              <w:ind/>
              <w:jc w:val="center"/>
              <w:rPr/>
            </w:pPr>
            <w:r>
              <w:rPr>
                <w:sz w:val="18"/>
                <w:szCs w:val="18"/>
              </w:rPr>
              <w:t xml:space="preserve">06/2026</w:t>
            </w:r>
            <w:r/>
            <w:r/>
          </w:p>
        </w:tc>
        <w:tc>
          <w:tcPr>
            <w:tcBorders/>
            <w:tcW w:w="2500" w:type="dxa"/>
          </w:tcPr>
          <w:p w14:paraId="02EAF47F">
            <w:pPr>
              <w:pBdr/>
              <w:spacing/>
              <w:ind/>
              <w:jc w:val="center"/>
              <w:rPr/>
            </w:pPr>
            <w:r>
              <w:rPr>
                <w:sz w:val="18"/>
                <w:szCs w:val="18"/>
              </w:rPr>
              <w:t xml:space="preserve">85.00</w:t>
            </w:r>
            <w:r/>
            <w:r/>
          </w:p>
        </w:tc>
      </w:tr>
    </w:tbl>
    <w:p w14:paraId="6D2BF573">
      <w:pPr>
        <w:pBdr/>
        <w:spacing/>
        <w:ind/>
        <w:rPr/>
      </w:pPr>
      <w:r/>
      <w:r/>
      <w:r/>
    </w:p>
    <w:tbl>
      <w:tblPr>
        <w:tblW w:w="99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4000"/>
        <w:gridCol w:w="5900"/>
      </w:tblGrid>
      <w:tr>
        <w:trPr/>
        <w:tc>
          <w:tcPr>
            <w:shd w:val="clear" w:color="ffffff" w:fill="f2f2f2"/>
            <w:tcBorders/>
            <w:tcW w:w="4000" w:type="dxa"/>
            <w:vAlign w:val="center"/>
          </w:tcPr>
          <w:p w14:paraId="0A3B1EAF"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TOTAL DEUDA A APLAZAR/FRACCIONAR (S/):</w:t>
            </w:r>
            <w:r/>
            <w:r/>
          </w:p>
        </w:tc>
        <w:tc>
          <w:tcPr>
            <w:tcBorders/>
            <w:tcW w:w="5900" w:type="dxa"/>
            <w:vAlign w:val="center"/>
          </w:tcPr>
          <w:p w14:paraId="5102F585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2,385.00</w:t>
            </w:r>
            <w:r/>
            <w:r/>
          </w:p>
        </w:tc>
      </w:tr>
    </w:tbl>
    <w:p w14:paraId="472E021F">
      <w:pPr>
        <w:pBdr/>
        <w:spacing/>
        <w:ind/>
        <w:rPr/>
      </w:pPr>
      <w:r/>
      <w:r/>
      <w:r/>
    </w:p>
    <w:p w14:paraId="55B1E287">
      <w:pPr>
        <w:pBdr/>
        <w:spacing w:after="100" w:before="200"/>
        <w:ind/>
        <w:rPr/>
      </w:pPr>
      <w:r>
        <w:rPr>
          <w:b/>
          <w:bCs/>
          <w:sz w:val="20"/>
          <w:szCs w:val="20"/>
        </w:rPr>
        <w:t xml:space="preserve">IV. MODALIDAD DE PAGO</w:t>
      </w:r>
      <w:r/>
      <w:r/>
    </w:p>
    <w:tbl>
      <w:tblPr>
        <w:tblW w:w="99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4000"/>
        <w:gridCol w:w="5900"/>
      </w:tblGrid>
      <w:tr>
        <w:trPr/>
        <w:tc>
          <w:tcPr>
            <w:shd w:val="clear" w:color="ffffff" w:fill="f2f2f2"/>
            <w:tcBorders/>
            <w:tcW w:w="4000" w:type="dxa"/>
            <w:vAlign w:val="center"/>
          </w:tcPr>
          <w:p w14:paraId="586E6889"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Tipo de Beneficio:</w:t>
            </w:r>
            <w:r/>
            <w:r/>
          </w:p>
        </w:tc>
        <w:tc>
          <w:tcPr>
            <w:tcBorders/>
            <w:tcW w:w="5900" w:type="dxa"/>
            <w:vAlign w:val="center"/>
          </w:tcPr>
          <w:p w14:paraId="10B371F9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Fraccionamiento</w:t>
            </w:r>
            <w:r/>
            <w:r/>
          </w:p>
        </w:tc>
      </w:tr>
      <w:tr>
        <w:trPr/>
        <w:tc>
          <w:tcPr>
            <w:shd w:val="clear" w:color="ffffff" w:fill="f2f2f2"/>
            <w:tcBorders/>
            <w:tcW w:w="4000" w:type="dxa"/>
            <w:vAlign w:val="center"/>
          </w:tcPr>
          <w:p w14:paraId="20EA9F07"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Plazo de Aplazamiento:</w:t>
            </w:r>
            <w:r/>
            <w:r/>
          </w:p>
        </w:tc>
        <w:tc>
          <w:tcPr>
            <w:tcBorders/>
            <w:tcW w:w="5900" w:type="dxa"/>
            <w:vAlign w:val="center"/>
          </w:tcPr>
          <w:p w14:paraId="0D290DEE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Hasta 6 meses (ejemplo)</w:t>
            </w:r>
            <w:r/>
            <w:r/>
          </w:p>
        </w:tc>
      </w:tr>
      <w:tr>
        <w:trPr/>
        <w:tc>
          <w:tcPr>
            <w:shd w:val="clear" w:color="ffffff" w:fill="f2f2f2"/>
            <w:tcBorders/>
            <w:tcW w:w="4000" w:type="dxa"/>
            <w:vAlign w:val="center"/>
          </w:tcPr>
          <w:p w14:paraId="07459999"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Número de Cuotas:</w:t>
            </w:r>
            <w:r/>
            <w:r/>
          </w:p>
        </w:tc>
        <w:tc>
          <w:tcPr>
            <w:tcBorders/>
            <w:tcW w:w="5900" w:type="dxa"/>
            <w:vAlign w:val="center"/>
          </w:tcPr>
          <w:p w14:paraId="6FC4F990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Hasta 36 cuotas mensuales (ejemplo)</w:t>
            </w:r>
            <w:r/>
            <w:r/>
          </w:p>
        </w:tc>
      </w:tr>
    </w:tbl>
    <w:p w14:paraId="607C765E">
      <w:pPr>
        <w:pBdr/>
        <w:spacing/>
        <w:ind/>
        <w:rPr/>
      </w:pPr>
      <w:r/>
      <w:r/>
      <w:r/>
    </w:p>
    <w:p w14:paraId="6406D7D7">
      <w:pPr>
        <w:pBdr/>
        <w:spacing w:after="100" w:before="200"/>
        <w:ind/>
        <w:rPr/>
      </w:pPr>
      <w:r>
        <w:rPr>
          <w:b/>
          <w:bCs/>
          <w:sz w:val="20"/>
          <w:szCs w:val="20"/>
        </w:rPr>
        <w:t xml:space="preserve">V. CRONOGRAMA DE PAGOS</w:t>
      </w:r>
      <w:r/>
      <w:r/>
    </w:p>
    <w:tbl>
      <w:tblPr>
        <w:tblW w:w="90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1800"/>
        <w:gridCol w:w="2800"/>
        <w:gridCol w:w="2200"/>
        <w:gridCol w:w="2200"/>
      </w:tblGrid>
      <w:tr>
        <w:trPr/>
        <w:tc>
          <w:tcPr>
            <w:shd w:val="clear" w:color="ffffff" w:fill="dddddd"/>
            <w:tcBorders/>
            <w:tcW w:w="1800" w:type="dxa"/>
          </w:tcPr>
          <w:p w14:paraId="44173008">
            <w:pPr>
              <w:pBdr/>
              <w:spacing/>
              <w:ind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 xml:space="preserve">Cuota N°</w:t>
            </w:r>
            <w:r/>
            <w:r/>
          </w:p>
        </w:tc>
        <w:tc>
          <w:tcPr>
            <w:shd w:val="clear" w:color="ffffff" w:fill="dddddd"/>
            <w:tcBorders/>
            <w:tcW w:w="2800" w:type="dxa"/>
          </w:tcPr>
          <w:p w14:paraId="5621A586">
            <w:pPr>
              <w:pBdr/>
              <w:spacing/>
              <w:ind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 xml:space="preserve">Vencimiento</w:t>
            </w:r>
            <w:r/>
            <w:r/>
          </w:p>
        </w:tc>
        <w:tc>
          <w:tcPr>
            <w:shd w:val="clear" w:color="ffffff" w:fill="dddddd"/>
            <w:tcBorders/>
            <w:tcW w:w="2200" w:type="dxa"/>
          </w:tcPr>
          <w:p w14:paraId="4302EEBF">
            <w:pPr>
              <w:pBdr/>
              <w:spacing/>
              <w:ind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 xml:space="preserve">Monto (S/)</w:t>
            </w:r>
            <w:r/>
            <w:r/>
          </w:p>
        </w:tc>
        <w:tc>
          <w:tcPr>
            <w:shd w:val="clear" w:color="ffffff" w:fill="dddddd"/>
            <w:tcBorders/>
            <w:tcW w:w="2200" w:type="dxa"/>
          </w:tcPr>
          <w:p w14:paraId="489B65F9">
            <w:pPr>
              <w:pBdr/>
              <w:spacing/>
              <w:ind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 xml:space="preserve">Estado</w:t>
            </w:r>
            <w:r/>
            <w:r/>
          </w:p>
        </w:tc>
      </w:tr>
      <w:tr>
        <w:trPr/>
        <w:tc>
          <w:tcPr>
            <w:tcBorders/>
            <w:tcW w:w="1800" w:type="dxa"/>
          </w:tcPr>
          <w:p w14:paraId="69FC4A56">
            <w:pPr>
              <w:pBdr/>
              <w:spacing/>
              <w:ind/>
              <w:jc w:val="center"/>
              <w:rPr/>
            </w:pPr>
            <w:r>
              <w:rPr>
                <w:sz w:val="18"/>
                <w:szCs w:val="18"/>
              </w:rPr>
              <w:t xml:space="preserve">1</w:t>
            </w:r>
            <w:r/>
            <w:r/>
          </w:p>
        </w:tc>
        <w:tc>
          <w:tcPr>
            <w:tcBorders/>
            <w:tcW w:w="2800" w:type="dxa"/>
          </w:tcPr>
          <w:p w14:paraId="0FEDEA9C">
            <w:pPr>
              <w:pBdr/>
              <w:spacing/>
              <w:ind/>
              <w:jc w:val="center"/>
              <w:rPr/>
            </w:pPr>
            <w:r>
              <w:rPr>
                <w:sz w:val="18"/>
                <w:szCs w:val="18"/>
              </w:rPr>
              <w:t xml:space="preserve">18/08/2026</w:t>
            </w:r>
            <w:r/>
            <w:r/>
          </w:p>
        </w:tc>
        <w:tc>
          <w:tcPr>
            <w:tcBorders/>
            <w:tcW w:w="2200" w:type="dxa"/>
          </w:tcPr>
          <w:p w14:paraId="0621A6D5">
            <w:pPr>
              <w:pBdr/>
              <w:spacing/>
              <w:ind/>
              <w:jc w:val="center"/>
              <w:rPr/>
            </w:pPr>
            <w:r>
              <w:rPr>
                <w:sz w:val="18"/>
                <w:szCs w:val="18"/>
              </w:rPr>
              <w:t xml:space="preserve">199.00</w:t>
            </w:r>
            <w:r/>
            <w:r/>
          </w:p>
        </w:tc>
        <w:tc>
          <w:tcPr>
            <w:tcBorders/>
            <w:tcW w:w="2200" w:type="dxa"/>
          </w:tcPr>
          <w:p w14:paraId="6D89364F">
            <w:pPr>
              <w:pBdr/>
              <w:spacing/>
              <w:ind/>
              <w:jc w:val="center"/>
              <w:rPr/>
            </w:pPr>
            <w:r>
              <w:rPr>
                <w:sz w:val="18"/>
                <w:szCs w:val="18"/>
              </w:rPr>
              <w:t xml:space="preserve">Pendiente</w:t>
            </w:r>
            <w:r/>
            <w:r/>
          </w:p>
        </w:tc>
      </w:tr>
      <w:tr>
        <w:trPr/>
        <w:tc>
          <w:tcPr>
            <w:tcBorders/>
            <w:tcW w:w="1800" w:type="dxa"/>
          </w:tcPr>
          <w:p w14:paraId="32912FE0">
            <w:pPr>
              <w:pBdr/>
              <w:spacing/>
              <w:ind/>
              <w:jc w:val="center"/>
              <w:rPr/>
            </w:pPr>
            <w:r>
              <w:rPr>
                <w:sz w:val="18"/>
                <w:szCs w:val="18"/>
              </w:rPr>
              <w:t xml:space="preserve">2</w:t>
            </w:r>
            <w:r/>
            <w:r/>
          </w:p>
        </w:tc>
        <w:tc>
          <w:tcPr>
            <w:tcBorders/>
            <w:tcW w:w="2800" w:type="dxa"/>
          </w:tcPr>
          <w:p w14:paraId="5D556A52">
            <w:pPr>
              <w:pBdr/>
              <w:spacing/>
              <w:ind/>
              <w:jc w:val="center"/>
              <w:rPr/>
            </w:pPr>
            <w:r>
              <w:rPr>
                <w:sz w:val="18"/>
                <w:szCs w:val="18"/>
              </w:rPr>
              <w:t xml:space="preserve">18/09/2026</w:t>
            </w:r>
            <w:r/>
            <w:r/>
          </w:p>
        </w:tc>
        <w:tc>
          <w:tcPr>
            <w:tcBorders/>
            <w:tcW w:w="2200" w:type="dxa"/>
          </w:tcPr>
          <w:p w14:paraId="66D39444">
            <w:pPr>
              <w:pBdr/>
              <w:spacing/>
              <w:ind/>
              <w:jc w:val="center"/>
              <w:rPr/>
            </w:pPr>
            <w:r>
              <w:rPr>
                <w:sz w:val="18"/>
                <w:szCs w:val="18"/>
              </w:rPr>
              <w:t xml:space="preserve">199.00</w:t>
            </w:r>
            <w:r/>
            <w:r/>
          </w:p>
        </w:tc>
        <w:tc>
          <w:tcPr>
            <w:tcBorders/>
            <w:tcW w:w="2200" w:type="dxa"/>
          </w:tcPr>
          <w:p w14:paraId="19E1269B">
            <w:pPr>
              <w:pBdr/>
              <w:spacing/>
              <w:ind/>
              <w:jc w:val="center"/>
              <w:rPr/>
            </w:pPr>
            <w:r>
              <w:rPr>
                <w:sz w:val="18"/>
                <w:szCs w:val="18"/>
              </w:rPr>
              <w:t xml:space="preserve">Pendiente</w:t>
            </w:r>
            <w:r/>
            <w:r/>
          </w:p>
        </w:tc>
      </w:tr>
      <w:tr>
        <w:trPr/>
        <w:tc>
          <w:tcPr>
            <w:tcBorders/>
            <w:tcW w:w="1800" w:type="dxa"/>
          </w:tcPr>
          <w:p w14:paraId="0A33F832">
            <w:pPr>
              <w:pBdr/>
              <w:spacing/>
              <w:ind/>
              <w:jc w:val="center"/>
              <w:rPr/>
            </w:pPr>
            <w:r>
              <w:rPr>
                <w:sz w:val="18"/>
                <w:szCs w:val="18"/>
              </w:rPr>
              <w:t xml:space="preserve">3</w:t>
            </w:r>
            <w:r/>
            <w:r/>
          </w:p>
        </w:tc>
        <w:tc>
          <w:tcPr>
            <w:tcBorders/>
            <w:tcW w:w="2800" w:type="dxa"/>
          </w:tcPr>
          <w:p w14:paraId="5DC148C7">
            <w:pPr>
              <w:pBdr/>
              <w:spacing/>
              <w:ind/>
              <w:jc w:val="center"/>
              <w:rPr/>
            </w:pPr>
            <w:r>
              <w:rPr>
                <w:sz w:val="18"/>
                <w:szCs w:val="18"/>
              </w:rPr>
              <w:t xml:space="preserve">18/10/2026</w:t>
            </w:r>
            <w:r/>
            <w:r/>
          </w:p>
        </w:tc>
        <w:tc>
          <w:tcPr>
            <w:tcBorders/>
            <w:tcW w:w="2200" w:type="dxa"/>
          </w:tcPr>
          <w:p w14:paraId="241F3A23">
            <w:pPr>
              <w:pBdr/>
              <w:spacing/>
              <w:ind/>
              <w:jc w:val="center"/>
              <w:rPr/>
            </w:pPr>
            <w:r>
              <w:rPr>
                <w:sz w:val="18"/>
                <w:szCs w:val="18"/>
              </w:rPr>
              <w:t xml:space="preserve">199.00</w:t>
            </w:r>
            <w:r/>
            <w:r/>
          </w:p>
        </w:tc>
        <w:tc>
          <w:tcPr>
            <w:tcBorders/>
            <w:tcW w:w="2200" w:type="dxa"/>
          </w:tcPr>
          <w:p w14:paraId="6A016BF0">
            <w:pPr>
              <w:pBdr/>
              <w:spacing/>
              <w:ind/>
              <w:jc w:val="center"/>
              <w:rPr/>
            </w:pPr>
            <w:r>
              <w:rPr>
                <w:sz w:val="18"/>
                <w:szCs w:val="18"/>
              </w:rPr>
              <w:t xml:space="preserve">Pendiente</w:t>
            </w:r>
            <w:r/>
            <w:r/>
          </w:p>
        </w:tc>
      </w:tr>
    </w:tbl>
    <w:p w14:paraId="2A221BEC">
      <w:pPr>
        <w:pBdr/>
        <w:spacing/>
        <w:ind/>
        <w:rPr/>
      </w:pPr>
      <w:r/>
      <w:r/>
      <w:r/>
    </w:p>
    <w:p w14:paraId="6DEC9C5B">
      <w:pPr>
        <w:pBdr/>
        <w:spacing w:after="100" w:before="200"/>
        <w:ind/>
        <w:rPr/>
      </w:pPr>
      <w:r>
        <w:rPr>
          <w:b/>
          <w:bCs/>
          <w:sz w:val="20"/>
          <w:szCs w:val="20"/>
        </w:rPr>
        <w:t xml:space="preserve">VI. TÉRMINOS Y CONDICIONES (FICTICIOS)</w:t>
      </w:r>
      <w:r/>
      <w:r/>
    </w:p>
    <w:p w14:paraId="0AC9ED9A">
      <w:pPr>
        <w:pBdr/>
        <w:spacing/>
        <w:ind/>
        <w:rPr/>
      </w:pPr>
      <w:r>
        <w:rPr>
          <w:sz w:val="18"/>
          <w:szCs w:val="18"/>
        </w:rPr>
        <w:t xml:space="preserve">• Documento de ejemplo generado exclusivamente para entrenamiento y prueba de sistemas de clasificación documental.</w:t>
      </w:r>
      <w:r/>
      <w:r/>
    </w:p>
    <w:p w14:paraId="7084EE2F">
      <w:pPr>
        <w:pBdr/>
        <w:spacing/>
        <w:ind/>
        <w:rPr/>
      </w:pPr>
      <w:r>
        <w:rPr>
          <w:sz w:val="18"/>
          <w:szCs w:val="18"/>
        </w:rPr>
        <w:t xml:space="preserve">• No constituye un acto administrativo real ni tiene validez legal ante ninguna entidad.</w:t>
      </w:r>
      <w:r/>
      <w:r/>
    </w:p>
    <w:p w14:paraId="76BF2519">
      <w:pPr>
        <w:pBdr/>
        <w:spacing/>
        <w:ind/>
        <w:rPr/>
      </w:pPr>
      <w:r>
        <w:rPr>
          <w:sz w:val="18"/>
          <w:szCs w:val="18"/>
        </w:rPr>
        <w:t xml:space="preserve">• Los montos, plazos y condiciones son ficticios y no reflejan normativa vigente alguna.</w:t>
      </w:r>
      <w:r/>
      <w:r/>
    </w:p>
    <w:p w14:paraId="713D5EEE">
      <w:pPr>
        <w:pBdr/>
        <w:spacing/>
        <w:ind/>
        <w:rPr/>
      </w:pPr>
      <w:r/>
      <w:r/>
      <w:r/>
    </w:p>
    <w:tbl>
      <w:tblPr>
        <w:tblW w:w="990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ook w:val="04A0" w:firstRow="1" w:lastRow="0" w:firstColumn="1" w:lastColumn="0" w:noHBand="0" w:noVBand="1"/>
      </w:tblPr>
      <w:tblGrid>
        <w:gridCol w:w="4950"/>
        <w:gridCol w:w="4950"/>
      </w:tblGrid>
      <w:tr>
        <w:trPr/>
        <w:tc>
          <w:tcPr>
            <w:tcBorders/>
            <w:tcW w:w="4950" w:type="dxa"/>
          </w:tcPr>
          <w:p w14:paraId="16906FDF">
            <w:pPr>
              <w:pBdr/>
              <w:spacing/>
              <w:ind/>
              <w:rPr/>
            </w:pPr>
            <w:r>
              <w:t xml:space="preserve">_________________________</w:t>
            </w:r>
            <w:r/>
            <w:r/>
          </w:p>
          <w:p w14:paraId="12A8A418">
            <w:pPr>
              <w:pBdr/>
              <w:spacing/>
              <w:ind/>
              <w:rPr/>
            </w:pPr>
            <w:r>
              <w:rPr>
                <w:b/>
                <w:bCs/>
                <w:sz w:val="18"/>
                <w:szCs w:val="18"/>
              </w:rPr>
              <w:t xml:space="preserve">Por la Entidad Ficticia</w:t>
            </w:r>
            <w:r/>
            <w:r/>
          </w:p>
          <w:p w14:paraId="4556E382"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Funcionario: Ana Castillo Herrera</w:t>
            </w:r>
            <w:r/>
            <w:r/>
          </w:p>
        </w:tc>
        <w:tc>
          <w:tcPr>
            <w:tcBorders/>
            <w:tcW w:w="4950" w:type="dxa"/>
          </w:tcPr>
          <w:p w14:paraId="7E55E20E">
            <w:pPr>
              <w:pBdr/>
              <w:spacing/>
              <w:ind/>
              <w:rPr/>
            </w:pPr>
            <w:r>
              <w:t xml:space="preserve">_________________________</w:t>
            </w:r>
            <w:r/>
            <w:r/>
          </w:p>
          <w:p w14:paraId="6E744F58">
            <w:pPr>
              <w:pBdr/>
              <w:spacing/>
              <w:ind/>
              <w:rPr/>
            </w:pPr>
            <w:r>
              <w:rPr>
                <w:b/>
                <w:bCs/>
                <w:sz w:val="18"/>
                <w:szCs w:val="18"/>
              </w:rPr>
              <w:t xml:space="preserve">Por el Obligado</w:t>
            </w:r>
            <w:r/>
            <w:r/>
          </w:p>
          <w:p w14:paraId="5B850A97"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Nombre: Eduardo Ramírez Torres
Código: 10398765412</w:t>
            </w:r>
            <w:r/>
            <w:r/>
          </w:p>
        </w:tc>
      </w:tr>
    </w:tbl>
    <w:p w14:paraId="1FE00A54"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2026-09-03T20:41:29Z</dcterms:modified>
</cp:coreProperties>
</file>