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89493">
      <w:r>
        <w:rPr>
          <w:rFonts w:hint="default"/>
          <w:lang w:val="en-US" w:eastAsia="zh-CN"/>
        </w:rPr>
        <w:t>## 一、基础要求</w:t>
      </w:r>
    </w:p>
    <w:p w14:paraId="0C1C3AC8">
      <w:pPr>
        <w:rPr>
          <w:rFonts w:hint="default"/>
        </w:rPr>
      </w:pPr>
    </w:p>
    <w:p w14:paraId="5EC5BA0D">
      <w:pPr>
        <w:rPr>
          <w:rFonts w:hint="default"/>
        </w:rPr>
      </w:pPr>
      <w:r>
        <w:rPr>
          <w:rFonts w:hint="default"/>
          <w:lang w:val="en-US" w:eastAsia="zh-CN"/>
        </w:rPr>
        <w:t>1. **完成医学影像数据处理链路**</w:t>
      </w:r>
    </w:p>
    <w:p w14:paraId="4575CEA2"/>
    <w:p w14:paraId="1AB454E9">
      <w:pPr>
        <w:rPr>
          <w:rFonts w:hint="default"/>
        </w:rPr>
      </w:pPr>
      <w:r>
        <w:rPr>
          <w:rFonts w:hint="default"/>
          <w:lang w:val="en-US" w:eastAsia="zh-CN"/>
        </w:rPr>
        <w:t>    完成至少一种医学影像模态的数据输入、缓存、处理和输出显示。</w:t>
      </w:r>
    </w:p>
    <w:p w14:paraId="445B0D19"/>
    <w:p w14:paraId="4CFBDE7E">
      <w:pPr>
        <w:rPr>
          <w:rFonts w:hint="default"/>
        </w:rPr>
      </w:pPr>
      <w:r>
        <w:rPr>
          <w:rFonts w:hint="default"/>
          <w:lang w:val="en-US" w:eastAsia="zh-CN"/>
        </w:rPr>
        <w:t>    - 输入可来自上位机、SD卡、DDR、以太网、USB、摄像头或片上处理器。   // usb  摄像头  片上处理器</w:t>
      </w:r>
    </w:p>
    <w:p w14:paraId="1833CA6C">
      <w:pPr>
        <w:rPr>
          <w:rFonts w:hint="default"/>
        </w:rPr>
      </w:pPr>
      <w:r>
        <w:rPr>
          <w:rFonts w:hint="default"/>
          <w:lang w:val="en-US" w:eastAsia="zh-CN"/>
        </w:rPr>
        <w:t>    - 输出可采用HDMI、VGA、LCD或上位机界面。</w:t>
      </w:r>
    </w:p>
    <w:p w14:paraId="584D291C"/>
    <w:p w14:paraId="06FD76F8">
      <w:pPr>
        <w:rPr>
          <w:rFonts w:hint="default"/>
          <w:b/>
          <w:bCs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    # 现有: </w:t>
      </w:r>
    </w:p>
    <w:p w14:paraId="46B9788F">
      <w:pPr>
        <w:rPr>
          <w:rFonts w:hint="default"/>
          <w:b/>
          <w:bCs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        输入: 上位机(串口)   输出(HDMI)</w:t>
      </w:r>
    </w:p>
    <w:p w14:paraId="18EC5C6C">
      <w:pPr>
        <w:rPr>
          <w:rFonts w:hint="default"/>
          <w:b/>
          <w:bCs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    # 后续:</w:t>
      </w:r>
    </w:p>
    <w:p w14:paraId="70601A02">
      <w:pPr>
        <w:rPr>
          <w:rFonts w:hint="default"/>
          <w:b/>
          <w:bCs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        输入: 上位机(Ethernet)   输出(HDMI+Ethernet(上位机回读图像, 上位机显示对比))</w:t>
      </w:r>
    </w:p>
    <w:p w14:paraId="517D717B"/>
    <w:p w14:paraId="69FBF448">
      <w:pPr>
        <w:rPr>
          <w:rFonts w:hint="default"/>
          <w:b/>
          <w:bCs/>
          <w:color w:val="0070C0"/>
          <w:lang w:val="en-US" w:eastAsia="zh-TW"/>
        </w:rPr>
      </w:pPr>
      <w:r>
        <w:rPr>
          <w:rFonts w:hint="default"/>
          <w:b/>
          <w:bCs/>
          <w:color w:val="0070C0"/>
          <w:lang w:val="en-US" w:eastAsia="zh-CN"/>
        </w:rPr>
        <w:t>2. **实现至少三类基础处理或显示功能**</w:t>
      </w:r>
      <w:r>
        <w:rPr>
          <w:rFonts w:hint="eastAsia"/>
          <w:b/>
          <w:bCs/>
          <w:color w:val="0070C0"/>
          <w:lang w:val="en-US" w:eastAsia="zh-TW"/>
        </w:rPr>
        <w:t xml:space="preserve"> </w:t>
      </w:r>
    </w:p>
    <w:p w14:paraId="50C0D31F"/>
    <w:p w14:paraId="4A0606ED">
      <w:pPr>
        <w:rPr>
          <w:rFonts w:hint="default"/>
        </w:rPr>
      </w:pPr>
      <w:r>
        <w:rPr>
          <w:rFonts w:hint="default"/>
          <w:lang w:val="en-US" w:eastAsia="zh-CN"/>
        </w:rPr>
        <w:t>    可选功能包括：</w:t>
      </w:r>
    </w:p>
    <w:p w14:paraId="7ADE8269"/>
    <w:p w14:paraId="7CF30695">
      <w:pPr>
        <w:rPr>
          <w:rFonts w:hint="default"/>
          <w:b/>
          <w:bCs/>
          <w:color w:val="0070C0"/>
        </w:rPr>
      </w:pPr>
      <w:r>
        <w:rPr>
          <w:rFonts w:hint="default"/>
          <w:lang w:val="en-US" w:eastAsia="zh-CN"/>
        </w:rPr>
        <w:t> </w:t>
      </w:r>
      <w:r>
        <w:rPr>
          <w:rFonts w:hint="default"/>
          <w:b/>
          <w:bCs/>
          <w:color w:val="0070C0"/>
          <w:lang w:val="en-US" w:eastAsia="zh-CN"/>
        </w:rPr>
        <w:t xml:space="preserve">   - 灰度归一化；    //</w:t>
      </w:r>
    </w:p>
    <w:p w14:paraId="019EDE1C">
      <w:pPr>
        <w:rPr>
          <w:rFonts w:hint="default"/>
          <w:b/>
          <w:bCs/>
          <w:color w:val="0070C0"/>
        </w:rPr>
      </w:pPr>
      <w:r>
        <w:rPr>
          <w:rFonts w:hint="default"/>
          <w:b/>
          <w:bCs/>
          <w:color w:val="0070C0"/>
          <w:lang w:val="en-US" w:eastAsia="zh-CN"/>
        </w:rPr>
        <w:t>    - 窗宽窗位调节；  // 模拟器</w:t>
      </w:r>
    </w:p>
    <w:p w14:paraId="1896DFB0">
      <w:pPr>
        <w:rPr>
          <w:rFonts w:hint="default"/>
        </w:rPr>
      </w:pPr>
      <w:r>
        <w:rPr>
          <w:rFonts w:hint="default"/>
          <w:lang w:val="en-US" w:eastAsia="zh-CN"/>
        </w:rPr>
        <w:t>    - 伪彩色映射；  </w:t>
      </w:r>
    </w:p>
    <w:p w14:paraId="5257CB2B">
      <w:pPr>
        <w:rPr>
          <w:rFonts w:hint="default"/>
        </w:rPr>
      </w:pPr>
      <w:r>
        <w:rPr>
          <w:rFonts w:hint="default"/>
          <w:lang w:val="en-US" w:eastAsia="zh-CN"/>
        </w:rPr>
        <w:t>    - 直方图均衡和CLAHE；</w:t>
      </w:r>
    </w:p>
    <w:p w14:paraId="53124470">
      <w:pPr>
        <w:rPr>
          <w:rFonts w:hint="default"/>
          <w:b/>
          <w:bCs/>
          <w:color w:val="0070C0"/>
        </w:rPr>
      </w:pPr>
      <w:r>
        <w:rPr>
          <w:rFonts w:hint="default"/>
          <w:b/>
          <w:bCs/>
          <w:lang w:val="en-US" w:eastAsia="zh-CN"/>
        </w:rPr>
        <w:t> </w:t>
      </w:r>
      <w:r>
        <w:rPr>
          <w:rFonts w:hint="default"/>
          <w:b/>
          <w:bCs/>
          <w:color w:val="0070C0"/>
          <w:lang w:val="en-US" w:eastAsia="zh-CN"/>
        </w:rPr>
        <w:t xml:space="preserve">   - 去噪滤波和边缘增强；//</w:t>
      </w:r>
    </w:p>
    <w:p w14:paraId="5693F05A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>    - 阈值分割；   //</w:t>
      </w:r>
    </w:p>
    <w:p w14:paraId="63645A5D">
      <w:pPr>
        <w:rPr>
          <w:rFonts w:hint="default"/>
        </w:rPr>
      </w:pPr>
      <w:r>
        <w:rPr>
          <w:rFonts w:hint="default"/>
          <w:lang w:val="en-US" w:eastAsia="zh-CN"/>
        </w:rPr>
        <w:t>    - 形态学开闭运算；</w:t>
      </w:r>
    </w:p>
    <w:p w14:paraId="1D2650AD">
      <w:pPr>
        <w:rPr>
          <w:rFonts w:hint="default"/>
        </w:rPr>
      </w:pPr>
      <w:r>
        <w:rPr>
          <w:rFonts w:hint="default"/>
          <w:lang w:val="en-US" w:eastAsia="zh-CN"/>
        </w:rPr>
        <w:t>    - 连通域统计；</w:t>
      </w:r>
    </w:p>
    <w:p w14:paraId="35125E97">
      <w:pPr>
        <w:rPr>
          <w:rFonts w:hint="default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/>
          <w:lang w:val="en-US" w:eastAsia="zh-CN"/>
        </w:rPr>
        <w:t xml:space="preserve">  </w:t>
      </w:r>
      <w:r>
        <w:rPr>
          <w:rFonts w:hint="default"/>
          <w:b/>
          <w:bCs/>
          <w:color w:val="0070C0"/>
          <w:lang w:val="en-US" w:eastAsia="zh-CN"/>
        </w:rPr>
        <w:t>  - 分割掩膜叠加；// --红色叠加</w:t>
      </w:r>
    </w:p>
    <w:p w14:paraId="47F767DE">
      <w:pPr>
        <w:rPr>
          <w:rFonts w:hint="default"/>
          <w:b/>
          <w:bCs/>
          <w:color w:val="0070C0"/>
        </w:rPr>
      </w:pPr>
      <w:r>
        <w:rPr>
          <w:rFonts w:hint="default"/>
          <w:b/>
          <w:bCs/>
          <w:color w:val="0070C0"/>
          <w:lang w:val="en-US" w:eastAsia="zh-CN"/>
        </w:rPr>
        <w:t>    - 轮廓绘制；  //</w:t>
      </w:r>
    </w:p>
    <w:p w14:paraId="1864FF57">
      <w:pPr>
        <w:rPr>
          <w:rFonts w:hint="default"/>
          <w:b/>
          <w:bCs/>
          <w:color w:val="0070C0"/>
        </w:rPr>
      </w:pPr>
      <w:r>
        <w:rPr>
          <w:rFonts w:hint="default"/>
          <w:b/>
          <w:bCs/>
          <w:color w:val="0070C0"/>
          <w:lang w:val="en-US" w:eastAsia="zh-CN"/>
        </w:rPr>
        <w:t>    - 面积或体积估计。 //</w:t>
      </w:r>
    </w:p>
    <w:p w14:paraId="2BAC3305"/>
    <w:p w14:paraId="1EA9913E">
      <w:pPr>
        <w:rPr>
          <w:rFonts w:hint="default"/>
        </w:rPr>
      </w:pPr>
      <w:r>
        <w:rPr>
          <w:rFonts w:hint="default"/>
          <w:lang w:val="en-US" w:eastAsia="zh-CN"/>
        </w:rPr>
        <w:t>3. **实现至少一种具有明确医学应用意义的智能分析功能**</w:t>
      </w:r>
    </w:p>
    <w:p w14:paraId="2AB2948B"/>
    <w:p w14:paraId="44AFD022">
      <w:pPr>
        <w:rPr>
          <w:rFonts w:hint="default"/>
        </w:rPr>
      </w:pPr>
      <w:r>
        <w:rPr>
          <w:rFonts w:hint="default"/>
          <w:lang w:val="en-US" w:eastAsia="zh-CN"/>
        </w:rPr>
        <w:t>    例如：</w:t>
      </w:r>
    </w:p>
    <w:p w14:paraId="6500D56A"/>
    <w:p w14:paraId="1E2AE153">
      <w:pPr>
        <w:rPr>
          <w:rFonts w:hint="default"/>
        </w:rPr>
      </w:pPr>
      <w:r>
        <w:rPr>
          <w:rFonts w:hint="default"/>
          <w:lang w:val="en-US" w:eastAsia="zh-CN"/>
        </w:rPr>
        <w:t>    - 器官或组织分割；   //</w:t>
      </w:r>
    </w:p>
    <w:p w14:paraId="7F7A54E6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>    - 病灶候选区域检测；  //</w:t>
      </w:r>
    </w:p>
    <w:p w14:paraId="2D9D3EC8">
      <w:pPr>
        <w:rPr>
          <w:rFonts w:hint="default"/>
        </w:rPr>
      </w:pPr>
      <w:r>
        <w:rPr>
          <w:rFonts w:hint="default"/>
          <w:lang w:val="en-US" w:eastAsia="zh-CN"/>
        </w:rPr>
        <w:t>    - 细胞计数；</w:t>
      </w:r>
    </w:p>
    <w:p w14:paraId="58507FED">
      <w:pPr>
        <w:rPr>
          <w:rFonts w:hint="default"/>
        </w:rPr>
      </w:pPr>
      <w:r>
        <w:rPr>
          <w:rFonts w:hint="default"/>
          <w:lang w:val="en-US" w:eastAsia="zh-CN"/>
        </w:rPr>
        <w:t>    - 血管或视盘区域提取；</w:t>
      </w:r>
    </w:p>
    <w:p w14:paraId="02F5F7C5">
      <w:pPr>
        <w:rPr>
          <w:rFonts w:hint="default"/>
        </w:rPr>
      </w:pPr>
      <w:r>
        <w:rPr>
          <w:rFonts w:hint="default"/>
          <w:lang w:val="en-US" w:eastAsia="zh-CN"/>
        </w:rPr>
        <w:t>    - 超声目标区域跟踪；</w:t>
      </w:r>
    </w:p>
    <w:p w14:paraId="14A76931">
      <w:pPr>
        <w:rPr>
          <w:rFonts w:hint="default"/>
        </w:rPr>
      </w:pPr>
      <w:r>
        <w:rPr>
          <w:rFonts w:hint="default"/>
          <w:lang w:val="en-US" w:eastAsia="zh-CN"/>
        </w:rPr>
        <w:t>    - CT/MRI图像配准；</w:t>
      </w:r>
    </w:p>
    <w:p w14:paraId="2670DD20">
      <w:pPr>
        <w:rPr>
          <w:rFonts w:hint="default"/>
        </w:rPr>
      </w:pPr>
      <w:r>
        <w:rPr>
          <w:rFonts w:hint="default"/>
          <w:lang w:val="en-US" w:eastAsia="zh-CN"/>
        </w:rPr>
        <w:t>    - 三维切片浏览。</w:t>
      </w:r>
    </w:p>
    <w:p w14:paraId="0BE80BB8"/>
    <w:p w14:paraId="1B06504F">
      <w:pPr>
        <w:rPr>
          <w:rFonts w:hint="default"/>
          <w:b/>
          <w:bCs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    # 现有:</w:t>
      </w:r>
    </w:p>
    <w:p w14:paraId="0F565664">
      <w:pPr>
        <w:rPr>
          <w:rFonts w:hint="default"/>
          <w:b/>
          <w:bCs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        病灶候选区域检测；(已用阈值分割实现)</w:t>
      </w:r>
    </w:p>
    <w:p w14:paraId="70AA971F">
      <w:pPr>
        <w:rPr>
          <w:b/>
          <w:bCs/>
          <w:color w:val="EE822F" w:themeColor="accent2"/>
          <w14:textFill>
            <w14:solidFill>
              <w14:schemeClr w14:val="accent2"/>
            </w14:solidFill>
          </w14:textFill>
        </w:rPr>
      </w:pPr>
    </w:p>
    <w:p w14:paraId="28407FDF">
      <w:pPr>
        <w:rPr>
          <w:rFonts w:hint="default"/>
          <w:b/>
          <w:bCs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    # 后续:</w:t>
      </w:r>
    </w:p>
    <w:p w14:paraId="70417BEE">
      <w:pPr>
        <w:rPr>
          <w:rFonts w:hint="default"/>
          <w:b/>
          <w:bCs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        器官或组织分割; (用人工智能模型实现, CAMUS心脏2/4腔划分)</w:t>
      </w:r>
    </w:p>
    <w:p w14:paraId="5323BC8C"/>
    <w:p w14:paraId="2728E131">
      <w:pPr>
        <w:rPr>
          <w:rFonts w:hint="default"/>
        </w:rPr>
      </w:pPr>
      <w:r>
        <w:rPr>
          <w:rFonts w:hint="default"/>
          <w:lang w:val="en-US" w:eastAsia="zh-CN"/>
        </w:rPr>
        <w:t>4. **由FPGA完成核心算法或核心加速模块**</w:t>
      </w:r>
    </w:p>
    <w:p w14:paraId="6940C1A3"/>
    <w:p w14:paraId="510B3680">
      <w:pPr>
        <w:rPr>
          <w:rFonts w:hint="default"/>
        </w:rPr>
      </w:pPr>
      <w:r>
        <w:rPr>
          <w:rFonts w:hint="default"/>
          <w:lang w:val="en-US" w:eastAsia="zh-CN"/>
        </w:rPr>
        <w:t>    需要说明以下内容：</w:t>
      </w:r>
    </w:p>
    <w:p w14:paraId="7DEA66B1"/>
    <w:p w14:paraId="4069A117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    - 模块划分；</w:t>
      </w:r>
      <w:r>
        <w:rPr>
          <w:rFonts w:hint="eastAsia"/>
          <w:lang w:val="en-US" w:eastAsia="zh-CN"/>
        </w:rPr>
        <w:t xml:space="preserve">// </w:t>
      </w:r>
    </w:p>
    <w:p w14:paraId="4EA9CBE1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    - 数据流路径；</w:t>
      </w:r>
      <w:r>
        <w:rPr>
          <w:rFonts w:hint="eastAsia"/>
          <w:lang w:val="en-US" w:eastAsia="zh-CN"/>
        </w:rPr>
        <w:t xml:space="preserve">// </w:t>
      </w:r>
    </w:p>
    <w:p w14:paraId="1D9DAB3B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    - 缓存机制；</w:t>
      </w:r>
      <w:r>
        <w:rPr>
          <w:rFonts w:hint="eastAsia"/>
          <w:lang w:val="en-US" w:eastAsia="zh-CN"/>
        </w:rPr>
        <w:t>//</w:t>
      </w:r>
    </w:p>
    <w:p w14:paraId="4612197B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    - 时钟域设计；</w:t>
      </w:r>
      <w:r>
        <w:rPr>
          <w:rFonts w:hint="eastAsia"/>
          <w:lang w:val="en-US" w:eastAsia="zh-CN"/>
        </w:rPr>
        <w:t>//</w:t>
      </w:r>
    </w:p>
    <w:p w14:paraId="398FB1A7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    - 定点化策略；</w:t>
      </w:r>
      <w:r>
        <w:rPr>
          <w:rFonts w:hint="eastAsia"/>
          <w:lang w:val="en-US" w:eastAsia="zh-CN"/>
        </w:rPr>
        <w:t>//</w:t>
      </w:r>
    </w:p>
    <w:p w14:paraId="1388A590">
      <w:pPr>
        <w:rPr>
          <w:rFonts w:hint="default"/>
          <w:lang w:val="en-US" w:eastAsia="zh-CN"/>
        </w:rPr>
      </w:pPr>
      <w:r>
        <w:rPr>
          <w:rFonts w:hint="default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 </w:t>
      </w:r>
      <w:r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 </w:t>
      </w:r>
      <w:r>
        <w:rPr>
          <w:rFonts w:hint="default"/>
          <w:lang w:val="en-US" w:eastAsia="zh-CN"/>
        </w:rPr>
        <w:t xml:space="preserve"> - 片上及片外存储访问方式； </w:t>
      </w:r>
      <w:r>
        <w:rPr>
          <w:rFonts w:hint="eastAsia"/>
          <w:lang w:val="en-US" w:eastAsia="zh-CN"/>
        </w:rPr>
        <w:t>//</w:t>
      </w:r>
    </w:p>
    <w:p w14:paraId="2986095D">
      <w:pPr>
        <w:rPr>
          <w:rFonts w:hint="default"/>
          <w:b/>
          <w:bCs/>
          <w:color w:val="EE822F" w:themeColor="accent2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    - 关键资源占用。###</w:t>
      </w:r>
      <w:r>
        <w:rPr>
          <w:rFonts w:hint="eastAsia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这个要怎么得到具体数据?</w:t>
      </w:r>
    </w:p>
    <w:p w14:paraId="5F24C500"/>
    <w:p w14:paraId="130DCD7A">
      <w:pPr>
        <w:rPr>
          <w:rFonts w:hint="default"/>
        </w:rPr>
      </w:pPr>
      <w:r>
        <w:rPr>
          <w:rFonts w:hint="default"/>
          <w:lang w:val="en-US" w:eastAsia="zh-CN"/>
        </w:rPr>
        <w:t>5. **具备稳定、连续、可交互的展示能力**</w:t>
      </w:r>
    </w:p>
    <w:p w14:paraId="33CE1D98"/>
    <w:p w14:paraId="68EC4719">
      <w:pPr>
        <w:rPr>
          <w:rFonts w:hint="default"/>
        </w:rPr>
      </w:pPr>
      <w:r>
        <w:rPr>
          <w:rFonts w:hint="default"/>
          <w:lang w:val="en-US" w:eastAsia="zh-CN"/>
        </w:rPr>
        <w:t>    显示端或上位机界面应能够标注：</w:t>
      </w:r>
    </w:p>
    <w:p w14:paraId="6C2B4869"/>
    <w:p w14:paraId="39520E6C">
      <w:pPr>
        <w:rPr>
          <w:rFonts w:hint="default"/>
          <w:b/>
          <w:bCs/>
          <w:color w:val="0070C0"/>
          <w:highlight w:val="none"/>
        </w:rPr>
      </w:pPr>
      <w:r>
        <w:rPr>
          <w:rFonts w:hint="default"/>
          <w:b/>
          <w:bCs/>
          <w:color w:val="0070C0"/>
          <w:highlight w:val="none"/>
          <w:lang w:val="en-US" w:eastAsia="zh-CN"/>
        </w:rPr>
        <w:t>    - 当前处理模式；</w:t>
      </w:r>
    </w:p>
    <w:p w14:paraId="1A1C7319">
      <w:pPr>
        <w:rPr>
          <w:rFonts w:hint="default"/>
          <w:b/>
          <w:bCs/>
          <w:color w:val="0070C0"/>
          <w:highlight w:val="none"/>
        </w:rPr>
      </w:pPr>
      <w:r>
        <w:rPr>
          <w:rFonts w:hint="default"/>
          <w:b/>
          <w:bCs/>
          <w:color w:val="0070C0"/>
          <w:highlight w:val="none"/>
          <w:lang w:val="en-US" w:eastAsia="zh-CN"/>
        </w:rPr>
        <w:t>    - 阈值参数；</w:t>
      </w:r>
    </w:p>
    <w:p w14:paraId="3A05D9E0">
      <w:pPr>
        <w:rPr>
          <w:rFonts w:hint="default"/>
          <w:b/>
          <w:bCs/>
          <w:color w:val="0070C0"/>
          <w:highlight w:val="none"/>
        </w:rPr>
      </w:pPr>
      <w:r>
        <w:rPr>
          <w:rFonts w:hint="default"/>
          <w:b/>
          <w:bCs/>
          <w:color w:val="0070C0"/>
          <w:highlight w:val="none"/>
          <w:lang w:val="en-US" w:eastAsia="zh-CN"/>
        </w:rPr>
        <w:t>    - 分割结果；</w:t>
      </w:r>
    </w:p>
    <w:p w14:paraId="4C37019C">
      <w:pPr>
        <w:rPr>
          <w:rFonts w:hint="default"/>
          <w:b/>
          <w:bCs/>
          <w:color w:val="EE822F" w:themeColor="accent2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    - 推理耗时；###</w:t>
      </w:r>
      <w:r>
        <w:rPr>
          <w:rFonts w:hint="eastAsia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需要先实现网络通路, 同样是PL存reg-&gt;axi读回</w:t>
      </w:r>
    </w:p>
    <w:p w14:paraId="54C23822">
      <w:pPr>
        <w:rPr>
          <w:rFonts w:hint="default"/>
          <w:b/>
          <w:bCs/>
          <w:color w:val="EE822F" w:themeColor="accent2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    - 帧率；###</w:t>
      </w:r>
      <w:r>
        <w:rPr>
          <w:rFonts w:hint="eastAsia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  HDMI切换buffer的速度就是帧率, 存到reg, 上位机通过axi读回</w:t>
      </w:r>
    </w:p>
    <w:p w14:paraId="7850FD92">
      <w:pPr>
        <w:rPr>
          <w:rFonts w:hint="default"/>
          <w:b/>
          <w:bCs/>
          <w:color w:val="EE822F" w:themeColor="accent2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    - 资源统计等信息。###</w:t>
      </w:r>
      <w:r>
        <w:rPr>
          <w:rFonts w:hint="eastAsia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这个能够实时得到数据吗? 从PL得到?</w:t>
      </w:r>
    </w:p>
    <w:p w14:paraId="6A012889"/>
    <w:p w14:paraId="0927BF64"/>
    <w:p w14:paraId="1C1ABD7D"/>
    <w:p w14:paraId="61B1FC60"/>
    <w:p w14:paraId="2ECDA199"/>
    <w:p w14:paraId="5BC8C6F6"/>
    <w:p w14:paraId="46F97AC3"/>
    <w:p w14:paraId="0C40985D"/>
    <w:p w14:paraId="2690A469"/>
    <w:p w14:paraId="4A280F6A"/>
    <w:p w14:paraId="2465F814"/>
    <w:p w14:paraId="15EA6349">
      <w:pPr>
        <w:rPr>
          <w:rFonts w:hint="default"/>
        </w:rPr>
      </w:pPr>
      <w:r>
        <w:rPr>
          <w:rFonts w:hint="default"/>
          <w:lang w:val="en-US" w:eastAsia="zh-CN"/>
        </w:rPr>
        <w:t>## 二、拓展要求</w:t>
      </w:r>
    </w:p>
    <w:p w14:paraId="4105168B"/>
    <w:p w14:paraId="69A6D9E6">
      <w:pPr>
        <w:rPr>
          <w:rFonts w:hint="default"/>
        </w:rPr>
      </w:pPr>
      <w:r>
        <w:rPr>
          <w:rFonts w:hint="default"/>
          <w:lang w:val="en-US" w:eastAsia="zh-CN"/>
        </w:rPr>
        <w:t>1. 实现轻量化U-Net、MobileU-Net、UNet++、ResUNet、nnU-Net风格小模型或自定义医学分割网络，并完成INT8/INT4量化、剪枝或知识蒸馏后在FPGA上进行推理加速。</w:t>
      </w:r>
    </w:p>
    <w:p w14:paraId="2BA280F4"/>
    <w:p w14:paraId="5784467B">
      <w:pPr>
        <w:rPr>
          <w:rFonts w:hint="default"/>
        </w:rPr>
      </w:pPr>
      <w:r>
        <w:rPr>
          <w:rFonts w:hint="default"/>
          <w:lang w:val="en-US" w:eastAsia="zh-CN"/>
        </w:rPr>
        <w:t>2. 支持2.5D或3D医学体数据处理，例如相邻多切片输入、patch-based体数据分割、MPR多平面重建、最大密度投影（MIP）或分割体积统计。</w:t>
      </w:r>
    </w:p>
    <w:p w14:paraId="0E1AC262">
      <w:pPr>
        <w:rPr>
          <w:rFonts w:hint="default"/>
          <w:b/>
          <w:bCs/>
          <w:color w:val="EE822F" w:themeColor="accent2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[需要找到连续帧的数据集]</w:t>
      </w:r>
      <w:r>
        <w:rPr>
          <w:rFonts w:hint="eastAsia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 EchoNet-Dynamic   CardiacUDA</w:t>
      </w:r>
    </w:p>
    <w:p w14:paraId="7CEB0368"/>
    <w:p w14:paraId="3C9F6ED9">
      <w:pPr>
        <w:numPr>
          <w:ilvl w:val="0"/>
          <w:numId w:val="0"/>
        </w:numPr>
        <w:rPr>
          <w:rFonts w:hint="default"/>
          <w:b/>
          <w:bCs/>
          <w:color w:val="0070C0"/>
          <w:highlight w:val="none"/>
          <w:lang w:val="en-US" w:eastAsia="zh-CN"/>
        </w:rPr>
      </w:pPr>
      <w:r>
        <w:rPr>
          <w:rFonts w:hint="default"/>
          <w:b/>
          <w:bCs/>
          <w:color w:val="0070C0"/>
          <w:highlight w:val="none"/>
          <w:lang w:val="en-US" w:eastAsia="zh-CN"/>
        </w:rPr>
        <w:t>3. 支持交互式医学分割展示，例如通过鼠标、按键、触摸屏或上位机选择ROI、点提示、框提示或阈值参数，并由FPGA实时更新分割掩膜、轮廓和定量结果。[已实现]</w:t>
      </w:r>
    </w:p>
    <w:p w14:paraId="7F191622">
      <w:pPr>
        <w:numPr>
          <w:ilvl w:val="0"/>
          <w:numId w:val="0"/>
        </w:numPr>
        <w:rPr>
          <w:rFonts w:hint="default"/>
          <w:b/>
          <w:bCs/>
          <w:color w:val="0070C0"/>
          <w:highlight w:val="none"/>
          <w:lang w:val="en-US" w:eastAsia="zh-CN"/>
        </w:rPr>
      </w:pPr>
    </w:p>
    <w:p w14:paraId="1E0CA15C">
      <w:pPr>
        <w:rPr>
          <w:rFonts w:hint="default"/>
        </w:rPr>
      </w:pPr>
      <w:r>
        <w:rPr>
          <w:rFonts w:hint="default"/>
          <w:lang w:val="en-US" w:eastAsia="zh-CN"/>
        </w:rPr>
        <w:t>4. 实现图像配准或多模态融合，例如CT-MRI刚性配准、</w:t>
      </w:r>
      <w:r>
        <w:rPr>
          <w:rFonts w:hint="default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超声连续帧配准</w:t>
      </w:r>
      <w:r>
        <w:rPr>
          <w:rFonts w:hint="default"/>
          <w:lang w:val="en-US" w:eastAsia="zh-CN"/>
        </w:rPr>
        <w:t>、术前影像与实时图像对齐，体现几何变换、插值和代价函数计算的硬件化设计。</w:t>
      </w:r>
    </w:p>
    <w:p w14:paraId="538C3EE1"/>
    <w:p w14:paraId="501D36AB">
      <w:pPr>
        <w:numPr>
          <w:ilvl w:val="0"/>
          <w:numId w:val="0"/>
        </w:numPr>
        <w:rPr>
          <w:rFonts w:hint="default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b/>
          <w:bCs/>
          <w:color w:val="0070C0"/>
          <w:highlight w:val="none"/>
          <w:lang w:val="en-US" w:eastAsia="zh-CN"/>
        </w:rPr>
        <w:t>5.</w:t>
      </w:r>
      <w:r>
        <w:rPr>
          <w:rFonts w:hint="default"/>
          <w:b/>
          <w:bCs/>
          <w:color w:val="0070C0"/>
          <w:highlight w:val="none"/>
          <w:lang w:val="en-US" w:eastAsia="zh-CN"/>
        </w:rPr>
        <w:t>实现“原图+增强图+分割掩膜+量化指标”的同屏展示，例如左右分屏、四宫格、透明Alpha叠加、轮廓叠加、伪彩色热力图</w:t>
      </w:r>
      <w:r>
        <w:rPr>
          <w:rFonts w:hint="default"/>
          <w:u w:val="none"/>
          <w:lang w:val="en-US" w:eastAsia="zh-CN"/>
        </w:rPr>
        <w:t>、实时FPS和延迟显示。</w:t>
      </w:r>
      <w:r>
        <w:rPr>
          <w:rFonts w:hint="default"/>
          <w:b/>
          <w:bCs/>
          <w:color w:val="EE822F" w:themeColor="accent2"/>
          <w:u w:val="none"/>
          <w:lang w:val="en-US" w:eastAsia="zh-CN"/>
          <w14:textFill>
            <w14:solidFill>
              <w14:schemeClr w14:val="accent2"/>
            </w14:solidFill>
          </w14:textFill>
        </w:rPr>
        <w:t xml:space="preserve"> </w:t>
      </w:r>
    </w:p>
    <w:p w14:paraId="353C1438"/>
    <w:p w14:paraId="67328A43">
      <w:pPr>
        <w:rPr>
          <w:rFonts w:hint="default"/>
        </w:rPr>
      </w:pPr>
      <w:r>
        <w:rPr>
          <w:rFonts w:hint="default"/>
          <w:lang w:val="en-US" w:eastAsia="zh-CN"/>
        </w:rPr>
        <w:t>6. 给出与CPU或软件基线的对比，包括</w:t>
      </w:r>
      <w:r>
        <w:rPr>
          <w:rFonts w:hint="default"/>
          <w:u w:val="single"/>
          <w:lang w:val="en-US" w:eastAsia="zh-CN"/>
        </w:rPr>
        <w:t>处理帧率、单帧或单切片延迟、吞吐率、功耗估计、LUT/FF/BRAM/DSP占用、DDR带宽估计以及算法精度变化</w:t>
      </w:r>
      <w:r>
        <w:rPr>
          <w:rFonts w:hint="default"/>
          <w:lang w:val="en-US" w:eastAsia="zh-CN"/>
        </w:rPr>
        <w:t>。</w:t>
      </w:r>
    </w:p>
    <w:p w14:paraId="1E29DD44">
      <w:pPr>
        <w:rPr>
          <w:rFonts w:hint="default"/>
        </w:rPr>
      </w:pPr>
      <w:r>
        <w:rPr>
          <w:rFonts w:hint="default"/>
          <w:lang w:val="en-US" w:eastAsia="zh-CN"/>
        </w:rPr>
        <w:t>`</w:t>
      </w:r>
    </w:p>
    <w:p w14:paraId="52B82373">
      <w:pPr>
        <w:rPr>
          <w:rFonts w:hint="default"/>
          <w:b/>
          <w:bCs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 # 后续:</w:t>
      </w:r>
    </w:p>
    <w:p w14:paraId="2A111A2F">
      <w:pPr>
        <w:rPr>
          <w:rFonts w:hint="default"/>
          <w:b/>
          <w:bCs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    先实现 1, 2, 5  </w:t>
      </w:r>
    </w:p>
    <w:p w14:paraId="17DBE0F2">
      <w:pPr>
        <w:rPr>
          <w:rFonts w:hint="default"/>
          <w:b/>
          <w:bCs/>
          <w:color w:val="EE822F" w:themeColor="accent2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 xml:space="preserve">    1. 模型用于器官(腔室)分割 </w:t>
      </w:r>
    </w:p>
    <w:p w14:paraId="4D7B5BC2">
      <w:pPr>
        <w:rPr>
          <w:rFonts w:hint="default"/>
          <w:b/>
          <w:bCs/>
          <w:color w:val="EE822F" w:themeColor="accent2"/>
          <w:highlight w:val="none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E822F" w:themeColor="accent2"/>
          <w:highlight w:val="none"/>
          <w:lang w:val="en-US" w:eastAsia="zh-CN"/>
          <w14:textFill>
            <w14:solidFill>
              <w14:schemeClr w14:val="accent2"/>
            </w14:solidFill>
          </w14:textFill>
        </w:rPr>
        <w:t>    2. 需要另找一个带若干组同一器官影像的相邻切片图的数据集, 使得本项目能够丰富并展示: 连续帧处理(视频流) 体积计算等</w:t>
      </w:r>
    </w:p>
    <w:p w14:paraId="22B2CB32"/>
    <w:p w14:paraId="42BBD48A"/>
    <w:p w14:paraId="7307244C"/>
    <w:p w14:paraId="0112A994"/>
    <w:p w14:paraId="22435672"/>
    <w:p w14:paraId="075E1BDE"/>
    <w:p w14:paraId="3847157F"/>
    <w:p w14:paraId="7D68FE86"/>
    <w:p w14:paraId="27C62DCE"/>
    <w:p w14:paraId="1B433801">
      <w:pPr>
        <w:rPr>
          <w:rFonts w:hint="default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超声连续帧配准</w:t>
      </w:r>
    </w:p>
    <w:p w14:paraId="2B4AAE73">
      <w:pPr>
        <w:rPr>
          <w:rFonts w:hint="default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</w:p>
    <w:p w14:paraId="784CFC60">
      <w:pPr>
        <w:rPr>
          <w:rFonts w:hint="default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容积与面积变化（EDV / ESV）</w:t>
      </w:r>
    </w:p>
    <w:p w14:paraId="2C263AA1">
      <w:r>
        <w:t>End-Diastolic Volume / End-Systolic Volume</w:t>
      </w:r>
    </w:p>
    <w:p w14:paraId="0999A455">
      <w:r>
        <w:t>分别测量心室舒张最大状态和收缩最小状态下的容积。</w:t>
      </w:r>
    </w:p>
    <w:p w14:paraId="5A8D8CD3">
      <w:r>
        <w:rPr>
          <w:rFonts w:hint="eastAsia"/>
          <w:lang w:val="en-US" w:eastAsia="zh-CN"/>
        </w:rPr>
        <w:t>实时</w:t>
      </w:r>
      <w:r>
        <w:t>统计区域面积、估算容积</w:t>
      </w:r>
    </w:p>
    <w:p w14:paraId="4B7498DD"/>
    <w:p w14:paraId="21FCEB8D"/>
    <w:p w14:paraId="6688BC1F">
      <w:pPr>
        <w:rPr>
          <w:rFonts w:hint="default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射血分数（LVEF / EF）</w:t>
      </w:r>
    </w:p>
    <w:p w14:paraId="4EFEC1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Left Ventricular Ejection Fraction</w:t>
      </w:r>
    </w:p>
    <w:p w14:paraId="200EB3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表示每次收缩时，排出的血液占舒张末期血液容积的比例。</w:t>
      </w:r>
    </w:p>
    <w:p w14:paraId="458199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 EF=\frac{EDV-ESV}{EDV}\times100\% \]</w:t>
      </w:r>
    </w:p>
    <w:p w14:paraId="6AD079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EDV：舒张末期容积。</w:t>
      </w:r>
    </w:p>
    <w:p w14:paraId="28F4F6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ESV：收缩末期容积。</w:t>
      </w:r>
      <w:bookmarkStart w:id="0" w:name="_GoBack"/>
      <w:bookmarkEnd w:id="0"/>
    </w:p>
    <w:p w14:paraId="025A791B">
      <w:pPr>
        <w:rPr>
          <w:rFonts w:hint="default"/>
          <w:lang w:val="en-US" w:eastAsia="zh-CN"/>
        </w:rPr>
      </w:pPr>
    </w:p>
    <w:p w14:paraId="269B3223">
      <w:pPr>
        <w:rPr>
          <w:rFonts w:hint="default"/>
          <w:lang w:val="en-US" w:eastAsia="zh-CN"/>
        </w:rPr>
      </w:pPr>
    </w:p>
    <w:p w14:paraId="339A8E62">
      <w:pPr>
        <w:rPr>
          <w:rFonts w:hint="default"/>
          <w:lang w:val="en-US" w:eastAsia="zh-CN"/>
        </w:rPr>
      </w:pPr>
      <w:r>
        <w:rPr>
          <w:rFonts w:hint="default"/>
          <w:b/>
          <w:bCs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心肌应变（Myocardial Strain）</w:t>
      </w:r>
    </w:p>
    <w:p w14:paraId="3AE1E1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GLS / Global Longitudinal Strain</w:t>
      </w:r>
    </w:p>
    <w:p w14:paraId="284A02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测量心肌在收缩过程中发生了多大程度的形变。GLS 是左心室整体纵向应变，是临床上重要的心肌功能指标。</w:t>
      </w:r>
    </w:p>
    <w:p w14:paraId="582748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简化的一维应变定义为：</w:t>
      </w:r>
    </w:p>
    <w:p w14:paraId="328083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\[ \varepsilon=\frac{L-L_0}{L_0}\times100\% \]</w:t>
      </w:r>
    </w:p>
    <w:p w14:paraId="37E3BD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\(L_0\)：初始长度。</w:t>
      </w:r>
    </w:p>
    <w:p w14:paraId="4BDE44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\(L\)：变形后的长度。</w:t>
      </w:r>
    </w:p>
    <w:p w14:paraId="609626C5">
      <w:pPr>
        <w:rPr>
          <w:rFonts w:hint="default"/>
          <w:lang w:val="en-US" w:eastAsia="zh-CN"/>
        </w:rPr>
      </w:pPr>
    </w:p>
    <w:p w14:paraId="0473A0EC">
      <w:pPr>
        <w:rPr>
          <w:rFonts w:hint="default"/>
          <w:lang w:val="en-US" w:eastAsia="zh-CN"/>
        </w:rPr>
      </w:pPr>
    </w:p>
    <w:p w14:paraId="7A063FB2">
      <w:pPr>
        <w:rPr>
          <w:rFonts w:hint="default"/>
          <w:lang w:val="en-US" w:eastAsia="zh-CN"/>
        </w:rPr>
      </w:pPr>
    </w:p>
    <w:p w14:paraId="5A02FC02">
      <w:pPr>
        <w:rPr>
          <w:rFonts w:hint="default"/>
          <w:lang w:val="en-US" w:eastAsia="zh-CN"/>
        </w:rPr>
      </w:pPr>
    </w:p>
    <w:p w14:paraId="14A43F38"/>
    <w:p w14:paraId="4BAD2C8D"/>
    <w:p w14:paraId="14F0AE77"/>
    <w:p w14:paraId="3569740E"/>
    <w:p w14:paraId="5EF96988"/>
    <w:p w14:paraId="27C571F4"/>
    <w:p w14:paraId="0D21DDDB"/>
    <w:p w14:paraId="7A0FBA6C"/>
    <w:p w14:paraId="3D0AEA1B"/>
    <w:p w14:paraId="284DB4A0"/>
    <w:p w14:paraId="35A92C3C"/>
    <w:p w14:paraId="3C073414"/>
    <w:p w14:paraId="44D3C513"/>
    <w:p w14:paraId="402E3312"/>
    <w:p w14:paraId="660C2193"/>
    <w:p w14:paraId="1B20D2F0"/>
    <w:p w14:paraId="3BFD888D"/>
    <w:p w14:paraId="27EC0319"/>
    <w:p w14:paraId="5CD605AD"/>
    <w:p w14:paraId="43B5BDCE"/>
    <w:p w14:paraId="261F541F"/>
    <w:p w14:paraId="58881DE9"/>
    <w:p w14:paraId="6766E8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待检查:</w:t>
      </w:r>
    </w:p>
    <w:p w14:paraId="4C65E9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自动阈值有没有问题</w:t>
      </w:r>
    </w:p>
    <w:p w14:paraId="316D9245">
      <w:pPr>
        <w:rPr>
          <w:rFonts w:hint="eastAsia"/>
          <w:lang w:val="en-US" w:eastAsia="zh-CN"/>
        </w:rPr>
      </w:pPr>
    </w:p>
    <w:p w14:paraId="6BAC32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做到用hdmi能够输出视频流(网线传入), 改进缓存形式, 尝试让帧率更快</w:t>
      </w:r>
    </w:p>
    <w:p w14:paraId="7FE2CF37">
      <w:pPr>
        <w:rPr>
          <w:rFonts w:hint="eastAsia"/>
          <w:lang w:val="en-US" w:eastAsia="zh-CN"/>
        </w:rPr>
      </w:pPr>
    </w:p>
    <w:p w14:paraId="0EA73290">
      <w:pPr>
        <w:rPr>
          <w:rFonts w:hint="default"/>
          <w:lang w:val="en-US" w:eastAsia="zh-CN"/>
        </w:rPr>
      </w:pPr>
    </w:p>
    <w:p w14:paraId="3D6117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图像处理模式(单图像处理):</w:t>
      </w:r>
    </w:p>
    <w:p w14:paraId="38F7E6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图像-&gt;阈值, 轮廓, 掩膜 -&gt; 六种图</w:t>
      </w:r>
    </w:p>
    <w:p w14:paraId="57963E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单处理显示模式*5   批处理模式(六种图显示在同一个页面)   </w:t>
      </w:r>
    </w:p>
    <w:p w14:paraId="77B70E3B">
      <w:pPr>
        <w:rPr>
          <w:rFonts w:hint="eastAsia"/>
          <w:lang w:val="en-US" w:eastAsia="zh-CN"/>
        </w:rPr>
      </w:pPr>
    </w:p>
    <w:p w14:paraId="16EC96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医学分析模式(视频流HDMI输出):</w:t>
      </w:r>
    </w:p>
    <w:p w14:paraId="4312C8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图像-&gt;超声连续配准-&gt;模型-&gt;4腔室轮廓图-&gt;EDV ESV, 射血分数EF, 心肌应变 &amp;&amp; 4腔室轮廓图/二值图/掩膜图/伪彩色映射图 输出</w:t>
      </w:r>
    </w:p>
    <w:p w14:paraId="3F079D7C">
      <w:pPr>
        <w:rPr>
          <w:rFonts w:hint="default"/>
          <w:lang w:val="en-US" w:eastAsia="zh-CN"/>
        </w:rPr>
      </w:pPr>
    </w:p>
    <w:p w14:paraId="417DDB43">
      <w:pPr>
        <w:rPr>
          <w:rFonts w:hint="eastAsia"/>
          <w:lang w:val="en-US" w:eastAsia="zh-CN"/>
        </w:rPr>
      </w:pPr>
    </w:p>
    <w:p w14:paraId="420E93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输出图像: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原图  去噪图   轮廓图   二值图   红色掩膜图    伪彩色映射图</w:t>
      </w:r>
    </w:p>
    <w:p w14:paraId="56182B33">
      <w:pPr>
        <w:rPr>
          <w:rFonts w:hint="eastAsia" w:eastAsia="PMingLiU"/>
          <w:lang w:val="en-US" w:eastAsia="zh-TW"/>
        </w:rPr>
      </w:pPr>
    </w:p>
    <w:p w14:paraId="6D6B03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回传数据:</w:t>
      </w:r>
    </w:p>
    <w:p w14:paraId="4E2429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显示模式</w:t>
      </w:r>
    </w:p>
    <w:p w14:paraId="6FD0AEB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B4FE6"/>
    <w:rsid w:val="03AF786B"/>
    <w:rsid w:val="04180F6C"/>
    <w:rsid w:val="078E1545"/>
    <w:rsid w:val="0E7111A1"/>
    <w:rsid w:val="0FD146C5"/>
    <w:rsid w:val="0FFC5BE6"/>
    <w:rsid w:val="100E1475"/>
    <w:rsid w:val="108C51BC"/>
    <w:rsid w:val="10E16B8A"/>
    <w:rsid w:val="1917583F"/>
    <w:rsid w:val="19E7401A"/>
    <w:rsid w:val="1A974E89"/>
    <w:rsid w:val="1B590390"/>
    <w:rsid w:val="1D7414B2"/>
    <w:rsid w:val="1F8D0609"/>
    <w:rsid w:val="20FE6409"/>
    <w:rsid w:val="22CA56D0"/>
    <w:rsid w:val="24B67B3D"/>
    <w:rsid w:val="257D4C7B"/>
    <w:rsid w:val="27165388"/>
    <w:rsid w:val="287C121A"/>
    <w:rsid w:val="29003BF9"/>
    <w:rsid w:val="2AD43590"/>
    <w:rsid w:val="2C02237E"/>
    <w:rsid w:val="2C5A3F68"/>
    <w:rsid w:val="2CD0422B"/>
    <w:rsid w:val="2DD85145"/>
    <w:rsid w:val="2E496043"/>
    <w:rsid w:val="2EE93382"/>
    <w:rsid w:val="2FC736C3"/>
    <w:rsid w:val="2FC811E9"/>
    <w:rsid w:val="30442F65"/>
    <w:rsid w:val="30E12562"/>
    <w:rsid w:val="31D125D7"/>
    <w:rsid w:val="31E06CBE"/>
    <w:rsid w:val="34574ACF"/>
    <w:rsid w:val="356674DA"/>
    <w:rsid w:val="386C3059"/>
    <w:rsid w:val="3A323E2F"/>
    <w:rsid w:val="3AA446F9"/>
    <w:rsid w:val="3AE570F3"/>
    <w:rsid w:val="3BD553B9"/>
    <w:rsid w:val="3CD309AA"/>
    <w:rsid w:val="3E974BA8"/>
    <w:rsid w:val="3ED90D1D"/>
    <w:rsid w:val="41A10E28"/>
    <w:rsid w:val="429759D1"/>
    <w:rsid w:val="429F227D"/>
    <w:rsid w:val="430A3637"/>
    <w:rsid w:val="461E795D"/>
    <w:rsid w:val="474B6530"/>
    <w:rsid w:val="48FD1AAC"/>
    <w:rsid w:val="497C2B27"/>
    <w:rsid w:val="4A361719"/>
    <w:rsid w:val="4A510301"/>
    <w:rsid w:val="4B5B04C3"/>
    <w:rsid w:val="4C96021E"/>
    <w:rsid w:val="4CAA3CF8"/>
    <w:rsid w:val="4CB132D9"/>
    <w:rsid w:val="4D7720F5"/>
    <w:rsid w:val="4E9E163B"/>
    <w:rsid w:val="4EAB1CE6"/>
    <w:rsid w:val="4FD03A76"/>
    <w:rsid w:val="501A2F43"/>
    <w:rsid w:val="502E69EF"/>
    <w:rsid w:val="511300BE"/>
    <w:rsid w:val="52285DEB"/>
    <w:rsid w:val="52CB6777"/>
    <w:rsid w:val="53607807"/>
    <w:rsid w:val="55110DB9"/>
    <w:rsid w:val="5637484F"/>
    <w:rsid w:val="5641747C"/>
    <w:rsid w:val="56AD6428"/>
    <w:rsid w:val="56ED315F"/>
    <w:rsid w:val="56FA587C"/>
    <w:rsid w:val="59441031"/>
    <w:rsid w:val="5A6B0F6B"/>
    <w:rsid w:val="5C401F83"/>
    <w:rsid w:val="5CC74453"/>
    <w:rsid w:val="5CCF02E3"/>
    <w:rsid w:val="5DB20C5F"/>
    <w:rsid w:val="5E2F0A79"/>
    <w:rsid w:val="60C07B37"/>
    <w:rsid w:val="634A36E8"/>
    <w:rsid w:val="64FF0C2E"/>
    <w:rsid w:val="6582360D"/>
    <w:rsid w:val="65E240AB"/>
    <w:rsid w:val="67654F94"/>
    <w:rsid w:val="6A5F216E"/>
    <w:rsid w:val="6BDF3567"/>
    <w:rsid w:val="6FF41614"/>
    <w:rsid w:val="721B697B"/>
    <w:rsid w:val="72A2709C"/>
    <w:rsid w:val="758B3E18"/>
    <w:rsid w:val="76AC2297"/>
    <w:rsid w:val="76D90BB3"/>
    <w:rsid w:val="77E1549F"/>
    <w:rsid w:val="7A1F60FB"/>
    <w:rsid w:val="7DEB7B49"/>
    <w:rsid w:val="7ED93E46"/>
    <w:rsid w:val="7F0709B3"/>
    <w:rsid w:val="7FD5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1548</Words>
  <Characters>2022</Characters>
  <Lines>0</Lines>
  <Paragraphs>0</Paragraphs>
  <TotalTime>2226</TotalTime>
  <ScaleCrop>false</ScaleCrop>
  <LinksUpToDate>false</LinksUpToDate>
  <CharactersWithSpaces>2409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2026-10-13T03:35:00Z</dcterms:created>
  <dc:creator>HUAWEI</dc:creator>
  <cp:lastModifiedBy>王长明</cp:lastModifiedBy>
  <dcterms:modified xsi:type="dcterms:W3CDTF">2026-10-24T01:57:55Z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eyJoZGlkIjoiMzEwNTM5NzYwMDRjMzkwZTVkZjY2ODkwMGIxNGU0OTUiLCJ1c2VySWQiOiI0NTI0NTI3NDgifQ==</vt:lpwstr>
  </property>
  <property fmtid="{D5CDD505-2E9C-101B-9397-08002B2CF9AE}" pid="4" name="ICV">
    <vt:lpwstr>18527689C5AC4C0EA2E5745FCBE04EDD_12</vt:lpwstr>
  </property>
</Properties>
</file>