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➕ Добавить одну единицу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Одна новая единица. Если несколько сразу — </w:t>
      </w:r>
      <w:r>
        <w:rPr>
          <w:b/>
          <w:i/>
        </w:rPr>
        <w:t xml:space="preserve"> Добавить партию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Добавить</w:t>
      </w:r>
      <w:r>
        <w:rPr/>
        <w:t xml:space="preserve"> в тулбаре, или </w:t>
      </w:r>
      <w:r>
        <w:rPr/>
        <w:t xml:space="preserve">Ctrl</w:t>
      </w:r>
      <w:r>
        <w:rPr/>
        <w:t xml:space="preserve"> + </w:t>
      </w:r>
      <w:r>
        <w:rPr/>
        <w:t xml:space="preserve">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Пошагово</w:t>
      </w:r>
    </w:p>
    <w:p>
      <w:pPr>
        <w:numPr>
          <w:ilvl w:val="0"/>
          <w:numId w:val="1"/>
        </w:numPr>
        <w:spacing w:lineRule="auto"/>
      </w:pPr>
      <w:r>
        <w:rPr/>
        <w:t xml:space="preserve">Нажали </w:t>
      </w:r>
      <w:r>
        <w:rPr>
          <w:b/>
        </w:rPr>
        <w:t xml:space="preserve">Добавить</w:t>
      </w:r>
      <w:r>
        <w:rPr/>
        <w:t xml:space="preserve"> — открылась форма.</w:t>
      </w:r>
    </w:p>
    <w:p>
      <w:pPr>
        <w:numPr>
          <w:ilvl w:val="0"/>
          <w:numId w:val="1"/>
        </w:numPr>
        <w:spacing w:lineRule="auto"/>
      </w:pPr>
      <w:r>
        <w:rPr/>
        <w:t xml:space="preserve">Заполнили поля (обязательные — с </w:t>
      </w:r>
      <w:r>
        <w:rPr>
          <w:b/>
        </w:rPr>
        <w:t xml:space="preserve">*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Нажали </w:t>
      </w:r>
      <w:r>
        <w:rPr>
          <w:b/>
          <w:i/>
        </w:rPr>
        <w:t xml:space="preserve"> Сохранить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Тост «Оборудование создано», модалка закрылась.</w:t>
      </w:r>
    </w:p>
    <w:p>
      <w:pPr>
        <w:pStyle w:val="Heading2"/>
        <w:spacing w:lineRule="auto"/>
      </w:pPr>
      <w:r>
        <w:rPr/>
        <w:t xml:space="preserve">Поля</w:t>
      </w:r>
    </w:p>
    <w:p>
      <w:pPr>
        <w:pStyle w:val="Heading3"/>
        <w:spacing w:lineRule="auto"/>
      </w:pPr>
      <w:r>
        <w:rPr/>
        <w:t xml:space="preserve">Внутренний номер (ID)</w:t>
      </w:r>
    </w:p>
    <w:p>
      <w:pPr>
        <w:numPr>
          <w:ilvl w:val="0"/>
          <w:numId w:val="2"/>
        </w:numPr>
        <w:spacing w:lineRule="auto"/>
      </w:pPr>
      <w:r>
        <w:rPr/>
        <w:t xml:space="preserve">Присваивается автоматически: </w:t>
      </w:r>
      <w:r>
        <w:rPr/>
        <w:t xml:space="preserve">&lt;префикс&gt;-&lt;номер&gt;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Пример: </w:t>
      </w:r>
      <w:r>
        <w:rPr/>
        <w:t xml:space="preserve">P-001</w:t>
      </w:r>
      <w:r>
        <w:rPr/>
        <w:t xml:space="preserve">, </w:t>
      </w:r>
      <w:r>
        <w:rPr/>
        <w:t xml:space="preserve">S-015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Нельзя изменить</w:t>
      </w:r>
      <w:r>
        <w:rPr/>
        <w:t xml:space="preserve"> после создания.</w:t>
      </w:r>
    </w:p>
    <w:p>
      <w:pPr>
        <w:pStyle w:val="Heading3"/>
        <w:spacing w:lineRule="auto"/>
      </w:pPr>
      <w:r>
        <w:rPr/>
        <w:t xml:space="preserve">Серийный номер</w:t>
      </w:r>
    </w:p>
    <w:p>
      <w:pPr>
        <w:spacing w:lineRule="auto"/>
      </w:pPr>
      <w:r>
        <w:rPr/>
        <w:t xml:space="preserve">Заводской номер. Необязательное. Пример: </w:t>
      </w:r>
      <w:r>
        <w:rPr/>
        <w:t xml:space="preserve">EP2024001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Штрихкод</w:t>
      </w:r>
    </w:p>
    <w:p>
      <w:pPr>
        <w:spacing w:lineRule="auto"/>
      </w:pPr>
      <w:r>
        <w:rPr/>
        <w:t xml:space="preserve">Обычно </w:t>
      </w:r>
      <w:r>
        <w:rPr>
          <w:b/>
        </w:rPr>
        <w:t xml:space="preserve">рассчитывается автоматически</w:t>
      </w:r>
      <w:r>
        <w:rPr/>
        <w:t xml:space="preserve">: инв. номер → серийник → ID. Ручной ввод — только у админа с правом.</w:t>
      </w:r>
    </w:p>
    <w:p>
      <w:pPr>
        <w:pStyle w:val="Heading3"/>
        <w:spacing w:lineRule="auto"/>
      </w:pPr>
      <w:r>
        <w:rPr/>
        <w:t xml:space="preserve">Модель *</w:t>
      </w:r>
    </w:p>
    <w:p>
      <w:pPr>
        <w:spacing w:lineRule="auto"/>
      </w:pPr>
      <w:r>
        <w:rPr/>
        <w:t xml:space="preserve">Обязательное. </w:t>
      </w:r>
      <w:r>
        <w:rPr/>
        <w:t xml:space="preserve">Research Plus</w:t>
      </w:r>
      <w:r>
        <w:rPr/>
        <w:t xml:space="preserve">, </w:t>
      </w:r>
      <w:r>
        <w:rPr/>
        <w:t xml:space="preserve">Pipetman L</w:t>
      </w:r>
      <w:r>
        <w:rPr/>
        <w:t xml:space="preserve">. Максимум 255 символов.</w:t>
      </w:r>
    </w:p>
    <w:p>
      <w:pPr>
        <w:pStyle w:val="Heading3"/>
        <w:spacing w:lineRule="auto"/>
      </w:pPr>
      <w:r>
        <w:rPr/>
        <w:t xml:space="preserve">Тип оборудования *</w:t>
      </w:r>
    </w:p>
    <w:p>
      <w:pPr>
        <w:spacing w:lineRule="auto"/>
      </w:pPr>
      <w:r>
        <w:rPr/>
        <w:t xml:space="preserve">Обязательное. Влияет на: префикс ID, МПИ, место поверки.</w:t>
      </w:r>
    </w:p>
    <w:p>
      <w:pPr>
        <w:pStyle w:val="Heading3"/>
        <w:spacing w:lineRule="auto"/>
      </w:pPr>
      <w:r>
        <w:rPr/>
        <w:t xml:space="preserve">Объём (мкл)</w:t>
      </w:r>
    </w:p>
    <w:p>
      <w:pPr>
        <w:spacing w:lineRule="auto"/>
      </w:pPr>
      <w:r>
        <w:rPr/>
        <w:t xml:space="preserve">Только для пипеток. Необязательное.</w:t>
      </w:r>
    </w:p>
    <w:p>
      <w:pPr>
        <w:pStyle w:val="Heading3"/>
        <w:spacing w:lineRule="auto"/>
      </w:pPr>
      <w:r>
        <w:rPr/>
        <w:t xml:space="preserve">Отдел</w:t>
      </w:r>
    </w:p>
    <w:p>
      <w:pPr>
        <w:spacing w:lineRule="auto"/>
      </w:pPr>
      <w:r>
        <w:rPr/>
        <w:t xml:space="preserve">Из справочника. Если вы с галкой «Только свой отдел» или И.о. — заблокировано.</w:t>
      </w:r>
    </w:p>
    <w:p>
      <w:pPr>
        <w:pStyle w:val="Heading3"/>
        <w:spacing w:lineRule="auto"/>
      </w:pPr>
      <w:r>
        <w:rPr/>
        <w:t xml:space="preserve">МПИ (мес.) *</w:t>
      </w:r>
    </w:p>
    <w:p>
      <w:pPr>
        <w:spacing w:lineRule="auto"/>
      </w:pPr>
      <w:r>
        <w:rPr/>
        <w:t xml:space="preserve">Обязательное. 1–120. По умолчанию — из типа. Смена типа → пересчёт.</w:t>
      </w:r>
    </w:p>
    <w:p>
      <w:pPr>
        <w:pStyle w:val="Heading3"/>
        <w:spacing w:lineRule="auto"/>
      </w:pPr>
      <w:r>
        <w:rPr/>
        <w:t xml:space="preserve">Дата последней поверки *</w:t>
      </w:r>
    </w:p>
    <w:p>
      <w:pPr>
        <w:spacing w:lineRule="auto"/>
      </w:pPr>
      <w:r>
        <w:rPr/>
        <w:t xml:space="preserve">Обязательное. Не может быть в будущем.</w:t>
      </w:r>
    </w:p>
    <w:p>
      <w:pPr>
        <w:pStyle w:val="Heading3"/>
        <w:spacing w:lineRule="auto"/>
      </w:pPr>
      <w:r>
        <w:rPr/>
        <w:t xml:space="preserve">Результат</w:t>
      </w:r>
    </w:p>
    <w:p>
      <w:pPr>
        <w:spacing w:lineRule="auto"/>
      </w:pPr>
      <w:r>
        <w:rPr/>
      </w:r>
      <w:r>
        <w:rPr/>
        <w:t xml:space="preserve"> Годен / </w:t>
      </w:r>
      <w:r>
        <w:rPr/>
      </w:r>
      <w:r>
        <w:rPr/>
        <w:t xml:space="preserve"> Брак / </w:t>
      </w:r>
      <w:r>
        <w:rPr/>
      </w:r>
      <w:r>
        <w:rPr/>
        <w:t xml:space="preserve"> В процессе.</w:t>
      </w:r>
    </w:p>
    <w:p>
      <w:pPr>
        <w:pStyle w:val="Heading3"/>
        <w:spacing w:lineRule="auto"/>
      </w:pPr>
      <w:r>
        <w:rPr/>
        <w:t xml:space="preserve">Статус эксплуатации</w:t>
      </w:r>
    </w:p>
    <w:p>
      <w:pPr>
        <w:spacing w:lineRule="auto"/>
      </w:pPr>
      <w:r>
        <w:rPr/>
      </w:r>
      <w:r>
        <w:rPr/>
        <w:t xml:space="preserve"> В работе / </w:t>
      </w:r>
      <w:r>
        <w:rPr/>
      </w:r>
      <w:r>
        <w:rPr/>
        <w:t xml:space="preserve"> Не используется.</w:t>
      </w:r>
    </w:p>
    <w:p>
      <w:pPr>
        <w:pStyle w:val="Heading3"/>
        <w:spacing w:lineRule="auto"/>
      </w:pPr>
      <w:r>
        <w:rPr/>
        <w:t xml:space="preserve">Ответственный *</w:t>
      </w:r>
    </w:p>
    <w:p>
      <w:pPr>
        <w:spacing w:lineRule="auto"/>
      </w:pPr>
      <w:r>
        <w:rPr/>
        <w:t xml:space="preserve">Обязательное. Для админа — список, для остальных — ваше ФИО, для И.о. — ФИО основного.</w:t>
      </w:r>
    </w:p>
    <w:p>
      <w:pPr>
        <w:pStyle w:val="Heading3"/>
        <w:spacing w:lineRule="auto"/>
      </w:pPr>
      <w:r>
        <w:rPr/>
        <w:t xml:space="preserve">Место хранения</w:t>
      </w:r>
    </w:p>
    <w:p>
      <w:pPr>
        <w:spacing w:lineRule="auto"/>
      </w:pPr>
      <w:r>
        <w:rPr/>
        <w:t xml:space="preserve">Необязательное. Пример: </w:t>
      </w:r>
      <w:r>
        <w:rPr/>
        <w:t xml:space="preserve">Лаб. 201, шкаф 3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Примечание</w:t>
      </w:r>
    </w:p>
    <w:p>
      <w:pPr>
        <w:spacing w:lineRule="auto"/>
      </w:pPr>
      <w:r>
        <w:rPr/>
        <w:t xml:space="preserve">Любой текст.</w:t>
      </w:r>
    </w:p>
    <w:p>
      <w:pPr>
        <w:pStyle w:val="Heading2"/>
        <w:spacing w:lineRule="auto"/>
      </w:pPr>
      <w:r>
        <w:rPr/>
        <w:t xml:space="preserve">После сохранения</w:t>
      </w:r>
    </w:p>
    <w:p>
      <w:pPr>
        <w:numPr>
          <w:ilvl w:val="0"/>
          <w:numId w:val="3"/>
        </w:numPr>
        <w:spacing w:lineRule="auto"/>
      </w:pPr>
      <w:r>
        <w:rPr/>
        <w:t xml:space="preserve">Прибор появится в таблице.</w:t>
      </w:r>
    </w:p>
    <w:p>
      <w:pPr>
        <w:numPr>
          <w:ilvl w:val="0"/>
          <w:numId w:val="3"/>
        </w:numPr>
        <w:spacing w:lineRule="auto"/>
      </w:pPr>
      <w:r>
        <w:rPr/>
        <w:t xml:space="preserve">В истории — запись «Первичная поверка».</w:t>
      </w:r>
    </w:p>
    <w:p>
      <w:pPr>
        <w:numPr>
          <w:ilvl w:val="0"/>
          <w:numId w:val="3"/>
        </w:numPr>
        <w:spacing w:lineRule="auto"/>
      </w:pPr>
      <w:r>
        <w:rPr/>
        <w:t xml:space="preserve">В журнале — «Добавление оборудования».</w:t>
      </w:r>
    </w:p>
    <w:p>
      <w:pPr>
        <w:numPr>
          <w:ilvl w:val="0"/>
          <w:numId w:val="3"/>
        </w:numPr>
        <w:spacing w:lineRule="auto"/>
      </w:pPr>
      <w:r>
        <w:rPr/>
        <w:t xml:space="preserve">Штрихкод рассчитан.</w:t>
      </w:r>
    </w:p>
    <w:p>
      <w:pPr>
        <w:pStyle w:val="Heading2"/>
        <w:spacing w:lineRule="auto"/>
      </w:pPr>
      <w:r>
        <w:rPr/>
        <w:t xml:space="preserve">Возможные ошибки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Ошибка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делать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«Заполните поле Модель»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Введите модель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«Дата в будущем»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Исправьте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«Модель слишком длинная»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 255 символов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«ID уже существует»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Обновите страницу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