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📦 Просмотр таблицы</w:t>
      </w:r>
    </w:p>
    <w:p>
      <w:pPr>
        <w:pStyle w:val="Heading2"/>
        <w:spacing w:lineRule="auto"/>
      </w:pPr>
      <w:r>
        <w:rPr/>
        <w:t xml:space="preserve">Что вы видите</w:t>
      </w:r>
    </w:p>
    <w:p>
      <w:pPr>
        <w:spacing w:lineRule="auto"/>
      </w:pPr>
      <w:r>
        <w:rPr/>
        <w:t xml:space="preserve">Главный экран — </w:t>
      </w:r>
      <w:r>
        <w:rPr>
          <w:b/>
        </w:rPr>
        <w:t xml:space="preserve">таблица всего оборудования</w:t>
      </w:r>
      <w:r>
        <w:rPr/>
        <w:t xml:space="preserve">. Каждая строка — один прибор.</w:t>
      </w:r>
    </w:p>
    <w:p>
      <w:pPr>
        <w:pStyle w:val="Heading2"/>
        <w:spacing w:lineRule="auto"/>
      </w:pPr>
      <w:r>
        <w:rPr/>
        <w:t xml:space="preserve">Как читать строку</w:t>
      </w:r>
    </w:p>
    <w:p>
      <w:pPr>
        <w:pStyle w:val="Heading3"/>
        <w:spacing w:lineRule="auto"/>
      </w:pPr>
      <w:r>
        <w:rPr/>
        <w:t xml:space="preserve">ID (внутренний номер)</w:t>
      </w:r>
    </w:p>
    <w:p>
      <w:pPr>
        <w:spacing w:lineRule="auto"/>
      </w:pPr>
      <w:r>
        <w:rPr/>
        <w:t xml:space="preserve">Формат: </w:t>
      </w:r>
      <w:r>
        <w:rPr/>
        <w:t xml:space="preserve">&lt;префикс&gt;-&lt;номер&gt;</w:t>
      </w:r>
      <w:r>
        <w:rPr/>
        <w:t xml:space="preserve">, например </w:t>
      </w:r>
      <w:r>
        <w:rPr/>
        <w:t xml:space="preserve">P-001</w:t>
      </w:r>
      <w:r>
        <w:rPr/>
        <w:t xml:space="preserve"> (пипетка №1), </w:t>
      </w:r>
      <w:r>
        <w:rPr/>
        <w:t xml:space="preserve">S-015</w:t>
      </w:r>
      <w:r>
        <w:rPr/>
        <w:t xml:space="preserve"> (весы №15).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Префикс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Тип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Пипетка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Анализатор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Термометр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Весы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Фотометр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Микроскоп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Следующая поверка</w:t>
      </w:r>
    </w:p>
    <w:p>
      <w:pPr>
        <w:spacing w:lineRule="auto"/>
      </w:pPr>
      <w:r>
        <w:rPr/>
        <w:t xml:space="preserve">Дата, до которой нужно поверить снова. Под датой — сколько дней:</w:t>
      </w:r>
    </w:p>
    <w:p>
      <w:pPr>
        <w:numPr>
          <w:ilvl w:val="0"/>
          <w:numId w:val="1"/>
        </w:numPr>
        <w:spacing w:lineRule="auto"/>
      </w:pPr>
      <w:r>
        <w:rPr/>
        <w:t xml:space="preserve">🟢 </w:t>
      </w:r>
      <w:r>
        <w:rPr>
          <w:b/>
        </w:rPr>
        <w:t xml:space="preserve">(45 дн.)</w:t>
      </w:r>
      <w:r>
        <w:rPr/>
        <w:t xml:space="preserve"> — в норме.</w:t>
      </w:r>
    </w:p>
    <w:p>
      <w:pPr>
        <w:numPr>
          <w:ilvl w:val="0"/>
          <w:numId w:val="1"/>
        </w:numPr>
        <w:spacing w:lineRule="auto"/>
      </w:pPr>
      <w:r>
        <w:rPr/>
        <w:t xml:space="preserve">🟡 </w:t>
      </w:r>
      <w:r>
        <w:rPr>
          <w:b/>
        </w:rPr>
        <w:t xml:space="preserve">(10 дн.)</w:t>
      </w:r>
      <w:r>
        <w:rPr/>
        <w:t xml:space="preserve"> — скоро.</w:t>
      </w:r>
    </w:p>
    <w:p>
      <w:pPr>
        <w:numPr>
          <w:ilvl w:val="0"/>
          <w:numId w:val="1"/>
        </w:numPr>
        <w:spacing w:lineRule="auto"/>
      </w:pPr>
      <w:r>
        <w:rPr/>
        <w:t xml:space="preserve">🔴 </w:t>
      </w:r>
      <w:r>
        <w:rPr>
          <w:b/>
        </w:rPr>
        <w:t xml:space="preserve">(просрочка 5 дн.)</w:t>
      </w:r>
      <w:r>
        <w:rPr/>
        <w:t xml:space="preserve"> — просрочено.</w:t>
      </w:r>
    </w:p>
    <w:p>
      <w:pPr>
        <w:pStyle w:val="Heading3"/>
        <w:spacing w:lineRule="auto"/>
      </w:pPr>
      <w:r>
        <w:rPr/>
        <w:t xml:space="preserve">Статус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Цвет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Значит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В норме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Поверка не скоро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Скоро поверка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Приближается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Просрочена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Уже прошло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Неактивна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 используется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На поверке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Отправлена в ЦСМ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Брак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 годна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В процессе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Идёт поверка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>
                <w:b/>
              </w:rPr>
              <w:t xml:space="preserve">Не задано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 даты или МПИ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Действия (</w:t>
      </w:r>
      <w:r>
        <w:rPr/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История поверок.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Редактировать.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Передать в другой отдел.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Быстрая поверка.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Удалить.</w:t>
      </w:r>
    </w:p>
    <w:p>
      <w:pPr>
        <w:pStyle w:val="Heading2"/>
        <w:spacing w:lineRule="auto"/>
      </w:pPr>
      <w:r>
        <w:rPr/>
        <w:t xml:space="preserve">Что можно делать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Найти</w:t>
      </w:r>
      <w:r>
        <w:rPr/>
        <w:t xml:space="preserve"> прибор.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Отфильтровать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↕️ </w:t>
      </w:r>
      <w:r>
        <w:rPr>
          <w:b/>
        </w:rPr>
        <w:t xml:space="preserve">Отсортировать</w:t>
      </w:r>
      <w:r>
        <w:rPr/>
        <w:t xml:space="preserve"> кликом по заголовку.</w:t>
      </w:r>
    </w:p>
    <w:p>
      <w:pPr>
        <w:numPr>
          <w:ilvl w:val="0"/>
          <w:numId w:val="3"/>
        </w:numPr>
        <w:spacing w:lineRule="auto"/>
      </w:pPr>
      <w:r>
        <w:rPr/>
        <w:t xml:space="preserve">☑️ </w:t>
      </w:r>
      <w:r>
        <w:rPr>
          <w:b/>
        </w:rPr>
        <w:t xml:space="preserve">Выделить</w:t>
      </w:r>
      <w:r>
        <w:rPr/>
        <w:t xml:space="preserve"> галочкой.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Экспортировать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Печатать этикетки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