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Настройка среды + AWS</w:t>
      </w:r>
    </w:p>
    <w:p>
      <w:pPr>
        <w:pStyle w:val="Normal"/>
        <w:jc w:val="right"/>
        <w:rPr/>
      </w:pPr>
      <w:r>
        <w:rPr/>
        <w:t>То, что не развернуто в промышленной эксплуатации, -</w:t>
      </w:r>
    </w:p>
    <w:p>
      <w:pPr>
        <w:pStyle w:val="Normal"/>
        <w:jc w:val="right"/>
        <w:rPr/>
      </w:pPr>
      <w:r>
        <w:rPr/>
        <w:t xml:space="preserve"> </w:t>
      </w:r>
      <w:r>
        <w:rPr/>
        <w:t xml:space="preserve">не в счет. Не автоматизировано — значит не работает.   </w:t>
      </w:r>
    </w:p>
    <w:p>
      <w:pPr>
        <w:pStyle w:val="Normal"/>
        <w:jc w:val="right"/>
        <w:rPr/>
      </w:pPr>
      <w:r>
        <w:rPr/>
      </w:r>
    </w:p>
    <w:p>
      <w:pPr>
        <w:pStyle w:val="Normal"/>
        <w:ind w:left="720" w:right="0" w:hanging="0"/>
        <w:jc w:val="right"/>
        <w:rPr/>
      </w:pPr>
      <w:r>
        <w:rPr/>
        <w:t>Ной Гифт. Прагматичный ИИ</w:t>
      </w:r>
    </w:p>
    <w:p>
      <w:pPr>
        <w:pStyle w:val="Normal"/>
        <w:ind w:left="720" w:right="0" w:hanging="0"/>
        <w:jc w:val="right"/>
        <w:rPr/>
      </w:pPr>
      <w:r>
        <w:rPr/>
      </w:r>
    </w:p>
    <w:p>
      <w:pPr>
        <w:pStyle w:val="Normal"/>
        <w:ind w:left="720" w:right="0" w:hanging="0"/>
        <w:jc w:val="right"/>
        <w:rPr/>
      </w:pPr>
      <w:r>
        <w:rPr/>
      </w:r>
    </w:p>
    <w:p>
      <w:pPr>
        <w:pStyle w:val="Normal"/>
        <w:ind w:left="0" w:right="0" w:hanging="0"/>
        <w:jc w:val="left"/>
        <w:rPr/>
      </w:pPr>
      <w:r>
        <w:rPr/>
        <w:t>Веб-сервисы   Amazon (AWS) — безоговорочный лидер среди облачных сервисов. (</w:t>
      </w:r>
      <w:hyperlink r:id="rId2">
        <w:r>
          <w:rPr>
            <w:rStyle w:val="Style15"/>
          </w:rPr>
          <w:t>https://www.amazon.jobs/en/principles</w:t>
        </w:r>
      </w:hyperlink>
      <w:hyperlink r:id="rId3">
        <w:r>
          <w:rPr>
            <w:rStyle w:val="Style15"/>
          </w:rPr>
          <w:t>)</w:t>
        </w:r>
      </w:hyperlink>
      <w:r>
        <w:rPr/>
        <w:t>. За последние годы в связи с развитием машинного обучения AWS сделали колоссалиный скачок вперед.</w:t>
      </w:r>
    </w:p>
    <w:p>
      <w:pPr>
        <w:pStyle w:val="Normal"/>
        <w:ind w:left="0" w:right="0" w:hanging="0"/>
        <w:jc w:val="left"/>
        <w:rPr/>
      </w:pPr>
      <w:r>
        <w:rPr/>
      </w:r>
    </w:p>
    <w:p>
      <w:pPr>
        <w:pStyle w:val="Normal"/>
        <w:ind w:left="0" w:right="0" w:hanging="0"/>
        <w:jc w:val="left"/>
        <w:rPr/>
      </w:pPr>
      <w:r>
        <w:rPr/>
        <w:t>Настройка основной среды разработки:</w:t>
      </w:r>
    </w:p>
    <w:p>
      <w:pPr>
        <w:pStyle w:val="Normal"/>
        <w:ind w:left="0" w:right="0" w:hanging="0"/>
        <w:jc w:val="left"/>
        <w:rPr/>
      </w:pPr>
      <w:r>
        <w:rPr/>
        <w:t>1. Создание сборочного файла</w:t>
      </w:r>
    </w:p>
    <w:p>
      <w:pPr>
        <w:pStyle w:val="Normal"/>
        <w:ind w:left="0" w:right="0" w:hanging="0"/>
        <w:jc w:val="left"/>
        <w:rPr/>
      </w:pPr>
      <w:r>
        <w:rPr/>
        <w:t>2. виртуальной среды</w:t>
      </w:r>
    </w:p>
    <w:p>
      <w:pPr>
        <w:pStyle w:val="Normal"/>
        <w:ind w:left="0" w:right="0" w:hanging="0"/>
        <w:jc w:val="left"/>
        <w:rPr/>
      </w:pPr>
      <w:r>
        <w:rPr/>
        <w:t>3. добавление в bash команды быстрого доступа для перехода в вирт среду</w:t>
      </w:r>
    </w:p>
    <w:p>
      <w:pPr>
        <w:pStyle w:val="Normal"/>
        <w:ind w:left="0" w:right="0" w:hanging="0"/>
        <w:jc w:val="left"/>
        <w:rPr/>
      </w:pPr>
      <w:r>
        <w:rPr/>
        <w:t>4. автоматическое выполнение профиля AWS в тек среде и т. д.</w:t>
      </w:r>
    </w:p>
    <w:p>
      <w:pPr>
        <w:pStyle w:val="Normal"/>
        <w:ind w:left="0" w:right="0" w:hanging="0"/>
        <w:jc w:val="left"/>
        <w:rPr/>
      </w:pPr>
      <w:r>
        <w:rPr/>
      </w:r>
    </w:p>
    <w:p>
      <w:pPr>
        <w:pStyle w:val="Normal"/>
        <w:ind w:left="0" w:right="0" w:hanging="0"/>
        <w:jc w:val="left"/>
        <w:rPr/>
      </w:pPr>
      <w:r>
        <w:rPr/>
        <w:t xml:space="preserve">Сборочный файл Makefile — своеобразная точка отсчета для сборки проекта. (C его помощью сборка выполняется одной командой -  make setup). </w:t>
      </w:r>
    </w:p>
    <w:p>
      <w:pPr>
        <w:pStyle w:val="Normal"/>
        <w:ind w:left="0" w:right="0" w:hanging="0"/>
        <w:jc w:val="left"/>
        <w:rPr/>
      </w:pPr>
      <w:r>
        <w:rPr/>
        <w:t>Создание псевдонима в .bashrc или .zshrc обычно бывает очень удобным.</w:t>
      </w:r>
    </w:p>
    <w:p>
      <w:pPr>
        <w:pStyle w:val="Normal"/>
        <w:ind w:left="0" w:right="0" w:hanging="0"/>
        <w:jc w:val="left"/>
        <w:rPr/>
      </w:pPr>
      <w:r>
        <w:rPr/>
      </w:r>
    </w:p>
    <w:p>
      <w:pPr>
        <w:pStyle w:val="Normal"/>
        <w:ind w:left="0" w:right="0" w:hanging="0"/>
        <w:jc w:val="left"/>
        <w:rPr/>
      </w:pPr>
      <w:r>
        <w:rPr/>
      </w:r>
    </w:p>
    <w:p>
      <w:pPr>
        <w:pStyle w:val="Normal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35935" cy="227711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25775" cy="170180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77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/>
      </w:pPr>
      <w:r>
        <w:rPr/>
        <w:t xml:space="preserve">Настройка аккаунта AWS: </w:t>
      </w:r>
      <w:r>
        <w:fldChar w:fldCharType="begin"/>
      </w:r>
      <w:r>
        <w:instrText> HYPERLINK "https://docs.aws.amazon.com/iot/latest/developerguide/setting-up.html" \l "create-iam-user"</w:instrText>
      </w:r>
      <w:r>
        <w:fldChar w:fldCharType="separate"/>
      </w:r>
      <w:r>
        <w:rPr>
          <w:rStyle w:val="Style15"/>
        </w:rPr>
        <w:t>https://docs.aws.amazon.com/iot/latest/developerguide/setting-up.html#create-iam-user</w:t>
      </w:r>
      <w:r>
        <w:fldChar w:fldCharType="end"/>
      </w:r>
    </w:p>
    <w:p>
      <w:pPr>
        <w:pStyle w:val="Normal"/>
        <w:ind w:left="0" w:right="0" w:hanging="0"/>
        <w:jc w:val="left"/>
        <w:rPr/>
      </w:pPr>
      <w:r>
        <w:rPr/>
        <w:t xml:space="preserve">Управление доступом AWS:  </w:t>
      </w:r>
      <w:hyperlink r:id="rId6">
        <w:r>
          <w:rPr>
            <w:rStyle w:val="Style15"/>
          </w:rPr>
          <w:t>https://docs.aws.amazon.com/IAM/latest/UserGuide/access.html</w:t>
        </w:r>
      </w:hyperlink>
    </w:p>
    <w:p>
      <w:pPr>
        <w:pStyle w:val="Normal"/>
        <w:ind w:left="0" w:right="0" w:hanging="0"/>
        <w:jc w:val="left"/>
        <w:rPr/>
      </w:pPr>
      <w:r>
        <w:rPr/>
        <w:t xml:space="preserve">Установка SDK на Raspberry: </w:t>
      </w:r>
      <w:hyperlink r:id="rId7">
        <w:r>
          <w:rPr>
            <w:rStyle w:val="Style15"/>
          </w:rPr>
          <w:t>https://docs.aws.amazon.com/iot/latest/developerguide/connecting-to-existing-device.html</w:t>
        </w:r>
      </w:hyperlink>
    </w:p>
    <w:p>
      <w:pPr>
        <w:pStyle w:val="Normal"/>
        <w:ind w:left="0" w:right="0" w:hanging="0"/>
        <w:jc w:val="center"/>
        <w:rPr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b/>
          <w:bCs/>
          <w:i w:val="false"/>
          <w:iCs w:val="false"/>
          <w:sz w:val="30"/>
          <w:szCs w:val="30"/>
        </w:rPr>
        <w:t>Обучение классификатора</w:t>
      </w:r>
    </w:p>
    <w:p>
      <w:pPr>
        <w:pStyle w:val="Normal"/>
        <w:ind w:left="0" w:right="0" w:hanging="0"/>
        <w:jc w:val="center"/>
        <w:rPr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b/>
          <w:bCs/>
          <w:i w:val="false"/>
          <w:iCs w:val="false"/>
          <w:sz w:val="30"/>
          <w:szCs w:val="30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Для того чтобы обучить нейросеть классификации нам понадобится сгенерировать для нее размеченные данные. От качества и количества данных будет зависеть качество нейронной сети, а от идеи, положенной в их разметку будет зависеть то, основываясь на чем нейросеть будет принимать решения. </w:t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Сначала будем сохранять кадры, на которых будет находиться объект, с именем `object_N.jpeg`, где N — номер кадра. Для этого создаем программу `save_frame.py`. Программа запускается командой:</w:t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    </w:t>
      </w:r>
      <w:r>
        <w:rPr>
          <w:i w:val="false"/>
          <w:iCs w:val="false"/>
        </w:rPr>
        <w:t>python3 save_frame.py --label 'object'</w:t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«object» - первая часть имени сохраненного кадра. По умолчанию сохраняется каждый двадцатый кадр, но это можно изменить, указав `--delay i`, после чего будет сохраняться каждый i-й кадр. Кадры по умолчанию сохраняются в папку `images`. </w:t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Для получения информации о дополнительных опциях программы наберите:</w:t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    </w:t>
      </w:r>
      <w:r>
        <w:rPr>
          <w:i w:val="false"/>
          <w:iCs w:val="false"/>
        </w:rPr>
        <w:t>python3 save_frame.py --help</w:t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Cначала при запуске открывается окно, в котором просто воспроизводится поток, захватываемый видеокамерой. Это нужно для калибровки положения камеры. При нажатии «R» происходит переключение в режим сохранения кадров и обратно, при нажатии «Q» происходит выход из программы.</w:t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Мы можем сразу расширить базу данных (augmentation), поворачивая изображение. Дело в том, что планируется выполнить нормировку после выделения объектов на изображении, которая сделает модель нечувствительной к локальному расположению объекта и его размерам (ну это еще, конечно, предстоит), но это не компенсирует поворот объекта. Поэтому сохраняется каждый захваченный кадр, а затем его копии, повернутые на 10 и 15 градусов по часовой и на 15 градусов против часовой стрелки.</w:t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</w:rPr>
      </w:pPr>
      <w:r>
        <w:rPr>
          <w:i w:val="false"/>
          <w:iCs w:val="false"/>
        </w:rPr>
        <w:t xml:space="preserve">Для справки: </w:t>
      </w:r>
      <w:r>
        <w:rPr>
          <w:i w:val="false"/>
          <w:iCs w:val="false"/>
        </w:rPr>
        <w:t>д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62626"/>
          <w:spacing w:val="0"/>
          <w:sz w:val="24"/>
        </w:rPr>
        <w:t>ля обнаружения ключевых точек человека предварительно обученная модель возвращает ключевые точки в следующем порядке:</w:t>
      </w:r>
    </w:p>
    <w:p>
      <w:pPr>
        <w:pStyle w:val="Style21"/>
        <w:widowControl/>
        <w:shd w:fill="F3F4F7" w:val="clear"/>
        <w:spacing w:lineRule="auto" w:line="328" w:before="0" w:after="14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caps w:val="false"/>
          <w:smallCaps w:val="false"/>
          <w:color w:val="212529"/>
          <w:spacing w:val="0"/>
          <w:highlight w:val="whit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12529"/>
          <w:spacing w:val="0"/>
          <w:sz w:val="21"/>
          <w:highlight w:val="white"/>
        </w:rPr>
        <w:t xml:space="preserve">COCO_PERSON_KEYPOINT_NAMES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>=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12529"/>
          <w:spacing w:val="0"/>
          <w:sz w:val="21"/>
          <w:highlight w:val="white"/>
        </w:rPr>
        <w:t xml:space="preserve"> [</w:t>
      </w:r>
      <w:r>
        <w:rPr>
          <w:rFonts w:ascii="Liberation Serif" w:hAnsi="Liberation Serif"/>
          <w:b w:val="false"/>
          <w:bCs w:val="false"/>
          <w:caps w:val="false"/>
          <w:smallCaps w:val="false"/>
          <w:color w:val="212529"/>
          <w:spacing w:val="0"/>
          <w:highlight w:val="white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DD1144"/>
          <w:spacing w:val="0"/>
          <w:sz w:val="21"/>
          <w:highlight w:val="white"/>
        </w:rPr>
        <w:t>'nose'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12529"/>
          <w:spacing w:val="0"/>
          <w:sz w:val="21"/>
          <w:highlight w:val="white"/>
        </w:rPr>
        <w:t>,</w:t>
      </w:r>
      <w:r>
        <w:rPr>
          <w:rFonts w:ascii="Liberation Serif" w:hAnsi="Liberation Serif"/>
          <w:b w:val="false"/>
          <w:bCs w:val="false"/>
          <w:caps w:val="false"/>
          <w:smallCaps w:val="false"/>
          <w:color w:val="212529"/>
          <w:spacing w:val="0"/>
          <w:highlight w:val="white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DD1144"/>
          <w:spacing w:val="0"/>
          <w:sz w:val="21"/>
          <w:highlight w:val="white"/>
        </w:rPr>
        <w:t>'left_eye'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12529"/>
          <w:spacing w:val="0"/>
          <w:sz w:val="21"/>
          <w:highlight w:val="white"/>
        </w:rPr>
        <w:t>,</w:t>
      </w:r>
      <w:r>
        <w:rPr>
          <w:rFonts w:ascii="Liberation Serif" w:hAnsi="Liberation Serif"/>
          <w:b w:val="false"/>
          <w:bCs w:val="false"/>
          <w:caps w:val="false"/>
          <w:smallCaps w:val="false"/>
          <w:color w:val="212529"/>
          <w:spacing w:val="0"/>
          <w:highlight w:val="white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DD1144"/>
          <w:spacing w:val="0"/>
          <w:sz w:val="21"/>
          <w:highlight w:val="white"/>
        </w:rPr>
        <w:t>'right_eye'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12529"/>
          <w:spacing w:val="0"/>
          <w:sz w:val="21"/>
          <w:highlight w:val="white"/>
        </w:rPr>
        <w:t>,</w:t>
      </w:r>
      <w:r>
        <w:rPr>
          <w:rFonts w:ascii="Liberation Serif" w:hAnsi="Liberation Serif"/>
          <w:b w:val="false"/>
          <w:bCs w:val="false"/>
          <w:caps w:val="false"/>
          <w:smallCaps w:val="false"/>
          <w:color w:val="212529"/>
          <w:spacing w:val="0"/>
          <w:highlight w:val="white"/>
        </w:rPr>
        <w:t xml:space="preserve">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DD1144"/>
          <w:spacing w:val="0"/>
          <w:sz w:val="21"/>
          <w:highlight w:val="white"/>
        </w:rPr>
        <w:t>'left_ear'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12529"/>
          <w:spacing w:val="0"/>
          <w:sz w:val="21"/>
          <w:highlight w:val="white"/>
        </w:rPr>
        <w:t>,</w:t>
      </w:r>
      <w:r>
        <w:rPr>
          <w:rFonts w:ascii="Liberation Serif" w:hAnsi="Liberation Serif"/>
          <w:b w:val="false"/>
          <w:bCs w:val="false"/>
          <w:caps w:val="false"/>
          <w:smallCaps w:val="false"/>
          <w:color w:val="212529"/>
          <w:spacing w:val="0"/>
          <w:highlight w:val="white"/>
        </w:rPr>
        <w:t xml:space="preserve">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DD1144"/>
          <w:spacing w:val="0"/>
          <w:sz w:val="21"/>
          <w:highlight w:val="white"/>
        </w:rPr>
        <w:t>'right_ear'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12529"/>
          <w:spacing w:val="0"/>
          <w:sz w:val="21"/>
          <w:highlight w:val="white"/>
        </w:rPr>
        <w:t>,</w:t>
      </w:r>
      <w:r>
        <w:rPr>
          <w:rFonts w:ascii="Liberation Serif" w:hAnsi="Liberation Serif"/>
          <w:b w:val="false"/>
          <w:bCs w:val="false"/>
          <w:caps w:val="false"/>
          <w:smallCaps w:val="false"/>
          <w:color w:val="212529"/>
          <w:spacing w:val="0"/>
          <w:highlight w:val="white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DD1144"/>
          <w:spacing w:val="0"/>
          <w:sz w:val="21"/>
          <w:highlight w:val="white"/>
        </w:rPr>
        <w:t>'left_shoulder'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12529"/>
          <w:spacing w:val="0"/>
          <w:sz w:val="21"/>
          <w:highlight w:val="white"/>
        </w:rPr>
        <w:t>,</w:t>
      </w:r>
      <w:r>
        <w:rPr>
          <w:rFonts w:ascii="Liberation Serif" w:hAnsi="Liberation Serif"/>
          <w:b w:val="false"/>
          <w:bCs w:val="false"/>
          <w:caps w:val="false"/>
          <w:smallCaps w:val="false"/>
          <w:color w:val="212529"/>
          <w:spacing w:val="0"/>
          <w:highlight w:val="white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DD1144"/>
          <w:spacing w:val="0"/>
          <w:sz w:val="21"/>
          <w:highlight w:val="white"/>
        </w:rPr>
        <w:t>'right_shoulder'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12529"/>
          <w:spacing w:val="0"/>
          <w:sz w:val="21"/>
          <w:highlight w:val="white"/>
        </w:rPr>
        <w:t>,</w:t>
      </w:r>
      <w:r>
        <w:rPr>
          <w:rFonts w:ascii="Liberation Serif" w:hAnsi="Liberation Serif"/>
          <w:b w:val="false"/>
          <w:bCs w:val="false"/>
          <w:caps w:val="false"/>
          <w:smallCaps w:val="false"/>
          <w:color w:val="212529"/>
          <w:spacing w:val="0"/>
          <w:highlight w:val="white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DD1144"/>
          <w:spacing w:val="0"/>
          <w:sz w:val="21"/>
          <w:highlight w:val="white"/>
        </w:rPr>
        <w:t>'left_elbow'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12529"/>
          <w:spacing w:val="0"/>
          <w:sz w:val="21"/>
          <w:highlight w:val="white"/>
        </w:rPr>
        <w:t>,</w:t>
      </w:r>
      <w:r>
        <w:rPr>
          <w:rFonts w:ascii="Liberation Serif" w:hAnsi="Liberation Serif"/>
          <w:b w:val="false"/>
          <w:bCs w:val="false"/>
          <w:caps w:val="false"/>
          <w:smallCaps w:val="false"/>
          <w:color w:val="212529"/>
          <w:spacing w:val="0"/>
          <w:highlight w:val="white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DD1144"/>
          <w:spacing w:val="0"/>
          <w:sz w:val="21"/>
          <w:highlight w:val="white"/>
        </w:rPr>
        <w:t>'right_elbow'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12529"/>
          <w:spacing w:val="0"/>
          <w:sz w:val="21"/>
          <w:highlight w:val="white"/>
        </w:rPr>
        <w:t>,</w:t>
      </w:r>
      <w:r>
        <w:rPr>
          <w:rFonts w:ascii="Liberation Serif" w:hAnsi="Liberation Serif"/>
          <w:b w:val="false"/>
          <w:bCs w:val="false"/>
          <w:caps w:val="false"/>
          <w:smallCaps w:val="false"/>
          <w:color w:val="212529"/>
          <w:spacing w:val="0"/>
          <w:highlight w:val="white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DD1144"/>
          <w:spacing w:val="0"/>
          <w:sz w:val="21"/>
          <w:highlight w:val="white"/>
        </w:rPr>
        <w:t>'left_wrist'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12529"/>
          <w:spacing w:val="0"/>
          <w:sz w:val="21"/>
          <w:highlight w:val="white"/>
        </w:rPr>
        <w:t>,</w:t>
      </w:r>
      <w:r>
        <w:rPr>
          <w:rFonts w:ascii="Liberation Serif" w:hAnsi="Liberation Serif"/>
          <w:b w:val="false"/>
          <w:bCs w:val="false"/>
          <w:caps w:val="false"/>
          <w:smallCaps w:val="false"/>
          <w:color w:val="212529"/>
          <w:spacing w:val="0"/>
          <w:highlight w:val="white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DD1144"/>
          <w:spacing w:val="0"/>
          <w:sz w:val="21"/>
          <w:highlight w:val="white"/>
        </w:rPr>
        <w:t>'right_wrist'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12529"/>
          <w:spacing w:val="0"/>
          <w:sz w:val="21"/>
          <w:highlight w:val="white"/>
        </w:rPr>
        <w:t>,</w:t>
      </w:r>
      <w:r>
        <w:rPr>
          <w:rFonts w:ascii="Liberation Serif" w:hAnsi="Liberation Serif"/>
          <w:b w:val="false"/>
          <w:bCs w:val="false"/>
          <w:caps w:val="false"/>
          <w:smallCaps w:val="false"/>
          <w:color w:val="212529"/>
          <w:spacing w:val="0"/>
          <w:highlight w:val="white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DD1144"/>
          <w:spacing w:val="0"/>
          <w:sz w:val="21"/>
          <w:highlight w:val="white"/>
        </w:rPr>
        <w:t>'left_hip'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12529"/>
          <w:spacing w:val="0"/>
          <w:sz w:val="21"/>
          <w:highlight w:val="white"/>
        </w:rPr>
        <w:t>,</w:t>
      </w:r>
      <w:r>
        <w:rPr>
          <w:rFonts w:ascii="Liberation Serif" w:hAnsi="Liberation Serif"/>
          <w:b w:val="false"/>
          <w:bCs w:val="false"/>
          <w:caps w:val="false"/>
          <w:smallCaps w:val="false"/>
          <w:color w:val="212529"/>
          <w:spacing w:val="0"/>
          <w:highlight w:val="white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DD1144"/>
          <w:spacing w:val="0"/>
          <w:sz w:val="21"/>
          <w:highlight w:val="white"/>
        </w:rPr>
        <w:t>'right_hip'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12529"/>
          <w:spacing w:val="0"/>
          <w:sz w:val="21"/>
          <w:highlight w:val="white"/>
        </w:rPr>
        <w:t>,</w:t>
      </w:r>
      <w:r>
        <w:rPr>
          <w:rFonts w:ascii="Liberation Serif" w:hAnsi="Liberation Serif"/>
          <w:b w:val="false"/>
          <w:bCs w:val="false"/>
          <w:caps w:val="false"/>
          <w:smallCaps w:val="false"/>
          <w:color w:val="212529"/>
          <w:spacing w:val="0"/>
          <w:highlight w:val="white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DD1144"/>
          <w:spacing w:val="0"/>
          <w:sz w:val="21"/>
          <w:highlight w:val="white"/>
        </w:rPr>
        <w:t>'left_knee'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12529"/>
          <w:spacing w:val="0"/>
          <w:sz w:val="21"/>
          <w:highlight w:val="white"/>
        </w:rPr>
        <w:t>,</w:t>
      </w:r>
      <w:r>
        <w:rPr>
          <w:rFonts w:ascii="Liberation Serif" w:hAnsi="Liberation Serif"/>
          <w:b w:val="false"/>
          <w:bCs w:val="false"/>
          <w:caps w:val="false"/>
          <w:smallCaps w:val="false"/>
          <w:color w:val="212529"/>
          <w:spacing w:val="0"/>
          <w:highlight w:val="white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DD1144"/>
          <w:spacing w:val="0"/>
          <w:sz w:val="21"/>
          <w:highlight w:val="white"/>
        </w:rPr>
        <w:t>'right_knee'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12529"/>
          <w:spacing w:val="0"/>
          <w:sz w:val="21"/>
          <w:highlight w:val="white"/>
        </w:rPr>
        <w:t>,</w:t>
      </w:r>
      <w:r>
        <w:rPr>
          <w:rFonts w:ascii="Liberation Serif" w:hAnsi="Liberation Serif"/>
          <w:b w:val="false"/>
          <w:bCs w:val="false"/>
          <w:caps w:val="false"/>
          <w:smallCaps w:val="false"/>
          <w:color w:val="212529"/>
          <w:spacing w:val="0"/>
          <w:highlight w:val="white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DD1144"/>
          <w:spacing w:val="0"/>
          <w:sz w:val="21"/>
          <w:highlight w:val="white"/>
        </w:rPr>
        <w:t>'left_ankle'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12529"/>
          <w:spacing w:val="0"/>
          <w:sz w:val="21"/>
          <w:highlight w:val="white"/>
        </w:rPr>
        <w:t>,</w:t>
      </w:r>
      <w:r>
        <w:rPr>
          <w:rFonts w:ascii="Liberation Serif" w:hAnsi="Liberation Serif"/>
          <w:b w:val="false"/>
          <w:bCs w:val="false"/>
          <w:caps w:val="false"/>
          <w:smallCaps w:val="false"/>
          <w:color w:val="212529"/>
          <w:spacing w:val="0"/>
          <w:highlight w:val="white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DD1144"/>
          <w:spacing w:val="0"/>
          <w:sz w:val="21"/>
          <w:highlight w:val="white"/>
        </w:rPr>
        <w:t>'right_ankle'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12529"/>
          <w:spacing w:val="0"/>
          <w:sz w:val="21"/>
          <w:highlight w:val="white"/>
        </w:rPr>
        <w:t>]</w:t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center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Обучение нейросети для детектирования РЛС</w:t>
      </w:r>
    </w:p>
    <w:p>
      <w:pPr>
        <w:pStyle w:val="Normal"/>
        <w:ind w:left="0" w:right="0" w:hanging="0"/>
        <w:jc w:val="center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135890</wp:posOffset>
            </wp:positionH>
            <wp:positionV relativeFrom="paragraph">
              <wp:posOffset>128905</wp:posOffset>
            </wp:positionV>
            <wp:extent cx="1905000" cy="2790825"/>
            <wp:effectExtent l="0" t="0" r="0" b="0"/>
            <wp:wrapTopAndBottom/>
            <wp:docPr id="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Для того чтобы обучить нейросеть для детектирования понадобится набор данных, размеченный специальным образом. Посмотрим, как могут быть размечены данные на примере MSCOCO (https://cocodataset.org/#home):</w:t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right="0" w:hanging="0"/>
        <w:jc w:val="left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215265</wp:posOffset>
            </wp:positionV>
            <wp:extent cx="6120130" cy="1240155"/>
            <wp:effectExtent l="0" t="0" r="0" b="0"/>
            <wp:wrapTopAndBottom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>1) Данные для обнаружения и одновременной сегментации</w:t>
      </w:r>
    </w:p>
    <w:p>
      <w:pPr>
        <w:pStyle w:val="Style17"/>
        <w:widowControl/>
        <w:spacing w:before="300" w:after="300"/>
        <w:ind w:left="0" w:right="0" w:hanging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D2125"/>
          <w:spacing w:val="0"/>
          <w:sz w:val="24"/>
          <w:szCs w:val="24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1D2125"/>
          <w:spacing w:val="0"/>
          <w:sz w:val="24"/>
          <w:szCs w:val="24"/>
        </w:rPr>
      </w:r>
    </w:p>
    <w:p>
      <w:pPr>
        <w:pStyle w:val="Style17"/>
        <w:widowControl/>
        <w:spacing w:before="300" w:after="300"/>
        <w:ind w:left="0" w:right="0" w:hanging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D2125"/>
          <w:spacing w:val="0"/>
          <w:sz w:val="24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1D2125"/>
          <w:spacing w:val="0"/>
          <w:sz w:val="24"/>
          <w:szCs w:val="24"/>
        </w:rPr>
        <w:t xml:space="preserve">2) Данные для обнаружения с ограничивающими прямоугольниками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D2125"/>
          <w:spacing w:val="0"/>
          <w:sz w:val="24"/>
          <w:szCs w:val="24"/>
        </w:rPr>
        <w:t>(эта задача проще, как минимум можно обвести сегментированный объект прямоугольником и получить тот же результат)</w:t>
      </w:r>
    </w:p>
    <w:p>
      <w:pPr>
        <w:pStyle w:val="Style17"/>
        <w:widowControl/>
        <w:spacing w:before="300" w:after="300"/>
        <w:ind w:left="0" w:right="0" w:hanging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D2125"/>
          <w:spacing w:val="0"/>
          <w:sz w:val="24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1D2125"/>
          <w:spacing w:val="0"/>
          <w:sz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0970" cy="2541270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widowControl/>
        <w:spacing w:before="300" w:after="300"/>
        <w:ind w:left="0" w:right="0" w:hanging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D2125"/>
          <w:spacing w:val="0"/>
          <w:sz w:val="24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1D2125"/>
          <w:spacing w:val="0"/>
          <w:sz w:val="24"/>
          <w:szCs w:val="24"/>
        </w:rPr>
        <w:t>Н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D2125"/>
          <w:spacing w:val="0"/>
          <w:sz w:val="24"/>
          <w:szCs w:val="24"/>
        </w:rPr>
        <w:t>ам потребуется самим сгенерировать подобную базу данных.</w:t>
      </w:r>
    </w:p>
    <w:p>
      <w:pPr>
        <w:pStyle w:val="Style17"/>
        <w:widowControl/>
        <w:spacing w:before="300" w:after="300"/>
        <w:ind w:left="0" w:right="0" w:hanging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D2125"/>
          <w:spacing w:val="0"/>
          <w:sz w:val="24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1D2125"/>
          <w:spacing w:val="0"/>
          <w:sz w:val="24"/>
          <w:szCs w:val="24"/>
        </w:rPr>
        <w:t xml:space="preserve">Для оценки работы нейросети используются специальные показатели.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D2125"/>
          <w:spacing w:val="0"/>
          <w:sz w:val="24"/>
          <w:szCs w:val="24"/>
        </w:rPr>
        <w:t xml:space="preserve">Следующие 12 показателей используются для характеристики работы детектора объектов на COCO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D2125"/>
          <w:spacing w:val="0"/>
          <w:sz w:val="24"/>
          <w:szCs w:val="24"/>
        </w:rPr>
        <w:t>и предложены создателями COCO+код для оценки (https://cocodataset.org/#detection-eval)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D2125"/>
          <w:spacing w:val="0"/>
          <w:sz w:val="24"/>
          <w:szCs w:val="24"/>
        </w:rPr>
        <w:t>:</w:t>
      </w:r>
    </w:p>
    <w:p>
      <w:pPr>
        <w:pStyle w:val="Normal"/>
        <w:widowControl/>
        <w:spacing w:before="0" w:after="0"/>
        <w:ind w:left="0" w:right="0" w:hanging="0"/>
        <w:jc w:val="both"/>
        <w:rPr>
          <w:rFonts w:ascii="Consolas;Courier;monospace" w:hAnsi="Consolas;Courier;monospace"/>
          <w:b/>
          <w:i w:val="false"/>
          <w:caps w:val="false"/>
          <w:smallCaps w:val="false"/>
          <w:color w:val="1D2125"/>
          <w:spacing w:val="0"/>
          <w:sz w:val="21"/>
        </w:rPr>
      </w:pPr>
      <w:r>
        <w:rPr>
          <w:rFonts w:ascii="Consolas;Courier;monospace" w:hAnsi="Consolas;Courier;monospace"/>
          <w:b/>
          <w:i w:val="false"/>
          <w:caps w:val="false"/>
          <w:smallCaps w:val="false"/>
          <w:color w:val="1D2125"/>
          <w:spacing w:val="0"/>
          <w:sz w:val="21"/>
        </w:rPr>
        <w:t>Средняя точность (AP):</w:t>
      </w:r>
    </w:p>
    <w:p>
      <w:pPr>
        <w:pStyle w:val="Normal"/>
        <w:widowControl/>
        <w:ind w:left="0" w:right="0" w:hanging="0"/>
        <w:jc w:val="both"/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</w:pP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  <w:t xml:space="preserve">AP 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21"/>
        </w:rPr>
        <w:t>% AP при IoU = 0,50: 0,05: 0,95 </w:t>
      </w:r>
      <w:r>
        <w:rPr>
          <w:rFonts w:ascii="Consolas;Courier;monospace" w:hAnsi="Consolas;Courier;monospace"/>
          <w:b/>
          <w:i w:val="false"/>
          <w:caps w:val="false"/>
          <w:smallCaps w:val="false"/>
          <w:color w:val="880000"/>
          <w:spacing w:val="0"/>
          <w:sz w:val="21"/>
        </w:rPr>
        <w:t>(основной показатель сложности)</w:t>
      </w:r>
    </w:p>
    <w:p>
      <w:pPr>
        <w:pStyle w:val="Normal"/>
        <w:widowControl/>
        <w:ind w:left="0" w:right="0" w:hanging="0"/>
        <w:jc w:val="both"/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</w:pP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  <w:t>AP 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15"/>
        </w:rPr>
        <w:t xml:space="preserve">IoU = 0,50  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21"/>
        </w:rPr>
        <w:t>% AP при IoU = 0,50 (метрика PASCAL VOC)</w:t>
      </w:r>
    </w:p>
    <w:p>
      <w:pPr>
        <w:pStyle w:val="Normal"/>
        <w:widowControl/>
        <w:ind w:left="0" w:right="0" w:hanging="0"/>
        <w:jc w:val="both"/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</w:pP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  <w:t>AP 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15"/>
        </w:rPr>
        <w:t xml:space="preserve">IoU = 0,75  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21"/>
        </w:rPr>
        <w:t>% AP при IoU = 0,75 (строгая метрика)</w:t>
      </w:r>
    </w:p>
    <w:p>
      <w:pPr>
        <w:pStyle w:val="Normal"/>
        <w:widowControl/>
        <w:ind w:left="0" w:right="0" w:hanging="0"/>
        <w:jc w:val="both"/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21"/>
        </w:rPr>
      </w:pP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21"/>
        </w:rPr>
      </w:r>
    </w:p>
    <w:p>
      <w:pPr>
        <w:pStyle w:val="Normal"/>
        <w:widowControl/>
        <w:ind w:left="0" w:right="0" w:hanging="0"/>
        <w:jc w:val="both"/>
        <w:rPr>
          <w:rFonts w:ascii="Consolas;Courier;monospace" w:hAnsi="Consolas;Courier;monospace"/>
          <w:b/>
          <w:i w:val="false"/>
          <w:caps w:val="false"/>
          <w:smallCaps w:val="false"/>
          <w:color w:val="1D2125"/>
          <w:spacing w:val="0"/>
          <w:sz w:val="21"/>
        </w:rPr>
      </w:pPr>
      <w:r>
        <w:rPr>
          <w:rFonts w:ascii="Consolas;Courier;monospace" w:hAnsi="Consolas;Courier;monospace"/>
          <w:b/>
          <w:i w:val="false"/>
          <w:caps w:val="false"/>
          <w:smallCaps w:val="false"/>
          <w:color w:val="1D2125"/>
          <w:spacing w:val="0"/>
          <w:sz w:val="21"/>
        </w:rPr>
        <w:t>AP в масштабах:</w:t>
      </w:r>
    </w:p>
    <w:p>
      <w:pPr>
        <w:pStyle w:val="Normal"/>
        <w:widowControl/>
        <w:ind w:left="0" w:right="0" w:hanging="0"/>
        <w:jc w:val="both"/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</w:pP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  <w:t>AP 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15"/>
        </w:rPr>
        <w:t xml:space="preserve">малый  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21"/>
        </w:rPr>
        <w:t>% AP для небольших объектов: площадь &lt;32 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15"/>
        </w:rPr>
        <w:t>2</w:t>
      </w:r>
    </w:p>
    <w:p>
      <w:pPr>
        <w:pStyle w:val="Normal"/>
        <w:widowControl/>
        <w:ind w:left="0" w:right="0" w:hanging="0"/>
        <w:jc w:val="both"/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</w:pP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  <w:t>AP 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15"/>
        </w:rPr>
        <w:t xml:space="preserve">средний  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21"/>
        </w:rPr>
        <w:t>% AP для средних объектов: 32 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15"/>
        </w:rPr>
        <w:t>2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21"/>
        </w:rPr>
        <w:t> &lt;площадь &lt;96 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15"/>
        </w:rPr>
        <w:t>2</w:t>
      </w:r>
    </w:p>
    <w:p>
      <w:pPr>
        <w:pStyle w:val="Normal"/>
        <w:widowControl/>
        <w:ind w:left="0" w:right="0" w:hanging="0"/>
        <w:jc w:val="both"/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</w:pP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  <w:t>AP 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15"/>
        </w:rPr>
        <w:t xml:space="preserve">большой  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21"/>
        </w:rPr>
        <w:t>% AP для больших объектов: площадь&gt; 96 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15"/>
        </w:rPr>
        <w:t>2</w:t>
      </w:r>
    </w:p>
    <w:p>
      <w:pPr>
        <w:pStyle w:val="Normal"/>
        <w:widowControl/>
        <w:ind w:left="0" w:right="0" w:hanging="0"/>
        <w:jc w:val="both"/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15"/>
        </w:rPr>
      </w:pP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15"/>
        </w:rPr>
      </w:r>
    </w:p>
    <w:p>
      <w:pPr>
        <w:pStyle w:val="Normal"/>
        <w:widowControl/>
        <w:ind w:left="0" w:right="0" w:hanging="0"/>
        <w:jc w:val="both"/>
        <w:rPr>
          <w:rFonts w:ascii="Consolas;Courier;monospace" w:hAnsi="Consolas;Courier;monospace"/>
          <w:b/>
          <w:i w:val="false"/>
          <w:caps w:val="false"/>
          <w:smallCaps w:val="false"/>
          <w:color w:val="1D2125"/>
          <w:spacing w:val="0"/>
          <w:sz w:val="21"/>
        </w:rPr>
      </w:pPr>
      <w:r>
        <w:rPr>
          <w:rFonts w:ascii="Consolas;Courier;monospace" w:hAnsi="Consolas;Courier;monospace"/>
          <w:b/>
          <w:i w:val="false"/>
          <w:caps w:val="false"/>
          <w:smallCaps w:val="false"/>
          <w:color w:val="1D2125"/>
          <w:spacing w:val="0"/>
          <w:sz w:val="21"/>
        </w:rPr>
        <w:t>Средний отзыв (AR):</w:t>
      </w:r>
    </w:p>
    <w:p>
      <w:pPr>
        <w:pStyle w:val="Normal"/>
        <w:widowControl/>
        <w:ind w:left="0" w:right="0" w:hanging="0"/>
        <w:jc w:val="both"/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</w:pP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  <w:t>AR 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15"/>
        </w:rPr>
        <w:t xml:space="preserve">макс = 1 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21"/>
        </w:rPr>
        <w:t>% AR дано 1 обнаружение на изображение</w:t>
      </w:r>
    </w:p>
    <w:p>
      <w:pPr>
        <w:pStyle w:val="Normal"/>
        <w:widowControl/>
        <w:ind w:left="0" w:right="0" w:hanging="0"/>
        <w:jc w:val="both"/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</w:pP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  <w:t>AR 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15"/>
        </w:rPr>
        <w:t xml:space="preserve">макс = 10  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21"/>
        </w:rPr>
        <w:t>% AR дает 10 обнаружений на изображение</w:t>
      </w:r>
    </w:p>
    <w:p>
      <w:pPr>
        <w:pStyle w:val="Normal"/>
        <w:widowControl/>
        <w:ind w:left="0" w:right="0" w:hanging="0"/>
        <w:jc w:val="both"/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</w:pP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  <w:t>AR 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15"/>
        </w:rPr>
        <w:t xml:space="preserve">макс = 100  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21"/>
        </w:rPr>
        <w:t>% AR с учетом 100 обнаружений на изображение</w:t>
      </w:r>
    </w:p>
    <w:p>
      <w:pPr>
        <w:pStyle w:val="Normal"/>
        <w:widowControl/>
        <w:ind w:left="0" w:right="0" w:hanging="0"/>
        <w:jc w:val="both"/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21"/>
        </w:rPr>
      </w:pP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21"/>
        </w:rPr>
      </w:r>
    </w:p>
    <w:p>
      <w:pPr>
        <w:pStyle w:val="Normal"/>
        <w:widowControl/>
        <w:ind w:left="0" w:right="0" w:hanging="0"/>
        <w:jc w:val="both"/>
        <w:rPr>
          <w:rFonts w:ascii="Consolas;Courier;monospace" w:hAnsi="Consolas;Courier;monospace"/>
          <w:b/>
          <w:i w:val="false"/>
          <w:caps w:val="false"/>
          <w:smallCaps w:val="false"/>
          <w:color w:val="1D2125"/>
          <w:spacing w:val="0"/>
          <w:sz w:val="21"/>
        </w:rPr>
      </w:pPr>
      <w:r>
        <w:rPr>
          <w:rFonts w:ascii="Consolas;Courier;monospace" w:hAnsi="Consolas;Courier;monospace"/>
          <w:b/>
          <w:i w:val="false"/>
          <w:caps w:val="false"/>
          <w:smallCaps w:val="false"/>
          <w:color w:val="1D2125"/>
          <w:spacing w:val="0"/>
          <w:sz w:val="21"/>
        </w:rPr>
        <w:t>AR в разных масштабах:</w:t>
      </w:r>
    </w:p>
    <w:p>
      <w:pPr>
        <w:pStyle w:val="Normal"/>
        <w:widowControl/>
        <w:ind w:left="0" w:right="0" w:hanging="0"/>
        <w:jc w:val="both"/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</w:pP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  <w:t>AR 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15"/>
        </w:rPr>
        <w:t xml:space="preserve">маленький 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21"/>
        </w:rPr>
        <w:t>% AR для небольших объектов: площадь &lt;32 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15"/>
        </w:rPr>
        <w:t>2</w:t>
      </w:r>
    </w:p>
    <w:p>
      <w:pPr>
        <w:pStyle w:val="Normal"/>
        <w:widowControl/>
        <w:ind w:left="0" w:right="0" w:hanging="0"/>
        <w:jc w:val="both"/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</w:pP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15"/>
        </w:rPr>
        <w:t>Среда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  <w:t xml:space="preserve"> AR 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21"/>
        </w:rPr>
        <w:t>% AR для средних объектов: 32 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15"/>
        </w:rPr>
        <w:t>2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21"/>
        </w:rPr>
        <w:t> &lt;площадь &lt;96 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15"/>
        </w:rPr>
        <w:t>2</w:t>
      </w:r>
    </w:p>
    <w:p>
      <w:pPr>
        <w:pStyle w:val="Normal"/>
        <w:widowControl/>
        <w:ind w:left="0" w:right="0" w:hanging="0"/>
        <w:jc w:val="both"/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</w:pP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21"/>
        </w:rPr>
        <w:t>AR 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003366"/>
          <w:spacing w:val="0"/>
          <w:sz w:val="15"/>
        </w:rPr>
        <w:t xml:space="preserve">большой 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21"/>
        </w:rPr>
        <w:t>% AR для больших объектов: площадь&gt; 96 </w:t>
      </w:r>
      <w:r>
        <w:rPr>
          <w:rFonts w:ascii="Consolas;Courier;monospace" w:hAnsi="Consolas;Courier;monospace"/>
          <w:b w:val="false"/>
          <w:i w:val="false"/>
          <w:caps w:val="false"/>
          <w:smallCaps w:val="false"/>
          <w:color w:val="880000"/>
          <w:spacing w:val="0"/>
          <w:sz w:val="15"/>
        </w:rPr>
        <w:t>2</w:t>
      </w:r>
    </w:p>
    <w:p>
      <w:pPr>
        <w:pStyle w:val="Style17"/>
        <w:widowControl/>
        <w:spacing w:before="0" w:after="0"/>
        <w:ind w:left="0" w:right="0" w:hanging="0"/>
        <w:jc w:val="both"/>
        <w:rPr/>
      </w:pPr>
      <w:r>
        <w:rPr/>
      </w:r>
    </w:p>
    <w:p>
      <w:pPr>
        <w:pStyle w:val="Style17"/>
        <w:widowControl/>
        <w:spacing w:before="0" w:after="0"/>
        <w:ind w:left="0" w:right="0" w:hanging="0"/>
        <w:jc w:val="both"/>
        <w:rPr/>
      </w:pPr>
      <w:r>
        <w:rPr/>
      </w:r>
    </w:p>
    <w:p>
      <w:pPr>
        <w:pStyle w:val="Style17"/>
        <w:widowControl/>
        <w:spacing w:before="0" w:after="0"/>
        <w:ind w:left="0" w:right="0" w:hanging="0"/>
        <w:jc w:val="both"/>
        <w:rPr/>
      </w:pPr>
      <w:r>
        <w:rPr/>
        <w:t>Теперь определим архитектуру модели. Мы можем написать и обучить модель с нуля самостоятельно, но почему бы не воспользоваться готовыми обученными моделями (</w:t>
      </w:r>
      <w:hyperlink r:id="rId11">
        <w:r>
          <w:rPr>
            <w:rStyle w:val="Style15"/>
          </w:rPr>
          <w:t>https://pytorch.org/vision/stable/models.html</w:t>
        </w:r>
      </w:hyperlink>
      <w:r>
        <w:rPr/>
        <w:t xml:space="preserve">) и дообучить их под конкретную задачу. Так реализуется принцип переноса обучения (Transfer learning). Согласно документации, все изображения должны включать значения в диапазоне [0,1] и нормализованы с помощью </w:t>
      </w:r>
      <w:r>
        <w:rPr>
          <w:rStyle w:val="Style14"/>
          <w:rFonts w:ascii="IBMPlexMono;SFMono-Regular;Menlo;Monaco;Consolas;Liberation Mono;Courier New;monospace" w:hAnsi="IBMPlexMono;SFMono-Regular;Menlo;Monaco;Consolas;Liberation Mono;Courier New;monospace"/>
          <w:b/>
          <w:i w:val="false"/>
          <w:caps w:val="false"/>
          <w:smallCaps w:val="false"/>
          <w:color w:val="6C6C6D"/>
          <w:spacing w:val="0"/>
          <w:sz w:val="18"/>
          <w:highlight w:val="blue"/>
        </w:rPr>
        <w:t>mean</w:t>
      </w:r>
      <w:r>
        <w:rPr>
          <w:rStyle w:val="Style14"/>
          <w:rFonts w:ascii="IBMPlexMono;SFMono-Regular;Menlo;Monaco;Consolas;Liberation Mono;Courier New;monospace" w:hAnsi="IBMPlexMono;SFMono-Regular;Menlo;Monaco;Consolas;Liberation Mono;Courier New;monospace"/>
          <w:b/>
          <w:i w:val="false"/>
          <w:caps w:val="false"/>
          <w:smallCaps w:val="false"/>
          <w:color w:val="262626"/>
          <w:spacing w:val="0"/>
          <w:sz w:val="18"/>
          <w:highlight w:val="white"/>
          <w:bdr w:val="single" w:sz="12" w:space="1" w:color="FFFFFF"/>
        </w:rPr>
        <w:t> </w:t>
      </w:r>
      <w:r>
        <w:rPr>
          <w:rStyle w:val="Style14"/>
          <w:rFonts w:ascii="IBMPlexMono;SFMono-Regular;Menlo;Monaco;Consolas;Liberation Mono;Courier New;monospace" w:hAnsi="IBMPlexMono;SFMono-Regular;Menlo;Monaco;Consolas;Liberation Mono;Courier New;monospace"/>
          <w:b/>
          <w:i w:val="false"/>
          <w:caps w:val="false"/>
          <w:smallCaps w:val="false"/>
          <w:color w:val="6C6C6D"/>
          <w:spacing w:val="0"/>
          <w:sz w:val="18"/>
          <w:highlight w:val="blue"/>
        </w:rPr>
        <w:t>=</w:t>
      </w:r>
      <w:r>
        <w:rPr>
          <w:rStyle w:val="Style14"/>
          <w:rFonts w:ascii="IBMPlexMono;SFMono-Regular;Menlo;Monaco;Consolas;Liberation Mono;Courier New;monospace" w:hAnsi="IBMPlexMono;SFMono-Regular;Menlo;Monaco;Consolas;Liberation Mono;Courier New;monospace"/>
          <w:b/>
          <w:i w:val="false"/>
          <w:caps w:val="false"/>
          <w:smallCaps w:val="false"/>
          <w:color w:val="262626"/>
          <w:spacing w:val="0"/>
          <w:sz w:val="18"/>
          <w:highlight w:val="white"/>
          <w:bdr w:val="single" w:sz="12" w:space="1" w:color="FFFFFF"/>
        </w:rPr>
        <w:t> </w:t>
      </w:r>
      <w:r>
        <w:rPr>
          <w:rStyle w:val="Style14"/>
          <w:rFonts w:ascii="IBMPlexMono;SFMono-Regular;Menlo;Monaco;Consolas;Liberation Mono;Courier New;monospace" w:hAnsi="IBMPlexMono;SFMono-Regular;Menlo;Monaco;Consolas;Liberation Mono;Courier New;monospace"/>
          <w:b/>
          <w:i w:val="false"/>
          <w:caps w:val="false"/>
          <w:smallCaps w:val="false"/>
          <w:color w:val="6C6C6D"/>
          <w:spacing w:val="0"/>
          <w:sz w:val="18"/>
          <w:highlight w:val="blue"/>
        </w:rPr>
        <w:t>[0.43216,0.394666,</w:t>
      </w:r>
      <w:r>
        <w:rPr>
          <w:rStyle w:val="Style14"/>
          <w:rFonts w:ascii="IBMPlexMono;SFMono-Regular;Menlo;Monaco;Consolas;Liberation Mono;Courier New;monospace" w:hAnsi="IBMPlexMono;SFMono-Regular;Menlo;Monaco;Consolas;Liberation Mono;Courier New;monospace"/>
          <w:b/>
          <w:i w:val="false"/>
          <w:caps w:val="false"/>
          <w:smallCaps w:val="false"/>
          <w:color w:val="262626"/>
          <w:spacing w:val="0"/>
          <w:sz w:val="18"/>
          <w:highlight w:val="white"/>
          <w:bdr w:val="single" w:sz="12" w:space="1" w:color="FFFFFF"/>
        </w:rPr>
        <w:t> </w:t>
      </w:r>
      <w:r>
        <w:rPr>
          <w:rStyle w:val="Style14"/>
          <w:rFonts w:ascii="IBMPlexMono;SFMono-Regular;Menlo;Monaco;Consolas;Liberation Mono;Courier New;monospace" w:hAnsi="IBMPlexMono;SFMono-Regular;Menlo;Monaco;Consolas;Liberation Mono;Courier New;monospace"/>
          <w:b/>
          <w:i w:val="false"/>
          <w:caps w:val="false"/>
          <w:smallCaps w:val="false"/>
          <w:color w:val="6C6C6D"/>
          <w:spacing w:val="0"/>
          <w:sz w:val="18"/>
          <w:highlight w:val="blue"/>
        </w:rPr>
        <w:t>0.37645]</w:t>
      </w:r>
      <w:r>
        <w:rPr>
          <w:rStyle w:val="Style14"/>
          <w:rFonts w:ascii="IBMPlexMono;SFMono-Regular;Menlo;Monaco;Consolas;Liberation Mono;Courier New;monospace" w:hAnsi="IBMPlexMono;SFMono-Regular;Menlo;Monaco;Consolas;Liberation Mono;Courier New;monospace"/>
          <w:b/>
          <w:i w:val="false"/>
          <w:caps w:val="false"/>
          <w:smallCaps w:val="false"/>
          <w:color w:val="6C6C6D"/>
          <w:spacing w:val="0"/>
          <w:sz w:val="18"/>
          <w:highlight w:val="blue"/>
        </w:rPr>
        <w:t xml:space="preserve">, </w:t>
      </w:r>
      <w:r>
        <w:rPr>
          <w:rStyle w:val="Style14"/>
          <w:rFonts w:ascii="IBMPlexMono;SFMono-Regular;Menlo;Monaco;Consolas;Liberation Mono;Courier New;monospace" w:hAnsi="IBMPlexMono;SFMono-Regular;Menlo;Monaco;Consolas;Liberation Mono;Courier New;monospace"/>
          <w:b/>
          <w:i w:val="false"/>
          <w:caps w:val="false"/>
          <w:smallCaps w:val="false"/>
          <w:color w:val="6C6C6D"/>
          <w:spacing w:val="0"/>
          <w:sz w:val="18"/>
          <w:highlight w:val="blue"/>
        </w:rPr>
        <w:t>std</w:t>
      </w:r>
      <w:r>
        <w:rPr>
          <w:rStyle w:val="Style14"/>
          <w:rFonts w:ascii="IBMPlexMono;SFMono-Regular;Menlo;Monaco;Consolas;Liberation Mono;Courier New;monospace" w:hAnsi="IBMPlexMono;SFMono-Regular;Menlo;Monaco;Consolas;Liberation Mono;Courier New;monospace"/>
          <w:b/>
          <w:i w:val="false"/>
          <w:caps w:val="false"/>
          <w:smallCaps w:val="false"/>
          <w:color w:val="262626"/>
          <w:spacing w:val="0"/>
          <w:sz w:val="18"/>
          <w:highlight w:val="white"/>
          <w:bdr w:val="single" w:sz="12" w:space="1" w:color="FFFFFF"/>
        </w:rPr>
        <w:t> </w:t>
      </w:r>
      <w:r>
        <w:rPr>
          <w:rStyle w:val="Style14"/>
          <w:rFonts w:ascii="IBMPlexMono;SFMono-Regular;Menlo;Monaco;Consolas;Liberation Mono;Courier New;monospace" w:hAnsi="IBMPlexMono;SFMono-Regular;Menlo;Monaco;Consolas;Liberation Mono;Courier New;monospace"/>
          <w:b/>
          <w:i w:val="false"/>
          <w:caps w:val="false"/>
          <w:smallCaps w:val="false"/>
          <w:color w:val="6C6C6D"/>
          <w:spacing w:val="0"/>
          <w:sz w:val="18"/>
          <w:highlight w:val="blue"/>
        </w:rPr>
        <w:t>=</w:t>
      </w:r>
      <w:r>
        <w:rPr>
          <w:rStyle w:val="Style14"/>
          <w:rFonts w:ascii="IBMPlexMono;SFMono-Regular;Menlo;Monaco;Consolas;Liberation Mono;Courier New;monospace" w:hAnsi="IBMPlexMono;SFMono-Regular;Menlo;Monaco;Consolas;Liberation Mono;Courier New;monospace"/>
          <w:b/>
          <w:i w:val="false"/>
          <w:caps w:val="false"/>
          <w:smallCaps w:val="false"/>
          <w:color w:val="262626"/>
          <w:spacing w:val="0"/>
          <w:sz w:val="18"/>
          <w:highlight w:val="white"/>
          <w:bdr w:val="single" w:sz="12" w:space="1" w:color="FFFFFF"/>
        </w:rPr>
        <w:t> </w:t>
      </w:r>
      <w:r>
        <w:rPr>
          <w:rStyle w:val="Style14"/>
          <w:rFonts w:ascii="IBMPlexMono;SFMono-Regular;Menlo;Monaco;Consolas;Liberation Mono;Courier New;monospace" w:hAnsi="IBMPlexMono;SFMono-Regular;Menlo;Monaco;Consolas;Liberation Mono;Courier New;monospace"/>
          <w:b/>
          <w:i w:val="false"/>
          <w:caps w:val="false"/>
          <w:smallCaps w:val="false"/>
          <w:color w:val="6C6C6D"/>
          <w:spacing w:val="0"/>
          <w:sz w:val="18"/>
          <w:highlight w:val="blue"/>
        </w:rPr>
        <w:t>[0.22803,</w:t>
      </w:r>
      <w:r>
        <w:rPr>
          <w:rStyle w:val="Style14"/>
          <w:rFonts w:ascii="IBMPlexMono;SFMono-Regular;Menlo;Monaco;Consolas;Liberation Mono;Courier New;monospace" w:hAnsi="IBMPlexMono;SFMono-Regular;Menlo;Monaco;Consolas;Liberation Mono;Courier New;monospace"/>
          <w:b/>
          <w:i w:val="false"/>
          <w:caps w:val="false"/>
          <w:smallCaps w:val="false"/>
          <w:color w:val="262626"/>
          <w:spacing w:val="0"/>
          <w:sz w:val="18"/>
          <w:highlight w:val="white"/>
          <w:bdr w:val="single" w:sz="12" w:space="1" w:color="FFFFFF"/>
        </w:rPr>
        <w:t> </w:t>
      </w:r>
      <w:r>
        <w:rPr>
          <w:rStyle w:val="Style14"/>
          <w:rFonts w:ascii="IBMPlexMono;SFMono-Regular;Menlo;Monaco;Consolas;Liberation Mono;Courier New;monospace" w:hAnsi="IBMPlexMono;SFMono-Regular;Menlo;Monaco;Consolas;Liberation Mono;Courier New;monospace"/>
          <w:b/>
          <w:i w:val="false"/>
          <w:caps w:val="false"/>
          <w:smallCaps w:val="false"/>
          <w:color w:val="6C6C6D"/>
          <w:spacing w:val="0"/>
          <w:sz w:val="18"/>
          <w:highlight w:val="blue"/>
        </w:rPr>
        <w:t>0.22145,</w:t>
      </w:r>
      <w:r>
        <w:rPr>
          <w:rStyle w:val="Style14"/>
          <w:rFonts w:ascii="IBMPlexMono;SFMono-Regular;Menlo;Monaco;Consolas;Liberation Mono;Courier New;monospace" w:hAnsi="IBMPlexMono;SFMono-Regular;Menlo;Monaco;Consolas;Liberation Mono;Courier New;monospace"/>
          <w:b/>
          <w:i w:val="false"/>
          <w:caps w:val="false"/>
          <w:smallCaps w:val="false"/>
          <w:color w:val="262626"/>
          <w:spacing w:val="0"/>
          <w:sz w:val="18"/>
          <w:highlight w:val="white"/>
          <w:bdr w:val="single" w:sz="12" w:space="1" w:color="FFFFFF"/>
        </w:rPr>
        <w:t> </w:t>
      </w:r>
      <w:r>
        <w:rPr>
          <w:rStyle w:val="Style14"/>
          <w:rFonts w:ascii="IBMPlexMono;SFMono-Regular;Menlo;Monaco;Consolas;Liberation Mono;Courier New;monospace" w:hAnsi="IBMPlexMono;SFMono-Regular;Menlo;Monaco;Consolas;Liberation Mono;Courier New;monospace"/>
          <w:b/>
          <w:i w:val="false"/>
          <w:caps w:val="false"/>
          <w:smallCaps w:val="false"/>
          <w:color w:val="6C6C6D"/>
          <w:spacing w:val="0"/>
          <w:sz w:val="18"/>
          <w:highlight w:val="blue"/>
        </w:rPr>
        <w:t>0.216989]</w:t>
      </w:r>
    </w:p>
    <w:p>
      <w:pPr>
        <w:pStyle w:val="Style17"/>
        <w:widowControl/>
        <w:spacing w:before="0" w:after="0"/>
        <w:ind w:left="0" w:right="0" w:hanging="0"/>
        <w:jc w:val="left"/>
        <w:rPr>
          <w:rFonts w:ascii="FreightSans;Helvetica Neue;Helvetica;Arial;sans-serif" w:hAnsi="FreightSans;Helvetica Neue;Helvetica;Arial;sans-serif"/>
          <w:b w:val="false"/>
          <w:i w:val="false"/>
          <w:caps w:val="false"/>
          <w:smallCaps w:val="false"/>
          <w:color w:val="212529"/>
          <w:spacing w:val="0"/>
          <w:sz w:val="24"/>
          <w:highlight w:val="blue"/>
        </w:rPr>
      </w:pPr>
      <w:r>
        <w:rPr>
          <w:rFonts w:ascii="FreightSans;Helvetica Neue;Helvetica;Arial;sans-serif" w:hAnsi="FreightSans;Helvetica Neue;Helvetica;Arial;sans-serif"/>
          <w:b w:val="false"/>
          <w:i w:val="false"/>
          <w:caps w:val="false"/>
          <w:smallCaps w:val="false"/>
          <w:color w:val="212529"/>
          <w:spacing w:val="0"/>
          <w:sz w:val="24"/>
          <w:highlight w:val="blue"/>
        </w:rPr>
      </w:r>
    </w:p>
    <w:p>
      <w:pPr>
        <w:pStyle w:val="Style17"/>
        <w:widowControl/>
        <w:spacing w:before="0" w:after="0"/>
        <w:ind w:left="0" w:right="0" w:hanging="0"/>
        <w:jc w:val="both"/>
        <w:rPr/>
      </w:pPr>
      <w:r>
        <w:rPr/>
        <w:t xml:space="preserve">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Serif">
    <w:altName w:val="Times New Roman"/>
    <w:charset w:val="01"/>
    <w:family w:val="auto"/>
    <w:pitch w:val="variable"/>
  </w:font>
  <w:font w:name="Consolas">
    <w:altName w:val="Courier"/>
    <w:charset w:val="01"/>
    <w:family w:val="auto"/>
    <w:pitch w:val="default"/>
  </w:font>
  <w:font w:name="IBMPlexMono">
    <w:altName w:val="SFMono-Regular"/>
    <w:charset w:val="01"/>
    <w:family w:val="auto"/>
    <w:pitch w:val="default"/>
  </w:font>
  <w:font w:name="FreightSans">
    <w:altName w:val="Helvetica Neu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FreeSans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jc w:val="left"/>
    </w:pPr>
    <w:rPr>
      <w:rFonts w:ascii="Liberation Serif" w:hAnsi="Liberation Serif" w:eastAsia="DejaVu Sans" w:cs="FreeSans"/>
      <w:color w:val="00000A"/>
      <w:sz w:val="24"/>
      <w:szCs w:val="24"/>
      <w:lang w:val="ru-RU" w:eastAsia="zh-CN" w:bidi="hi-IN"/>
    </w:rPr>
  </w:style>
  <w:style w:type="paragraph" w:styleId="1">
    <w:name w:val="Heading 1"/>
    <w:basedOn w:val="Style16"/>
    <w:qFormat/>
    <w:pPr/>
    <w:rPr/>
  </w:style>
  <w:style w:type="character" w:styleId="Style13">
    <w:name w:val="Символ нумерации"/>
    <w:qFormat/>
    <w:rPr/>
  </w:style>
  <w:style w:type="character" w:styleId="Style14">
    <w:name w:val="Исходный текст"/>
    <w:qFormat/>
    <w:rPr>
      <w:rFonts w:ascii="Liberation Mono" w:hAnsi="Liberation Mono" w:eastAsia="Liberation Mono" w:cs="Liberation Mono"/>
    </w:rPr>
  </w:style>
  <w:style w:type="character" w:styleId="Style15">
    <w:name w:val="Интернет-ссылка"/>
    <w:rPr>
      <w:color w:val="000080"/>
      <w:u w:val="single"/>
      <w:lang w:val="zxx" w:eastAsia="zxx" w:bidi="zxx"/>
    </w:rPr>
  </w:style>
  <w:style w:type="paragraph" w:styleId="Style16">
    <w:name w:val="Заголовок"/>
    <w:basedOn w:val="Normal"/>
    <w:next w:val="Style17"/>
    <w:qFormat/>
    <w:pPr>
      <w:keepNext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Style17">
    <w:name w:val="Body Text"/>
    <w:basedOn w:val="Normal"/>
    <w:pPr>
      <w:spacing w:lineRule="auto" w:line="288" w:before="0" w:after="140"/>
    </w:pPr>
    <w:rPr/>
  </w:style>
  <w:style w:type="paragraph" w:styleId="Style18">
    <w:name w:val="List"/>
    <w:basedOn w:val="Style17"/>
    <w:pPr/>
    <w:rPr>
      <w:rFonts w:cs="Free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FreeSans"/>
    </w:rPr>
  </w:style>
  <w:style w:type="paragraph" w:styleId="Style21">
    <w:name w:val="Текст в заданном формате"/>
    <w:basedOn w:val="Normal"/>
    <w:qFormat/>
    <w:pPr/>
    <w:rPr/>
  </w:style>
  <w:style w:type="paragraph" w:styleId="Style22">
    <w:name w:val="Содержимое таблицы"/>
    <w:basedOn w:val="Normal"/>
    <w:qFormat/>
    <w:pPr/>
    <w:rPr/>
  </w:style>
  <w:style w:type="paragraph" w:styleId="Style23">
    <w:name w:val="Заголовок таблицы"/>
    <w:basedOn w:val="Style22"/>
    <w:qFormat/>
    <w:pPr/>
    <w:rPr/>
  </w:style>
  <w:style w:type="paragraph" w:styleId="Style24">
    <w:name w:val="Блочная цитата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amazon.jobs/en/principles" TargetMode="External"/><Relationship Id="rId3" Type="http://schemas.openxmlformats.org/officeDocument/2006/relationships/hyperlink" Target="https://www.amazon.jobs/en/principles)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yperlink" Target="https://docs.aws.amazon.com/IAM/latest/UserGuide/access.html" TargetMode="External"/><Relationship Id="rId7" Type="http://schemas.openxmlformats.org/officeDocument/2006/relationships/hyperlink" Target="https://docs.aws.amazon.com/iot/latest/developerguide/connecting-to-existing-device.html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yperlink" Target="https://pytorch.org/vision/stable/models.html" TargetMode="Externa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314</TotalTime>
  <Application>LibreOffice/5.2.7.2$Linux_ARM_EABI LibreOffice_project/20m0$Build-2</Application>
  <Pages>4</Pages>
  <Words>675</Words>
  <Characters>4456</Characters>
  <CharactersWithSpaces>5158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2021-02-27T14:41:50Z</dcterms:created>
  <dc:creator/>
  <dc:description/>
  <dc:language>ru-RU</dc:language>
  <cp:lastModifiedBy/>
  <dcterms:modified xsi:type="dcterms:W3CDTF">2021-03-20T12:34:21Z</dcterms:modified>
  <cp:revision>37</cp:revision>
  <dc:subject/>
  <dc:title/>
</cp:coreProperties>
</file>