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7084333"/>
    <w:bookmarkEnd w:id="0"/>
    <w:p w14:paraId="601F2D4F" w14:textId="77777777" w:rsidR="00112E77" w:rsidRPr="00C94082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0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35CA65" wp14:editId="06A23878">
                <wp:simplePos x="0" y="0"/>
                <wp:positionH relativeFrom="column">
                  <wp:posOffset>-218898</wp:posOffset>
                </wp:positionH>
                <wp:positionV relativeFrom="paragraph">
                  <wp:posOffset>-422378</wp:posOffset>
                </wp:positionV>
                <wp:extent cx="6432151" cy="10068427"/>
                <wp:effectExtent l="0" t="0" r="2603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151" cy="10068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1A0C3" id="Прямоугольник 1" o:spid="_x0000_s1026" style="position:absolute;margin-left:-17.25pt;margin-top:-33.25pt;width:506.45pt;height:79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" filled="f" strokecolor="#0d0d0d [3069]" strokeweight="1pt"/>
            </w:pict>
          </mc:Fallback>
        </mc:AlternateContent>
      </w:r>
      <w:r w:rsidRPr="00C94082">
        <w:rPr>
          <w:rFonts w:ascii="Times New Roman" w:hAnsi="Times New Roman" w:cs="Times New Roman"/>
          <w:sz w:val="28"/>
          <w:szCs w:val="28"/>
        </w:rPr>
        <w:t xml:space="preserve"> </w:t>
      </w:r>
      <w:r w:rsidRPr="00C94082">
        <w:rPr>
          <w:rFonts w:ascii="Times New Roman" w:hAnsi="Times New Roman" w:cs="Times New Roman"/>
          <w:b/>
          <w:sz w:val="28"/>
          <w:szCs w:val="28"/>
        </w:rPr>
        <w:t>РОСЖЕЛДОР</w:t>
      </w:r>
    </w:p>
    <w:p w14:paraId="271A1E85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4082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</w:rPr>
        <w:t>«С</w:t>
      </w:r>
      <w:r w:rsidRPr="00C94082">
        <w:rPr>
          <w:rFonts w:ascii="Times New Roman" w:hAnsi="Times New Roman" w:cs="Times New Roman"/>
          <w:bCs/>
          <w:sz w:val="28"/>
          <w:szCs w:val="28"/>
        </w:rPr>
        <w:t>ибирский государственный университет путей сообщения» (</w:t>
      </w:r>
      <w:r>
        <w:rPr>
          <w:rFonts w:ascii="Times New Roman" w:hAnsi="Times New Roman" w:cs="Times New Roman"/>
          <w:bCs/>
          <w:sz w:val="28"/>
          <w:szCs w:val="28"/>
        </w:rPr>
        <w:t>СГУПС</w:t>
      </w:r>
      <w:r w:rsidRPr="00C94082">
        <w:rPr>
          <w:rFonts w:ascii="Times New Roman" w:hAnsi="Times New Roman" w:cs="Times New Roman"/>
          <w:bCs/>
          <w:sz w:val="28"/>
          <w:szCs w:val="28"/>
        </w:rPr>
        <w:t>)</w:t>
      </w:r>
    </w:p>
    <w:p w14:paraId="3011A098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94082">
        <w:rPr>
          <w:rFonts w:ascii="Times New Roman" w:hAnsi="Times New Roman" w:cs="Times New Roman"/>
          <w:sz w:val="28"/>
          <w:szCs w:val="28"/>
        </w:rPr>
        <w:t>афедра «</w:t>
      </w:r>
      <w:bookmarkStart w:id="1" w:name="_Hlk83509638"/>
      <w:r>
        <w:rPr>
          <w:rFonts w:ascii="Times New Roman" w:hAnsi="Times New Roman" w:cs="Times New Roman"/>
          <w:sz w:val="28"/>
          <w:szCs w:val="28"/>
        </w:rPr>
        <w:t>Системный анализ и управление проектами</w:t>
      </w:r>
      <w:bookmarkEnd w:id="1"/>
      <w:r w:rsidRPr="00C94082">
        <w:rPr>
          <w:rFonts w:ascii="Times New Roman" w:hAnsi="Times New Roman" w:cs="Times New Roman"/>
          <w:sz w:val="28"/>
          <w:szCs w:val="28"/>
        </w:rPr>
        <w:t>»</w:t>
      </w:r>
    </w:p>
    <w:p w14:paraId="2F4ABD9D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58F411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982DAF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1D4F90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8241F9" w14:textId="77777777" w:rsidR="00112E77" w:rsidRPr="0068223F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1029AE33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A0C8B9B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Основные понятия статистики и свойства статистического распределения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54922D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788C28" w14:textId="77777777" w:rsidR="00112E77" w:rsidRPr="00DC7150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«Теория вероятностей и математическая статистика»</w:t>
      </w:r>
    </w:p>
    <w:p w14:paraId="24A5C322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3BB8B6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29CAED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0"/>
        <w:gridCol w:w="415"/>
        <w:gridCol w:w="4258"/>
      </w:tblGrid>
      <w:tr w:rsidR="00112E77" w14:paraId="628BCAA5" w14:textId="77777777" w:rsidTr="0023124C">
        <w:tc>
          <w:tcPr>
            <w:tcW w:w="4394" w:type="dxa"/>
          </w:tcPr>
          <w:p w14:paraId="2A5AB167" w14:textId="77777777" w:rsidR="00112E77" w:rsidRPr="00DC7150" w:rsidRDefault="00112E77" w:rsidP="002312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71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Проверил: </w:t>
            </w:r>
          </w:p>
          <w:p w14:paraId="745484F2" w14:textId="77777777" w:rsidR="00112E77" w:rsidRPr="003778AD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преподаватель</w:t>
            </w:r>
          </w:p>
          <w:p w14:paraId="697D3185" w14:textId="77777777" w:rsidR="00112E77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E1B408" w14:textId="77777777" w:rsidR="00112E77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Т</w:t>
            </w:r>
            <w:r w:rsidRPr="0068223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8223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Зайцева </w:t>
            </w:r>
          </w:p>
          <w:p w14:paraId="27C43BEC" w14:textId="77777777" w:rsidR="00112E77" w:rsidRPr="00DC7150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</w:t>
            </w:r>
            <w:r w:rsidRPr="00DC71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</w:t>
            </w:r>
          </w:p>
          <w:p w14:paraId="2E3B9C3D" w14:textId="77777777" w:rsidR="00112E77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58FED" w14:textId="77777777" w:rsidR="00112E77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 </w:t>
            </w:r>
          </w:p>
          <w:p w14:paraId="64CF40AD" w14:textId="77777777" w:rsidR="00112E77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</w:t>
            </w:r>
            <w:r w:rsidRPr="00DC71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(дата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проверки</w:t>
            </w:r>
            <w:r w:rsidRPr="00DC71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425" w:type="dxa"/>
          </w:tcPr>
          <w:p w14:paraId="7DF114EB" w14:textId="77777777" w:rsidR="00112E77" w:rsidRDefault="00112E77" w:rsidP="0023124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14:paraId="24BC870A" w14:textId="77777777" w:rsidR="00112E77" w:rsidRPr="00DC7150" w:rsidRDefault="00112E77" w:rsidP="002312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71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Выполнил: </w:t>
            </w:r>
          </w:p>
          <w:p w14:paraId="6F955449" w14:textId="793E3C5D" w:rsidR="00112E77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БИСТ-2</w:t>
            </w:r>
            <w:r w:rsidRPr="00F36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ECF6390" w14:textId="77777777" w:rsidR="00112E77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B6CA6" w14:textId="5C289646" w:rsidR="00112E77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А.И Чудскаев</w:t>
            </w:r>
          </w:p>
          <w:p w14:paraId="6DF3CDE8" w14:textId="77777777" w:rsidR="00112E77" w:rsidRPr="00DC7150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</w:t>
            </w:r>
            <w:r w:rsidRPr="00DC71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  <w:p w14:paraId="3D2F2090" w14:textId="77777777" w:rsidR="00112E77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101B6" w14:textId="77777777" w:rsidR="00112E77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 </w:t>
            </w:r>
          </w:p>
          <w:p w14:paraId="45AB954F" w14:textId="77777777" w:rsidR="00112E77" w:rsidRPr="00DC7150" w:rsidRDefault="00112E77" w:rsidP="0023124C">
            <w:pPr>
              <w:contextualSpacing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</w:t>
            </w:r>
            <w:r w:rsidRPr="00DC71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(дата сдачи на проверку)</w:t>
            </w:r>
          </w:p>
        </w:tc>
      </w:tr>
    </w:tbl>
    <w:p w14:paraId="27E9F8B4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5F6E649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ED50A3" w14:textId="77777777" w:rsid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C7150">
        <w:rPr>
          <w:rFonts w:ascii="Times New Roman" w:hAnsi="Times New Roman" w:cs="Times New Roman"/>
          <w:b/>
          <w:sz w:val="28"/>
          <w:szCs w:val="28"/>
        </w:rPr>
        <w:t>Краткая рецензия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-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12E77" w14:paraId="37BA3E72" w14:textId="77777777" w:rsidTr="0023124C">
        <w:tc>
          <w:tcPr>
            <w:tcW w:w="9570" w:type="dxa"/>
          </w:tcPr>
          <w:p w14:paraId="5A3B806A" w14:textId="77777777" w:rsidR="00112E77" w:rsidRDefault="00112E77" w:rsidP="0023124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E77" w14:paraId="68B638B0" w14:textId="77777777" w:rsidTr="0023124C">
        <w:tc>
          <w:tcPr>
            <w:tcW w:w="9570" w:type="dxa"/>
          </w:tcPr>
          <w:p w14:paraId="7EFA7061" w14:textId="77777777" w:rsidR="00112E77" w:rsidRDefault="00112E77" w:rsidP="0023124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E77" w14:paraId="56E1D08F" w14:textId="77777777" w:rsidTr="0023124C">
        <w:tc>
          <w:tcPr>
            <w:tcW w:w="9570" w:type="dxa"/>
          </w:tcPr>
          <w:p w14:paraId="31A9B718" w14:textId="77777777" w:rsidR="00112E77" w:rsidRDefault="00112E77" w:rsidP="0023124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E77" w14:paraId="2DD99177" w14:textId="77777777" w:rsidTr="0023124C">
        <w:tc>
          <w:tcPr>
            <w:tcW w:w="9570" w:type="dxa"/>
          </w:tcPr>
          <w:p w14:paraId="300AEAAC" w14:textId="77777777" w:rsidR="00112E77" w:rsidRDefault="00112E77" w:rsidP="0023124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9635A4" w14:textId="77777777" w:rsidR="00112E77" w:rsidRDefault="00112E77" w:rsidP="00112E7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94C19A" w14:textId="77777777" w:rsidR="00112E77" w:rsidRDefault="00112E77" w:rsidP="00112E7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D3EF70" w14:textId="77777777" w:rsidR="00112E77" w:rsidRPr="00C8265A" w:rsidRDefault="00112E77" w:rsidP="00112E7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265A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689561E5" w14:textId="77777777" w:rsidR="00112E77" w:rsidRDefault="00112E77" w:rsidP="00112E7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265A">
        <w:rPr>
          <w:rFonts w:ascii="Times New Roman" w:hAnsi="Times New Roman" w:cs="Times New Roman"/>
          <w:sz w:val="28"/>
          <w:szCs w:val="28"/>
        </w:rPr>
        <w:t xml:space="preserve">        (запись о допуске к защите)</w:t>
      </w:r>
    </w:p>
    <w:p w14:paraId="45D96F99" w14:textId="77777777" w:rsidR="00112E77" w:rsidRPr="00C8265A" w:rsidRDefault="00112E77" w:rsidP="00112E7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9B1F84" w14:textId="77777777" w:rsidR="00112E77" w:rsidRPr="00C8265A" w:rsidRDefault="00112E77" w:rsidP="00112E7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265A">
        <w:rPr>
          <w:rFonts w:ascii="Times New Roman" w:hAnsi="Times New Roman" w:cs="Times New Roman"/>
          <w:sz w:val="28"/>
          <w:szCs w:val="28"/>
        </w:rPr>
        <w:t>________________________________  _________________________________</w:t>
      </w:r>
    </w:p>
    <w:p w14:paraId="7714EA1C" w14:textId="77777777" w:rsidR="00112E77" w:rsidRDefault="00112E77" w:rsidP="00112E7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265A">
        <w:rPr>
          <w:rFonts w:ascii="Times New Roman" w:hAnsi="Times New Roman" w:cs="Times New Roman"/>
          <w:sz w:val="28"/>
          <w:szCs w:val="28"/>
        </w:rPr>
        <w:t xml:space="preserve">     (оценка по результатам </w:t>
      </w:r>
      <w:proofErr w:type="gramStart"/>
      <w:r w:rsidRPr="00C8265A">
        <w:rPr>
          <w:rFonts w:ascii="Times New Roman" w:hAnsi="Times New Roman" w:cs="Times New Roman"/>
          <w:sz w:val="28"/>
          <w:szCs w:val="28"/>
        </w:rPr>
        <w:t xml:space="preserve">защиты)   </w:t>
      </w:r>
      <w:proofErr w:type="gramEnd"/>
      <w:r w:rsidRPr="00C8265A">
        <w:rPr>
          <w:rFonts w:ascii="Times New Roman" w:hAnsi="Times New Roman" w:cs="Times New Roman"/>
          <w:sz w:val="28"/>
          <w:szCs w:val="28"/>
        </w:rPr>
        <w:t xml:space="preserve">            (подписи преподавателей)</w:t>
      </w:r>
    </w:p>
    <w:p w14:paraId="02226D94" w14:textId="185D1AC7" w:rsidR="00112E77" w:rsidRDefault="00112E77" w:rsidP="00112E7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6D90D33" w14:textId="77777777" w:rsidR="00112E77" w:rsidRDefault="00112E77" w:rsidP="00112E7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11C1B1" w14:textId="3A3E99C6" w:rsidR="00112E77" w:rsidRPr="00112E77" w:rsidRDefault="00112E77" w:rsidP="00112E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</w:t>
      </w:r>
      <w:r w:rsidR="00DF2B42" w:rsidRPr="005B5BDA">
        <w:rPr>
          <w:rFonts w:ascii="Times New Roman" w:hAnsi="Times New Roman" w:cs="Times New Roman"/>
          <w:sz w:val="28"/>
          <w:szCs w:val="28"/>
        </w:rPr>
        <w:t>3</w:t>
      </w:r>
      <w:r w:rsidRPr="00C94082">
        <w:rPr>
          <w:rFonts w:ascii="Times New Roman" w:hAnsi="Times New Roman" w:cs="Times New Roman"/>
          <w:sz w:val="28"/>
          <w:szCs w:val="28"/>
        </w:rPr>
        <w:br w:type="page"/>
      </w:r>
    </w:p>
    <w:p w14:paraId="1D3D4BB5" w14:textId="77777777" w:rsidR="00112E77" w:rsidRPr="00F36CCD" w:rsidRDefault="00112E77" w:rsidP="00112E7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РОСЖЕЛДОР</w:t>
      </w:r>
    </w:p>
    <w:p w14:paraId="538E1D78" w14:textId="77777777" w:rsidR="00112E77" w:rsidRPr="00F36CCD" w:rsidRDefault="00112E77" w:rsidP="00112E7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</w:pPr>
      <w:r w:rsidRPr="00F36CC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федеральное государственное бюджетное образовательное учреждение высшего образования</w:t>
      </w:r>
    </w:p>
    <w:p w14:paraId="0E0D5FB6" w14:textId="77777777" w:rsidR="00112E77" w:rsidRPr="00F36CCD" w:rsidRDefault="00112E77" w:rsidP="00112E77">
      <w:pPr>
        <w:suppressAutoHyphens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«СИБИРСКИЙ ГОСУДАРСТВЕННЫЙ УНИВЕРСИТЕТ ПУТЕЙ СООБЩЕНИЯ»</w:t>
      </w:r>
    </w:p>
    <w:p w14:paraId="321D77CC" w14:textId="77777777" w:rsidR="00112E77" w:rsidRPr="00F36CCD" w:rsidRDefault="00112E77" w:rsidP="00112E77">
      <w:pPr>
        <w:suppressAutoHyphens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(СГУПС)</w:t>
      </w:r>
    </w:p>
    <w:p w14:paraId="2F89AD2B" w14:textId="77777777" w:rsidR="00112E77" w:rsidRPr="00F36CCD" w:rsidRDefault="00112E77" w:rsidP="00112E7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</w:t>
      </w:r>
      <w:r w:rsidRPr="00521994">
        <w:rPr>
          <w:rFonts w:ascii="Times New Roman" w:eastAsia="Times New Roman" w:hAnsi="Times New Roman" w:cs="Times New Roman"/>
          <w:sz w:val="24"/>
          <w:szCs w:val="24"/>
          <w:lang w:eastAsia="zh-CN"/>
        </w:rPr>
        <w:t>Системный анализ и управление проектами</w:t>
      </w: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14:paraId="4FC51F37" w14:textId="77777777" w:rsidR="00112E77" w:rsidRPr="00F36CCD" w:rsidRDefault="00112E77" w:rsidP="00112E77">
      <w:pPr>
        <w:keepNext/>
        <w:tabs>
          <w:tab w:val="num" w:pos="0"/>
        </w:tabs>
        <w:suppressAutoHyphen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584B5D97" w14:textId="77777777" w:rsidR="00112E77" w:rsidRPr="00F36CCD" w:rsidRDefault="00112E77" w:rsidP="00112E77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2" w:name="_Toc464156094"/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>Задание на выполнение</w:t>
      </w:r>
      <w:bookmarkEnd w:id="2"/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лабораторной</w:t>
      </w: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работы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№1</w:t>
      </w:r>
      <w:r w:rsidRPr="00F36CCD"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  <w:t xml:space="preserve"> </w:t>
      </w:r>
    </w:p>
    <w:p w14:paraId="5E52572D" w14:textId="77777777" w:rsidR="00112E77" w:rsidRPr="00F36CCD" w:rsidRDefault="00112E77" w:rsidP="00112E77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3" w:name="_Toc464156095"/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по дисциплине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«</w:t>
      </w:r>
      <w:r w:rsidRPr="00FC3E07">
        <w:rPr>
          <w:rFonts w:ascii="Times New Roman" w:eastAsia="Times New Roman" w:hAnsi="Times New Roman" w:cs="Times New Roman"/>
          <w:sz w:val="24"/>
          <w:szCs w:val="24"/>
          <w:lang w:eastAsia="zh-CN"/>
        </w:rPr>
        <w:t>Теория вероятностей и математическая статистика</w:t>
      </w: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  <w:bookmarkEnd w:id="3"/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4394"/>
        <w:gridCol w:w="1196"/>
        <w:gridCol w:w="2336"/>
      </w:tblGrid>
      <w:tr w:rsidR="00112E77" w:rsidRPr="00F36CCD" w14:paraId="56134C8B" w14:textId="77777777" w:rsidTr="0023124C">
        <w:tc>
          <w:tcPr>
            <w:tcW w:w="1418" w:type="dxa"/>
            <w:shd w:val="clear" w:color="auto" w:fill="auto"/>
          </w:tcPr>
          <w:p w14:paraId="17E733B7" w14:textId="77777777" w:rsidR="00112E77" w:rsidRPr="00F36CCD" w:rsidRDefault="00112E77" w:rsidP="0023124C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студенту   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1BB7A935" w14:textId="1718E7D6" w:rsidR="00112E77" w:rsidRPr="00F36CCD" w:rsidRDefault="00112E77" w:rsidP="0023124C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Чудскаеву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Александру Игоревичу</w:t>
            </w:r>
          </w:p>
        </w:tc>
        <w:tc>
          <w:tcPr>
            <w:tcW w:w="1196" w:type="dxa"/>
            <w:shd w:val="clear" w:color="auto" w:fill="auto"/>
          </w:tcPr>
          <w:p w14:paraId="6FE312CB" w14:textId="77777777" w:rsidR="00112E77" w:rsidRPr="00F36CCD" w:rsidRDefault="00112E77" w:rsidP="0023124C">
            <w:pPr>
              <w:suppressAutoHyphens/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</w:tcPr>
          <w:p w14:paraId="7554ECF4" w14:textId="7FEE0C26" w:rsidR="00112E77" w:rsidRPr="00F36CCD" w:rsidRDefault="00112E77" w:rsidP="0023124C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ПИ</w:t>
            </w: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</w:tr>
      <w:tr w:rsidR="00112E77" w:rsidRPr="00F36CCD" w14:paraId="318364AA" w14:textId="77777777" w:rsidTr="0023124C">
        <w:tc>
          <w:tcPr>
            <w:tcW w:w="1418" w:type="dxa"/>
            <w:shd w:val="clear" w:color="auto" w:fill="auto"/>
          </w:tcPr>
          <w:p w14:paraId="3D6C4CBC" w14:textId="77777777" w:rsidR="00112E77" w:rsidRPr="00F36CCD" w:rsidRDefault="00112E77" w:rsidP="0023124C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Вариант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shd w:val="clear" w:color="auto" w:fill="auto"/>
          </w:tcPr>
          <w:p w14:paraId="7EC892C6" w14:textId="28FCE807" w:rsidR="00112E77" w:rsidRPr="00F36CCD" w:rsidRDefault="00112E77" w:rsidP="0023124C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№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36</w:t>
            </w:r>
          </w:p>
        </w:tc>
        <w:tc>
          <w:tcPr>
            <w:tcW w:w="1196" w:type="dxa"/>
            <w:shd w:val="clear" w:color="auto" w:fill="auto"/>
          </w:tcPr>
          <w:p w14:paraId="6FB3A4E5" w14:textId="77777777" w:rsidR="00112E77" w:rsidRPr="00F36CCD" w:rsidRDefault="00112E77" w:rsidP="0023124C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zh-CN"/>
              </w:rPr>
            </w:pPr>
          </w:p>
        </w:tc>
        <w:tc>
          <w:tcPr>
            <w:tcW w:w="2336" w:type="dxa"/>
            <w:tcBorders>
              <w:top w:val="single" w:sz="4" w:space="0" w:color="auto"/>
            </w:tcBorders>
            <w:shd w:val="clear" w:color="auto" w:fill="auto"/>
          </w:tcPr>
          <w:p w14:paraId="59C9E5D8" w14:textId="77777777" w:rsidR="00112E77" w:rsidRPr="00F36CCD" w:rsidRDefault="00112E77" w:rsidP="0023124C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zh-CN"/>
              </w:rPr>
            </w:pPr>
          </w:p>
        </w:tc>
      </w:tr>
    </w:tbl>
    <w:p w14:paraId="18B99564" w14:textId="77777777" w:rsidR="00112E77" w:rsidRPr="00F36CCD" w:rsidRDefault="00112E77" w:rsidP="00112E77">
      <w:pPr>
        <w:suppressAutoHyphens/>
        <w:spacing w:after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2A4E9AF" w14:textId="77777777" w:rsidR="00112E77" w:rsidRPr="00BF348F" w:rsidRDefault="00112E77" w:rsidP="00112E77">
      <w:pPr>
        <w:suppressAutoHyphens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348F">
        <w:rPr>
          <w:rFonts w:ascii="Times New Roman" w:eastAsia="Times New Roman" w:hAnsi="Times New Roman" w:cs="Times New Roman"/>
          <w:sz w:val="24"/>
          <w:szCs w:val="24"/>
          <w:lang w:eastAsia="zh-CN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основные понятия статистики и свойства статистического распределения.</w:t>
      </w:r>
    </w:p>
    <w:p w14:paraId="2BA59593" w14:textId="77777777" w:rsidR="00112E77" w:rsidRPr="00401F00" w:rsidRDefault="00112E77" w:rsidP="00112E77">
      <w:pPr>
        <w:suppressAutoHyphens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1F00">
        <w:rPr>
          <w:rFonts w:ascii="Times New Roman" w:eastAsia="Times New Roman" w:hAnsi="Times New Roman" w:cs="Times New Roman"/>
          <w:sz w:val="24"/>
          <w:szCs w:val="24"/>
          <w:lang w:eastAsia="zh-CN"/>
        </w:rPr>
        <w:t>Исходные данные, общие для всех вариантов:</w:t>
      </w:r>
    </w:p>
    <w:p w14:paraId="0A67E852" w14:textId="77777777" w:rsidR="00112E77" w:rsidRPr="00F36CCD" w:rsidRDefault="00112E77" w:rsidP="00112E77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1F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Теория вероятностей и математическая статистика: Метод. указ. Ч. 2 / Сост. Т.В. Авдеенко, Т.С. Зайцева. — Новосибирск: Изд-во </w:t>
      </w:r>
      <w:proofErr w:type="spellStart"/>
      <w:r w:rsidRPr="00401F00">
        <w:rPr>
          <w:rFonts w:ascii="Times New Roman" w:eastAsia="Times New Roman" w:hAnsi="Times New Roman" w:cs="Times New Roman"/>
          <w:sz w:val="24"/>
          <w:szCs w:val="24"/>
          <w:lang w:eastAsia="zh-CN"/>
        </w:rPr>
        <w:t>СГУПСа</w:t>
      </w:r>
      <w:proofErr w:type="spellEnd"/>
      <w:r w:rsidRPr="00401F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2007. — 100 с.  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44 с</w:t>
      </w:r>
      <w:r w:rsidRPr="00401F00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4F4842F1" w14:textId="77777777" w:rsidR="00112E77" w:rsidRDefault="00112E77" w:rsidP="00112E77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223CF763" w14:textId="77777777" w:rsidR="00112E77" w:rsidRPr="008E53E9" w:rsidRDefault="00112E77" w:rsidP="00112E77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8538EB">
        <w:rPr>
          <w:rFonts w:ascii="Times New Roman" w:hAnsi="Times New Roman" w:cs="Times New Roman"/>
          <w:sz w:val="24"/>
          <w:szCs w:val="24"/>
        </w:rPr>
        <w:t>Содержание, объем, трудоёмкость и график выполнений:</w:t>
      </w:r>
    </w:p>
    <w:tbl>
      <w:tblPr>
        <w:tblpPr w:leftFromText="180" w:rightFromText="180" w:vertAnchor="text" w:horzAnchor="margin" w:tblpY="261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38"/>
        <w:gridCol w:w="2068"/>
        <w:gridCol w:w="1673"/>
        <w:gridCol w:w="2326"/>
      </w:tblGrid>
      <w:tr w:rsidR="00112E77" w:rsidRPr="008538EB" w14:paraId="69F7EADB" w14:textId="77777777" w:rsidTr="0023124C">
        <w:trPr>
          <w:trHeight w:val="485"/>
        </w:trPr>
        <w:tc>
          <w:tcPr>
            <w:tcW w:w="3738" w:type="dxa"/>
            <w:vMerge w:val="restart"/>
            <w:vAlign w:val="center"/>
          </w:tcPr>
          <w:p w14:paraId="17EB50A8" w14:textId="77777777" w:rsidR="00112E77" w:rsidRPr="008538EB" w:rsidRDefault="00112E77" w:rsidP="00231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именование</w:t>
            </w: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раздела</w:t>
            </w:r>
          </w:p>
        </w:tc>
        <w:tc>
          <w:tcPr>
            <w:tcW w:w="3741" w:type="dxa"/>
            <w:gridSpan w:val="2"/>
            <w:vAlign w:val="center"/>
          </w:tcPr>
          <w:p w14:paraId="3981FFA5" w14:textId="77777777" w:rsidR="00112E77" w:rsidRPr="008538EB" w:rsidRDefault="00112E77" w:rsidP="00231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Ориентировочно</w:t>
            </w:r>
          </w:p>
        </w:tc>
        <w:tc>
          <w:tcPr>
            <w:tcW w:w="2326" w:type="dxa"/>
            <w:vMerge w:val="restart"/>
            <w:vAlign w:val="center"/>
          </w:tcPr>
          <w:p w14:paraId="4B3922C6" w14:textId="77777777" w:rsidR="00112E77" w:rsidRPr="008538EB" w:rsidRDefault="00112E77" w:rsidP="00231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График выполнения (недели)</w:t>
            </w:r>
          </w:p>
        </w:tc>
      </w:tr>
      <w:tr w:rsidR="00112E77" w:rsidRPr="008538EB" w14:paraId="782F7889" w14:textId="77777777" w:rsidTr="0023124C">
        <w:trPr>
          <w:trHeight w:val="1031"/>
        </w:trPr>
        <w:tc>
          <w:tcPr>
            <w:tcW w:w="3738" w:type="dxa"/>
            <w:vMerge/>
            <w:vAlign w:val="center"/>
          </w:tcPr>
          <w:p w14:paraId="66F9C719" w14:textId="77777777" w:rsidR="00112E77" w:rsidRPr="008538EB" w:rsidRDefault="00112E77" w:rsidP="002312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</w:tcPr>
          <w:p w14:paraId="1757E75F" w14:textId="77777777" w:rsidR="00112E77" w:rsidRPr="008538EB" w:rsidRDefault="00112E77" w:rsidP="002312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олич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ество</w:t>
            </w: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 xml:space="preserve"> листов </w:t>
            </w:r>
          </w:p>
        </w:tc>
        <w:tc>
          <w:tcPr>
            <w:tcW w:w="1673" w:type="dxa"/>
            <w:vAlign w:val="center"/>
          </w:tcPr>
          <w:p w14:paraId="2253E076" w14:textId="77777777" w:rsidR="00112E77" w:rsidRPr="008538EB" w:rsidRDefault="00112E77" w:rsidP="002312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рудоемкость в часах</w:t>
            </w:r>
          </w:p>
        </w:tc>
        <w:tc>
          <w:tcPr>
            <w:tcW w:w="2326" w:type="dxa"/>
            <w:vMerge/>
            <w:vAlign w:val="center"/>
          </w:tcPr>
          <w:p w14:paraId="06D6C425" w14:textId="77777777" w:rsidR="00112E77" w:rsidRPr="008538EB" w:rsidRDefault="00112E77" w:rsidP="002312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E77" w:rsidRPr="008538EB" w14:paraId="79A9D6D2" w14:textId="77777777" w:rsidTr="0023124C">
        <w:trPr>
          <w:trHeight w:val="229"/>
        </w:trPr>
        <w:tc>
          <w:tcPr>
            <w:tcW w:w="3738" w:type="dxa"/>
          </w:tcPr>
          <w:p w14:paraId="50300958" w14:textId="77777777" w:rsidR="00112E77" w:rsidRPr="008538EB" w:rsidRDefault="00112E77" w:rsidP="002312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Лабораторная работа:</w:t>
            </w:r>
          </w:p>
        </w:tc>
        <w:tc>
          <w:tcPr>
            <w:tcW w:w="2068" w:type="dxa"/>
          </w:tcPr>
          <w:p w14:paraId="5DE34C42" w14:textId="77777777" w:rsidR="00112E77" w:rsidRPr="008538EB" w:rsidRDefault="00112E77" w:rsidP="002312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73F17144" w14:textId="77777777" w:rsidR="00112E77" w:rsidRPr="008538EB" w:rsidRDefault="00112E77" w:rsidP="002312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093301F" w14:textId="77777777" w:rsidR="00112E77" w:rsidRPr="008538EB" w:rsidRDefault="00112E77" w:rsidP="002312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E77" w:rsidRPr="008538EB" w14:paraId="4E1D5ACB" w14:textId="77777777" w:rsidTr="0023124C">
        <w:trPr>
          <w:trHeight w:val="459"/>
        </w:trPr>
        <w:tc>
          <w:tcPr>
            <w:tcW w:w="3738" w:type="dxa"/>
          </w:tcPr>
          <w:p w14:paraId="03A33406" w14:textId="77777777" w:rsidR="00112E77" w:rsidRPr="008538EB" w:rsidRDefault="00112E77" w:rsidP="0023124C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Основные понятия статистики и свойства статистического распределения</w:t>
            </w:r>
          </w:p>
        </w:tc>
        <w:tc>
          <w:tcPr>
            <w:tcW w:w="2068" w:type="dxa"/>
            <w:vAlign w:val="center"/>
          </w:tcPr>
          <w:p w14:paraId="270F75DD" w14:textId="77777777" w:rsidR="00112E77" w:rsidRPr="008538EB" w:rsidRDefault="00112E77" w:rsidP="002312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3" w:type="dxa"/>
            <w:vAlign w:val="center"/>
          </w:tcPr>
          <w:p w14:paraId="17297528" w14:textId="77777777" w:rsidR="00112E77" w:rsidRPr="008538EB" w:rsidRDefault="00112E77" w:rsidP="002312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6" w:type="dxa"/>
            <w:vAlign w:val="center"/>
          </w:tcPr>
          <w:p w14:paraId="2C803927" w14:textId="77777777" w:rsidR="00112E77" w:rsidRPr="008538EB" w:rsidRDefault="00112E77" w:rsidP="002312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730FE7A" w14:textId="77777777" w:rsidR="00112E77" w:rsidRDefault="00112E77" w:rsidP="00112E7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Сроки сдачи на проверку: 5 неделя текущего семестра.</w:t>
      </w:r>
    </w:p>
    <w:p w14:paraId="0D9F7B45" w14:textId="77777777" w:rsidR="00112E77" w:rsidRPr="00583DA1" w:rsidRDefault="00112E77" w:rsidP="00112E7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Сроки защиты: 6 неделя текущего семестра.</w:t>
      </w:r>
    </w:p>
    <w:p w14:paraId="3A48BD97" w14:textId="77777777" w:rsidR="00112E77" w:rsidRDefault="00112E77" w:rsidP="00112E7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39E1430" w14:textId="77777777" w:rsidR="00112E77" w:rsidRDefault="00112E77" w:rsidP="00112E77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Работу оформить в соответствии со стандартом организации СТО СГУПС 1.01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БИ.01-201</w:t>
      </w:r>
      <w:r w:rsidRPr="00787435">
        <w:rPr>
          <w:rFonts w:ascii="Times New Roman" w:eastAsia="Times New Roman" w:hAnsi="Times New Roman" w:cs="Times New Roman"/>
          <w:sz w:val="24"/>
          <w:szCs w:val="24"/>
          <w:lang w:eastAsia="zh-CN"/>
        </w:rPr>
        <w:t>9</w:t>
      </w: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«Система менеджмента качества. Письменная отчетная работа. Требования к оформлению».</w:t>
      </w:r>
      <w:r w:rsidRPr="008F7C1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Составили: Усова Э.А.,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Редьков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Е.В.</w:t>
      </w:r>
    </w:p>
    <w:p w14:paraId="3279301C" w14:textId="77777777" w:rsidR="00112E77" w:rsidRPr="008F7C1A" w:rsidRDefault="00112E77" w:rsidP="00112E77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E375E43" w14:textId="77777777" w:rsidR="00112E77" w:rsidRDefault="00112E77" w:rsidP="00112E77">
      <w:pPr>
        <w:suppressAutoHyphens/>
        <w:spacing w:after="0"/>
        <w:ind w:firstLine="709"/>
        <w:jc w:val="center"/>
        <w:rPr>
          <w:rFonts w:ascii="Times New Roman" w:eastAsia="Arial Unicode MS" w:hAnsi="Times New Roman" w:cs="Times New Roman"/>
          <w:sz w:val="24"/>
          <w:szCs w:val="24"/>
          <w:lang w:eastAsia="zh-CN"/>
        </w:rPr>
      </w:pPr>
      <w:r w:rsidRPr="00F36CCD">
        <w:rPr>
          <w:rFonts w:ascii="Times New Roman" w:eastAsia="Arial Unicode MS" w:hAnsi="Times New Roman" w:cs="Times New Roman"/>
          <w:sz w:val="24"/>
          <w:szCs w:val="24"/>
          <w:lang w:eastAsia="zh-CN"/>
        </w:rPr>
        <w:t>Основная литература:</w:t>
      </w:r>
    </w:p>
    <w:p w14:paraId="5D28241A" w14:textId="77777777" w:rsidR="00112E77" w:rsidRDefault="00112E77" w:rsidP="00112E77">
      <w:pPr>
        <w:suppressAutoHyphens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1. </w:t>
      </w:r>
      <w:r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Калинина В.Н., Панкин В.Ф. Математическая статистика. М.: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  <w:lang w:eastAsia="zh-CN"/>
        </w:rPr>
        <w:t>Высш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  <w:lang w:eastAsia="zh-CN"/>
        </w:rPr>
        <w:t>Шк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  <w:lang w:eastAsia="zh-CN"/>
        </w:rPr>
        <w:t>., 1994.</w:t>
      </w:r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    </w:t>
      </w:r>
    </w:p>
    <w:p w14:paraId="67FDEBB5" w14:textId="77777777" w:rsidR="00112E77" w:rsidRPr="00401F00" w:rsidRDefault="00112E77" w:rsidP="00112E77">
      <w:pPr>
        <w:suppressAutoHyphens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2. </w:t>
      </w:r>
      <w:proofErr w:type="spellStart"/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>Гмурман</w:t>
      </w:r>
      <w:proofErr w:type="spellEnd"/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 В.Е. </w:t>
      </w:r>
      <w:r>
        <w:rPr>
          <w:rFonts w:ascii="Times New Roman" w:eastAsia="Arial Unicode MS" w:hAnsi="Times New Roman" w:cs="Times New Roman"/>
          <w:sz w:val="24"/>
          <w:szCs w:val="24"/>
          <w:lang w:eastAsia="zh-CN"/>
        </w:rPr>
        <w:t>Теория вероятностей и математическая статистика.</w:t>
      </w:r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 М.: Высш.шк.,1977.</w:t>
      </w:r>
    </w:p>
    <w:p w14:paraId="13487F09" w14:textId="77777777" w:rsidR="00112E77" w:rsidRPr="00401F00" w:rsidRDefault="00112E77" w:rsidP="00112E77">
      <w:pPr>
        <w:suppressAutoHyphens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3. </w:t>
      </w:r>
      <w:proofErr w:type="spellStart"/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>Гмурман</w:t>
      </w:r>
      <w:proofErr w:type="spellEnd"/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 В.Е. </w:t>
      </w:r>
      <w:r>
        <w:rPr>
          <w:rFonts w:ascii="Times New Roman" w:eastAsia="Arial Unicode MS" w:hAnsi="Times New Roman" w:cs="Times New Roman"/>
          <w:sz w:val="24"/>
          <w:szCs w:val="24"/>
          <w:lang w:eastAsia="zh-CN"/>
        </w:rPr>
        <w:t>Руководство к решению задач по теории вероятностей и математической статистике.</w:t>
      </w:r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 М.: Высш.шк.,1977.</w:t>
      </w:r>
    </w:p>
    <w:p w14:paraId="5F3E2E8B" w14:textId="77777777" w:rsidR="00112E77" w:rsidRDefault="00112E77" w:rsidP="00112E77">
      <w:pPr>
        <w:keepNext/>
        <w:suppressAutoHyphens/>
        <w:spacing w:after="0" w:line="240" w:lineRule="auto"/>
        <w:ind w:firstLine="709"/>
        <w:rPr>
          <w:rFonts w:ascii="Times New Roman" w:eastAsia="Arial Unicode MS" w:hAnsi="Times New Roman" w:cs="Times New Roman"/>
          <w:sz w:val="24"/>
          <w:szCs w:val="24"/>
          <w:lang w:eastAsia="zh-CN"/>
        </w:rPr>
      </w:pPr>
    </w:p>
    <w:p w14:paraId="6F8C8620" w14:textId="77777777" w:rsidR="00112E77" w:rsidRPr="00F36CCD" w:rsidRDefault="00112E77" w:rsidP="00112E77">
      <w:pPr>
        <w:keepNext/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Задание выдано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06.09.</w:t>
      </w:r>
      <w:r w:rsidRPr="00F36CC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21</w:t>
      </w:r>
      <w:r w:rsidRPr="00F36CC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г.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4536"/>
        <w:gridCol w:w="2398"/>
      </w:tblGrid>
      <w:tr w:rsidR="00112E77" w:rsidRPr="00F36CCD" w14:paraId="2A3861E1" w14:textId="77777777" w:rsidTr="0023124C">
        <w:tc>
          <w:tcPr>
            <w:tcW w:w="2410" w:type="dxa"/>
            <w:shd w:val="clear" w:color="auto" w:fill="auto"/>
          </w:tcPr>
          <w:p w14:paraId="7D026E96" w14:textId="77777777" w:rsidR="00112E77" w:rsidRDefault="00112E77" w:rsidP="0023124C">
            <w:pPr>
              <w:suppressAutoHyphens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61595F29" w14:textId="77777777" w:rsidR="00112E77" w:rsidRPr="00F36CCD" w:rsidRDefault="00112E77" w:rsidP="0023124C">
            <w:pPr>
              <w:suppressAutoHyphens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Руководитель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14:paraId="3CA48CAC" w14:textId="77777777" w:rsidR="00112E77" w:rsidRPr="00F36CCD" w:rsidRDefault="00112E77" w:rsidP="002312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398" w:type="dxa"/>
            <w:shd w:val="clear" w:color="auto" w:fill="auto"/>
          </w:tcPr>
          <w:p w14:paraId="0FB58817" w14:textId="77777777" w:rsidR="00112E77" w:rsidRDefault="00112E77" w:rsidP="0023124C">
            <w:pPr>
              <w:suppressAutoHyphens/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</w:pPr>
          </w:p>
          <w:p w14:paraId="42329985" w14:textId="77777777" w:rsidR="00112E77" w:rsidRPr="00F36CCD" w:rsidRDefault="00112E77" w:rsidP="002312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/</w:t>
            </w:r>
            <w:proofErr w:type="gramStart"/>
            <w:r w:rsidRPr="00F36C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Т</w:t>
            </w:r>
            <w:r w:rsidRPr="00F36C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С. Зайцева</w:t>
            </w:r>
            <w:r w:rsidRPr="00F36C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</w:tbl>
    <w:p w14:paraId="1E046A97" w14:textId="2299C1DB" w:rsidR="00112E77" w:rsidRDefault="00112E77"/>
    <w:p w14:paraId="4BF53E26" w14:textId="6573FEEE" w:rsidR="00A96241" w:rsidRDefault="00112E77" w:rsidP="00A96241">
      <w:pPr>
        <w:pStyle w:val="ad"/>
      </w:pPr>
      <w:r>
        <w:br w:type="page"/>
      </w:r>
      <w:r w:rsidR="00A96241">
        <w:lastRenderedPageBreak/>
        <w:t xml:space="preserve"> </w:t>
      </w:r>
    </w:p>
    <w:sdt>
      <w:sdtPr>
        <w:id w:val="-5940981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159E7D" w14:textId="77708E2B" w:rsidR="00A96241" w:rsidRPr="00A96241" w:rsidRDefault="00A96241" w:rsidP="00A96241">
          <w:pPr>
            <w:pStyle w:val="ad"/>
            <w:rPr>
              <w:sz w:val="36"/>
              <w:szCs w:val="36"/>
            </w:rPr>
          </w:pPr>
          <w:r w:rsidRPr="00A96241">
            <w:rPr>
              <w:sz w:val="36"/>
              <w:szCs w:val="36"/>
            </w:rPr>
            <w:t>Содержание</w:t>
          </w:r>
        </w:p>
        <w:p w14:paraId="076080BA" w14:textId="3B0987A4" w:rsidR="00A96241" w:rsidRPr="00A96241" w:rsidRDefault="00A96241" w:rsidP="00A96241">
          <w:pPr>
            <w:pStyle w:val="11"/>
            <w:rPr>
              <w:rFonts w:eastAsiaTheme="minorEastAsia"/>
              <w:lang w:eastAsia="ru-RU"/>
            </w:rPr>
          </w:pPr>
          <w:r w:rsidRPr="00A96241">
            <w:fldChar w:fldCharType="begin"/>
          </w:r>
          <w:r w:rsidRPr="00A96241">
            <w:instrText xml:space="preserve"> TOC \o "1-3" \h \z \u </w:instrText>
          </w:r>
          <w:r w:rsidRPr="00A96241">
            <w:fldChar w:fldCharType="separate"/>
          </w:r>
          <w:hyperlink w:anchor="_Toc147789992" w:history="1">
            <w:r w:rsidRPr="00A96241">
              <w:rPr>
                <w:rStyle w:val="ae"/>
              </w:rPr>
              <w:t>Введение</w:t>
            </w:r>
            <w:r w:rsidRPr="00A96241">
              <w:rPr>
                <w:webHidden/>
              </w:rPr>
              <w:tab/>
            </w:r>
            <w:r w:rsidRPr="00A96241">
              <w:rPr>
                <w:webHidden/>
              </w:rPr>
              <w:fldChar w:fldCharType="begin"/>
            </w:r>
            <w:r w:rsidRPr="00A96241">
              <w:rPr>
                <w:webHidden/>
              </w:rPr>
              <w:instrText xml:space="preserve"> PAGEREF _Toc147789992 \h </w:instrText>
            </w:r>
            <w:r w:rsidRPr="00A96241">
              <w:rPr>
                <w:webHidden/>
              </w:rPr>
            </w:r>
            <w:r w:rsidRPr="00A96241">
              <w:rPr>
                <w:webHidden/>
              </w:rPr>
              <w:fldChar w:fldCharType="separate"/>
            </w:r>
            <w:r w:rsidRPr="00A96241">
              <w:rPr>
                <w:webHidden/>
              </w:rPr>
              <w:t>4</w:t>
            </w:r>
            <w:r w:rsidRPr="00A96241">
              <w:rPr>
                <w:webHidden/>
              </w:rPr>
              <w:fldChar w:fldCharType="end"/>
            </w:r>
          </w:hyperlink>
        </w:p>
        <w:p w14:paraId="1C370AF5" w14:textId="5E0B206B" w:rsidR="00A96241" w:rsidRPr="00A96241" w:rsidRDefault="00A96241" w:rsidP="00A96241">
          <w:pPr>
            <w:pStyle w:val="11"/>
            <w:rPr>
              <w:rFonts w:eastAsiaTheme="minorEastAsia"/>
              <w:lang w:eastAsia="ru-RU"/>
            </w:rPr>
          </w:pPr>
          <w:hyperlink w:anchor="_Toc147789993" w:history="1">
            <w:r w:rsidRPr="00A96241">
              <w:rPr>
                <w:rStyle w:val="ae"/>
              </w:rPr>
              <w:t>Задание</w:t>
            </w:r>
            <w:r w:rsidRPr="00A96241">
              <w:rPr>
                <w:webHidden/>
              </w:rPr>
              <w:tab/>
            </w:r>
            <w:r w:rsidRPr="00A96241">
              <w:rPr>
                <w:webHidden/>
              </w:rPr>
              <w:fldChar w:fldCharType="begin"/>
            </w:r>
            <w:r w:rsidRPr="00A96241">
              <w:rPr>
                <w:webHidden/>
              </w:rPr>
              <w:instrText xml:space="preserve"> PAGEREF _Toc147789993 \h </w:instrText>
            </w:r>
            <w:r w:rsidRPr="00A96241">
              <w:rPr>
                <w:webHidden/>
              </w:rPr>
            </w:r>
            <w:r w:rsidRPr="00A96241">
              <w:rPr>
                <w:webHidden/>
              </w:rPr>
              <w:fldChar w:fldCharType="separate"/>
            </w:r>
            <w:r w:rsidRPr="00A96241">
              <w:rPr>
                <w:webHidden/>
              </w:rPr>
              <w:t>5</w:t>
            </w:r>
            <w:r w:rsidRPr="00A96241">
              <w:rPr>
                <w:webHidden/>
              </w:rPr>
              <w:fldChar w:fldCharType="end"/>
            </w:r>
          </w:hyperlink>
        </w:p>
        <w:p w14:paraId="06AC1301" w14:textId="407994BC" w:rsidR="00A96241" w:rsidRPr="00A96241" w:rsidRDefault="00A96241" w:rsidP="00A96241">
          <w:pPr>
            <w:pStyle w:val="11"/>
            <w:rPr>
              <w:rFonts w:eastAsiaTheme="minorEastAsia"/>
              <w:lang w:eastAsia="ru-RU"/>
            </w:rPr>
          </w:pPr>
          <w:hyperlink w:anchor="_Toc147789994" w:history="1">
            <w:r w:rsidRPr="00A96241">
              <w:rPr>
                <w:rStyle w:val="ae"/>
              </w:rPr>
              <w:t>Выполнение задания</w:t>
            </w:r>
            <w:r w:rsidRPr="00A96241">
              <w:rPr>
                <w:webHidden/>
              </w:rPr>
              <w:tab/>
            </w:r>
            <w:r w:rsidRPr="00A96241">
              <w:rPr>
                <w:webHidden/>
              </w:rPr>
              <w:fldChar w:fldCharType="begin"/>
            </w:r>
            <w:r w:rsidRPr="00A96241">
              <w:rPr>
                <w:webHidden/>
              </w:rPr>
              <w:instrText xml:space="preserve"> PAGEREF _Toc147789994 \h </w:instrText>
            </w:r>
            <w:r w:rsidRPr="00A96241">
              <w:rPr>
                <w:webHidden/>
              </w:rPr>
            </w:r>
            <w:r w:rsidRPr="00A96241">
              <w:rPr>
                <w:webHidden/>
              </w:rPr>
              <w:fldChar w:fldCharType="separate"/>
            </w:r>
            <w:r w:rsidRPr="00A96241">
              <w:rPr>
                <w:webHidden/>
              </w:rPr>
              <w:t>6</w:t>
            </w:r>
            <w:r w:rsidRPr="00A96241">
              <w:rPr>
                <w:webHidden/>
              </w:rPr>
              <w:fldChar w:fldCharType="end"/>
            </w:r>
          </w:hyperlink>
        </w:p>
        <w:p w14:paraId="1261B11B" w14:textId="738921BA" w:rsidR="00A96241" w:rsidRPr="00A96241" w:rsidRDefault="00A96241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7789995" w:history="1"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9624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Заполнение исходными данными.</w:t>
            </w:r>
            <w:r w:rsidRPr="00A96241">
              <w:rPr>
                <w:noProof/>
                <w:webHidden/>
                <w:sz w:val="28"/>
                <w:szCs w:val="28"/>
              </w:rPr>
              <w:tab/>
            </w:r>
            <w:r w:rsidRPr="00A96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241">
              <w:rPr>
                <w:noProof/>
                <w:webHidden/>
                <w:sz w:val="28"/>
                <w:szCs w:val="28"/>
              </w:rPr>
              <w:instrText xml:space="preserve"> PAGEREF _Toc147789995 \h </w:instrText>
            </w:r>
            <w:r w:rsidRPr="00A96241">
              <w:rPr>
                <w:noProof/>
                <w:webHidden/>
                <w:sz w:val="28"/>
                <w:szCs w:val="28"/>
              </w:rPr>
            </w:r>
            <w:r w:rsidRPr="00A962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241">
              <w:rPr>
                <w:noProof/>
                <w:webHidden/>
                <w:sz w:val="28"/>
                <w:szCs w:val="28"/>
              </w:rPr>
              <w:t>6</w:t>
            </w:r>
            <w:r w:rsidRPr="00A96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424EF" w14:textId="0ED5BE9A" w:rsidR="00A96241" w:rsidRPr="00A96241" w:rsidRDefault="00A96241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7789996" w:history="1"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9624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Сортировка.</w:t>
            </w:r>
            <w:r w:rsidRPr="00A96241">
              <w:rPr>
                <w:noProof/>
                <w:webHidden/>
                <w:sz w:val="28"/>
                <w:szCs w:val="28"/>
              </w:rPr>
              <w:tab/>
            </w:r>
            <w:r w:rsidRPr="00A96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241">
              <w:rPr>
                <w:noProof/>
                <w:webHidden/>
                <w:sz w:val="28"/>
                <w:szCs w:val="28"/>
              </w:rPr>
              <w:instrText xml:space="preserve"> PAGEREF _Toc147789996 \h </w:instrText>
            </w:r>
            <w:r w:rsidRPr="00A96241">
              <w:rPr>
                <w:noProof/>
                <w:webHidden/>
                <w:sz w:val="28"/>
                <w:szCs w:val="28"/>
              </w:rPr>
            </w:r>
            <w:r w:rsidRPr="00A962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241">
              <w:rPr>
                <w:noProof/>
                <w:webHidden/>
                <w:sz w:val="28"/>
                <w:szCs w:val="28"/>
              </w:rPr>
              <w:t>7</w:t>
            </w:r>
            <w:r w:rsidRPr="00A96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9D3A6" w14:textId="1DFE90AF" w:rsidR="00A96241" w:rsidRPr="00A96241" w:rsidRDefault="00A96241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7789997" w:history="1"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9624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Частоты и частости.</w:t>
            </w:r>
            <w:r w:rsidRPr="00A96241">
              <w:rPr>
                <w:noProof/>
                <w:webHidden/>
                <w:sz w:val="28"/>
                <w:szCs w:val="28"/>
              </w:rPr>
              <w:tab/>
            </w:r>
            <w:r w:rsidRPr="00A96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241">
              <w:rPr>
                <w:noProof/>
                <w:webHidden/>
                <w:sz w:val="28"/>
                <w:szCs w:val="28"/>
              </w:rPr>
              <w:instrText xml:space="preserve"> PAGEREF _Toc147789997 \h </w:instrText>
            </w:r>
            <w:r w:rsidRPr="00A96241">
              <w:rPr>
                <w:noProof/>
                <w:webHidden/>
                <w:sz w:val="28"/>
                <w:szCs w:val="28"/>
              </w:rPr>
            </w:r>
            <w:r w:rsidRPr="00A962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241">
              <w:rPr>
                <w:noProof/>
                <w:webHidden/>
                <w:sz w:val="28"/>
                <w:szCs w:val="28"/>
              </w:rPr>
              <w:t>8</w:t>
            </w:r>
            <w:r w:rsidRPr="00A96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92D37" w14:textId="75C840A8" w:rsidR="00A96241" w:rsidRPr="00A96241" w:rsidRDefault="00A96241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7789998" w:history="1"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A9624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Сравнение рядов.</w:t>
            </w:r>
            <w:r w:rsidRPr="00A96241">
              <w:rPr>
                <w:noProof/>
                <w:webHidden/>
                <w:sz w:val="28"/>
                <w:szCs w:val="28"/>
              </w:rPr>
              <w:tab/>
            </w:r>
            <w:r w:rsidRPr="00A96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241">
              <w:rPr>
                <w:noProof/>
                <w:webHidden/>
                <w:sz w:val="28"/>
                <w:szCs w:val="28"/>
              </w:rPr>
              <w:instrText xml:space="preserve"> PAGEREF _Toc147789998 \h </w:instrText>
            </w:r>
            <w:r w:rsidRPr="00A96241">
              <w:rPr>
                <w:noProof/>
                <w:webHidden/>
                <w:sz w:val="28"/>
                <w:szCs w:val="28"/>
              </w:rPr>
            </w:r>
            <w:r w:rsidRPr="00A962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241">
              <w:rPr>
                <w:noProof/>
                <w:webHidden/>
                <w:sz w:val="28"/>
                <w:szCs w:val="28"/>
              </w:rPr>
              <w:t>9</w:t>
            </w:r>
            <w:r w:rsidRPr="00A96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893BD" w14:textId="2FCF9EA3" w:rsidR="00A96241" w:rsidRPr="00A96241" w:rsidRDefault="00A96241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7789999" w:history="1"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A9624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Кривая ненормированной плотности распределения.</w:t>
            </w:r>
            <w:r w:rsidRPr="00A96241">
              <w:rPr>
                <w:noProof/>
                <w:webHidden/>
                <w:sz w:val="28"/>
                <w:szCs w:val="28"/>
              </w:rPr>
              <w:tab/>
            </w:r>
            <w:r w:rsidRPr="00A96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241">
              <w:rPr>
                <w:noProof/>
                <w:webHidden/>
                <w:sz w:val="28"/>
                <w:szCs w:val="28"/>
              </w:rPr>
              <w:instrText xml:space="preserve"> PAGEREF _Toc147789999 \h </w:instrText>
            </w:r>
            <w:r w:rsidRPr="00A96241">
              <w:rPr>
                <w:noProof/>
                <w:webHidden/>
                <w:sz w:val="28"/>
                <w:szCs w:val="28"/>
              </w:rPr>
            </w:r>
            <w:r w:rsidRPr="00A962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241">
              <w:rPr>
                <w:noProof/>
                <w:webHidden/>
                <w:sz w:val="28"/>
                <w:szCs w:val="28"/>
              </w:rPr>
              <w:t>10</w:t>
            </w:r>
            <w:r w:rsidRPr="00A96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87DB1" w14:textId="4CCB81EB" w:rsidR="00A96241" w:rsidRPr="00A96241" w:rsidRDefault="00A96241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7790000" w:history="1"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A9624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Полигон частот.</w:t>
            </w:r>
            <w:r w:rsidRPr="00A96241">
              <w:rPr>
                <w:noProof/>
                <w:webHidden/>
                <w:sz w:val="28"/>
                <w:szCs w:val="28"/>
              </w:rPr>
              <w:tab/>
            </w:r>
            <w:r w:rsidRPr="00A96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241">
              <w:rPr>
                <w:noProof/>
                <w:webHidden/>
                <w:sz w:val="28"/>
                <w:szCs w:val="28"/>
              </w:rPr>
              <w:instrText xml:space="preserve"> PAGEREF _Toc147790000 \h </w:instrText>
            </w:r>
            <w:r w:rsidRPr="00A96241">
              <w:rPr>
                <w:noProof/>
                <w:webHidden/>
                <w:sz w:val="28"/>
                <w:szCs w:val="28"/>
              </w:rPr>
            </w:r>
            <w:r w:rsidRPr="00A962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241">
              <w:rPr>
                <w:noProof/>
                <w:webHidden/>
                <w:sz w:val="28"/>
                <w:szCs w:val="28"/>
              </w:rPr>
              <w:t>11</w:t>
            </w:r>
            <w:r w:rsidRPr="00A96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AECCE" w14:textId="6B7841B9" w:rsidR="00A96241" w:rsidRPr="00A96241" w:rsidRDefault="00A96241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7790001" w:history="1"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A9624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Гистограмма.</w:t>
            </w:r>
            <w:r w:rsidRPr="00A96241">
              <w:rPr>
                <w:noProof/>
                <w:webHidden/>
                <w:sz w:val="28"/>
                <w:szCs w:val="28"/>
              </w:rPr>
              <w:tab/>
            </w:r>
            <w:r w:rsidRPr="00A96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241">
              <w:rPr>
                <w:noProof/>
                <w:webHidden/>
                <w:sz w:val="28"/>
                <w:szCs w:val="28"/>
              </w:rPr>
              <w:instrText xml:space="preserve"> PAGEREF _Toc147790001 \h </w:instrText>
            </w:r>
            <w:r w:rsidRPr="00A96241">
              <w:rPr>
                <w:noProof/>
                <w:webHidden/>
                <w:sz w:val="28"/>
                <w:szCs w:val="28"/>
              </w:rPr>
            </w:r>
            <w:r w:rsidRPr="00A962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241">
              <w:rPr>
                <w:noProof/>
                <w:webHidden/>
                <w:sz w:val="28"/>
                <w:szCs w:val="28"/>
              </w:rPr>
              <w:t>11</w:t>
            </w:r>
            <w:r w:rsidRPr="00A96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B7E44" w14:textId="54ACA5E8" w:rsidR="00A96241" w:rsidRPr="00A96241" w:rsidRDefault="00A96241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7790002" w:history="1"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A9624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Кумулятивная кривая накопленных частот.</w:t>
            </w:r>
            <w:r w:rsidRPr="00A96241">
              <w:rPr>
                <w:noProof/>
                <w:webHidden/>
                <w:sz w:val="28"/>
                <w:szCs w:val="28"/>
              </w:rPr>
              <w:tab/>
            </w:r>
            <w:r w:rsidRPr="00A96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241">
              <w:rPr>
                <w:noProof/>
                <w:webHidden/>
                <w:sz w:val="28"/>
                <w:szCs w:val="28"/>
              </w:rPr>
              <w:instrText xml:space="preserve"> PAGEREF _Toc147790002 \h </w:instrText>
            </w:r>
            <w:r w:rsidRPr="00A96241">
              <w:rPr>
                <w:noProof/>
                <w:webHidden/>
                <w:sz w:val="28"/>
                <w:szCs w:val="28"/>
              </w:rPr>
            </w:r>
            <w:r w:rsidRPr="00A962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241">
              <w:rPr>
                <w:noProof/>
                <w:webHidden/>
                <w:sz w:val="28"/>
                <w:szCs w:val="28"/>
              </w:rPr>
              <w:t>12</w:t>
            </w:r>
            <w:r w:rsidRPr="00A96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D20B" w14:textId="2AE18C43" w:rsidR="00A96241" w:rsidRPr="00A96241" w:rsidRDefault="00A96241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7790003" w:history="1"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A9624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9624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Среднее значение рентабельности активов.</w:t>
            </w:r>
            <w:r w:rsidRPr="00A96241">
              <w:rPr>
                <w:noProof/>
                <w:webHidden/>
                <w:sz w:val="28"/>
                <w:szCs w:val="28"/>
              </w:rPr>
              <w:tab/>
            </w:r>
            <w:r w:rsidRPr="00A96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241">
              <w:rPr>
                <w:noProof/>
                <w:webHidden/>
                <w:sz w:val="28"/>
                <w:szCs w:val="28"/>
              </w:rPr>
              <w:instrText xml:space="preserve"> PAGEREF _Toc147790003 \h </w:instrText>
            </w:r>
            <w:r w:rsidRPr="00A96241">
              <w:rPr>
                <w:noProof/>
                <w:webHidden/>
                <w:sz w:val="28"/>
                <w:szCs w:val="28"/>
              </w:rPr>
            </w:r>
            <w:r w:rsidRPr="00A962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241">
              <w:rPr>
                <w:noProof/>
                <w:webHidden/>
                <w:sz w:val="28"/>
                <w:szCs w:val="28"/>
              </w:rPr>
              <w:t>12</w:t>
            </w:r>
            <w:r w:rsidRPr="00A96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1B394" w14:textId="4A54EFE3" w:rsidR="00A96241" w:rsidRPr="00A96241" w:rsidRDefault="00A96241" w:rsidP="00A96241">
          <w:pPr>
            <w:pStyle w:val="11"/>
            <w:rPr>
              <w:rFonts w:eastAsiaTheme="minorEastAsia"/>
              <w:lang w:eastAsia="ru-RU"/>
            </w:rPr>
          </w:pPr>
          <w:hyperlink w:anchor="_Toc147790004" w:history="1">
            <w:r w:rsidRPr="00A96241">
              <w:rPr>
                <w:rStyle w:val="ae"/>
              </w:rPr>
              <w:t>Вывод:</w:t>
            </w:r>
            <w:r w:rsidRPr="00A96241">
              <w:rPr>
                <w:webHidden/>
              </w:rPr>
              <w:tab/>
            </w:r>
            <w:r w:rsidRPr="00A96241">
              <w:rPr>
                <w:webHidden/>
              </w:rPr>
              <w:fldChar w:fldCharType="begin"/>
            </w:r>
            <w:r w:rsidRPr="00A96241">
              <w:rPr>
                <w:webHidden/>
              </w:rPr>
              <w:instrText xml:space="preserve"> PAGEREF _Toc147790004 \h </w:instrText>
            </w:r>
            <w:r w:rsidRPr="00A96241">
              <w:rPr>
                <w:webHidden/>
              </w:rPr>
            </w:r>
            <w:r w:rsidRPr="00A96241">
              <w:rPr>
                <w:webHidden/>
              </w:rPr>
              <w:fldChar w:fldCharType="separate"/>
            </w:r>
            <w:r w:rsidRPr="00A96241">
              <w:rPr>
                <w:webHidden/>
              </w:rPr>
              <w:t>13</w:t>
            </w:r>
            <w:r w:rsidRPr="00A96241">
              <w:rPr>
                <w:webHidden/>
              </w:rPr>
              <w:fldChar w:fldCharType="end"/>
            </w:r>
          </w:hyperlink>
        </w:p>
        <w:p w14:paraId="3993D5C8" w14:textId="2AE32ED3" w:rsidR="00A96241" w:rsidRDefault="00A96241" w:rsidP="00A96241">
          <w:r w:rsidRPr="00A9624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40A063C" w14:textId="777D1E10" w:rsidR="00A96241" w:rsidRDefault="00A96241" w:rsidP="00A96241">
      <w:pPr>
        <w:pStyle w:val="ad"/>
      </w:pPr>
    </w:p>
    <w:p w14:paraId="683EA413" w14:textId="00726F05" w:rsidR="00A96241" w:rsidRDefault="00A96241" w:rsidP="00A96241">
      <w:pPr>
        <w:pStyle w:val="ad"/>
      </w:pPr>
    </w:p>
    <w:p w14:paraId="5A434326" w14:textId="36D0CC35" w:rsidR="00A96241" w:rsidRDefault="00A96241" w:rsidP="00A96241">
      <w:pPr>
        <w:shd w:val="clear" w:color="auto" w:fill="FFFFFF"/>
        <w:spacing w:after="0" w:line="240" w:lineRule="auto"/>
      </w:pPr>
    </w:p>
    <w:p w14:paraId="223F752C" w14:textId="340C631E" w:rsidR="00112E77" w:rsidRDefault="00112E77" w:rsidP="00A96241">
      <w:pPr>
        <w:shd w:val="clear" w:color="auto" w:fill="FFFFFF"/>
        <w:spacing w:after="0" w:line="240" w:lineRule="auto"/>
      </w:pPr>
    </w:p>
    <w:p w14:paraId="06F47DB5" w14:textId="2E07D77D" w:rsidR="00A96241" w:rsidRDefault="00A96241">
      <w:pPr>
        <w:spacing w:after="160" w:line="259" w:lineRule="auto"/>
      </w:pPr>
      <w:r>
        <w:br w:type="page"/>
      </w:r>
    </w:p>
    <w:p w14:paraId="7DE2A6E1" w14:textId="77777777" w:rsidR="00A96241" w:rsidRDefault="00A96241">
      <w:pPr>
        <w:spacing w:after="160" w:line="259" w:lineRule="auto"/>
      </w:pPr>
    </w:p>
    <w:p w14:paraId="56F0E025" w14:textId="77777777" w:rsidR="00112E77" w:rsidRPr="00A96241" w:rsidRDefault="00112E77" w:rsidP="00112E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89260748"/>
      <w:bookmarkStart w:id="5" w:name="_Toc147789992"/>
      <w:r w:rsidRPr="00A9624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4"/>
      <w:bookmarkEnd w:id="5"/>
    </w:p>
    <w:p w14:paraId="71D3DFF4" w14:textId="77777777" w:rsidR="00112E77" w:rsidRDefault="00112E77" w:rsidP="00112E7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статистика – наука, изучающая методы обработки результатов наблюдений массовых случайных явлений, обладающих статистической устойчивостью, закономерностью, с целью выявления этой закономерности. Выводы о закономерностях, которым подчиняются явления, изучаемые методами математической статистики, всегда основываются на ограниченном, выборочном числе наблюдений. При большем числе наблюдений эти выводы могут оказаться иными. Для вынесения более определенного заключения о закономерностях явления математическая статистика опирается на теорию вероятностей.</w:t>
      </w:r>
    </w:p>
    <w:p w14:paraId="68437EC9" w14:textId="77777777" w:rsidR="00112E77" w:rsidRDefault="00112E77" w:rsidP="00112E7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математической статистики, в строгом понимании этого термина, состоит в разработке и применении методов описания реальных явлений вероятностными моделями на основе данных, полученных в результате наблюдений за этими явлениями.</w:t>
      </w:r>
    </w:p>
    <w:p w14:paraId="05B7AC89" w14:textId="79C00D84" w:rsidR="00112E77" w:rsidRPr="00112E77" w:rsidRDefault="00112E77" w:rsidP="00112E7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статистика, опираясь на вероятностные модели, влияет на развитие теории вероятностей. Окружающий нас мир многообразен, и задачи, возникающие при изучении тех или иных случайных явлений, при обработке результатов наблюдений над ними, требуют разработки новых вероятностных моделей.</w:t>
      </w:r>
    </w:p>
    <w:p w14:paraId="48B770A3" w14:textId="4069097D" w:rsidR="00396E93" w:rsidRDefault="00783A70" w:rsidP="00783A70">
      <w:pPr>
        <w:spacing w:after="160" w:line="259" w:lineRule="auto"/>
      </w:pPr>
      <w:r>
        <w:br w:type="page"/>
      </w:r>
    </w:p>
    <w:p w14:paraId="7918DD46" w14:textId="77777777" w:rsidR="00783A70" w:rsidRPr="00A96241" w:rsidRDefault="00783A70" w:rsidP="00783A7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89260749"/>
      <w:bookmarkStart w:id="7" w:name="_Toc147789993"/>
      <w:r w:rsidRPr="00A962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6"/>
      <w:bookmarkEnd w:id="7"/>
    </w:p>
    <w:p w14:paraId="49EDCAAE" w14:textId="77777777" w:rsidR="00783A70" w:rsidRDefault="00783A70" w:rsidP="00783A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лабораторной работы являются </w:t>
      </w:r>
      <w:r w:rsidRPr="00BF348F">
        <w:rPr>
          <w:rFonts w:ascii="Times New Roman" w:hAnsi="Times New Roman" w:cs="Times New Roman"/>
          <w:sz w:val="28"/>
          <w:szCs w:val="28"/>
        </w:rPr>
        <w:t>основные понятия статистики и свойства статистического распределения.</w:t>
      </w:r>
    </w:p>
    <w:p w14:paraId="42853F9D" w14:textId="77777777" w:rsidR="00783A70" w:rsidRDefault="00783A70" w:rsidP="00783A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приобретение навыков группирования и обработки первичной статистической информации в интерактивной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03310">
        <w:rPr>
          <w:rFonts w:ascii="Times New Roman" w:hAnsi="Times New Roman" w:cs="Times New Roman"/>
          <w:sz w:val="28"/>
          <w:szCs w:val="28"/>
        </w:rPr>
        <w:t>.</w:t>
      </w:r>
    </w:p>
    <w:p w14:paraId="0CE6520A" w14:textId="77777777" w:rsidR="00783A70" w:rsidRDefault="00783A70" w:rsidP="00783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Проранжировать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первичный ряд данных, определить частоты и частости нового ряда, найти абсолютную и относительные плотности распределения, перегруппировать данные для сопоставления и анализа двух рядов, графически изобразить кривые (плотности) распределения рядов, представить данные в виде полигона частот, гистограмм, кумулятивных кривых по известным накопленным частотам.</w:t>
      </w:r>
    </w:p>
    <w:p w14:paraId="7AE6019A" w14:textId="77777777" w:rsidR="00783A70" w:rsidRDefault="00783A70" w:rsidP="00783A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Условие. Имеются разрозненные данные по рентабельности активов банков с доходами от 50 до 100 млн дол (рис. 1).</w:t>
      </w:r>
    </w:p>
    <w:p w14:paraId="64D86515" w14:textId="77777777" w:rsidR="00783A70" w:rsidRDefault="00783A70" w:rsidP="00783A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03A28" wp14:editId="61F4015F">
                <wp:simplePos x="0" y="0"/>
                <wp:positionH relativeFrom="column">
                  <wp:posOffset>190500</wp:posOffset>
                </wp:positionH>
                <wp:positionV relativeFrom="paragraph">
                  <wp:posOffset>847090</wp:posOffset>
                </wp:positionV>
                <wp:extent cx="809625" cy="190500"/>
                <wp:effectExtent l="0" t="0" r="9525" b="0"/>
                <wp:wrapThrough wrapText="bothSides">
                  <wp:wrapPolygon edited="0">
                    <wp:start x="0" y="0"/>
                    <wp:lineTo x="0" y="19440"/>
                    <wp:lineTo x="21346" y="19440"/>
                    <wp:lineTo x="21346" y="0"/>
                    <wp:lineTo x="0" y="0"/>
                  </wp:wrapPolygon>
                </wp:wrapThrough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9B625A" w14:textId="77777777" w:rsidR="00783A70" w:rsidRPr="00272ED3" w:rsidRDefault="00783A70" w:rsidP="00783A70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03A28" id="_x0000_t202" coordsize="21600,21600" o:spt="202" path="m,l,21600r21600,l21600,xe">
                <v:stroke joinstyle="miter"/>
                <v:path gradientshapeok="t" o:connecttype="rect"/>
              </v:shapetype>
              <v:shape id="Надпись 42" o:spid="_x0000_s1026" type="#_x0000_t202" style="position:absolute;left:0;text-align:left;margin-left:15pt;margin-top:66.7pt;width:63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" stroked="f">
                <v:textbox inset="0,0,0,0">
                  <w:txbxContent>
                    <w:p w14:paraId="199B625A" w14:textId="77777777" w:rsidR="00783A70" w:rsidRPr="00272ED3" w:rsidRDefault="00783A70" w:rsidP="00783A70">
                      <w:pPr>
                        <w:pStyle w:val="a4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Таблица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Сравнить полученный сгруппированный ряд с известным интервальным рядом распределения по уровню рентабельности активов банков с доходами от 100 до 300 млн дол (табл. 1).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4739"/>
        <w:gridCol w:w="4719"/>
      </w:tblGrid>
      <w:tr w:rsidR="00783A70" w14:paraId="1E65990F" w14:textId="77777777" w:rsidTr="00783A70">
        <w:trPr>
          <w:trHeight w:val="505"/>
        </w:trPr>
        <w:tc>
          <w:tcPr>
            <w:tcW w:w="9570" w:type="dxa"/>
            <w:gridSpan w:val="2"/>
          </w:tcPr>
          <w:p w14:paraId="5CAAC572" w14:textId="77777777" w:rsidR="00783A70" w:rsidRPr="00783A70" w:rsidRDefault="00783A70" w:rsidP="0023124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Группы банков с доходами от 100 до 300 млн дол.</w:t>
            </w:r>
          </w:p>
        </w:tc>
      </w:tr>
      <w:tr w:rsidR="00783A70" w14:paraId="3F9A37FC" w14:textId="77777777" w:rsidTr="0023124C">
        <w:tc>
          <w:tcPr>
            <w:tcW w:w="4785" w:type="dxa"/>
          </w:tcPr>
          <w:p w14:paraId="3AAD847B" w14:textId="77777777" w:rsidR="00783A70" w:rsidRPr="00783A70" w:rsidRDefault="00783A70" w:rsidP="0023124C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Рентабельность активов</w:t>
            </w:r>
          </w:p>
        </w:tc>
        <w:tc>
          <w:tcPr>
            <w:tcW w:w="4785" w:type="dxa"/>
          </w:tcPr>
          <w:p w14:paraId="2DC026B8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Количество банков в % (частости)</w:t>
            </w:r>
          </w:p>
        </w:tc>
      </w:tr>
      <w:tr w:rsidR="00783A70" w14:paraId="2D8AD1B8" w14:textId="77777777" w:rsidTr="0023124C">
        <w:tc>
          <w:tcPr>
            <w:tcW w:w="4785" w:type="dxa"/>
          </w:tcPr>
          <w:p w14:paraId="1A62A1E8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0,6-0,8</w:t>
            </w:r>
          </w:p>
        </w:tc>
        <w:tc>
          <w:tcPr>
            <w:tcW w:w="4785" w:type="dxa"/>
          </w:tcPr>
          <w:p w14:paraId="54E9EF36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10</w:t>
            </w:r>
          </w:p>
        </w:tc>
      </w:tr>
      <w:tr w:rsidR="00783A70" w14:paraId="5390EDC6" w14:textId="77777777" w:rsidTr="0023124C">
        <w:tc>
          <w:tcPr>
            <w:tcW w:w="4785" w:type="dxa"/>
          </w:tcPr>
          <w:p w14:paraId="419C5749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0,8-1,0</w:t>
            </w:r>
          </w:p>
        </w:tc>
        <w:tc>
          <w:tcPr>
            <w:tcW w:w="4785" w:type="dxa"/>
          </w:tcPr>
          <w:p w14:paraId="25CD6463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30</w:t>
            </w:r>
          </w:p>
        </w:tc>
      </w:tr>
      <w:tr w:rsidR="00783A70" w14:paraId="44212316" w14:textId="77777777" w:rsidTr="0023124C">
        <w:tc>
          <w:tcPr>
            <w:tcW w:w="4785" w:type="dxa"/>
          </w:tcPr>
          <w:p w14:paraId="79FEAD87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1,0-1,1</w:t>
            </w:r>
          </w:p>
        </w:tc>
        <w:tc>
          <w:tcPr>
            <w:tcW w:w="4785" w:type="dxa"/>
          </w:tcPr>
          <w:p w14:paraId="3A5403C3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10</w:t>
            </w:r>
          </w:p>
        </w:tc>
      </w:tr>
      <w:tr w:rsidR="00783A70" w14:paraId="73916A27" w14:textId="77777777" w:rsidTr="00783A70">
        <w:trPr>
          <w:trHeight w:val="441"/>
        </w:trPr>
        <w:tc>
          <w:tcPr>
            <w:tcW w:w="4785" w:type="dxa"/>
          </w:tcPr>
          <w:p w14:paraId="464BD543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1,1-1,2</w:t>
            </w:r>
          </w:p>
        </w:tc>
        <w:tc>
          <w:tcPr>
            <w:tcW w:w="4785" w:type="dxa"/>
          </w:tcPr>
          <w:p w14:paraId="6641561C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15</w:t>
            </w:r>
          </w:p>
        </w:tc>
      </w:tr>
      <w:tr w:rsidR="00783A70" w14:paraId="45344C84" w14:textId="77777777" w:rsidTr="00783A70">
        <w:trPr>
          <w:trHeight w:val="593"/>
        </w:trPr>
        <w:tc>
          <w:tcPr>
            <w:tcW w:w="4785" w:type="dxa"/>
          </w:tcPr>
          <w:p w14:paraId="2CA24F48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1,2-1,4</w:t>
            </w:r>
          </w:p>
        </w:tc>
        <w:tc>
          <w:tcPr>
            <w:tcW w:w="4785" w:type="dxa"/>
          </w:tcPr>
          <w:p w14:paraId="69C85366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20</w:t>
            </w:r>
          </w:p>
        </w:tc>
      </w:tr>
      <w:tr w:rsidR="00783A70" w14:paraId="211B8C2D" w14:textId="77777777" w:rsidTr="0023124C">
        <w:tc>
          <w:tcPr>
            <w:tcW w:w="4785" w:type="dxa"/>
          </w:tcPr>
          <w:p w14:paraId="02684357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1,4-1,8</w:t>
            </w:r>
          </w:p>
        </w:tc>
        <w:tc>
          <w:tcPr>
            <w:tcW w:w="4785" w:type="dxa"/>
          </w:tcPr>
          <w:p w14:paraId="74EC1CD8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10</w:t>
            </w:r>
          </w:p>
        </w:tc>
      </w:tr>
      <w:tr w:rsidR="00783A70" w14:paraId="5C389172" w14:textId="77777777" w:rsidTr="0023124C">
        <w:tc>
          <w:tcPr>
            <w:tcW w:w="4785" w:type="dxa"/>
          </w:tcPr>
          <w:p w14:paraId="38DD4E93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1,8-2,0</w:t>
            </w:r>
          </w:p>
        </w:tc>
        <w:tc>
          <w:tcPr>
            <w:tcW w:w="4785" w:type="dxa"/>
          </w:tcPr>
          <w:p w14:paraId="1D1C2809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5</w:t>
            </w:r>
          </w:p>
        </w:tc>
      </w:tr>
      <w:tr w:rsidR="00783A70" w14:paraId="53CC9269" w14:textId="77777777" w:rsidTr="0023124C">
        <w:tc>
          <w:tcPr>
            <w:tcW w:w="4785" w:type="dxa"/>
          </w:tcPr>
          <w:p w14:paraId="0130BAC1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4785" w:type="dxa"/>
          </w:tcPr>
          <w:p w14:paraId="457926A6" w14:textId="77777777" w:rsidR="00783A70" w:rsidRPr="00783A70" w:rsidRDefault="00783A70" w:rsidP="002312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83A70">
              <w:rPr>
                <w:rFonts w:ascii="Times New Roman" w:hAnsi="Times New Roman" w:cs="Times New Roman"/>
              </w:rPr>
              <w:t>100</w:t>
            </w:r>
          </w:p>
        </w:tc>
      </w:tr>
    </w:tbl>
    <w:p w14:paraId="504E43C7" w14:textId="77777777" w:rsidR="00783A70" w:rsidRPr="008C0596" w:rsidRDefault="00783A70" w:rsidP="00783A7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8" w:name="_Toc89260750"/>
      <w:bookmarkStart w:id="9" w:name="_Toc147789994"/>
      <w:r w:rsidRPr="00A962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задания</w:t>
      </w:r>
      <w:bookmarkEnd w:id="8"/>
      <w:bookmarkEnd w:id="9"/>
    </w:p>
    <w:p w14:paraId="658B0E98" w14:textId="77777777" w:rsidR="00783A70" w:rsidRDefault="00783A70" w:rsidP="00783A70">
      <w:pPr>
        <w:pStyle w:val="a5"/>
        <w:numPr>
          <w:ilvl w:val="0"/>
          <w:numId w:val="1"/>
        </w:numPr>
        <w:tabs>
          <w:tab w:val="left" w:pos="8040"/>
        </w:tabs>
        <w:spacing w:after="0" w:line="360" w:lineRule="auto"/>
        <w:ind w:left="641" w:hanging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89260751"/>
      <w:bookmarkStart w:id="11" w:name="_Toc147789995"/>
      <w:r>
        <w:rPr>
          <w:rFonts w:ascii="Times New Roman" w:hAnsi="Times New Roman" w:cs="Times New Roman"/>
          <w:sz w:val="28"/>
          <w:szCs w:val="28"/>
        </w:rPr>
        <w:t>Заполнение исходными данными.</w:t>
      </w:r>
      <w:bookmarkEnd w:id="10"/>
      <w:bookmarkEnd w:id="11"/>
    </w:p>
    <w:p w14:paraId="22BBCD3D" w14:textId="3F93E65F" w:rsidR="00783A70" w:rsidRPr="000F1F16" w:rsidRDefault="00783A70" w:rsidP="00783A70">
      <w:pPr>
        <w:pStyle w:val="a5"/>
        <w:tabs>
          <w:tab w:val="left" w:pos="8040"/>
        </w:tabs>
        <w:spacing w:after="0" w:line="360" w:lineRule="auto"/>
        <w:ind w:left="641"/>
        <w:jc w:val="both"/>
        <w:rPr>
          <w:rFonts w:ascii="Times New Roman" w:hAnsi="Times New Roman" w:cs="Times New Roman"/>
          <w:sz w:val="28"/>
          <w:szCs w:val="28"/>
        </w:rPr>
      </w:pPr>
      <w:r w:rsidRPr="000F1F16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Pr="000F1F1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F1F16">
        <w:rPr>
          <w:rFonts w:ascii="Times New Roman" w:hAnsi="Times New Roman" w:cs="Times New Roman"/>
          <w:sz w:val="28"/>
          <w:szCs w:val="28"/>
        </w:rPr>
        <w:t xml:space="preserve"> заполняется столбец </w:t>
      </w:r>
      <w:r>
        <w:rPr>
          <w:rFonts w:ascii="Times New Roman" w:hAnsi="Times New Roman" w:cs="Times New Roman"/>
          <w:sz w:val="28"/>
          <w:szCs w:val="28"/>
        </w:rPr>
        <w:t xml:space="preserve">с исходными данными </w:t>
      </w:r>
      <w:r w:rsidRPr="000F1F16">
        <w:rPr>
          <w:rFonts w:ascii="Times New Roman" w:hAnsi="Times New Roman" w:cs="Times New Roman"/>
          <w:sz w:val="28"/>
          <w:szCs w:val="28"/>
        </w:rPr>
        <w:t>(рис. 1).</w:t>
      </w:r>
    </w:p>
    <w:p w14:paraId="4A257236" w14:textId="39A39805" w:rsidR="00783A70" w:rsidRDefault="00A95CDF" w:rsidP="00783A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52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0D7874" wp14:editId="5769BB32">
                <wp:simplePos x="0" y="0"/>
                <wp:positionH relativeFrom="margin">
                  <wp:posOffset>1205599</wp:posOffset>
                </wp:positionH>
                <wp:positionV relativeFrom="paragraph">
                  <wp:posOffset>3234377</wp:posOffset>
                </wp:positionV>
                <wp:extent cx="3786505" cy="293370"/>
                <wp:effectExtent l="0" t="0" r="2349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50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914E9" w14:textId="3D0172D4" w:rsidR="006E520D" w:rsidRPr="00272ED3" w:rsidRDefault="006E520D" w:rsidP="006E520D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Ст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олбец с исходными данными</w:t>
                            </w:r>
                          </w:p>
                          <w:p w14:paraId="7EB83354" w14:textId="70A31FA2" w:rsidR="006E520D" w:rsidRDefault="006E52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7874" id="Надпись 2" o:spid="_x0000_s1027" type="#_x0000_t202" style="position:absolute;left:0;text-align:left;margin-left:94.95pt;margin-top:254.7pt;width:298.15pt;height:23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">
                <v:textbox>
                  <w:txbxContent>
                    <w:p w14:paraId="350914E9" w14:textId="3D0172D4" w:rsidR="006E520D" w:rsidRPr="00272ED3" w:rsidRDefault="006E520D" w:rsidP="006E520D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Ст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олбец с исходными данными</w:t>
                      </w:r>
                    </w:p>
                    <w:p w14:paraId="7EB83354" w14:textId="70A31FA2" w:rsidR="006E520D" w:rsidRDefault="006E520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9A79D6" wp14:editId="6ECDD0F1">
            <wp:extent cx="2927350" cy="3173095"/>
            <wp:effectExtent l="0" t="0" r="635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20D" w:rsidRPr="006E520D">
        <w:rPr>
          <w:noProof/>
        </w:rPr>
        <w:t xml:space="preserve"> </w:t>
      </w:r>
    </w:p>
    <w:p w14:paraId="43404457" w14:textId="60507772" w:rsidR="00783A70" w:rsidRDefault="00783A70" w:rsidP="00783A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BCF266" w14:textId="14B13CA3" w:rsidR="00571370" w:rsidRDefault="005713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E6FE93E" w14:textId="77777777" w:rsidR="006E520D" w:rsidRDefault="006E520D" w:rsidP="006E520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84A3D6" w14:textId="77777777" w:rsidR="006E520D" w:rsidRDefault="006E520D" w:rsidP="006E520D">
      <w:pPr>
        <w:pStyle w:val="a5"/>
        <w:numPr>
          <w:ilvl w:val="0"/>
          <w:numId w:val="1"/>
        </w:numPr>
        <w:spacing w:line="360" w:lineRule="auto"/>
        <w:ind w:left="641" w:hanging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89260752"/>
      <w:bookmarkStart w:id="13" w:name="_Toc147789996"/>
      <w:r>
        <w:rPr>
          <w:rFonts w:ascii="Times New Roman" w:hAnsi="Times New Roman" w:cs="Times New Roman"/>
          <w:sz w:val="28"/>
          <w:szCs w:val="28"/>
        </w:rPr>
        <w:t>Сортировка.</w:t>
      </w:r>
      <w:bookmarkEnd w:id="12"/>
      <w:bookmarkEnd w:id="13"/>
    </w:p>
    <w:p w14:paraId="246E5A99" w14:textId="6A0460D8" w:rsidR="006E520D" w:rsidRDefault="006E520D" w:rsidP="006E520D">
      <w:pPr>
        <w:pStyle w:val="a5"/>
        <w:spacing w:line="360" w:lineRule="auto"/>
        <w:ind w:left="641"/>
        <w:jc w:val="both"/>
        <w:rPr>
          <w:rFonts w:ascii="Times New Roman" w:hAnsi="Times New Roman" w:cs="Times New Roman"/>
          <w:sz w:val="28"/>
          <w:szCs w:val="28"/>
        </w:rPr>
      </w:pPr>
      <w:r w:rsidRPr="000F1F16">
        <w:rPr>
          <w:rFonts w:ascii="Times New Roman" w:hAnsi="Times New Roman" w:cs="Times New Roman"/>
          <w:sz w:val="28"/>
          <w:szCs w:val="28"/>
        </w:rPr>
        <w:t>Столбец с исходными данными сортируется по возрастанию (рис. 2).</w:t>
      </w:r>
    </w:p>
    <w:p w14:paraId="2F17CBDD" w14:textId="741AAAD6" w:rsidR="006E520D" w:rsidRDefault="00A95CDF" w:rsidP="006E520D">
      <w:pPr>
        <w:pStyle w:val="a5"/>
        <w:spacing w:line="360" w:lineRule="auto"/>
        <w:ind w:left="6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A40D2" wp14:editId="1138E273">
            <wp:extent cx="2974975" cy="32073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C4E5" w14:textId="45042BB7" w:rsidR="00571370" w:rsidRDefault="00A95CDF" w:rsidP="006E520D">
      <w:pPr>
        <w:pStyle w:val="a5"/>
        <w:spacing w:line="360" w:lineRule="auto"/>
        <w:ind w:left="641"/>
        <w:jc w:val="center"/>
        <w:rPr>
          <w:rFonts w:ascii="Times New Roman" w:hAnsi="Times New Roman" w:cs="Times New Roman"/>
          <w:sz w:val="28"/>
          <w:szCs w:val="28"/>
        </w:rPr>
      </w:pPr>
      <w:r w:rsidRPr="005713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8828EF" wp14:editId="3308DEBF">
                <wp:simplePos x="0" y="0"/>
                <wp:positionH relativeFrom="column">
                  <wp:posOffset>1354948</wp:posOffset>
                </wp:positionH>
                <wp:positionV relativeFrom="paragraph">
                  <wp:posOffset>2540</wp:posOffset>
                </wp:positionV>
                <wp:extent cx="3718560" cy="497840"/>
                <wp:effectExtent l="0" t="0" r="15240" b="1651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C335F" w14:textId="191098AC" w:rsidR="00571370" w:rsidRPr="00272ED3" w:rsidRDefault="00571370" w:rsidP="00571370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–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Ранжированный 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столбец с исходными данными</w:t>
                            </w:r>
                          </w:p>
                          <w:p w14:paraId="30F1ABB9" w14:textId="110F7538" w:rsidR="00571370" w:rsidRDefault="005713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28EF" id="_x0000_s1028" type="#_x0000_t202" style="position:absolute;left:0;text-align:left;margin-left:106.7pt;margin-top:.2pt;width:292.8pt;height:3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">
                <v:textbox>
                  <w:txbxContent>
                    <w:p w14:paraId="4F2C335F" w14:textId="191098AC" w:rsidR="00571370" w:rsidRPr="00272ED3" w:rsidRDefault="00571370" w:rsidP="00571370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–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Ранжированный 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столбец с исходными данными</w:t>
                      </w:r>
                    </w:p>
                    <w:p w14:paraId="30F1ABB9" w14:textId="110F7538" w:rsidR="00571370" w:rsidRDefault="00571370"/>
                  </w:txbxContent>
                </v:textbox>
                <w10:wrap type="square"/>
              </v:shape>
            </w:pict>
          </mc:Fallback>
        </mc:AlternateContent>
      </w:r>
    </w:p>
    <w:p w14:paraId="0DA0510E" w14:textId="45CB809E" w:rsidR="00571370" w:rsidRDefault="0057137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1208E3" w14:textId="77777777" w:rsidR="00571370" w:rsidRDefault="00571370" w:rsidP="006E520D">
      <w:pPr>
        <w:pStyle w:val="a5"/>
        <w:spacing w:line="360" w:lineRule="auto"/>
        <w:ind w:left="641"/>
        <w:jc w:val="center"/>
        <w:rPr>
          <w:rFonts w:ascii="Times New Roman" w:hAnsi="Times New Roman" w:cs="Times New Roman"/>
          <w:sz w:val="28"/>
          <w:szCs w:val="28"/>
        </w:rPr>
      </w:pPr>
    </w:p>
    <w:p w14:paraId="1C0D7F83" w14:textId="4CE18062" w:rsidR="00571370" w:rsidRDefault="00571370" w:rsidP="006E520D">
      <w:pPr>
        <w:pStyle w:val="a5"/>
        <w:spacing w:line="360" w:lineRule="auto"/>
        <w:ind w:left="641"/>
        <w:jc w:val="center"/>
        <w:rPr>
          <w:rFonts w:ascii="Times New Roman" w:hAnsi="Times New Roman" w:cs="Times New Roman"/>
          <w:sz w:val="28"/>
          <w:szCs w:val="28"/>
        </w:rPr>
      </w:pPr>
    </w:p>
    <w:p w14:paraId="6B71D49E" w14:textId="7176560A" w:rsidR="00571370" w:rsidRDefault="0044352E" w:rsidP="00571370">
      <w:pPr>
        <w:pStyle w:val="a5"/>
        <w:numPr>
          <w:ilvl w:val="0"/>
          <w:numId w:val="1"/>
        </w:numPr>
        <w:spacing w:line="360" w:lineRule="auto"/>
        <w:ind w:left="641" w:hanging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89260753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Toc147789997"/>
      <w:r w:rsidR="00571370">
        <w:rPr>
          <w:rFonts w:ascii="Times New Roman" w:hAnsi="Times New Roman" w:cs="Times New Roman"/>
          <w:sz w:val="28"/>
          <w:szCs w:val="28"/>
        </w:rPr>
        <w:t>Частоты и частости.</w:t>
      </w:r>
      <w:bookmarkEnd w:id="14"/>
      <w:bookmarkEnd w:id="15"/>
    </w:p>
    <w:p w14:paraId="08F6AC82" w14:textId="77777777" w:rsidR="00571370" w:rsidRPr="000F1F16" w:rsidRDefault="00571370" w:rsidP="00571370">
      <w:pPr>
        <w:pStyle w:val="a5"/>
        <w:spacing w:line="360" w:lineRule="auto"/>
        <w:ind w:left="641"/>
        <w:jc w:val="both"/>
        <w:rPr>
          <w:rFonts w:ascii="Times New Roman" w:hAnsi="Times New Roman" w:cs="Times New Roman"/>
          <w:sz w:val="28"/>
          <w:szCs w:val="28"/>
        </w:rPr>
      </w:pPr>
      <w:r w:rsidRPr="000F1F16">
        <w:rPr>
          <w:rFonts w:ascii="Times New Roman" w:hAnsi="Times New Roman" w:cs="Times New Roman"/>
          <w:sz w:val="28"/>
          <w:szCs w:val="28"/>
        </w:rPr>
        <w:t>Определяются частоты и частости ряда. Количество интервалов определяется по следующей формуле:</w:t>
      </w:r>
    </w:p>
    <w:p w14:paraId="7A44BB7C" w14:textId="77777777" w:rsidR="00571370" w:rsidRPr="0044352E" w:rsidRDefault="00571370" w:rsidP="005713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7660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F3E6F8" wp14:editId="0BF076BD">
                <wp:simplePos x="0" y="0"/>
                <wp:positionH relativeFrom="column">
                  <wp:posOffset>5339715</wp:posOffset>
                </wp:positionH>
                <wp:positionV relativeFrom="paragraph">
                  <wp:posOffset>-80645</wp:posOffset>
                </wp:positionV>
                <wp:extent cx="476250" cy="32385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A130B" w14:textId="77777777" w:rsidR="00571370" w:rsidRPr="00B76608" w:rsidRDefault="00571370" w:rsidP="005713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766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E6F8" id="_x0000_s1029" type="#_x0000_t202" style="position:absolute;left:0;text-align:left;margin-left:420.45pt;margin-top:-6.35pt;width:37.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" stroked="f">
                <v:textbox>
                  <w:txbxContent>
                    <w:p w14:paraId="2E6A130B" w14:textId="77777777" w:rsidR="00571370" w:rsidRPr="00B76608" w:rsidRDefault="00571370" w:rsidP="005713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766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352E">
        <w:rPr>
          <w:rFonts w:ascii="Times New Roman" w:hAnsi="Times New Roman" w:cs="Times New Roman"/>
          <w:sz w:val="28"/>
          <w:szCs w:val="28"/>
        </w:rPr>
        <w:t xml:space="preserve"> = [1+3,322 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443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352E">
        <w:rPr>
          <w:rFonts w:ascii="Times New Roman" w:hAnsi="Times New Roman" w:cs="Times New Roman"/>
          <w:sz w:val="28"/>
          <w:szCs w:val="28"/>
        </w:rPr>
        <w:t>];</w:t>
      </w:r>
    </w:p>
    <w:p w14:paraId="277C1010" w14:textId="77777777" w:rsidR="00C3561A" w:rsidRDefault="00571370" w:rsidP="005713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660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07DE72" wp14:editId="7FED6E36">
                <wp:simplePos x="0" y="0"/>
                <wp:positionH relativeFrom="column">
                  <wp:posOffset>5324475</wp:posOffset>
                </wp:positionH>
                <wp:positionV relativeFrom="paragraph">
                  <wp:posOffset>614045</wp:posOffset>
                </wp:positionV>
                <wp:extent cx="476250" cy="323850"/>
                <wp:effectExtent l="0" t="0" r="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36BAC" w14:textId="77777777" w:rsidR="00571370" w:rsidRPr="00B76608" w:rsidRDefault="00571370" w:rsidP="005713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766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B766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DE72" id="_x0000_s1030" type="#_x0000_t202" style="position:absolute;left:0;text-align:left;margin-left:419.25pt;margin-top:48.35pt;width:37.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" stroked="f">
                <v:textbox>
                  <w:txbxContent>
                    <w:p w14:paraId="02536BAC" w14:textId="77777777" w:rsidR="00571370" w:rsidRPr="00B76608" w:rsidRDefault="00571370" w:rsidP="005713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766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B766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95CD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7, а квадратные скобки означают округление числа.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76608">
        <w:rPr>
          <w:rFonts w:ascii="Times New Roman" w:hAnsi="Times New Roman" w:cs="Times New Roman"/>
          <w:sz w:val="28"/>
          <w:szCs w:val="28"/>
        </w:rPr>
        <w:t xml:space="preserve"> = 6.</w:t>
      </w:r>
    </w:p>
    <w:p w14:paraId="65AE1FDC" w14:textId="591576D1" w:rsidR="00571370" w:rsidRDefault="00571370" w:rsidP="005713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Длина интервала:</w:t>
      </w:r>
    </w:p>
    <w:p w14:paraId="64091E46" w14:textId="77777777" w:rsidR="00571370" w:rsidRPr="00571370" w:rsidRDefault="00571370" w:rsidP="0057137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71370"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Cs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min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den>
        </m:f>
      </m:oMath>
      <w:r w:rsidRPr="00571370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6B55919" w14:textId="6C0980BB" w:rsidR="00571370" w:rsidRDefault="00571370" w:rsidP="005713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0E2057">
        <w:rPr>
          <w:rFonts w:ascii="Times New Roman" w:hAnsi="Times New Roman" w:cs="Times New Roman"/>
          <w:sz w:val="28"/>
          <w:szCs w:val="28"/>
        </w:rPr>
        <w:t xml:space="preserve"> = </w:t>
      </w:r>
      <w:r w:rsidR="00C3561A" w:rsidRPr="004435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C3561A" w:rsidRPr="004435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E20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0E2057">
        <w:rPr>
          <w:rFonts w:ascii="Times New Roman" w:hAnsi="Times New Roman" w:cs="Times New Roman"/>
          <w:sz w:val="28"/>
          <w:szCs w:val="28"/>
        </w:rPr>
        <w:t xml:space="preserve"> = </w:t>
      </w:r>
      <w:r w:rsidR="00C3561A" w:rsidRPr="0044352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C3561A" w:rsidRPr="0044352E">
        <w:rPr>
          <w:rFonts w:ascii="Times New Roman" w:hAnsi="Times New Roman" w:cs="Times New Roman"/>
          <w:sz w:val="28"/>
          <w:szCs w:val="28"/>
        </w:rPr>
        <w:t>63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E2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= 0,</w:t>
      </w:r>
      <w:r w:rsidR="00C3561A" w:rsidRPr="0044352E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 Рассчитываются границы интервалов:</w:t>
      </w:r>
    </w:p>
    <w:p w14:paraId="4627C529" w14:textId="5BCF1A8C" w:rsidR="00571370" w:rsidRDefault="00571370" w:rsidP="00571370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 w:rsidR="00C3561A">
        <w:rPr>
          <w:rFonts w:ascii="Times New Roman" w:hAnsi="Times New Roman" w:cs="Times New Roman"/>
          <w:sz w:val="28"/>
          <w:szCs w:val="28"/>
          <w:lang w:val="en-US"/>
        </w:rPr>
        <w:t>63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C38EC2" w14:textId="5599C2D2" w:rsidR="00571370" w:rsidRDefault="00571370" w:rsidP="00571370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h = </w:t>
      </w:r>
      <w:r w:rsidR="00C3561A">
        <w:rPr>
          <w:rFonts w:ascii="Times New Roman" w:hAnsi="Times New Roman" w:cs="Times New Roman"/>
          <w:sz w:val="28"/>
          <w:szCs w:val="28"/>
          <w:lang w:val="en-US"/>
        </w:rPr>
        <w:t>0,84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4892A7" w14:textId="1312CC7D" w:rsidR="00571370" w:rsidRDefault="00571370" w:rsidP="00571370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+ 2h = </w:t>
      </w:r>
      <w:r w:rsidRPr="00390E56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C3561A">
        <w:rPr>
          <w:rFonts w:ascii="Times New Roman" w:hAnsi="Times New Roman" w:cs="Times New Roman"/>
          <w:sz w:val="28"/>
          <w:szCs w:val="28"/>
          <w:lang w:val="en-US"/>
        </w:rPr>
        <w:t>05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2ED2FC" w14:textId="26BBEB8C" w:rsidR="00571370" w:rsidRDefault="00571370" w:rsidP="00571370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+ 3h = </w:t>
      </w:r>
      <w:r w:rsidRPr="00390E56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C3561A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60B782" w14:textId="412CDA1E" w:rsidR="00571370" w:rsidRDefault="00571370" w:rsidP="00571370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+ 4h = </w:t>
      </w:r>
      <w:r w:rsidRPr="00390E56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C3561A">
        <w:rPr>
          <w:rFonts w:ascii="Times New Roman" w:hAnsi="Times New Roman" w:cs="Times New Roman"/>
          <w:sz w:val="28"/>
          <w:szCs w:val="28"/>
          <w:lang w:val="en-US"/>
        </w:rPr>
        <w:t>47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CC546" w14:textId="1276E464" w:rsidR="00571370" w:rsidRDefault="00571370" w:rsidP="00571370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+ 5h = </w:t>
      </w:r>
      <w:r w:rsidRPr="00390E56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C3561A">
        <w:rPr>
          <w:rFonts w:ascii="Times New Roman" w:hAnsi="Times New Roman" w:cs="Times New Roman"/>
          <w:sz w:val="28"/>
          <w:szCs w:val="28"/>
          <w:lang w:val="en-US"/>
        </w:rPr>
        <w:t>68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D90079" w14:textId="5110C589" w:rsidR="00571370" w:rsidRPr="000374CC" w:rsidRDefault="00571370" w:rsidP="00571370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7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037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0374CC">
        <w:rPr>
          <w:rFonts w:ascii="Times New Roman" w:hAnsi="Times New Roman" w:cs="Times New Roman"/>
          <w:sz w:val="28"/>
          <w:szCs w:val="28"/>
          <w:lang w:val="en-US"/>
        </w:rPr>
        <w:t xml:space="preserve"> + 6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374CC">
        <w:rPr>
          <w:rFonts w:ascii="Times New Roman" w:hAnsi="Times New Roman" w:cs="Times New Roman"/>
          <w:sz w:val="28"/>
          <w:szCs w:val="28"/>
          <w:lang w:val="en-US"/>
        </w:rPr>
        <w:t xml:space="preserve"> = 1,</w:t>
      </w:r>
      <w:r w:rsidR="000374C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374CC"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14:paraId="1FE3B88E" w14:textId="727ADC6A" w:rsidR="0044352E" w:rsidRDefault="000374CC" w:rsidP="0044352E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037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037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7h</w:t>
      </w:r>
      <w:r w:rsidRPr="00037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374C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374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A43863" w14:textId="4E09915F" w:rsidR="0044352E" w:rsidRDefault="0044352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01AD841" w14:textId="77777777" w:rsidR="0044352E" w:rsidRDefault="0044352E" w:rsidP="004435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F3AB85" w14:textId="23BACE45" w:rsidR="0044352E" w:rsidRPr="005B5BDA" w:rsidRDefault="0044352E" w:rsidP="005B5BD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B5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5BDA">
        <w:rPr>
          <w:rFonts w:ascii="Times New Roman" w:hAnsi="Times New Roman" w:cs="Times New Roman"/>
          <w:sz w:val="28"/>
          <w:szCs w:val="28"/>
        </w:rPr>
        <w:t>Для каждого интервала рассчитывается количество банков (</w:t>
      </w:r>
      <w:r w:rsidRPr="005B5BD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5B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B5BDA">
        <w:rPr>
          <w:rFonts w:ascii="Times New Roman" w:hAnsi="Times New Roman" w:cs="Times New Roman"/>
          <w:sz w:val="28"/>
          <w:szCs w:val="28"/>
        </w:rPr>
        <w:t>, частота), накопленная частота (</w:t>
      </w:r>
      <w:r w:rsidRPr="005B5B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B5B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B5BDA">
        <w:rPr>
          <w:rFonts w:ascii="Times New Roman" w:hAnsi="Times New Roman" w:cs="Times New Roman"/>
          <w:sz w:val="28"/>
          <w:szCs w:val="28"/>
        </w:rPr>
        <w:t>), частости (</w:t>
      </w:r>
      <w:r w:rsidRPr="005B5BD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B5B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B5BDA">
        <w:rPr>
          <w:rFonts w:ascii="Times New Roman" w:hAnsi="Times New Roman" w:cs="Times New Roman"/>
          <w:sz w:val="28"/>
          <w:szCs w:val="28"/>
        </w:rPr>
        <w:t>, %) и относительная плотность (</w:t>
      </w:r>
      <w:r w:rsidRPr="005B5BD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B5B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B5BDA">
        <w:rPr>
          <w:rFonts w:ascii="Times New Roman" w:hAnsi="Times New Roman" w:cs="Times New Roman"/>
          <w:sz w:val="28"/>
          <w:szCs w:val="28"/>
        </w:rPr>
        <w:t>, %) (рис. 3).</w:t>
      </w:r>
    </w:p>
    <w:p w14:paraId="1FE9C0DA" w14:textId="5F5F12E0" w:rsidR="0044352E" w:rsidRPr="0044352E" w:rsidRDefault="0044352E" w:rsidP="0044352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352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DA04D7" wp14:editId="1C95559E">
                <wp:simplePos x="0" y="0"/>
                <wp:positionH relativeFrom="margin">
                  <wp:posOffset>2013651</wp:posOffset>
                </wp:positionH>
                <wp:positionV relativeFrom="paragraph">
                  <wp:posOffset>2038445</wp:posOffset>
                </wp:positionV>
                <wp:extent cx="2360930" cy="286385"/>
                <wp:effectExtent l="0" t="0" r="24130" b="1841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FFCE4" w14:textId="28025608" w:rsidR="0044352E" w:rsidRPr="00272ED3" w:rsidRDefault="0044352E" w:rsidP="0044352E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56A825A" w14:textId="655E9A59" w:rsidR="0044352E" w:rsidRDefault="0044352E" w:rsidP="00443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04D7" id="_x0000_s1031" type="#_x0000_t202" style="position:absolute;left:0;text-align:left;margin-left:158.55pt;margin-top:160.5pt;width:185.9pt;height:22.5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">
                <v:textbox>
                  <w:txbxContent>
                    <w:p w14:paraId="599FFCE4" w14:textId="28025608" w:rsidR="0044352E" w:rsidRPr="00272ED3" w:rsidRDefault="0044352E" w:rsidP="0044352E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</w:p>
                    <w:p w14:paraId="156A825A" w14:textId="655E9A59" w:rsidR="0044352E" w:rsidRDefault="0044352E" w:rsidP="0044352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352E">
        <w:rPr>
          <w:noProof/>
        </w:rPr>
        <w:t xml:space="preserve"> </w:t>
      </w:r>
      <w:r w:rsidRPr="004435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090C2" wp14:editId="3F8E3ECA">
            <wp:extent cx="5630061" cy="173379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F00F" w14:textId="4DD5B786" w:rsidR="0044352E" w:rsidRDefault="0044352E" w:rsidP="004435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314BD2" w14:textId="77777777" w:rsidR="005B5BDA" w:rsidRDefault="005B5BDA" w:rsidP="005B5BDA">
      <w:pPr>
        <w:pStyle w:val="a5"/>
        <w:numPr>
          <w:ilvl w:val="0"/>
          <w:numId w:val="1"/>
        </w:numPr>
        <w:spacing w:line="360" w:lineRule="auto"/>
        <w:ind w:left="641" w:hanging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89260754"/>
      <w:bookmarkStart w:id="17" w:name="_Toc147789998"/>
      <w:r>
        <w:rPr>
          <w:rFonts w:ascii="Times New Roman" w:hAnsi="Times New Roman" w:cs="Times New Roman"/>
          <w:sz w:val="28"/>
          <w:szCs w:val="28"/>
        </w:rPr>
        <w:t>Сравнение рядов.</w:t>
      </w:r>
      <w:bookmarkEnd w:id="16"/>
      <w:bookmarkEnd w:id="17"/>
    </w:p>
    <w:p w14:paraId="1D367422" w14:textId="77777777" w:rsidR="005B5BDA" w:rsidRDefault="005B5BDA" w:rsidP="005B5BDA">
      <w:pPr>
        <w:pStyle w:val="a5"/>
        <w:spacing w:line="360" w:lineRule="auto"/>
        <w:ind w:left="641"/>
        <w:jc w:val="both"/>
        <w:rPr>
          <w:rFonts w:ascii="Times New Roman" w:hAnsi="Times New Roman" w:cs="Times New Roman"/>
          <w:sz w:val="28"/>
          <w:szCs w:val="28"/>
        </w:rPr>
      </w:pPr>
      <w:r w:rsidRPr="002E4E11">
        <w:rPr>
          <w:rFonts w:ascii="Times New Roman" w:hAnsi="Times New Roman" w:cs="Times New Roman"/>
          <w:sz w:val="28"/>
          <w:szCs w:val="28"/>
        </w:rPr>
        <w:t>Сравниваются и анализируются 2 ряда (табл. 2).</w:t>
      </w:r>
    </w:p>
    <w:tbl>
      <w:tblPr>
        <w:tblW w:w="7000" w:type="dxa"/>
        <w:tblInd w:w="744" w:type="dxa"/>
        <w:tblLook w:val="04A0" w:firstRow="1" w:lastRow="0" w:firstColumn="1" w:lastColumn="0" w:noHBand="0" w:noVBand="1"/>
      </w:tblPr>
      <w:tblGrid>
        <w:gridCol w:w="2491"/>
        <w:gridCol w:w="1617"/>
        <w:gridCol w:w="2892"/>
      </w:tblGrid>
      <w:tr w:rsidR="005B5BDA" w:rsidRPr="005B5BDA" w14:paraId="4BAF8026" w14:textId="77777777" w:rsidTr="005B5BDA">
        <w:trPr>
          <w:trHeight w:val="1140"/>
        </w:trPr>
        <w:tc>
          <w:tcPr>
            <w:tcW w:w="4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A4D5C2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Группы банков с доходами от 100 до 300 млн дол.</w:t>
            </w:r>
          </w:p>
        </w:tc>
        <w:tc>
          <w:tcPr>
            <w:tcW w:w="2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93051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Группы банков с доходами от 50 до 100 млн дол.</w:t>
            </w:r>
          </w:p>
        </w:tc>
      </w:tr>
      <w:tr w:rsidR="005B5BDA" w:rsidRPr="005B5BDA" w14:paraId="28F2CF3A" w14:textId="77777777" w:rsidTr="005B5BDA">
        <w:trPr>
          <w:trHeight w:val="1515"/>
        </w:trPr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40640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Рентабельность активов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093ED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банков в % (частости)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7BA4C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банков в % (частости)</w:t>
            </w:r>
          </w:p>
        </w:tc>
      </w:tr>
      <w:tr w:rsidR="005B5BDA" w:rsidRPr="005B5BDA" w14:paraId="1C046A8E" w14:textId="77777777" w:rsidTr="005B5BDA">
        <w:trPr>
          <w:trHeight w:val="390"/>
        </w:trPr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4A0D7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0,6-0,8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B177E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1303D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5B5BDA" w:rsidRPr="005B5BDA" w14:paraId="57504998" w14:textId="77777777" w:rsidTr="005B5BDA">
        <w:trPr>
          <w:trHeight w:val="390"/>
        </w:trPr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88D9E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0,8-1,0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DE3E7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CF858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20,6</w:t>
            </w:r>
          </w:p>
        </w:tc>
      </w:tr>
      <w:tr w:rsidR="005B5BDA" w:rsidRPr="005B5BDA" w14:paraId="6F58EAA1" w14:textId="77777777" w:rsidTr="005B5BDA">
        <w:trPr>
          <w:trHeight w:val="390"/>
        </w:trPr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42F33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1,0-1,1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38F59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EF851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8,79</w:t>
            </w:r>
          </w:p>
        </w:tc>
      </w:tr>
      <w:tr w:rsidR="005B5BDA" w:rsidRPr="005B5BDA" w14:paraId="3CE4C025" w14:textId="77777777" w:rsidTr="005B5BDA">
        <w:trPr>
          <w:trHeight w:val="390"/>
        </w:trPr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E0CF6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1,1-1,2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4178E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8626C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6,8</w:t>
            </w:r>
          </w:p>
        </w:tc>
      </w:tr>
      <w:tr w:rsidR="005B5BDA" w:rsidRPr="005B5BDA" w14:paraId="178CD196" w14:textId="77777777" w:rsidTr="005B5BDA">
        <w:trPr>
          <w:trHeight w:val="390"/>
        </w:trPr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C2F79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1,2-1,4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5FB3E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43B89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12,73</w:t>
            </w:r>
          </w:p>
        </w:tc>
      </w:tr>
      <w:tr w:rsidR="005B5BDA" w:rsidRPr="005B5BDA" w14:paraId="59E451DA" w14:textId="77777777" w:rsidTr="005B5BDA">
        <w:trPr>
          <w:trHeight w:val="390"/>
        </w:trPr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120AA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1,4-1,8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EE3F1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B4149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47,93</w:t>
            </w:r>
          </w:p>
        </w:tc>
      </w:tr>
      <w:tr w:rsidR="005B5BDA" w:rsidRPr="005B5BDA" w14:paraId="349141E8" w14:textId="77777777" w:rsidTr="005B5BDA">
        <w:trPr>
          <w:trHeight w:val="390"/>
        </w:trPr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50B36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1,8-2,0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BE97D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93634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27,21</w:t>
            </w:r>
          </w:p>
        </w:tc>
      </w:tr>
      <w:tr w:rsidR="005B5BDA" w:rsidRPr="005B5BDA" w14:paraId="70BBC54E" w14:textId="77777777" w:rsidTr="005B5BDA">
        <w:trPr>
          <w:trHeight w:val="390"/>
        </w:trPr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A3307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473E7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F2F05" w14:textId="77777777" w:rsidR="005B5BDA" w:rsidRPr="005B5BDA" w:rsidRDefault="005B5BDA" w:rsidP="005B5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5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124,06</w:t>
            </w:r>
          </w:p>
        </w:tc>
      </w:tr>
    </w:tbl>
    <w:p w14:paraId="1AEE6D31" w14:textId="0B7E9E1F" w:rsidR="005B5BDA" w:rsidRDefault="005B5BDA" w:rsidP="005B5BD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152CB" w14:textId="77777777" w:rsidR="00C14A4A" w:rsidRDefault="00C14A4A" w:rsidP="00C14A4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Частости перераспределяются так:</w:t>
      </w:r>
    </w:p>
    <w:p w14:paraId="0FF2205F" w14:textId="07F1A854" w:rsidR="00C14A4A" w:rsidRPr="00C14A4A" w:rsidRDefault="00C14A4A" w:rsidP="00C14A4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14A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C14A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4A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C14A4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4A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C14A4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B5B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20,6</w:t>
      </w:r>
      <w:r w:rsidRPr="00C14A4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6D0A232" w14:textId="06664191" w:rsidR="00C14A4A" w:rsidRDefault="00C14A4A" w:rsidP="00C14A4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B5B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8,79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CEB2F29" w14:textId="7ADCDD8D" w:rsidR="00C14A4A" w:rsidRDefault="00C14A4A" w:rsidP="00C14A4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21 </w:t>
      </w:r>
      <w:r>
        <w:rPr>
          <w:rFonts w:ascii="Times New Roman" w:hAnsi="Times New Roman" w:cs="Times New Roman"/>
          <w:sz w:val="28"/>
          <w:szCs w:val="28"/>
          <w:lang w:val="en-US"/>
        </w:rPr>
        <w:t>*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B5B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6,8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57CE6F4" w14:textId="5267D50F" w:rsidR="00C14A4A" w:rsidRPr="00423212" w:rsidRDefault="00C14A4A" w:rsidP="00C14A4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h</w:t>
      </w:r>
      <w:r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  <w:r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423212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5B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12,73</w:t>
      </w:r>
      <w:r w:rsidRPr="0042321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3B4D4D1" w14:textId="40442B2D" w:rsidR="00C14A4A" w:rsidRPr="00423212" w:rsidRDefault="00C14A4A" w:rsidP="00C14A4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h</w:t>
      </w:r>
      <w:r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41</w:t>
      </w:r>
      <w:r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+ h</w:t>
      </w:r>
      <w:r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42</w:t>
      </w:r>
      <w:r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+ h</w:t>
      </w:r>
      <w:r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43</w:t>
      </w:r>
      <w:r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B5B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47,93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B5515EA" w14:textId="42BF6223" w:rsidR="00C14A4A" w:rsidRDefault="00C14A4A" w:rsidP="00C14A4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11B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11B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11B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51 </w:t>
      </w:r>
      <w:r w:rsidRPr="00011B5B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11B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011B5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B5B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27,21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A36907E" w14:textId="44C8927E" w:rsidR="00C14A4A" w:rsidRDefault="00C14A4A" w:rsidP="00C14A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A9941F" w14:textId="77777777" w:rsidR="00C14A4A" w:rsidRDefault="00C14A4A" w:rsidP="00C14A4A">
      <w:pPr>
        <w:pStyle w:val="a5"/>
        <w:numPr>
          <w:ilvl w:val="0"/>
          <w:numId w:val="1"/>
        </w:numPr>
        <w:spacing w:line="360" w:lineRule="auto"/>
        <w:ind w:left="641" w:hanging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89260755"/>
      <w:bookmarkStart w:id="19" w:name="_Toc147789999"/>
      <w:r>
        <w:rPr>
          <w:rFonts w:ascii="Times New Roman" w:hAnsi="Times New Roman" w:cs="Times New Roman"/>
          <w:sz w:val="28"/>
          <w:szCs w:val="28"/>
        </w:rPr>
        <w:t xml:space="preserve">Кривая </w:t>
      </w:r>
      <w:r w:rsidRPr="0064098B">
        <w:rPr>
          <w:rFonts w:ascii="Times New Roman" w:hAnsi="Times New Roman" w:cs="Times New Roman"/>
          <w:sz w:val="28"/>
          <w:szCs w:val="28"/>
        </w:rPr>
        <w:t>ненормированной плотности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8"/>
      <w:bookmarkEnd w:id="19"/>
    </w:p>
    <w:p w14:paraId="2EA42E59" w14:textId="1BB64C5A" w:rsidR="00C14A4A" w:rsidRPr="0064098B" w:rsidRDefault="00C14A4A" w:rsidP="00C14A4A">
      <w:pPr>
        <w:pStyle w:val="a5"/>
        <w:spacing w:line="360" w:lineRule="auto"/>
        <w:ind w:left="641"/>
        <w:jc w:val="both"/>
        <w:rPr>
          <w:rFonts w:ascii="Times New Roman" w:hAnsi="Times New Roman" w:cs="Times New Roman"/>
          <w:sz w:val="28"/>
          <w:szCs w:val="28"/>
        </w:rPr>
      </w:pPr>
      <w:r w:rsidRPr="0064098B">
        <w:rPr>
          <w:rFonts w:ascii="Times New Roman" w:hAnsi="Times New Roman" w:cs="Times New Roman"/>
          <w:sz w:val="28"/>
          <w:szCs w:val="28"/>
        </w:rPr>
        <w:t xml:space="preserve">Строится кривая ненормированной плотности распределения исходного ряда (рис. </w:t>
      </w:r>
      <w:r w:rsidR="00946B7A">
        <w:rPr>
          <w:rFonts w:ascii="Times New Roman" w:hAnsi="Times New Roman" w:cs="Times New Roman"/>
          <w:sz w:val="28"/>
          <w:szCs w:val="28"/>
        </w:rPr>
        <w:t>4</w:t>
      </w:r>
      <w:r w:rsidRPr="0064098B">
        <w:rPr>
          <w:rFonts w:ascii="Times New Roman" w:hAnsi="Times New Roman" w:cs="Times New Roman"/>
          <w:sz w:val="28"/>
          <w:szCs w:val="28"/>
        </w:rPr>
        <w:t>).</w:t>
      </w:r>
    </w:p>
    <w:p w14:paraId="5DA8D0ED" w14:textId="173D07B2" w:rsidR="00C14A4A" w:rsidRPr="00C14A4A" w:rsidRDefault="00C14A4A" w:rsidP="00C14A4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5CEA78" wp14:editId="569BB6EA">
            <wp:extent cx="4952999" cy="2838450"/>
            <wp:effectExtent l="0" t="0" r="63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2C38ECA7-7748-42A3-88EC-62D7DB0D91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84CC61" w14:textId="2BE8EB23" w:rsidR="00C14A4A" w:rsidRDefault="00946B7A" w:rsidP="00946B7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</w:p>
    <w:p w14:paraId="219160A1" w14:textId="6134BBD4" w:rsidR="00946B7A" w:rsidRDefault="00946B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019286" w14:textId="21F5EAF6" w:rsidR="00946B7A" w:rsidRPr="00946B7A" w:rsidRDefault="00946B7A" w:rsidP="00946B7A">
      <w:pPr>
        <w:pStyle w:val="a5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89260756"/>
      <w:bookmarkStart w:id="21" w:name="_Toc147790000"/>
      <w:r w:rsidRPr="00946B7A">
        <w:rPr>
          <w:rFonts w:ascii="Times New Roman" w:hAnsi="Times New Roman" w:cs="Times New Roman"/>
          <w:sz w:val="28"/>
          <w:szCs w:val="28"/>
        </w:rPr>
        <w:lastRenderedPageBreak/>
        <w:t>Полигон частот.</w:t>
      </w:r>
      <w:bookmarkEnd w:id="20"/>
      <w:bookmarkEnd w:id="21"/>
    </w:p>
    <w:p w14:paraId="5F5EF78B" w14:textId="61498948" w:rsidR="00946B7A" w:rsidRDefault="00946B7A" w:rsidP="00946B7A">
      <w:pPr>
        <w:pStyle w:val="a5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Строится полигон частот (рис. 5).</w:t>
      </w:r>
    </w:p>
    <w:p w14:paraId="4FDDDD63" w14:textId="24BF6D3C" w:rsidR="00946B7A" w:rsidRDefault="00946B7A" w:rsidP="00946B7A">
      <w:pPr>
        <w:pStyle w:val="a5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CE682B" wp14:editId="2F7F1D80">
            <wp:extent cx="5076826" cy="2833688"/>
            <wp:effectExtent l="0" t="0" r="9525" b="508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B3C13677-53D5-46C7-8A5A-022AA7465F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223666" w14:textId="0DF9AB7A" w:rsidR="00946B7A" w:rsidRDefault="00946B7A" w:rsidP="00946B7A">
      <w:pPr>
        <w:pStyle w:val="a5"/>
        <w:spacing w:line="360" w:lineRule="auto"/>
        <w:ind w:left="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</w:p>
    <w:p w14:paraId="3E34169A" w14:textId="77777777" w:rsidR="00946B7A" w:rsidRDefault="00946B7A" w:rsidP="00946B7A">
      <w:pPr>
        <w:pStyle w:val="a5"/>
        <w:spacing w:line="360" w:lineRule="auto"/>
        <w:ind w:left="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5B4179D" w14:textId="77777777" w:rsidR="00946B7A" w:rsidRDefault="00946B7A" w:rsidP="00946B7A">
      <w:pPr>
        <w:pStyle w:val="a5"/>
        <w:numPr>
          <w:ilvl w:val="0"/>
          <w:numId w:val="1"/>
        </w:numPr>
        <w:spacing w:line="360" w:lineRule="auto"/>
        <w:ind w:left="0" w:firstLine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89260757"/>
      <w:bookmarkStart w:id="23" w:name="_Toc147790001"/>
      <w:r>
        <w:rPr>
          <w:rFonts w:ascii="Times New Roman" w:hAnsi="Times New Roman" w:cs="Times New Roman"/>
          <w:sz w:val="28"/>
          <w:szCs w:val="28"/>
        </w:rPr>
        <w:t>Гистограмма.</w:t>
      </w:r>
      <w:bookmarkEnd w:id="22"/>
      <w:bookmarkEnd w:id="23"/>
    </w:p>
    <w:p w14:paraId="3F16AED3" w14:textId="7704F9E1" w:rsidR="00946B7A" w:rsidRDefault="00946B7A" w:rsidP="00946B7A">
      <w:pPr>
        <w:pStyle w:val="a5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53EA5">
        <w:rPr>
          <w:rFonts w:ascii="Times New Roman" w:hAnsi="Times New Roman" w:cs="Times New Roman"/>
          <w:sz w:val="28"/>
          <w:szCs w:val="28"/>
        </w:rPr>
        <w:t xml:space="preserve">Строится гистограмма (рис.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53EA5">
        <w:rPr>
          <w:rFonts w:ascii="Times New Roman" w:hAnsi="Times New Roman" w:cs="Times New Roman"/>
          <w:sz w:val="28"/>
          <w:szCs w:val="28"/>
        </w:rPr>
        <w:t>). Графически определяется мода.</w:t>
      </w:r>
    </w:p>
    <w:p w14:paraId="74AA1F13" w14:textId="74FD22E1" w:rsidR="00946B7A" w:rsidRDefault="00946B7A" w:rsidP="00946B7A">
      <w:pPr>
        <w:pStyle w:val="a5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31F9B7" wp14:editId="0045848D">
            <wp:extent cx="4972050" cy="3043238"/>
            <wp:effectExtent l="0" t="0" r="0" b="508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D013E9EE-10DD-417E-A59C-F888142571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2FFC70" w14:textId="3A8A5861" w:rsidR="00946B7A" w:rsidRDefault="00946B7A" w:rsidP="00946B7A">
      <w:pPr>
        <w:pStyle w:val="a5"/>
        <w:spacing w:line="360" w:lineRule="auto"/>
        <w:ind w:left="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</w:p>
    <w:p w14:paraId="686D432C" w14:textId="42B6E931" w:rsidR="003348DE" w:rsidRDefault="003348D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54CC7" w14:textId="157B7D30" w:rsidR="003348DE" w:rsidRPr="003348DE" w:rsidRDefault="003348DE" w:rsidP="003348DE">
      <w:pPr>
        <w:pStyle w:val="a5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89260758"/>
      <w:bookmarkStart w:id="25" w:name="_Toc147790002"/>
      <w:r w:rsidRPr="003348DE">
        <w:rPr>
          <w:rFonts w:ascii="Times New Roman" w:hAnsi="Times New Roman" w:cs="Times New Roman"/>
          <w:sz w:val="28"/>
          <w:szCs w:val="28"/>
        </w:rPr>
        <w:lastRenderedPageBreak/>
        <w:t>Кумулятивная кривая накопленных частот.</w:t>
      </w:r>
      <w:bookmarkEnd w:id="24"/>
      <w:bookmarkEnd w:id="25"/>
    </w:p>
    <w:p w14:paraId="7E1CE074" w14:textId="53110819" w:rsidR="003348DE" w:rsidRDefault="003348DE" w:rsidP="003348DE">
      <w:pPr>
        <w:pStyle w:val="a5"/>
        <w:spacing w:line="360" w:lineRule="auto"/>
        <w:ind w:left="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Строится кумулятивная кривая накопленных частот (рис. 7).</w:t>
      </w:r>
    </w:p>
    <w:p w14:paraId="4F709A2C" w14:textId="3AD61B58" w:rsidR="003348DE" w:rsidRDefault="003348DE" w:rsidP="003348DE">
      <w:pPr>
        <w:pStyle w:val="a5"/>
        <w:spacing w:line="360" w:lineRule="auto"/>
        <w:ind w:left="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4F8AFC" wp14:editId="10938E29">
            <wp:extent cx="5057775" cy="2847975"/>
            <wp:effectExtent l="0" t="0" r="9525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B3A81F77-BEFE-4E21-B727-BD6ECB8A49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E3E4F2" w14:textId="7086CD9A" w:rsidR="003348DE" w:rsidRDefault="003348DE" w:rsidP="003348DE">
      <w:pPr>
        <w:pStyle w:val="a5"/>
        <w:spacing w:line="360" w:lineRule="auto"/>
        <w:ind w:left="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</w:p>
    <w:p w14:paraId="7E8A7937" w14:textId="6CE6217A" w:rsidR="003348DE" w:rsidRDefault="003348DE" w:rsidP="003348DE">
      <w:pPr>
        <w:pStyle w:val="a5"/>
        <w:spacing w:line="360" w:lineRule="auto"/>
        <w:ind w:left="284" w:firstLine="284"/>
        <w:rPr>
          <w:rFonts w:ascii="Times New Roman" w:hAnsi="Times New Roman" w:cs="Times New Roman"/>
          <w:sz w:val="28"/>
          <w:szCs w:val="28"/>
        </w:rPr>
      </w:pPr>
    </w:p>
    <w:p w14:paraId="263B0850" w14:textId="77777777" w:rsidR="003348DE" w:rsidRDefault="003348DE" w:rsidP="003348DE">
      <w:pPr>
        <w:pStyle w:val="a5"/>
        <w:numPr>
          <w:ilvl w:val="0"/>
          <w:numId w:val="1"/>
        </w:numPr>
        <w:spacing w:line="360" w:lineRule="auto"/>
        <w:ind w:left="0" w:firstLine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89260759"/>
      <w:bookmarkStart w:id="27" w:name="_Toc147790003"/>
      <w:r>
        <w:rPr>
          <w:rFonts w:ascii="Times New Roman" w:hAnsi="Times New Roman" w:cs="Times New Roman"/>
          <w:sz w:val="28"/>
          <w:szCs w:val="28"/>
        </w:rPr>
        <w:t>Среднее значение рентабельности активов.</w:t>
      </w:r>
      <w:bookmarkEnd w:id="26"/>
      <w:bookmarkEnd w:id="27"/>
    </w:p>
    <w:p w14:paraId="41BAB516" w14:textId="2D5E7BCB" w:rsidR="003348DE" w:rsidRDefault="003348DE" w:rsidP="003348DE">
      <w:pPr>
        <w:pStyle w:val="a5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Сравниваются частоты рядов (рис. 9).</w:t>
      </w:r>
    </w:p>
    <w:p w14:paraId="1CBFE381" w14:textId="6D3ACA9D" w:rsidR="003348DE" w:rsidRDefault="003348DE" w:rsidP="003348DE">
      <w:pPr>
        <w:pStyle w:val="a5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BE50C" wp14:editId="430EA226">
            <wp:extent cx="5657850" cy="28575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1DA715AF-F8D8-48D3-997C-7E2EA02BAB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39F2A53" w14:textId="1BB65409" w:rsidR="003348DE" w:rsidRDefault="003348D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C29AA3" w14:textId="317BB010" w:rsidR="003348DE" w:rsidRPr="00912859" w:rsidRDefault="003348DE" w:rsidP="00A96241">
      <w:pPr>
        <w:pStyle w:val="a5"/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47790004"/>
      <w:r w:rsidRPr="003348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912859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8"/>
    </w:p>
    <w:p w14:paraId="665BFB0A" w14:textId="2D4485E7" w:rsidR="00912859" w:rsidRPr="00912859" w:rsidRDefault="00AB5569" w:rsidP="00912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2859" w:rsidRPr="00912859">
        <w:rPr>
          <w:rFonts w:ascii="Times New Roman" w:hAnsi="Times New Roman" w:cs="Times New Roman"/>
          <w:sz w:val="28"/>
          <w:szCs w:val="28"/>
        </w:rPr>
        <w:t>Группа банков с доходами от 100 до 300 миллионов долларов имеет более высокую рентабельность активов по сравнению с группой банков с доходами от 50 до 100 миллионов долларов на большинстве уровней рентабельности активов.</w:t>
      </w:r>
    </w:p>
    <w:p w14:paraId="1D5FD818" w14:textId="5BF333D3" w:rsidR="00912859" w:rsidRPr="00912859" w:rsidRDefault="00912859" w:rsidP="00912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859">
        <w:rPr>
          <w:rFonts w:ascii="Times New Roman" w:hAnsi="Times New Roman" w:cs="Times New Roman"/>
          <w:sz w:val="28"/>
          <w:szCs w:val="28"/>
        </w:rPr>
        <w:t>При рентабельности активов от 0,8 до 1,0 и от 1,2 до 1,8 группа банков с доходами от 100 до 300 миллионов долларов имеет большее количество банков, чем группа банков с доходами от 50 до 100 миллионов долларов.</w:t>
      </w:r>
    </w:p>
    <w:p w14:paraId="57D7EEA0" w14:textId="7466ED0D" w:rsidR="00912859" w:rsidRPr="00912859" w:rsidRDefault="00912859" w:rsidP="00912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859">
        <w:rPr>
          <w:rFonts w:ascii="Times New Roman" w:hAnsi="Times New Roman" w:cs="Times New Roman"/>
          <w:sz w:val="28"/>
          <w:szCs w:val="28"/>
        </w:rPr>
        <w:t xml:space="preserve">Экстремальные значения при рентабельности активов в интервалах от 0,8 до 1,0 и от 1,4 до 1,8 показывают наибольшие различия в количестве банков между двумя группами. В частности, при рентабельности активов 1,4-1,8 </w:t>
      </w:r>
      <w:r w:rsidR="00AB5569">
        <w:rPr>
          <w:rFonts w:ascii="Times New Roman" w:hAnsi="Times New Roman" w:cs="Times New Roman"/>
          <w:sz w:val="28"/>
          <w:szCs w:val="28"/>
        </w:rPr>
        <w:t>почти</w:t>
      </w:r>
      <w:r w:rsidRPr="00912859">
        <w:rPr>
          <w:rFonts w:ascii="Times New Roman" w:hAnsi="Times New Roman" w:cs="Times New Roman"/>
          <w:sz w:val="28"/>
          <w:szCs w:val="28"/>
        </w:rPr>
        <w:t xml:space="preserve"> половин</w:t>
      </w:r>
      <w:r w:rsidR="00AB5569">
        <w:rPr>
          <w:rFonts w:ascii="Times New Roman" w:hAnsi="Times New Roman" w:cs="Times New Roman"/>
          <w:sz w:val="28"/>
          <w:szCs w:val="28"/>
        </w:rPr>
        <w:t>а</w:t>
      </w:r>
      <w:r w:rsidRPr="00912859">
        <w:rPr>
          <w:rFonts w:ascii="Times New Roman" w:hAnsi="Times New Roman" w:cs="Times New Roman"/>
          <w:sz w:val="28"/>
          <w:szCs w:val="28"/>
        </w:rPr>
        <w:t xml:space="preserve"> банков с доходами от 50 до 100 миллионов долларов находятся в этой категории, в то время как для группы с доходами от 100 до 300 миллионов долларов это значение составляет всего 10%.</w:t>
      </w:r>
    </w:p>
    <w:p w14:paraId="7712F7AD" w14:textId="595F56C8" w:rsidR="0065242F" w:rsidRPr="00912859" w:rsidRDefault="00912859" w:rsidP="00912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859">
        <w:rPr>
          <w:rFonts w:ascii="Times New Roman" w:hAnsi="Times New Roman" w:cs="Times New Roman"/>
          <w:sz w:val="28"/>
          <w:szCs w:val="28"/>
        </w:rPr>
        <w:t>В целом, эта таблица показывает, что группа банков с доходами от 50 до 100 миллионов долларов имеет большее количество банков с более высокой рентабельностью активов, особенно в экстремальных интервалах рентабельности.</w:t>
      </w:r>
    </w:p>
    <w:sectPr w:rsidR="0065242F" w:rsidRPr="00912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C7140"/>
    <w:multiLevelType w:val="hybridMultilevel"/>
    <w:tmpl w:val="9CFCE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A3F86"/>
    <w:multiLevelType w:val="hybridMultilevel"/>
    <w:tmpl w:val="9CFCE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754F9"/>
    <w:multiLevelType w:val="hybridMultilevel"/>
    <w:tmpl w:val="9CFCE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D6"/>
    <w:rsid w:val="000374CC"/>
    <w:rsid w:val="00112E77"/>
    <w:rsid w:val="00232DD6"/>
    <w:rsid w:val="003348DE"/>
    <w:rsid w:val="00396E93"/>
    <w:rsid w:val="003C501F"/>
    <w:rsid w:val="0044352E"/>
    <w:rsid w:val="00571370"/>
    <w:rsid w:val="005B5BDA"/>
    <w:rsid w:val="0065242F"/>
    <w:rsid w:val="006E520D"/>
    <w:rsid w:val="00783A70"/>
    <w:rsid w:val="00805FD6"/>
    <w:rsid w:val="008C0596"/>
    <w:rsid w:val="00912859"/>
    <w:rsid w:val="00946B7A"/>
    <w:rsid w:val="00A46E83"/>
    <w:rsid w:val="00A95CDF"/>
    <w:rsid w:val="00A96241"/>
    <w:rsid w:val="00AB5569"/>
    <w:rsid w:val="00C14A4A"/>
    <w:rsid w:val="00C3561A"/>
    <w:rsid w:val="00C75CAB"/>
    <w:rsid w:val="00D74513"/>
    <w:rsid w:val="00D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5FF2"/>
  <w15:chartTrackingRefBased/>
  <w15:docId w15:val="{99C7222A-5FD1-4935-B700-0FFF7536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DD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12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D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2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783A7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783A7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6E520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E520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E520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E520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E520D"/>
    <w:rPr>
      <w:b/>
      <w:bCs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34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48DE"/>
  </w:style>
  <w:style w:type="paragraph" w:styleId="ad">
    <w:name w:val="TOC Heading"/>
    <w:basedOn w:val="1"/>
    <w:next w:val="a"/>
    <w:uiPriority w:val="39"/>
    <w:unhideWhenUsed/>
    <w:qFormat/>
    <w:rsid w:val="00A9624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6241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A96241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A96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675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226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926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9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5478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832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14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248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58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148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3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4236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2385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1494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652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08725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78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175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277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43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708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0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2420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2241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466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42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6901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786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352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373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340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763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ds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ds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ds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ds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ds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Кривая</a:t>
            </a:r>
            <a:r>
              <a:rPr lang="ru-RU" sz="120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ненормированной плотности распределения</a:t>
            </a:r>
            <a:endParaRPr lang="ru-RU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4855153247831851"/>
          <c:y val="0.883829675929683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281714785651795"/>
          <c:y val="8.6139747995418112E-2"/>
          <c:w val="0.85029396325459317"/>
          <c:h val="0.64168015080589158"/>
        </c:manualLayout>
      </c:layout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Sheet1!$Q$3:$Q$10</c:f>
              <c:numCache>
                <c:formatCode>General</c:formatCode>
                <c:ptCount val="8"/>
                <c:pt idx="0">
                  <c:v>0.74</c:v>
                </c:pt>
                <c:pt idx="1">
                  <c:v>0.95</c:v>
                </c:pt>
                <c:pt idx="2">
                  <c:v>1.1599999999999999</c:v>
                </c:pt>
                <c:pt idx="3">
                  <c:v>1.37</c:v>
                </c:pt>
                <c:pt idx="4">
                  <c:v>1.58</c:v>
                </c:pt>
                <c:pt idx="5">
                  <c:v>1.79</c:v>
                </c:pt>
                <c:pt idx="6">
                  <c:v>2</c:v>
                </c:pt>
                <c:pt idx="7">
                  <c:v>2.21</c:v>
                </c:pt>
              </c:numCache>
            </c:numRef>
          </c:xVal>
          <c:yVal>
            <c:numRef>
              <c:f>Sheet1!$M$3:$M$10</c:f>
              <c:numCache>
                <c:formatCode>General</c:formatCode>
                <c:ptCount val="8"/>
                <c:pt idx="0">
                  <c:v>9</c:v>
                </c:pt>
                <c:pt idx="1">
                  <c:v>11</c:v>
                </c:pt>
                <c:pt idx="2">
                  <c:v>4</c:v>
                </c:pt>
                <c:pt idx="3">
                  <c:v>5</c:v>
                </c:pt>
                <c:pt idx="4">
                  <c:v>22</c:v>
                </c:pt>
                <c:pt idx="5">
                  <c:v>16</c:v>
                </c:pt>
                <c:pt idx="6">
                  <c:v>9</c:v>
                </c:pt>
                <c:pt idx="7">
                  <c:v>1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0-2E00-4588-8C6B-E337D32C650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11697696"/>
        <c:axId val="611698024"/>
        <c:extLst/>
      </c:scatterChart>
      <c:valAx>
        <c:axId val="611697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Среднее значение интервала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98024"/>
        <c:crosses val="autoZero"/>
        <c:crossBetween val="midCat"/>
      </c:valAx>
      <c:valAx>
        <c:axId val="61169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Частоты </a:t>
                </a:r>
                <a:r>
                  <a:rPr lang="en-US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</a:t>
                </a:r>
                <a:r>
                  <a:rPr lang="en-US" sz="7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endParaRPr lang="ru-RU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97696"/>
        <c:crosses val="autoZero"/>
        <c:crossBetween val="midCat"/>
      </c:valAx>
      <c:spPr>
        <a:solidFill>
          <a:sysClr val="window" lastClr="FFFFFF"/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Полигон частот</a:t>
            </a:r>
          </a:p>
        </c:rich>
      </c:tx>
      <c:layout>
        <c:manualLayout>
          <c:xMode val="edge"/>
          <c:yMode val="edge"/>
          <c:x val="0.40390266841644795"/>
          <c:y val="0.907407407407407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0183326033970414E-2"/>
          <c:y val="6.5231481481481488E-2"/>
          <c:w val="0.89974540682414694"/>
          <c:h val="0.66533209390492853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Sheet1!$Q$3:$Q$10</c:f>
              <c:numCache>
                <c:formatCode>General</c:formatCode>
                <c:ptCount val="8"/>
                <c:pt idx="0">
                  <c:v>0.74</c:v>
                </c:pt>
                <c:pt idx="1">
                  <c:v>0.95</c:v>
                </c:pt>
                <c:pt idx="2">
                  <c:v>1.1599999999999999</c:v>
                </c:pt>
                <c:pt idx="3">
                  <c:v>1.37</c:v>
                </c:pt>
                <c:pt idx="4">
                  <c:v>1.58</c:v>
                </c:pt>
                <c:pt idx="5">
                  <c:v>1.79</c:v>
                </c:pt>
                <c:pt idx="6">
                  <c:v>2</c:v>
                </c:pt>
                <c:pt idx="7">
                  <c:v>2.21</c:v>
                </c:pt>
              </c:numCache>
            </c:numRef>
          </c:xVal>
          <c:yVal>
            <c:numRef>
              <c:f>Sheet1!$M$3:$M$10</c:f>
              <c:numCache>
                <c:formatCode>General</c:formatCode>
                <c:ptCount val="8"/>
                <c:pt idx="0">
                  <c:v>9</c:v>
                </c:pt>
                <c:pt idx="1">
                  <c:v>11</c:v>
                </c:pt>
                <c:pt idx="2">
                  <c:v>4</c:v>
                </c:pt>
                <c:pt idx="3">
                  <c:v>5</c:v>
                </c:pt>
                <c:pt idx="4">
                  <c:v>22</c:v>
                </c:pt>
                <c:pt idx="5">
                  <c:v>16</c:v>
                </c:pt>
                <c:pt idx="6">
                  <c:v>9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3F-4536-86B0-DBA0EE1EB5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626323192"/>
        <c:axId val="626328768"/>
      </c:scatterChart>
      <c:valAx>
        <c:axId val="626323192"/>
        <c:scaling>
          <c:orientation val="minMax"/>
          <c:max val="2.5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Среднее</a:t>
                </a:r>
                <a:r>
                  <a:rPr lang="ru-RU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значение интервала</a:t>
                </a:r>
                <a:endParaRPr lang="ru-RU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6328768"/>
        <c:crosses val="autoZero"/>
        <c:crossBetween val="midCat"/>
        <c:majorUnit val="0.5"/>
      </c:valAx>
      <c:valAx>
        <c:axId val="62632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Частоты</a:t>
                </a:r>
                <a:r>
                  <a:rPr lang="en-US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fi</a:t>
                </a: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6323192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kern="1200" spc="0" baseline="0">
                <a:solidFill>
                  <a:srgbClr val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Гистограмма</a:t>
            </a:r>
            <a:endParaRPr lang="ru-RU" sz="1200">
              <a:effectLst/>
            </a:endParaRPr>
          </a:p>
        </c:rich>
      </c:tx>
      <c:layout>
        <c:manualLayout>
          <c:xMode val="edge"/>
          <c:yMode val="edge"/>
          <c:x val="0.41510885851912188"/>
          <c:y val="0.897235116017873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792580525135507"/>
          <c:y val="0.11464203588414708"/>
          <c:w val="0.85662729658792647"/>
          <c:h val="0.6372765383493730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Sheet1!$R$3:$R$10</c:f>
              <c:strCache>
                <c:ptCount val="8"/>
                <c:pt idx="0">
                  <c:v>0,63-0,84</c:v>
                </c:pt>
                <c:pt idx="1">
                  <c:v>0,84-1,05</c:v>
                </c:pt>
                <c:pt idx="2">
                  <c:v>1,05-1,26</c:v>
                </c:pt>
                <c:pt idx="3">
                  <c:v>1,26-1,47</c:v>
                </c:pt>
                <c:pt idx="4">
                  <c:v>1,47-1,68</c:v>
                </c:pt>
                <c:pt idx="5">
                  <c:v>1,68-1,89</c:v>
                </c:pt>
                <c:pt idx="6">
                  <c:v>1,89-2,1</c:v>
                </c:pt>
                <c:pt idx="7">
                  <c:v>2,1 и более</c:v>
                </c:pt>
              </c:strCache>
            </c:strRef>
          </c:cat>
          <c:val>
            <c:numRef>
              <c:f>Sheet1!$M$3:$M$10</c:f>
              <c:numCache>
                <c:formatCode>General</c:formatCode>
                <c:ptCount val="8"/>
                <c:pt idx="0">
                  <c:v>9</c:v>
                </c:pt>
                <c:pt idx="1">
                  <c:v>11</c:v>
                </c:pt>
                <c:pt idx="2">
                  <c:v>4</c:v>
                </c:pt>
                <c:pt idx="3">
                  <c:v>5</c:v>
                </c:pt>
                <c:pt idx="4">
                  <c:v>22</c:v>
                </c:pt>
                <c:pt idx="5">
                  <c:v>16</c:v>
                </c:pt>
                <c:pt idx="6">
                  <c:v>9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D4-46D8-8806-647CD3B4003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461049624"/>
        <c:axId val="461050608"/>
      </c:barChart>
      <c:catAx>
        <c:axId val="461049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Номер интервала вариационного ряда</a:t>
                </a:r>
              </a:p>
            </c:rich>
          </c:tx>
          <c:layout>
            <c:manualLayout>
              <c:xMode val="edge"/>
              <c:yMode val="edge"/>
              <c:x val="0.3135829285707103"/>
              <c:y val="0.827800520366793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050608"/>
        <c:crosses val="autoZero"/>
        <c:auto val="1"/>
        <c:lblAlgn val="ctr"/>
        <c:lblOffset val="100"/>
        <c:noMultiLvlLbl val="0"/>
      </c:catAx>
      <c:valAx>
        <c:axId val="46105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kern="1200" baseline="0">
                    <a:solidFill>
                      <a:srgbClr val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Частота</a:t>
                </a:r>
                <a:r>
                  <a:rPr lang="en-US" sz="1000" b="0" i="0" kern="1200" baseline="0">
                    <a:solidFill>
                      <a:srgbClr val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fi</a:t>
                </a:r>
                <a:r>
                  <a:rPr lang="ru-RU" sz="1000" b="0" i="0" kern="1200" baseline="0">
                    <a:solidFill>
                      <a:srgbClr val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endParaRPr lang="ru-RU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  <a:prstDash val="soli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049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Кумулята ряда </a:t>
            </a:r>
            <a:r>
              <a:rPr lang="ru-RU" sz="120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распределения</a:t>
            </a:r>
            <a:endParaRPr lang="ru-RU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31929850576587532"/>
          <c:y val="0.88382973867397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281714785651795"/>
          <c:y val="8.6139747995418112E-2"/>
          <c:w val="0.85029396325459317"/>
          <c:h val="0.64168015080589158"/>
        </c:manualLayout>
      </c:layout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Sheet1!$Q$3:$Q$10</c:f>
              <c:numCache>
                <c:formatCode>General</c:formatCode>
                <c:ptCount val="8"/>
                <c:pt idx="0">
                  <c:v>0.74</c:v>
                </c:pt>
                <c:pt idx="1">
                  <c:v>0.95</c:v>
                </c:pt>
                <c:pt idx="2">
                  <c:v>1.1599999999999999</c:v>
                </c:pt>
                <c:pt idx="3">
                  <c:v>1.37</c:v>
                </c:pt>
                <c:pt idx="4">
                  <c:v>1.58</c:v>
                </c:pt>
                <c:pt idx="5">
                  <c:v>1.79</c:v>
                </c:pt>
                <c:pt idx="6">
                  <c:v>2</c:v>
                </c:pt>
                <c:pt idx="7">
                  <c:v>2.21</c:v>
                </c:pt>
              </c:numCache>
            </c:numRef>
          </c:xVal>
          <c:yVal>
            <c:numRef>
              <c:f>Sheet1!$N$3:$N$10</c:f>
              <c:numCache>
                <c:formatCode>General</c:formatCode>
                <c:ptCount val="8"/>
                <c:pt idx="0">
                  <c:v>9</c:v>
                </c:pt>
                <c:pt idx="1">
                  <c:v>20</c:v>
                </c:pt>
                <c:pt idx="2">
                  <c:v>24</c:v>
                </c:pt>
                <c:pt idx="3">
                  <c:v>29</c:v>
                </c:pt>
                <c:pt idx="4">
                  <c:v>51</c:v>
                </c:pt>
                <c:pt idx="5">
                  <c:v>67</c:v>
                </c:pt>
                <c:pt idx="6">
                  <c:v>76</c:v>
                </c:pt>
                <c:pt idx="7">
                  <c:v>77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0-B235-40B3-BBE7-65690BAAA92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11697696"/>
        <c:axId val="611698024"/>
        <c:extLst/>
      </c:scatterChart>
      <c:valAx>
        <c:axId val="611697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Среднее значение интервала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98024"/>
        <c:crosses val="autoZero"/>
        <c:crossBetween val="midCat"/>
      </c:valAx>
      <c:valAx>
        <c:axId val="61169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Накопленная</a:t>
                </a:r>
                <a:r>
                  <a:rPr lang="ru-RU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ч</a:t>
                </a: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астота</a:t>
                </a:r>
                <a:r>
                  <a:rPr lang="en-US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</a:t>
                </a:r>
                <a:r>
                  <a:rPr lang="en-US" sz="7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endParaRPr lang="ru-RU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97696"/>
        <c:crosses val="autoZero"/>
        <c:crossBetween val="midCat"/>
      </c:valAx>
      <c:spPr>
        <a:solidFill>
          <a:sysClr val="window" lastClr="FFFFFF"/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Процентное соотношение между группами банков с доходами: ряд 1 - от 100 до 300 млн дол., ряд</a:t>
            </a:r>
            <a:r>
              <a:rPr lang="ru-RU" sz="120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2 - от 50 до 100 млн дол.</a:t>
            </a:r>
            <a:endParaRPr lang="ru-RU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4855153247831851"/>
          <c:y val="0.883829675929683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281714785651795"/>
          <c:y val="8.6139747995418112E-2"/>
          <c:w val="0.85029396325459317"/>
          <c:h val="0.64168015080589158"/>
        </c:manualLayout>
      </c:layout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Sheet1!$T$3:$T$9</c:f>
              <c:numCache>
                <c:formatCode>General</c:formatCode>
                <c:ptCount val="7"/>
                <c:pt idx="0">
                  <c:v>0.7</c:v>
                </c:pt>
                <c:pt idx="1">
                  <c:v>0.9</c:v>
                </c:pt>
                <c:pt idx="2">
                  <c:v>1.05</c:v>
                </c:pt>
                <c:pt idx="3">
                  <c:v>1.1499999999999999</c:v>
                </c:pt>
                <c:pt idx="4">
                  <c:v>1.2999999999999998</c:v>
                </c:pt>
                <c:pt idx="5">
                  <c:v>1.6</c:v>
                </c:pt>
                <c:pt idx="6">
                  <c:v>1.9</c:v>
                </c:pt>
              </c:numCache>
            </c:numRef>
          </c:xVal>
          <c:yVal>
            <c:numRef>
              <c:f>Sheet1!$O$19:$O$25</c:f>
              <c:numCache>
                <c:formatCode>General</c:formatCode>
                <c:ptCount val="7"/>
                <c:pt idx="0">
                  <c:v>10</c:v>
                </c:pt>
                <c:pt idx="1">
                  <c:v>30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10</c:v>
                </c:pt>
                <c:pt idx="6">
                  <c:v>5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0-F0B4-4599-AEE0-F43DCB810E7C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Sheet1!$T$4:$T$10</c:f>
              <c:numCache>
                <c:formatCode>General</c:formatCode>
                <c:ptCount val="7"/>
                <c:pt idx="0">
                  <c:v>0.9</c:v>
                </c:pt>
                <c:pt idx="1">
                  <c:v>1.05</c:v>
                </c:pt>
                <c:pt idx="2">
                  <c:v>1.1499999999999999</c:v>
                </c:pt>
                <c:pt idx="3">
                  <c:v>1.2999999999999998</c:v>
                </c:pt>
                <c:pt idx="4">
                  <c:v>1.6</c:v>
                </c:pt>
                <c:pt idx="5">
                  <c:v>1.9</c:v>
                </c:pt>
                <c:pt idx="6">
                  <c:v>2.1</c:v>
                </c:pt>
              </c:numCache>
            </c:numRef>
          </c:xVal>
          <c:yVal>
            <c:numRef>
              <c:f>Sheet1!$P$20:$P$25</c:f>
              <c:numCache>
                <c:formatCode>General</c:formatCode>
                <c:ptCount val="6"/>
                <c:pt idx="0">
                  <c:v>20.6</c:v>
                </c:pt>
                <c:pt idx="1">
                  <c:v>8.7899999999999991</c:v>
                </c:pt>
                <c:pt idx="2">
                  <c:v>6.8</c:v>
                </c:pt>
                <c:pt idx="3">
                  <c:v>12.73</c:v>
                </c:pt>
                <c:pt idx="4">
                  <c:v>47.93</c:v>
                </c:pt>
                <c:pt idx="5">
                  <c:v>27.209999999999997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0B4-4599-AEE0-F43DCB810E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1697696"/>
        <c:axId val="611698024"/>
        <c:extLst/>
      </c:scatterChart>
      <c:valAx>
        <c:axId val="611697696"/>
        <c:scaling>
          <c:orientation val="minMax"/>
          <c:max val="2.2000000000000002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prstDash val="lgDash"/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Среднее значение рентабельности активов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98024"/>
        <c:crosses val="autoZero"/>
        <c:crossBetween val="midCat"/>
        <c:majorUnit val="0.5"/>
      </c:valAx>
      <c:valAx>
        <c:axId val="61169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банков,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97696"/>
        <c:crosses val="autoZero"/>
        <c:crossBetween val="midCat"/>
        <c:majorUnit val="10"/>
      </c:valAx>
      <c:spPr>
        <a:solidFill>
          <a:sysClr val="window" lastClr="FFFFFF"/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0.54662</cdr:x>
      <cdr:y>0.18571</cdr:y>
    </cdr:from>
    <cdr:to>
      <cdr:x>0.54853</cdr:x>
      <cdr:y>0.75222</cdr:y>
    </cdr:to>
    <cdr:cxnSp macro="">
      <cdr:nvCxnSpPr>
        <cdr:cNvPr id="2" name="Прямая соединительная линия 1">
          <a:extLst xmlns:a="http://schemas.openxmlformats.org/drawingml/2006/main">
            <a:ext uri="{FF2B5EF4-FFF2-40B4-BE49-F238E27FC236}">
              <a16:creationId xmlns:a16="http://schemas.microsoft.com/office/drawing/2014/main" id="{0DF3CC60-83F5-4887-884E-3D59862578AD}"/>
            </a:ext>
          </a:extLst>
        </cdr:cNvPr>
        <cdr:cNvCxnSpPr/>
      </cdr:nvCxnSpPr>
      <cdr:spPr>
        <a:xfrm xmlns:a="http://schemas.openxmlformats.org/drawingml/2006/main" flipH="1" flipV="1">
          <a:off x="2717800" y="565150"/>
          <a:ext cx="9525" cy="1724025"/>
        </a:xfrm>
        <a:prstGeom xmlns:a="http://schemas.openxmlformats.org/drawingml/2006/main" prst="line">
          <a:avLst/>
        </a:prstGeom>
        <a:ln xmlns:a="http://schemas.openxmlformats.org/drawingml/2006/main" w="25400">
          <a:prstDash val="solid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0.64432</cdr:x>
      <cdr:y>0.18571</cdr:y>
    </cdr:from>
    <cdr:to>
      <cdr:x>0.64623</cdr:x>
      <cdr:y>0.75222</cdr:y>
    </cdr:to>
    <cdr:cxnSp macro="">
      <cdr:nvCxnSpPr>
        <cdr:cNvPr id="3" name="Прямая соединительная линия 2">
          <a:extLst xmlns:a="http://schemas.openxmlformats.org/drawingml/2006/main">
            <a:ext uri="{FF2B5EF4-FFF2-40B4-BE49-F238E27FC236}">
              <a16:creationId xmlns:a16="http://schemas.microsoft.com/office/drawing/2014/main" id="{70583ED7-BFBA-471A-B8E6-416B480CB6F7}"/>
            </a:ext>
          </a:extLst>
        </cdr:cNvPr>
        <cdr:cNvCxnSpPr/>
      </cdr:nvCxnSpPr>
      <cdr:spPr>
        <a:xfrm xmlns:a="http://schemas.openxmlformats.org/drawingml/2006/main" flipH="1" flipV="1">
          <a:off x="3203575" y="565150"/>
          <a:ext cx="9525" cy="1724025"/>
        </a:xfrm>
        <a:prstGeom xmlns:a="http://schemas.openxmlformats.org/drawingml/2006/main" prst="line">
          <a:avLst/>
        </a:prstGeom>
        <a:ln xmlns:a="http://schemas.openxmlformats.org/drawingml/2006/main" w="25400">
          <a:prstDash val="solid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0.55236</cdr:x>
      <cdr:y>0.20136</cdr:y>
    </cdr:from>
    <cdr:to>
      <cdr:x>0.64049</cdr:x>
      <cdr:y>0.35785</cdr:y>
    </cdr:to>
    <cdr:cxnSp macro="">
      <cdr:nvCxnSpPr>
        <cdr:cNvPr id="4" name="Прямая соединительная линия 3">
          <a:extLst xmlns:a="http://schemas.openxmlformats.org/drawingml/2006/main">
            <a:ext uri="{FF2B5EF4-FFF2-40B4-BE49-F238E27FC236}">
              <a16:creationId xmlns:a16="http://schemas.microsoft.com/office/drawing/2014/main" id="{0BFFF3C8-7FBA-496C-B071-B9317B236571}"/>
            </a:ext>
          </a:extLst>
        </cdr:cNvPr>
        <cdr:cNvCxnSpPr/>
      </cdr:nvCxnSpPr>
      <cdr:spPr>
        <a:xfrm xmlns:a="http://schemas.openxmlformats.org/drawingml/2006/main" flipH="1" flipV="1">
          <a:off x="2746375" y="612775"/>
          <a:ext cx="438149" cy="476250"/>
        </a:xfrm>
        <a:prstGeom xmlns:a="http://schemas.openxmlformats.org/drawingml/2006/main" prst="line">
          <a:avLst/>
        </a:prstGeom>
        <a:ln xmlns:a="http://schemas.openxmlformats.org/drawingml/2006/main" w="2540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0.55236</cdr:x>
      <cdr:y>0.20136</cdr:y>
    </cdr:from>
    <cdr:to>
      <cdr:x>0.63665</cdr:x>
      <cdr:y>0.43297</cdr:y>
    </cdr:to>
    <cdr:cxnSp macro="">
      <cdr:nvCxnSpPr>
        <cdr:cNvPr id="5" name="Прямая соединительная линия 4">
          <a:extLst xmlns:a="http://schemas.openxmlformats.org/drawingml/2006/main">
            <a:ext uri="{FF2B5EF4-FFF2-40B4-BE49-F238E27FC236}">
              <a16:creationId xmlns:a16="http://schemas.microsoft.com/office/drawing/2014/main" id="{E57FFB04-D478-4A1C-ABB0-C3B714FC26A6}"/>
            </a:ext>
          </a:extLst>
        </cdr:cNvPr>
        <cdr:cNvCxnSpPr/>
      </cdr:nvCxnSpPr>
      <cdr:spPr>
        <a:xfrm xmlns:a="http://schemas.openxmlformats.org/drawingml/2006/main" flipV="1">
          <a:off x="2746375" y="612775"/>
          <a:ext cx="419101" cy="704850"/>
        </a:xfrm>
        <a:prstGeom xmlns:a="http://schemas.openxmlformats.org/drawingml/2006/main" prst="line">
          <a:avLst/>
        </a:prstGeom>
        <a:ln xmlns:a="http://schemas.openxmlformats.org/drawingml/2006/main" w="2540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0.60217</cdr:x>
      <cdr:y>0.28273</cdr:y>
    </cdr:from>
    <cdr:to>
      <cdr:x>0.60217</cdr:x>
      <cdr:y>0.75222</cdr:y>
    </cdr:to>
    <cdr:cxnSp macro="">
      <cdr:nvCxnSpPr>
        <cdr:cNvPr id="6" name="Прямая соединительная линия 5">
          <a:extLst xmlns:a="http://schemas.openxmlformats.org/drawingml/2006/main">
            <a:ext uri="{FF2B5EF4-FFF2-40B4-BE49-F238E27FC236}">
              <a16:creationId xmlns:a16="http://schemas.microsoft.com/office/drawing/2014/main" id="{F5937014-1E62-459E-9431-112A0B60380E}"/>
            </a:ext>
          </a:extLst>
        </cdr:cNvPr>
        <cdr:cNvCxnSpPr/>
      </cdr:nvCxnSpPr>
      <cdr:spPr>
        <a:xfrm xmlns:a="http://schemas.openxmlformats.org/drawingml/2006/main" flipV="1">
          <a:off x="2994025" y="860425"/>
          <a:ext cx="1" cy="1428749"/>
        </a:xfrm>
        <a:prstGeom xmlns:a="http://schemas.openxmlformats.org/drawingml/2006/main" prst="line">
          <a:avLst/>
        </a:prstGeom>
        <a:ln xmlns:a="http://schemas.openxmlformats.org/drawingml/2006/main" w="25400">
          <a:prstDash val="solid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0635-B713-45DB-B673-A60D0196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13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10</cp:revision>
  <dcterms:created xsi:type="dcterms:W3CDTF">2023-10-01T08:23:00Z</dcterms:created>
  <dcterms:modified xsi:type="dcterms:W3CDTF">2023-10-09T17:44:00Z</dcterms:modified>
</cp:coreProperties>
</file>