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350CED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FB6931">
        <w:t>to use ARCUS-B see the ARCUS-B</w:t>
      </w:r>
    </w:p>
    <w:p w:rsidR="00FB6931" w:rsidRDefault="00FB6931" w:rsidP="00E134CF">
      <w:pPr>
        <w:spacing w:line="240" w:lineRule="auto"/>
      </w:pPr>
    </w:p>
    <w:p w:rsidR="00FB6931" w:rsidRDefault="00FB6931" w:rsidP="00E134CF">
      <w:pPr>
        <w:spacing w:line="240" w:lineRule="auto"/>
      </w:pPr>
      <w:bookmarkStart w:id="0" w:name="_GoBack"/>
      <w:bookmarkEnd w:id="0"/>
    </w:p>
    <w:sectPr w:rsidR="00FB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350CED"/>
    <w:rsid w:val="008741D5"/>
    <w:rsid w:val="00D319A8"/>
    <w:rsid w:val="00E134CF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4</cp:revision>
  <dcterms:created xsi:type="dcterms:W3CDTF">2018-05-16T08:09:00Z</dcterms:created>
  <dcterms:modified xsi:type="dcterms:W3CDTF">2018-05-16T12:56:00Z</dcterms:modified>
</cp:coreProperties>
</file>