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F9715" w14:textId="77777777" w:rsidR="00C44AE2" w:rsidRDefault="00C44AE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24D3EDCD" w14:textId="77777777" w:rsidR="00C44AE2" w:rsidRDefault="00FB6425">
      <w:pPr>
        <w:pStyle w:val="Title"/>
        <w:jc w:val="center"/>
        <w:rPr>
          <w:color w:val="244061"/>
        </w:rPr>
      </w:pPr>
      <w:r>
        <w:rPr>
          <w:color w:val="244061"/>
        </w:rPr>
        <w:t>Апроксимация на функции с невронни мрежи.</w:t>
      </w:r>
    </w:p>
    <w:p w14:paraId="71569DE6" w14:textId="77777777" w:rsidR="00C44AE2" w:rsidRDefault="00FB6425">
      <w:pPr>
        <w:pStyle w:val="Subtitle"/>
        <w:jc w:val="center"/>
      </w:pPr>
      <w:r>
        <w:t>Доклад към работещ прототип на невронна система за функционална апроксимация.</w:t>
      </w:r>
    </w:p>
    <w:p w14:paraId="22F464E3" w14:textId="77777777" w:rsidR="00C44AE2" w:rsidRDefault="00C44AE2"/>
    <w:p w14:paraId="14CF1456" w14:textId="22594047" w:rsidR="00C44AE2" w:rsidRDefault="00FB6425">
      <w:pPr>
        <w:jc w:val="right"/>
        <w:rPr>
          <w:rFonts w:ascii="Georgia" w:eastAsia="Georgia" w:hAnsi="Georgia" w:cs="Georgia"/>
          <w:i/>
          <w:color w:val="244061"/>
        </w:rPr>
      </w:pPr>
      <w:r>
        <w:rPr>
          <w:rFonts w:ascii="Georgia" w:eastAsia="Georgia" w:hAnsi="Georgia" w:cs="Georgia"/>
          <w:i/>
          <w:color w:val="244061"/>
        </w:rPr>
        <w:t xml:space="preserve">Проект на Ал. </w:t>
      </w:r>
      <w:proofErr w:type="spellStart"/>
      <w:r>
        <w:rPr>
          <w:rFonts w:ascii="Georgia" w:eastAsia="Georgia" w:hAnsi="Georgia" w:cs="Georgia"/>
          <w:i/>
          <w:color w:val="244061"/>
        </w:rPr>
        <w:t>Бакарски</w:t>
      </w:r>
      <w:proofErr w:type="spellEnd"/>
      <w:r>
        <w:rPr>
          <w:rFonts w:ascii="Georgia" w:eastAsia="Georgia" w:hAnsi="Georgia" w:cs="Georgia"/>
          <w:i/>
          <w:color w:val="244061"/>
        </w:rPr>
        <w:t>, Дарин</w:t>
      </w:r>
      <w:r w:rsidR="00EB48A5">
        <w:rPr>
          <w:rFonts w:ascii="Georgia" w:eastAsia="Georgia" w:hAnsi="Georgia" w:cs="Georgia"/>
          <w:i/>
          <w:color w:val="244061"/>
          <w:lang w:val="en-GB"/>
        </w:rPr>
        <w:t xml:space="preserve"> </w:t>
      </w:r>
      <w:r w:rsidR="00EB48A5">
        <w:rPr>
          <w:rFonts w:ascii="Georgia" w:eastAsia="Georgia" w:hAnsi="Georgia" w:cs="Georgia"/>
          <w:i/>
          <w:color w:val="244061"/>
        </w:rPr>
        <w:t xml:space="preserve">и </w:t>
      </w:r>
      <w:r>
        <w:rPr>
          <w:rFonts w:ascii="Georgia" w:eastAsia="Georgia" w:hAnsi="Georgia" w:cs="Georgia"/>
          <w:i/>
          <w:color w:val="244061"/>
        </w:rPr>
        <w:t xml:space="preserve"> Ян</w:t>
      </w:r>
    </w:p>
    <w:p w14:paraId="674BDFBC" w14:textId="77777777" w:rsidR="00C44AE2" w:rsidRDefault="00C44AE2">
      <w:pPr>
        <w:jc w:val="right"/>
      </w:pPr>
    </w:p>
    <w:p w14:paraId="64D32DD9" w14:textId="77777777" w:rsidR="00C44AE2" w:rsidRDefault="00C44AE2"/>
    <w:p w14:paraId="1492D605" w14:textId="77777777" w:rsidR="00C44AE2" w:rsidRDefault="00FB6425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</w:rPr>
      </w:pPr>
      <w:r>
        <w:rPr>
          <w:b/>
          <w:i/>
          <w:color w:val="4F81BD"/>
        </w:rPr>
        <w:t xml:space="preserve">Общ преглед. </w:t>
      </w:r>
    </w:p>
    <w:p w14:paraId="60293EC7" w14:textId="77777777" w:rsidR="00C44AE2" w:rsidRDefault="00FB6425">
      <w:pPr>
        <w:jc w:val="both"/>
      </w:pPr>
      <w:r>
        <w:t>Невронните мрежи в математиката и информатиката са били създадени като аналог на системи от неврони в мозъчната кора на биологични видове. Аналогията не е пълна, но в някои аспекти двете системи са изключително съпоставими. Целта също е заимствана от биоло</w:t>
      </w:r>
      <w:r>
        <w:t>гията – през процес на обучение да се постигнат конкретни резултати под формата на поведение. В информатиката процесът общо се нарича машинно обучение, подбраната информация за обучение са тренировъчни данни, а целта е изход под формата на конкретни данни.</w:t>
      </w:r>
      <w:r>
        <w:t xml:space="preserve"> Всяка невронна система входен </w:t>
      </w:r>
      <w:proofErr w:type="spellStart"/>
      <w:r>
        <w:t>лейър</w:t>
      </w:r>
      <w:proofErr w:type="spellEnd"/>
      <w:r>
        <w:t xml:space="preserve"> (слой), скрити </w:t>
      </w:r>
      <w:proofErr w:type="spellStart"/>
      <w:r>
        <w:t>лейъри</w:t>
      </w:r>
      <w:proofErr w:type="spellEnd"/>
      <w:r>
        <w:t xml:space="preserve"> и изходен </w:t>
      </w:r>
      <w:proofErr w:type="spellStart"/>
      <w:r>
        <w:t>лейър</w:t>
      </w:r>
      <w:proofErr w:type="spellEnd"/>
      <w:r>
        <w:t>. Има само един входен и един изходен в повечето случаи. Всеки слой има определен брой неврони. В този смисъл невронната мрежа е една функция, без значение дали е безкрайно проста ил</w:t>
      </w:r>
      <w:r>
        <w:t xml:space="preserve">и безкрайно сложна. Функцията в математически смисъл съпоставя на дадени входни данни определени изходни по някакъв алгоритъм, а невронната мрежа е пример точно за това. Всяка НМ има своя цел – например превод на даден текст от китайски на френски. Входни </w:t>
      </w:r>
      <w:r>
        <w:t xml:space="preserve">данни: китайски, изходни: френски. Това е функция, в математически смисъл. Невронна система, тренирана да разпознава музика, също е просто една комплексна функция. На дадени входни аудио данни съпоставя изходни данни от </w:t>
      </w:r>
      <w:proofErr w:type="spellStart"/>
      <w:r>
        <w:t>датабаза</w:t>
      </w:r>
      <w:proofErr w:type="spellEnd"/>
      <w:r>
        <w:t xml:space="preserve"> със заглавия на музики. </w:t>
      </w:r>
    </w:p>
    <w:p w14:paraId="295A44A4" w14:textId="77777777" w:rsidR="00C44AE2" w:rsidRDefault="00FB6425">
      <w:pPr>
        <w:jc w:val="center"/>
      </w:pPr>
      <w:r>
        <w:rPr>
          <w:noProof/>
        </w:rPr>
        <w:lastRenderedPageBreak/>
        <w:drawing>
          <wp:inline distT="0" distB="0" distL="0" distR="0" wp14:anchorId="15BA3FD6" wp14:editId="252FA12D">
            <wp:extent cx="3480179" cy="3480179"/>
            <wp:effectExtent l="0" t="0" r="0" b="0"/>
            <wp:docPr id="26" name="image15.png" descr="D:\Users\User\Desktop\1200px-Function_illustration.sv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 descr="D:\Users\User\Desktop\1200px-Function_illustration.sv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80179" cy="348017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7081415" w14:textId="77777777" w:rsidR="00C44AE2" w:rsidRDefault="00FB6425">
      <w:pPr>
        <w:jc w:val="both"/>
      </w:pPr>
      <w:r>
        <w:t xml:space="preserve">Невронните мрежи и машинното обучение в последните години претърпяха изключителен подем. Изкуственият интелект, който познаваме днес, </w:t>
      </w:r>
      <w:proofErr w:type="spellStart"/>
      <w:r>
        <w:t>чето</w:t>
      </w:r>
      <w:proofErr w:type="spellEnd"/>
      <w:r>
        <w:t xml:space="preserve"> е основан на някакъв вид невронна система. Примерите са много: от </w:t>
      </w:r>
      <w:proofErr w:type="spellStart"/>
      <w:r>
        <w:t>Шазам</w:t>
      </w:r>
      <w:proofErr w:type="spellEnd"/>
      <w:r>
        <w:t xml:space="preserve">, Гугъл асистент, </w:t>
      </w:r>
      <w:proofErr w:type="spellStart"/>
      <w:r>
        <w:t>Фотомат</w:t>
      </w:r>
      <w:proofErr w:type="spellEnd"/>
      <w:r>
        <w:t>, до GPT-3, която мож</w:t>
      </w:r>
      <w:r>
        <w:t xml:space="preserve">е да ви напише есето, да програмира уебсайт по дадено вербално описание, да рисува картини по вербално описание и още впечатляващи неща, и </w:t>
      </w:r>
      <w:proofErr w:type="spellStart"/>
      <w:r>
        <w:t>AlphaFold</w:t>
      </w:r>
      <w:proofErr w:type="spellEnd"/>
      <w:r>
        <w:t>, която разреши 100-годишен проблем със структурата на протеините. Не случайно някои хора наричат 21 век зла</w:t>
      </w:r>
      <w:r>
        <w:t>тната ера на ИИ, именно защото потенциалът в сферата е практически неограничен.</w:t>
      </w:r>
    </w:p>
    <w:p w14:paraId="5BF72E90" w14:textId="77777777" w:rsidR="00C44AE2" w:rsidRDefault="00C44AE2">
      <w:pPr>
        <w:jc w:val="both"/>
      </w:pPr>
    </w:p>
    <w:p w14:paraId="34C22859" w14:textId="77777777" w:rsidR="00C44AE2" w:rsidRDefault="00FB6425">
      <w:pPr>
        <w:numPr>
          <w:ilvl w:val="0"/>
          <w:numId w:val="4"/>
        </w:num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right="936"/>
      </w:pPr>
      <w:r>
        <w:rPr>
          <w:b/>
          <w:i/>
          <w:color w:val="4F81BD"/>
        </w:rPr>
        <w:t>Апроксимация на функция и теорема за универсалност.</w:t>
      </w:r>
    </w:p>
    <w:p w14:paraId="1792B69A" w14:textId="77777777" w:rsidR="00C44AE2" w:rsidRDefault="00FB6425">
      <w:pPr>
        <w:jc w:val="both"/>
      </w:pPr>
      <w:r>
        <w:t>Ще се фокусираме на частен случай от невронните системи: целта е да обучим мрежа, която да предсказва изхода от дадена функция с голяма точност. Това се нарича функционална апроксимация и се използва широко в съвременната наука. Нека обаче да започнем с ед</w:t>
      </w:r>
      <w:r>
        <w:t xml:space="preserve">на теорема, на базата на която решихме да работим в тази посока, защото кой би тръгнал да прави нещо, ако не е сигурен, че то е възможно? </w:t>
      </w:r>
    </w:p>
    <w:p w14:paraId="7273E45F" w14:textId="77777777" w:rsidR="00C44AE2" w:rsidRDefault="00FB6425">
      <w:pPr>
        <w:jc w:val="both"/>
      </w:pPr>
      <w:r>
        <w:t>Теорема за универсалност:</w:t>
      </w:r>
    </w:p>
    <w:p w14:paraId="630CF3B7" w14:textId="77777777" w:rsidR="00C44AE2" w:rsidRDefault="00FB642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>Невронни мрежи не могат да бъдат използвани за ТОЧНО изчисление на функции, а само за апрок</w:t>
      </w:r>
      <w:r>
        <w:rPr>
          <w:color w:val="000000"/>
        </w:rPr>
        <w:t xml:space="preserve">симация. </w:t>
      </w:r>
    </w:p>
    <w:p w14:paraId="02EEA035" w14:textId="77777777" w:rsidR="00C44AE2" w:rsidRDefault="00FB642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>Винаги можем да съставим невронна мрежа (при дадени достатъчно данни за обучение и компютърна мощ) за всяка изисквана точност ε&gt;0, за която |g(x)-f(x)|&lt; ε, където g(x) е изходът на функцията от невронната мрежа за някое х в интервала от данните з</w:t>
      </w:r>
      <w:r>
        <w:rPr>
          <w:color w:val="000000"/>
        </w:rPr>
        <w:t>а обучение и f(x) е реалната стойност на функцията за същото х. Това важи и за функции с повече от една променлива f(x, y, z…).</w:t>
      </w:r>
    </w:p>
    <w:p w14:paraId="1784B3E0" w14:textId="77777777" w:rsidR="00C44AE2" w:rsidRDefault="00FB642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Невронни мрежи могат да апроксимират само непрекъснати функции.</w:t>
      </w:r>
    </w:p>
    <w:p w14:paraId="58F548B4" w14:textId="77777777" w:rsidR="00C44AE2" w:rsidRDefault="00C44AE2"/>
    <w:p w14:paraId="54F3184D" w14:textId="77777777" w:rsidR="00C44AE2" w:rsidRDefault="00FB6425">
      <w:pPr>
        <w:jc w:val="center"/>
      </w:pPr>
      <w:r>
        <w:rPr>
          <w:noProof/>
        </w:rPr>
        <w:drawing>
          <wp:inline distT="0" distB="0" distL="0" distR="0" wp14:anchorId="2F470A2C" wp14:editId="535E171F">
            <wp:extent cx="5130852" cy="1877334"/>
            <wp:effectExtent l="0" t="0" r="0" b="0"/>
            <wp:docPr id="28" name="image20.jpg" descr="D:\Users\User\Desktop\Discontinuous_functions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jpg" descr="D:\Users\User\Desktop\Discontinuous_functions.jpg"/>
                    <pic:cNvPicPr preferRelativeResize="0"/>
                  </pic:nvPicPr>
                  <pic:blipFill>
                    <a:blip r:embed="rId9"/>
                    <a:srcRect b="17156"/>
                    <a:stretch>
                      <a:fillRect/>
                    </a:stretch>
                  </pic:blipFill>
                  <pic:spPr>
                    <a:xfrm>
                      <a:off x="0" y="0"/>
                      <a:ext cx="5130852" cy="18773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CF825EE" w14:textId="77777777" w:rsidR="00C44AE2" w:rsidRDefault="00C44AE2"/>
    <w:p w14:paraId="26D3DAC7" w14:textId="77777777" w:rsidR="00C44AE2" w:rsidRDefault="00FB6425">
      <w:pPr>
        <w:jc w:val="both"/>
      </w:pPr>
      <w:r>
        <w:t xml:space="preserve">Разбирането на матрици и векторни произведения, както и частни производни и мултипроменливи функции ще бъде в полза, но не е строго необходимо за схващането на главния механизъм на действие на невронните мрежи от този тип. </w:t>
      </w:r>
    </w:p>
    <w:p w14:paraId="287CCA6D" w14:textId="77777777" w:rsidR="00C44AE2" w:rsidRDefault="00C44AE2">
      <w:pPr>
        <w:jc w:val="both"/>
      </w:pPr>
    </w:p>
    <w:p w14:paraId="566E9209" w14:textId="77777777" w:rsidR="00C44AE2" w:rsidRDefault="00FB6425">
      <w:pPr>
        <w:numPr>
          <w:ilvl w:val="0"/>
          <w:numId w:val="4"/>
        </w:num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right="936"/>
      </w:pPr>
      <w:r>
        <w:rPr>
          <w:b/>
          <w:i/>
          <w:color w:val="4F81BD"/>
        </w:rPr>
        <w:t>Как функционират невронните мре</w:t>
      </w:r>
      <w:r>
        <w:rPr>
          <w:b/>
          <w:i/>
          <w:color w:val="4F81BD"/>
        </w:rPr>
        <w:t>жи?</w:t>
      </w:r>
    </w:p>
    <w:p w14:paraId="6AE54653" w14:textId="77777777" w:rsidR="00C44AE2" w:rsidRDefault="00FB6425">
      <w:pPr>
        <w:jc w:val="center"/>
        <w:rPr>
          <w:b/>
        </w:rPr>
      </w:pPr>
      <w:r>
        <w:rPr>
          <w:b/>
        </w:rPr>
        <w:t>f(x)=2x</w:t>
      </w:r>
    </w:p>
    <w:p w14:paraId="78C7BCEF" w14:textId="77777777" w:rsidR="00C44AE2" w:rsidRDefault="00FB6425">
      <w:pPr>
        <w:jc w:val="center"/>
      </w:pPr>
      <w:r>
        <w:rPr>
          <w:noProof/>
        </w:rPr>
        <w:drawing>
          <wp:inline distT="0" distB="0" distL="0" distR="0" wp14:anchorId="5BA9D1A2" wp14:editId="1CDC17BC">
            <wp:extent cx="5756910" cy="3761105"/>
            <wp:effectExtent l="0" t="0" r="0" b="0"/>
            <wp:docPr id="27" name="image18.png" descr="D:\Users\User\Desktop\1_3fA77_mLNiJTSgZFhYnU0Q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 descr="D:\Users\User\Desktop\1_3fA77_mLNiJTSgZFhYnU0Q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7611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1A8147D" w14:textId="77777777" w:rsidR="00C44AE2" w:rsidRDefault="00C44AE2"/>
    <w:p w14:paraId="4826B608" w14:textId="77777777" w:rsidR="00C44AE2" w:rsidRDefault="00FB642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>Всеки неврон съдържа число от 0 до 1 (0.8975395 е валидна стойност)</w:t>
      </w:r>
    </w:p>
    <w:p w14:paraId="10223AB5" w14:textId="77777777" w:rsidR="00C44AE2" w:rsidRDefault="00FB642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lastRenderedPageBreak/>
        <w:t xml:space="preserve">Във входния </w:t>
      </w:r>
      <w:proofErr w:type="spellStart"/>
      <w:r>
        <w:rPr>
          <w:color w:val="000000"/>
        </w:rPr>
        <w:t>лейър</w:t>
      </w:r>
      <w:proofErr w:type="spellEnd"/>
      <w:r>
        <w:rPr>
          <w:color w:val="000000"/>
        </w:rPr>
        <w:t xml:space="preserve"> подаваме входните данни, в нашия случай х, както във всяка функция. Но понеже невроните работят с числа от 0 до 1, то десетична система не ни устройва. Конвертираме числото х в двоична система. </w:t>
      </w:r>
    </w:p>
    <w:p w14:paraId="0C32F784" w14:textId="77777777" w:rsidR="00C44AE2" w:rsidRDefault="00C44AE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color w:val="000000"/>
        </w:rPr>
      </w:pPr>
    </w:p>
    <w:p w14:paraId="1A4E3A8D" w14:textId="77777777" w:rsidR="00C44AE2" w:rsidRDefault="00FB642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color w:val="000000"/>
        </w:rPr>
      </w:pPr>
      <w:r>
        <w:rPr>
          <w:color w:val="000000"/>
        </w:rPr>
        <w:t>Х=3 -&gt; Х</w:t>
      </w:r>
      <w:r>
        <w:rPr>
          <w:color w:val="000000"/>
          <w:vertAlign w:val="subscript"/>
        </w:rPr>
        <w:t>(2)</w:t>
      </w:r>
      <w:r>
        <w:rPr>
          <w:color w:val="000000"/>
        </w:rPr>
        <w:t>=001</w:t>
      </w:r>
    </w:p>
    <w:p w14:paraId="46290485" w14:textId="77777777" w:rsidR="00C44AE2" w:rsidRDefault="00C44AE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color w:val="000000"/>
        </w:rPr>
      </w:pPr>
    </w:p>
    <w:p w14:paraId="2E9F3F3B" w14:textId="77777777" w:rsidR="00C44AE2" w:rsidRDefault="00FB642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color w:val="000000"/>
        </w:rPr>
      </w:pPr>
      <w:r>
        <w:rPr>
          <w:color w:val="000000"/>
        </w:rPr>
        <w:t xml:space="preserve">Тогава в първия </w:t>
      </w:r>
      <w:proofErr w:type="spellStart"/>
      <w:r>
        <w:rPr>
          <w:color w:val="000000"/>
        </w:rPr>
        <w:t>лейър</w:t>
      </w:r>
      <w:proofErr w:type="spellEnd"/>
      <w:r>
        <w:rPr>
          <w:color w:val="000000"/>
        </w:rPr>
        <w:t xml:space="preserve"> (входния) винаги числата са 0 или 1, и са двоична репрезентация на числото Х. Колкото повече неврони имаме във входния </w:t>
      </w:r>
      <w:proofErr w:type="spellStart"/>
      <w:r>
        <w:rPr>
          <w:color w:val="000000"/>
        </w:rPr>
        <w:t>лейър</w:t>
      </w:r>
      <w:proofErr w:type="spellEnd"/>
      <w:r>
        <w:rPr>
          <w:color w:val="000000"/>
        </w:rPr>
        <w:t>, толкова по-големи числа можем да вкарваме в невронната мрежа. В случая с три неврона: можем да вкараме 2^3 и</w:t>
      </w:r>
      <w:r>
        <w:rPr>
          <w:color w:val="000000"/>
        </w:rPr>
        <w:t>ли цели осем числа: в случая от 0 до 7 в десетична. Ако х ни е 7, то числата и в трите неврона щяха да бъдат 1: 111. Числата над 8 и под 0 няма как да използваме. Решението: Правим системата 64 битова, а не 3 битова. Така имаме 2^64 варианти за числа и ням</w:t>
      </w:r>
      <w:r>
        <w:rPr>
          <w:color w:val="000000"/>
        </w:rPr>
        <w:t>а да имаме притеснения с това колко големи (или малки) числа вкарваме. Как да различим в бинарен код числото 42 от -42? Заделяме един бит (неврон) от 64-те за знака. Ако невронът е 0, то знакът е +, ако е 1, то е -. Ако решим този неврон да е първия, то чи</w:t>
      </w:r>
      <w:r>
        <w:rPr>
          <w:color w:val="000000"/>
        </w:rPr>
        <w:t>слото -7 ще представим така:</w:t>
      </w:r>
    </w:p>
    <w:p w14:paraId="2E4976E7" w14:textId="77777777" w:rsidR="00C44AE2" w:rsidRDefault="00C44AE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color w:val="000000"/>
        </w:rPr>
      </w:pPr>
    </w:p>
    <w:p w14:paraId="536345CC" w14:textId="77777777" w:rsidR="00C44AE2" w:rsidRDefault="00FB642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color w:val="000000"/>
        </w:rPr>
      </w:pPr>
      <w:r>
        <w:rPr>
          <w:color w:val="000000"/>
        </w:rPr>
        <w:t>100000000000000000000000000000000000000111 (нулите са 64-4=60)</w:t>
      </w:r>
    </w:p>
    <w:p w14:paraId="227980B2" w14:textId="77777777" w:rsidR="00C44AE2" w:rsidRDefault="00C44AE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color w:val="000000"/>
        </w:rPr>
      </w:pPr>
    </w:p>
    <w:p w14:paraId="2A4B017C" w14:textId="77777777" w:rsidR="00C44AE2" w:rsidRDefault="00FB642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color w:val="000000"/>
        </w:rPr>
      </w:pPr>
      <w:r>
        <w:rPr>
          <w:color w:val="000000"/>
        </w:rPr>
        <w:t xml:space="preserve">Така „превеждаме“ входната информация за работа на невронната мрежа. </w:t>
      </w:r>
    </w:p>
    <w:p w14:paraId="1A84BD34" w14:textId="77777777" w:rsidR="00C44AE2" w:rsidRDefault="00FB642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 xml:space="preserve">Изходният </w:t>
      </w:r>
      <w:proofErr w:type="spellStart"/>
      <w:r>
        <w:rPr>
          <w:color w:val="000000"/>
        </w:rPr>
        <w:t>лейър</w:t>
      </w:r>
      <w:proofErr w:type="spellEnd"/>
      <w:r>
        <w:rPr>
          <w:color w:val="000000"/>
        </w:rPr>
        <w:t xml:space="preserve"> също съдържа неврони, които имат стойност от 0 до 1. Понеже резултатът от ма</w:t>
      </w:r>
      <w:r>
        <w:rPr>
          <w:color w:val="000000"/>
        </w:rPr>
        <w:t xml:space="preserve">тематическата функция е число в десетична система, отново трябва да се конвертира, но този път от двоична в десетична, за да получим отговора. Тоест, след като вкараме входното число в първия </w:t>
      </w:r>
      <w:proofErr w:type="spellStart"/>
      <w:r>
        <w:rPr>
          <w:color w:val="000000"/>
        </w:rPr>
        <w:t>лейър</w:t>
      </w:r>
      <w:proofErr w:type="spellEnd"/>
      <w:r>
        <w:rPr>
          <w:color w:val="000000"/>
        </w:rPr>
        <w:t xml:space="preserve">, НМ си върши работата и връща стойност в последния </w:t>
      </w:r>
      <w:proofErr w:type="spellStart"/>
      <w:r>
        <w:rPr>
          <w:color w:val="000000"/>
        </w:rPr>
        <w:t>лейър</w:t>
      </w:r>
      <w:proofErr w:type="spellEnd"/>
      <w:r>
        <w:rPr>
          <w:color w:val="000000"/>
        </w:rPr>
        <w:t xml:space="preserve">, </w:t>
      </w:r>
      <w:r>
        <w:rPr>
          <w:color w:val="000000"/>
        </w:rPr>
        <w:t xml:space="preserve">които ние конвертираме в десетична система, по-лесно разбираема от нас. </w:t>
      </w:r>
    </w:p>
    <w:p w14:paraId="715B2E7B" w14:textId="77777777" w:rsidR="00C44AE2" w:rsidRDefault="00FB642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color w:val="000000"/>
        </w:rPr>
      </w:pPr>
      <w:r>
        <w:rPr>
          <w:color w:val="000000"/>
        </w:rPr>
        <w:t xml:space="preserve">В заключение „превеждането“ от десетична в двоична и обратното се случва в първия и последния </w:t>
      </w:r>
      <w:proofErr w:type="spellStart"/>
      <w:r>
        <w:rPr>
          <w:color w:val="000000"/>
        </w:rPr>
        <w:t>лейър</w:t>
      </w:r>
      <w:proofErr w:type="spellEnd"/>
      <w:r>
        <w:rPr>
          <w:color w:val="000000"/>
        </w:rPr>
        <w:t xml:space="preserve">. </w:t>
      </w:r>
    </w:p>
    <w:p w14:paraId="52132689" w14:textId="77777777" w:rsidR="00C44AE2" w:rsidRDefault="00FB642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Всяка от свързващите линии между невроните на последователни слоеве представляват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уейтове</w:t>
      </w:r>
      <w:proofErr w:type="spellEnd"/>
      <w:r>
        <w:rPr>
          <w:color w:val="000000"/>
        </w:rPr>
        <w:t xml:space="preserve"> (тежести) – реални числа, без значение дали са положителни или отрицателни и в какъв интервал. Докато обучаваме невронната система, алгоритъм променя всеки </w:t>
      </w:r>
      <w:proofErr w:type="spellStart"/>
      <w:r>
        <w:rPr>
          <w:color w:val="000000"/>
        </w:rPr>
        <w:t>уейт</w:t>
      </w:r>
      <w:proofErr w:type="spellEnd"/>
      <w:r>
        <w:rPr>
          <w:color w:val="000000"/>
        </w:rPr>
        <w:t>, за да може крайният резултат да е по-добър с всяка следваща итерация на обучителния п</w:t>
      </w:r>
      <w:r>
        <w:rPr>
          <w:color w:val="000000"/>
        </w:rPr>
        <w:t xml:space="preserve">роцес. </w:t>
      </w:r>
    </w:p>
    <w:p w14:paraId="43BA275E" w14:textId="77777777" w:rsidR="00C44AE2" w:rsidRDefault="00C44AE2">
      <w:pPr>
        <w:jc w:val="both"/>
      </w:pPr>
    </w:p>
    <w:p w14:paraId="57851392" w14:textId="77777777" w:rsidR="00C44AE2" w:rsidRDefault="00FB6425">
      <w:pPr>
        <w:numPr>
          <w:ilvl w:val="1"/>
          <w:numId w:val="4"/>
        </w:num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right="936"/>
      </w:pPr>
      <w:r>
        <w:rPr>
          <w:b/>
          <w:i/>
          <w:color w:val="4F81BD"/>
        </w:rPr>
        <w:t>Прехвърляне на стойности напред в мрежата</w:t>
      </w:r>
    </w:p>
    <w:p w14:paraId="274C9A63" w14:textId="77777777" w:rsidR="00C44AE2" w:rsidRDefault="00C44AE2">
      <w:pPr>
        <w:pBdr>
          <w:top w:val="nil"/>
          <w:left w:val="nil"/>
          <w:bottom w:val="nil"/>
          <w:right w:val="nil"/>
          <w:between w:val="nil"/>
        </w:pBdr>
        <w:ind w:left="1080"/>
        <w:rPr>
          <w:color w:val="000000"/>
        </w:rPr>
      </w:pPr>
    </w:p>
    <w:p w14:paraId="40CB9358" w14:textId="77777777" w:rsidR="00C44AE2" w:rsidRDefault="00FB6425">
      <w:r>
        <w:t xml:space="preserve">Нека вземем НМ с 2 </w:t>
      </w:r>
      <w:proofErr w:type="spellStart"/>
      <w:r>
        <w:t>лейъра</w:t>
      </w:r>
      <w:proofErr w:type="spellEnd"/>
      <w:r>
        <w:t xml:space="preserve"> (входен и изходен), всеки с по един 1 неврон (най-простата НМ): </w:t>
      </w:r>
    </w:p>
    <w:p w14:paraId="5CE06677" w14:textId="77777777" w:rsidR="00C44AE2" w:rsidRDefault="00FB6425">
      <w:pPr>
        <w:ind w:left="72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42873FA5" wp14:editId="59A16732">
                <wp:simplePos x="0" y="0"/>
                <wp:positionH relativeFrom="column">
                  <wp:posOffset>495300</wp:posOffset>
                </wp:positionH>
                <wp:positionV relativeFrom="paragraph">
                  <wp:posOffset>88900</wp:posOffset>
                </wp:positionV>
                <wp:extent cx="415014" cy="415014"/>
                <wp:effectExtent l="0" t="0" r="0" b="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51193" y="3585193"/>
                          <a:ext cx="389614" cy="389614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25400" cap="flat" cmpd="sng">
                          <a:solidFill>
                            <a:srgbClr val="395E8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BB6ABA0" w14:textId="77777777" w:rsidR="00C44AE2" w:rsidRDefault="00C44AE2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495300</wp:posOffset>
                </wp:positionH>
                <wp:positionV relativeFrom="paragraph">
                  <wp:posOffset>88900</wp:posOffset>
                </wp:positionV>
                <wp:extent cx="415014" cy="415014"/>
                <wp:effectExtent b="0" l="0" r="0" t="0"/>
                <wp:wrapNone/>
                <wp:docPr id="20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3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5014" cy="41501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2000C33B" wp14:editId="584E6EA5">
                <wp:simplePos x="0" y="0"/>
                <wp:positionH relativeFrom="column">
                  <wp:posOffset>965200</wp:posOffset>
                </wp:positionH>
                <wp:positionV relativeFrom="paragraph">
                  <wp:posOffset>292100</wp:posOffset>
                </wp:positionV>
                <wp:extent cx="1311965" cy="25400"/>
                <wp:effectExtent l="0" t="0" r="0" b="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690018" y="3780000"/>
                          <a:ext cx="131196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4A7DBA"/>
                          </a:solidFill>
                          <a:prstDash val="solid"/>
                          <a:round/>
                          <a:headEnd type="none" w="sm" len="sm"/>
                          <a:tailEnd type="stealth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965200</wp:posOffset>
                </wp:positionH>
                <wp:positionV relativeFrom="paragraph">
                  <wp:posOffset>292100</wp:posOffset>
                </wp:positionV>
                <wp:extent cx="1311965" cy="25400"/>
                <wp:effectExtent b="0" l="0" r="0" t="0"/>
                <wp:wrapNone/>
                <wp:docPr id="25" name="image27.png"/>
                <a:graphic>
                  <a:graphicData uri="http://schemas.openxmlformats.org/drawingml/2006/picture">
                    <pic:pic>
                      <pic:nvPicPr>
                        <pic:cNvPr id="0" name="image27.png"/>
                        <pic:cNvPicPr preferRelativeResize="0"/>
                      </pic:nvPicPr>
                      <pic:blipFill>
                        <a:blip r:embed="rId3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11965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 wp14:anchorId="53F7A355" wp14:editId="5E41C33A">
                <wp:simplePos x="0" y="0"/>
                <wp:positionH relativeFrom="column">
                  <wp:posOffset>2286000</wp:posOffset>
                </wp:positionH>
                <wp:positionV relativeFrom="paragraph">
                  <wp:posOffset>114300</wp:posOffset>
                </wp:positionV>
                <wp:extent cx="414655" cy="414655"/>
                <wp:effectExtent l="0" t="0" r="0" b="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51373" y="3585373"/>
                          <a:ext cx="389255" cy="389255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25400" cap="flat" cmpd="sng">
                          <a:solidFill>
                            <a:srgbClr val="395E8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0CC73B5" w14:textId="77777777" w:rsidR="00C44AE2" w:rsidRDefault="00C44AE2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2286000</wp:posOffset>
                </wp:positionH>
                <wp:positionV relativeFrom="paragraph">
                  <wp:posOffset>114300</wp:posOffset>
                </wp:positionV>
                <wp:extent cx="414655" cy="414655"/>
                <wp:effectExtent b="0" l="0" r="0" t="0"/>
                <wp:wrapNone/>
                <wp:docPr id="22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4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4655" cy="4146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 wp14:anchorId="1BEB6FA0" wp14:editId="322601A7">
                <wp:simplePos x="0" y="0"/>
                <wp:positionH relativeFrom="column">
                  <wp:posOffset>546100</wp:posOffset>
                </wp:positionH>
                <wp:positionV relativeFrom="paragraph">
                  <wp:posOffset>165100</wp:posOffset>
                </wp:positionV>
                <wp:extent cx="351431" cy="311675"/>
                <wp:effectExtent l="0" t="0" r="0" b="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75047" y="3628925"/>
                          <a:ext cx="341906" cy="302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534C297" w14:textId="77777777" w:rsidR="00C44AE2" w:rsidRDefault="00FB6425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Х1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546100</wp:posOffset>
                </wp:positionH>
                <wp:positionV relativeFrom="paragraph">
                  <wp:posOffset>165100</wp:posOffset>
                </wp:positionV>
                <wp:extent cx="351431" cy="311675"/>
                <wp:effectExtent b="0" l="0" r="0" t="0"/>
                <wp:wrapNone/>
                <wp:docPr id="23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4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1431" cy="3116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 wp14:anchorId="771A23CE" wp14:editId="40DC8242">
                <wp:simplePos x="0" y="0"/>
                <wp:positionH relativeFrom="column">
                  <wp:posOffset>2336800</wp:posOffset>
                </wp:positionH>
                <wp:positionV relativeFrom="paragraph">
                  <wp:posOffset>190500</wp:posOffset>
                </wp:positionV>
                <wp:extent cx="351431" cy="311675"/>
                <wp:effectExtent l="0" t="0" r="0" b="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75047" y="3628925"/>
                          <a:ext cx="341906" cy="302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30F3F5C" w14:textId="77777777" w:rsidR="00C44AE2" w:rsidRDefault="00FB6425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Y1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2336800</wp:posOffset>
                </wp:positionH>
                <wp:positionV relativeFrom="paragraph">
                  <wp:posOffset>190500</wp:posOffset>
                </wp:positionV>
                <wp:extent cx="351431" cy="311675"/>
                <wp:effectExtent b="0" l="0" r="0" t="0"/>
                <wp:wrapNone/>
                <wp:docPr id="24" name="image26.png"/>
                <a:graphic>
                  <a:graphicData uri="http://schemas.openxmlformats.org/drawingml/2006/picture">
                    <pic:pic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4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1431" cy="3116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hidden="0" allowOverlap="1" wp14:anchorId="667DF185" wp14:editId="08A76977">
                <wp:simplePos x="0" y="0"/>
                <wp:positionH relativeFrom="column">
                  <wp:posOffset>1498600</wp:posOffset>
                </wp:positionH>
                <wp:positionV relativeFrom="paragraph">
                  <wp:posOffset>88900</wp:posOffset>
                </wp:positionV>
                <wp:extent cx="430944" cy="311675"/>
                <wp:effectExtent l="0" t="0" r="0" b="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35291" y="3628925"/>
                          <a:ext cx="421419" cy="302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46B47BD" w14:textId="77777777" w:rsidR="00C44AE2" w:rsidRDefault="00FB6425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w1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1498600</wp:posOffset>
                </wp:positionH>
                <wp:positionV relativeFrom="paragraph">
                  <wp:posOffset>88900</wp:posOffset>
                </wp:positionV>
                <wp:extent cx="430944" cy="311675"/>
                <wp:effectExtent b="0" l="0" r="0" t="0"/>
                <wp:wrapNone/>
                <wp:docPr id="21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4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0944" cy="3116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27C7D8B8" w14:textId="77777777" w:rsidR="00C44AE2" w:rsidRDefault="00C44AE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38D1DD7E" w14:textId="77777777" w:rsidR="00C44AE2" w:rsidRDefault="00C44AE2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662AEBA9" w14:textId="77777777" w:rsidR="00C44AE2" w:rsidRDefault="00FB6425">
      <w:pPr>
        <w:jc w:val="both"/>
      </w:pPr>
      <w:r>
        <w:lastRenderedPageBreak/>
        <w:t xml:space="preserve">Взимаме числото в неврон 1 (между 0 и 1), умножаваме го по </w:t>
      </w:r>
      <w:proofErr w:type="spellStart"/>
      <w:r>
        <w:t>уейта</w:t>
      </w:r>
      <w:proofErr w:type="spellEnd"/>
      <w:r>
        <w:t xml:space="preserve"> w1 (някакво реално число) и към произведението добавяме трето число, наречено </w:t>
      </w:r>
      <w:proofErr w:type="spellStart"/>
      <w:r>
        <w:t>байъс</w:t>
      </w:r>
      <w:proofErr w:type="spellEnd"/>
      <w:r>
        <w:t xml:space="preserve"> (склонност). То също може да бъде всякакво реално число. </w:t>
      </w:r>
    </w:p>
    <w:p w14:paraId="179F97C6" w14:textId="77777777" w:rsidR="00C44AE2" w:rsidRDefault="00FB6425">
      <w:pPr>
        <w:jc w:val="both"/>
      </w:pPr>
      <w:r>
        <w:t>Y1 = X1*w1 + b1</w:t>
      </w:r>
    </w:p>
    <w:p w14:paraId="608E578D" w14:textId="77777777" w:rsidR="00C44AE2" w:rsidRDefault="00FB6425">
      <w:pPr>
        <w:jc w:val="both"/>
      </w:pPr>
      <w:r>
        <w:t>Тук имаме проблем. Числото Y1 е с</w:t>
      </w:r>
      <w:r>
        <w:t xml:space="preserve">тойност на неврон, значи трябва да е между 0 и 1. Затова по някакъв начин трябва да „вкараме“ произведението X1*w1 + b1 в интервала (0; 1). Това най-лесно става с функцията </w:t>
      </w:r>
      <w:proofErr w:type="spellStart"/>
      <w:r>
        <w:t>сигмоид</w:t>
      </w:r>
      <w:proofErr w:type="spellEnd"/>
      <w:r>
        <w:t>, която винаги връща стойност между 0 и 1:</w:t>
      </w:r>
    </w:p>
    <w:p w14:paraId="4FC1A725" w14:textId="77777777" w:rsidR="00C44AE2" w:rsidRDefault="00FB6425">
      <w:pPr>
        <w:jc w:val="both"/>
      </w:pPr>
      <w:r>
        <w:rPr>
          <w:noProof/>
        </w:rPr>
        <w:drawing>
          <wp:inline distT="0" distB="0" distL="0" distR="0" wp14:anchorId="1985AE29" wp14:editId="387709A7">
            <wp:extent cx="741471" cy="358139"/>
            <wp:effectExtent l="0" t="0" r="0" b="0"/>
            <wp:docPr id="29" name="image19.gif" descr="D:\Users\User\Desktop\NumberedEquation1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gif" descr="D:\Users\User\Desktop\NumberedEquation1.gif"/>
                    <pic:cNvPicPr preferRelativeResize="0"/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1471" cy="35813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33617FF" w14:textId="77777777" w:rsidR="00C44AE2" w:rsidRDefault="00FB6425">
      <w:pPr>
        <w:jc w:val="both"/>
      </w:pPr>
      <w:r>
        <w:t xml:space="preserve">Значи </w:t>
      </w:r>
    </w:p>
    <w:p w14:paraId="5D437E82" w14:textId="77777777" w:rsidR="00C44AE2" w:rsidRDefault="00FB6425">
      <w:pPr>
        <w:pBdr>
          <w:top w:val="nil"/>
          <w:left w:val="nil"/>
          <w:bottom w:val="nil"/>
          <w:right w:val="nil"/>
          <w:between w:val="nil"/>
        </w:pBdr>
        <w:tabs>
          <w:tab w:val="center" w:pos="4540"/>
          <w:tab w:val="right" w:pos="9080"/>
        </w:tabs>
        <w:jc w:val="both"/>
        <w:rPr>
          <w:color w:val="000000"/>
        </w:rPr>
      </w:pPr>
      <w:r>
        <w:rPr>
          <w:color w:val="000000"/>
          <w:sz w:val="36"/>
          <w:szCs w:val="36"/>
          <w:vertAlign w:val="subscript"/>
        </w:rPr>
        <w:object w:dxaOrig="2746" w:dyaOrig="1005" w14:anchorId="49BA0C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7.25pt;height:50.25pt" o:ole="">
            <v:imagedata r:id="rId45" o:title=""/>
          </v:shape>
          <o:OLEObject Type="Embed" ProgID="Equation.DSMT4" ShapeID="_x0000_i1025" DrawAspect="Content" ObjectID="_1698307816" r:id="rId46"/>
        </w:object>
      </w:r>
    </w:p>
    <w:p w14:paraId="01591826" w14:textId="77777777" w:rsidR="00C44AE2" w:rsidRDefault="00FB6425">
      <w:pPr>
        <w:pBdr>
          <w:top w:val="nil"/>
          <w:left w:val="nil"/>
          <w:bottom w:val="nil"/>
          <w:right w:val="nil"/>
          <w:between w:val="nil"/>
        </w:pBdr>
        <w:tabs>
          <w:tab w:val="center" w:pos="4540"/>
          <w:tab w:val="right" w:pos="9080"/>
        </w:tabs>
        <w:jc w:val="both"/>
        <w:rPr>
          <w:color w:val="000000"/>
        </w:rPr>
      </w:pPr>
      <w:r>
        <w:rPr>
          <w:color w:val="000000"/>
        </w:rPr>
        <w:t>За удобство ще изписваме:</w:t>
      </w:r>
      <w:r>
        <w:rPr>
          <w:color w:val="000000"/>
        </w:rPr>
        <w:tab/>
      </w:r>
    </w:p>
    <w:p w14:paraId="520011E4" w14:textId="77777777" w:rsidR="00C44AE2" w:rsidRDefault="00FB6425">
      <w:pPr>
        <w:pBdr>
          <w:top w:val="nil"/>
          <w:left w:val="nil"/>
          <w:bottom w:val="nil"/>
          <w:right w:val="nil"/>
          <w:between w:val="nil"/>
        </w:pBdr>
        <w:tabs>
          <w:tab w:val="center" w:pos="4540"/>
          <w:tab w:val="right" w:pos="9080"/>
        </w:tabs>
        <w:jc w:val="both"/>
        <w:rPr>
          <w:color w:val="000000"/>
        </w:rPr>
      </w:pPr>
      <w:r>
        <w:rPr>
          <w:color w:val="000000"/>
          <w:sz w:val="36"/>
          <w:szCs w:val="36"/>
          <w:vertAlign w:val="subscript"/>
        </w:rPr>
        <w:object w:dxaOrig="1842" w:dyaOrig="569" w14:anchorId="0177E95B">
          <v:shape id="_x0000_i1026" type="#_x0000_t75" style="width:92.25pt;height:28.5pt" o:ole="">
            <v:imagedata r:id="rId47" o:title=""/>
          </v:shape>
          <o:OLEObject Type="Embed" ProgID="Equation.DSMT4" ShapeID="_x0000_i1026" DrawAspect="Content" ObjectID="_1698307817" r:id="rId48"/>
        </w:object>
      </w:r>
      <w:r>
        <w:rPr>
          <w:color w:val="000000"/>
        </w:rPr>
        <w:tab/>
      </w:r>
    </w:p>
    <w:p w14:paraId="67BB387C" w14:textId="77777777" w:rsidR="00C44AE2" w:rsidRDefault="00FB6425">
      <w:pPr>
        <w:jc w:val="both"/>
      </w:pPr>
      <w:r>
        <w:t xml:space="preserve">Така невронът в следващия </w:t>
      </w:r>
      <w:proofErr w:type="spellStart"/>
      <w:r>
        <w:t>лейър</w:t>
      </w:r>
      <w:proofErr w:type="spellEnd"/>
      <w:r>
        <w:t xml:space="preserve"> получава своята стойност. Тук трябва да отбележим, че </w:t>
      </w:r>
      <w:proofErr w:type="spellStart"/>
      <w:r>
        <w:t>сигмоид</w:t>
      </w:r>
      <w:proofErr w:type="spellEnd"/>
      <w:r>
        <w:t xml:space="preserve"> може да бъде заменена с друга активираща функция, която да дава резултат между 0 </w:t>
      </w:r>
      <w:r>
        <w:t xml:space="preserve">и 1. В нашия случай сме използвали </w:t>
      </w:r>
      <w:proofErr w:type="spellStart"/>
      <w:r>
        <w:t>сигмоид</w:t>
      </w:r>
      <w:proofErr w:type="spellEnd"/>
      <w:r>
        <w:t xml:space="preserve">. </w:t>
      </w:r>
    </w:p>
    <w:p w14:paraId="1472DE7E" w14:textId="77777777" w:rsidR="00C44AE2" w:rsidRDefault="00FB6425">
      <w:pPr>
        <w:jc w:val="both"/>
      </w:pPr>
      <w:r>
        <w:t xml:space="preserve">В по-сложни НМ, всеки неврон е свързан с всеки друг от следващия слой с </w:t>
      </w:r>
      <w:proofErr w:type="spellStart"/>
      <w:r>
        <w:t>уейт</w:t>
      </w:r>
      <w:proofErr w:type="spellEnd"/>
      <w:r>
        <w:t xml:space="preserve"> . Така стойността на един неврон от </w:t>
      </w:r>
      <w:proofErr w:type="spellStart"/>
      <w:r>
        <w:t>лейър</w:t>
      </w:r>
      <w:proofErr w:type="spellEnd"/>
      <w:r>
        <w:t>, ако предишния е с 64 неврона, ще бъде:</w:t>
      </w:r>
    </w:p>
    <w:p w14:paraId="15CE3B67" w14:textId="77777777" w:rsidR="00C44AE2" w:rsidRDefault="00FB6425">
      <w:pPr>
        <w:pBdr>
          <w:top w:val="nil"/>
          <w:left w:val="nil"/>
          <w:bottom w:val="nil"/>
          <w:right w:val="nil"/>
          <w:between w:val="nil"/>
        </w:pBdr>
        <w:tabs>
          <w:tab w:val="center" w:pos="4540"/>
          <w:tab w:val="right" w:pos="9080"/>
        </w:tabs>
        <w:jc w:val="both"/>
        <w:rPr>
          <w:color w:val="000000"/>
        </w:rPr>
      </w:pPr>
      <w:r>
        <w:rPr>
          <w:color w:val="000000"/>
          <w:sz w:val="36"/>
          <w:szCs w:val="36"/>
          <w:vertAlign w:val="subscript"/>
        </w:rPr>
        <w:object w:dxaOrig="5944" w:dyaOrig="620" w14:anchorId="703FFEAE">
          <v:shape id="_x0000_i1027" type="#_x0000_t75" style="width:297pt;height:30.75pt" o:ole="">
            <v:imagedata r:id="rId49" o:title=""/>
          </v:shape>
          <o:OLEObject Type="Embed" ProgID="Equation.DSMT4" ShapeID="_x0000_i1027" DrawAspect="Content" ObjectID="_1698307818" r:id="rId50"/>
        </w:object>
      </w:r>
    </w:p>
    <w:p w14:paraId="23C997AA" w14:textId="77777777" w:rsidR="00C44AE2" w:rsidRDefault="00FB6425">
      <w:pPr>
        <w:jc w:val="both"/>
      </w:pPr>
      <w:r>
        <w:t xml:space="preserve">Забелязваме, че не всеки </w:t>
      </w:r>
      <w:proofErr w:type="spellStart"/>
      <w:r>
        <w:t>уейт</w:t>
      </w:r>
      <w:proofErr w:type="spellEnd"/>
      <w:r>
        <w:t xml:space="preserve"> има собствен </w:t>
      </w:r>
      <w:proofErr w:type="spellStart"/>
      <w:r>
        <w:t>байъс</w:t>
      </w:r>
      <w:proofErr w:type="spellEnd"/>
      <w:r>
        <w:t xml:space="preserve">, а за всички </w:t>
      </w:r>
      <w:proofErr w:type="spellStart"/>
      <w:r>
        <w:t>уейтове</w:t>
      </w:r>
      <w:proofErr w:type="spellEnd"/>
      <w:r>
        <w:t xml:space="preserve"> към един неврон от следващ слой има един </w:t>
      </w:r>
      <w:proofErr w:type="spellStart"/>
      <w:r>
        <w:t>байъс</w:t>
      </w:r>
      <w:proofErr w:type="spellEnd"/>
      <w:r>
        <w:t xml:space="preserve">. </w:t>
      </w:r>
    </w:p>
    <w:p w14:paraId="07CC25E9" w14:textId="77777777" w:rsidR="00C44AE2" w:rsidRDefault="00FB6425">
      <w:pPr>
        <w:jc w:val="both"/>
      </w:pPr>
      <w:r>
        <w:t xml:space="preserve">Какъв е смисълът от </w:t>
      </w:r>
      <w:proofErr w:type="spellStart"/>
      <w:r>
        <w:t>уейтовете</w:t>
      </w:r>
      <w:proofErr w:type="spellEnd"/>
      <w:r>
        <w:t xml:space="preserve">? Те определят колко значение за крайната стойност има даден неврон в предходния </w:t>
      </w:r>
      <w:proofErr w:type="spellStart"/>
      <w:r>
        <w:t>лейър</w:t>
      </w:r>
      <w:proofErr w:type="spellEnd"/>
      <w:r>
        <w:t xml:space="preserve">. Да кажем (в горния пример с 64) w1 e 5, a w2 </w:t>
      </w:r>
      <w:r>
        <w:t xml:space="preserve">e 25. Тогава неврон 2 от предходния </w:t>
      </w:r>
      <w:proofErr w:type="spellStart"/>
      <w:r>
        <w:t>лейър</w:t>
      </w:r>
      <w:proofErr w:type="spellEnd"/>
      <w:r>
        <w:t xml:space="preserve"> ще има 5 пъти повече тежест за резултата, тоест стойността на изследвания неврон от следващия </w:t>
      </w:r>
      <w:proofErr w:type="spellStart"/>
      <w:r>
        <w:t>лейър</w:t>
      </w:r>
      <w:proofErr w:type="spellEnd"/>
      <w:r>
        <w:t xml:space="preserve">. Това е класически пример за претеглена сума. </w:t>
      </w:r>
    </w:p>
    <w:p w14:paraId="3DD70442" w14:textId="77777777" w:rsidR="00C44AE2" w:rsidRDefault="00FB6425">
      <w:pPr>
        <w:jc w:val="both"/>
      </w:pPr>
      <w:r>
        <w:t xml:space="preserve">Какъв е смисълът на </w:t>
      </w:r>
      <w:proofErr w:type="spellStart"/>
      <w:r>
        <w:t>байъса</w:t>
      </w:r>
      <w:proofErr w:type="spellEnd"/>
      <w:r>
        <w:t>? Той определя колко голяма трябва да е п</w:t>
      </w:r>
      <w:r>
        <w:t>ретеглената сума, за да се активира достатъчно много неврона. Ако б1 е много малко число (-150), невронът ще се активира слабо (да кажем 0.05) дори при голяма претеглена сума, тоест дори предходните неврони да са силно активирани. Ако е голямо число (150),</w:t>
      </w:r>
      <w:r>
        <w:t xml:space="preserve"> то изследваният неврон ще се активира с </w:t>
      </w:r>
      <w:proofErr w:type="spellStart"/>
      <w:r>
        <w:t>вискоа</w:t>
      </w:r>
      <w:proofErr w:type="spellEnd"/>
      <w:r>
        <w:t xml:space="preserve"> стойност (0.95) дори при малък сбор от предходните неврони. </w:t>
      </w:r>
    </w:p>
    <w:p w14:paraId="7CCB1CAF" w14:textId="77777777" w:rsidR="00C44AE2" w:rsidRDefault="00C44AE2"/>
    <w:p w14:paraId="17185512" w14:textId="77777777" w:rsidR="00C44AE2" w:rsidRDefault="00FB6425">
      <w:pPr>
        <w:numPr>
          <w:ilvl w:val="1"/>
          <w:numId w:val="4"/>
        </w:num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right="936"/>
      </w:pPr>
      <w:r>
        <w:rPr>
          <w:b/>
          <w:i/>
          <w:color w:val="4F81BD"/>
        </w:rPr>
        <w:lastRenderedPageBreak/>
        <w:t xml:space="preserve">Инициализация. </w:t>
      </w:r>
    </w:p>
    <w:p w14:paraId="1B8451CF" w14:textId="77777777" w:rsidR="00C44AE2" w:rsidRDefault="00FB6425">
      <w:pPr>
        <w:jc w:val="both"/>
      </w:pPr>
      <w:r>
        <w:t xml:space="preserve">Преди да започне обучението, всички </w:t>
      </w:r>
      <w:proofErr w:type="spellStart"/>
      <w:r>
        <w:t>уейтове</w:t>
      </w:r>
      <w:proofErr w:type="spellEnd"/>
      <w:r>
        <w:t xml:space="preserve"> и </w:t>
      </w:r>
      <w:proofErr w:type="spellStart"/>
      <w:r>
        <w:t>байъси</w:t>
      </w:r>
      <w:proofErr w:type="spellEnd"/>
      <w:r>
        <w:t xml:space="preserve"> се взимат на произволен принцип. Да вземем функцията  f(x)=2x. Подаваме на невронната мрежа числото 7. Да проследим:</w:t>
      </w:r>
    </w:p>
    <w:p w14:paraId="3E432381" w14:textId="77777777" w:rsidR="00C44AE2" w:rsidRDefault="00FB642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 xml:space="preserve">Числото се конвертира в 000000000000000000000000111. Всеки от 64те неврони в първия </w:t>
      </w:r>
      <w:proofErr w:type="spellStart"/>
      <w:r>
        <w:rPr>
          <w:color w:val="000000"/>
        </w:rPr>
        <w:t>лейър</w:t>
      </w:r>
      <w:proofErr w:type="spellEnd"/>
      <w:r>
        <w:rPr>
          <w:color w:val="000000"/>
        </w:rPr>
        <w:t xml:space="preserve"> получава стойност: първия 0, втория 0…. 62 получава 1, 63 и 64 също. </w:t>
      </w:r>
    </w:p>
    <w:p w14:paraId="30B5D345" w14:textId="77777777" w:rsidR="00C44AE2" w:rsidRDefault="00FB642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 xml:space="preserve">На базата на случайните </w:t>
      </w:r>
      <w:proofErr w:type="spellStart"/>
      <w:r>
        <w:rPr>
          <w:color w:val="000000"/>
        </w:rPr>
        <w:t>уейтове</w:t>
      </w:r>
      <w:proofErr w:type="spellEnd"/>
      <w:r>
        <w:rPr>
          <w:color w:val="000000"/>
        </w:rPr>
        <w:t xml:space="preserve"> и </w:t>
      </w:r>
      <w:proofErr w:type="spellStart"/>
      <w:r>
        <w:rPr>
          <w:color w:val="000000"/>
        </w:rPr>
        <w:t>байъи</w:t>
      </w:r>
      <w:proofErr w:type="spellEnd"/>
      <w:r>
        <w:rPr>
          <w:color w:val="000000"/>
        </w:rPr>
        <w:t xml:space="preserve">, тези числа преминават през още 2 (скрити) </w:t>
      </w:r>
      <w:proofErr w:type="spellStart"/>
      <w:r>
        <w:rPr>
          <w:color w:val="000000"/>
        </w:rPr>
        <w:t>лейъра</w:t>
      </w:r>
      <w:proofErr w:type="spellEnd"/>
      <w:r>
        <w:rPr>
          <w:color w:val="000000"/>
        </w:rPr>
        <w:t>, да ка</w:t>
      </w:r>
      <w:r>
        <w:rPr>
          <w:color w:val="000000"/>
        </w:rPr>
        <w:t xml:space="preserve">жем всеки с 16 неврона , и стигат в изходния 64-невронен </w:t>
      </w:r>
      <w:proofErr w:type="spellStart"/>
      <w:r>
        <w:rPr>
          <w:color w:val="000000"/>
        </w:rPr>
        <w:t>лейър</w:t>
      </w:r>
      <w:proofErr w:type="spellEnd"/>
      <w:r>
        <w:rPr>
          <w:color w:val="000000"/>
        </w:rPr>
        <w:t xml:space="preserve">. </w:t>
      </w:r>
    </w:p>
    <w:p w14:paraId="4A76DBE0" w14:textId="77777777" w:rsidR="00C44AE2" w:rsidRDefault="00FB642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 xml:space="preserve">Получаваме за първия неврон числото 0.0672345, за втория 0.6782435, за третия 0.988835235 и т.н. Как да го преведем в десетична? Ако числото е под 0.5, то се закръгля на 0, ако е над 0.5, се </w:t>
      </w:r>
      <w:r>
        <w:rPr>
          <w:color w:val="000000"/>
        </w:rPr>
        <w:t>закръгля на 1. Така имаме краен резултат в бинарен код:</w:t>
      </w:r>
    </w:p>
    <w:p w14:paraId="4CDE0A19" w14:textId="77777777" w:rsidR="00C44AE2" w:rsidRDefault="00C44AE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color w:val="000000"/>
        </w:rPr>
      </w:pPr>
    </w:p>
    <w:p w14:paraId="7D36463B" w14:textId="77777777" w:rsidR="00C44AE2" w:rsidRDefault="00FB642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color w:val="000000"/>
        </w:rPr>
      </w:pPr>
      <w:r>
        <w:rPr>
          <w:color w:val="000000"/>
        </w:rPr>
        <w:t>011…………………………</w:t>
      </w:r>
    </w:p>
    <w:p w14:paraId="26314DE1" w14:textId="77777777" w:rsidR="00C44AE2" w:rsidRDefault="00C44AE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color w:val="000000"/>
        </w:rPr>
      </w:pPr>
    </w:p>
    <w:p w14:paraId="4C8581BC" w14:textId="77777777" w:rsidR="00C44AE2" w:rsidRDefault="00FB642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 xml:space="preserve">Конвертираме го към десетична. Числото се оказва 8723578295728385978293576920304010458892468. </w:t>
      </w:r>
    </w:p>
    <w:p w14:paraId="38CEF0B3" w14:textId="77777777" w:rsidR="00C44AE2" w:rsidRDefault="00FB642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color w:val="000000"/>
        </w:rPr>
      </w:pPr>
      <w:r>
        <w:rPr>
          <w:color w:val="000000"/>
        </w:rPr>
        <w:t xml:space="preserve">А не 14. Какъв ужас. </w:t>
      </w:r>
    </w:p>
    <w:p w14:paraId="75F4CFFA" w14:textId="77777777" w:rsidR="00C44AE2" w:rsidRDefault="00C44AE2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</w:p>
    <w:p w14:paraId="4BDB9890" w14:textId="77777777" w:rsidR="00C44AE2" w:rsidRDefault="00FB6425">
      <w:pPr>
        <w:jc w:val="both"/>
      </w:pPr>
      <w:r>
        <w:t>Време е да накажем НМ за това чудовищно число, оскверняващо матема</w:t>
      </w:r>
      <w:r>
        <w:t xml:space="preserve">тическите принципи. Но с произволни </w:t>
      </w:r>
      <w:proofErr w:type="spellStart"/>
      <w:r>
        <w:t>уейтове</w:t>
      </w:r>
      <w:proofErr w:type="spellEnd"/>
      <w:r>
        <w:t xml:space="preserve"> и </w:t>
      </w:r>
      <w:proofErr w:type="spellStart"/>
      <w:r>
        <w:t>байъси</w:t>
      </w:r>
      <w:proofErr w:type="spellEnd"/>
      <w:r>
        <w:t xml:space="preserve"> – толкова! Предстои обучение на мрежата. </w:t>
      </w:r>
    </w:p>
    <w:p w14:paraId="4278B822" w14:textId="77777777" w:rsidR="00C44AE2" w:rsidRDefault="00C44AE2">
      <w:pPr>
        <w:jc w:val="both"/>
      </w:pPr>
    </w:p>
    <w:p w14:paraId="2C3CD8CE" w14:textId="77777777" w:rsidR="00C44AE2" w:rsidRDefault="00FB6425">
      <w:pPr>
        <w:numPr>
          <w:ilvl w:val="1"/>
          <w:numId w:val="4"/>
        </w:num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right="936"/>
      </w:pPr>
      <w:r>
        <w:rPr>
          <w:b/>
          <w:i/>
          <w:color w:val="4F81BD"/>
        </w:rPr>
        <w:t>Обучение на НМ – Кост функция</w:t>
      </w:r>
    </w:p>
    <w:p w14:paraId="35561241" w14:textId="77777777" w:rsidR="00C44AE2" w:rsidRDefault="00FB6425">
      <w:pPr>
        <w:jc w:val="both"/>
      </w:pPr>
      <w:r>
        <w:t xml:space="preserve">Първо трябва да установим математически, че имаме проблем и колко голям е той.  Това става с Кост функция, която изчислява колко „далече“ е била НМ в своето предсказание. </w:t>
      </w:r>
    </w:p>
    <w:p w14:paraId="42072307" w14:textId="77777777" w:rsidR="00C44AE2" w:rsidRDefault="00FB6425">
      <w:pPr>
        <w:jc w:val="both"/>
      </w:pPr>
      <w:r>
        <w:t>Разбира се, това предполага обучение като при малко дете: трябва да му дадеш готов и</w:t>
      </w:r>
      <w:r>
        <w:t xml:space="preserve"> решен пример, за да успее в бъдеще само да си решава задачите. Тук обаче става въпрос за проблемно дете: трябва да му приготвиш стотици хиляди примери понякога. Тези примери се наричат обучителни данни, изглеждат по този начин:</w:t>
      </w:r>
    </w:p>
    <w:tbl>
      <w:tblPr>
        <w:tblStyle w:val="a"/>
        <w:tblW w:w="92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16"/>
        <w:gridCol w:w="1316"/>
        <w:gridCol w:w="1316"/>
        <w:gridCol w:w="1316"/>
        <w:gridCol w:w="1316"/>
        <w:gridCol w:w="1316"/>
        <w:gridCol w:w="1316"/>
      </w:tblGrid>
      <w:tr w:rsidR="00C44AE2" w14:paraId="25B38822" w14:textId="77777777">
        <w:tc>
          <w:tcPr>
            <w:tcW w:w="1316" w:type="dxa"/>
          </w:tcPr>
          <w:p w14:paraId="26D78E19" w14:textId="77777777" w:rsidR="00C44AE2" w:rsidRDefault="00FB6425">
            <w:pPr>
              <w:jc w:val="both"/>
            </w:pPr>
            <w:r>
              <w:t>Х</w:t>
            </w:r>
          </w:p>
        </w:tc>
        <w:tc>
          <w:tcPr>
            <w:tcW w:w="1316" w:type="dxa"/>
          </w:tcPr>
          <w:p w14:paraId="367324A8" w14:textId="77777777" w:rsidR="00C44AE2" w:rsidRDefault="00FB6425">
            <w:pPr>
              <w:jc w:val="both"/>
            </w:pPr>
            <w:r>
              <w:t>5</w:t>
            </w:r>
          </w:p>
        </w:tc>
        <w:tc>
          <w:tcPr>
            <w:tcW w:w="1316" w:type="dxa"/>
          </w:tcPr>
          <w:p w14:paraId="7A52171F" w14:textId="77777777" w:rsidR="00C44AE2" w:rsidRDefault="00FB6425">
            <w:pPr>
              <w:jc w:val="both"/>
            </w:pPr>
            <w:r>
              <w:t>3</w:t>
            </w:r>
          </w:p>
        </w:tc>
        <w:tc>
          <w:tcPr>
            <w:tcW w:w="1316" w:type="dxa"/>
          </w:tcPr>
          <w:p w14:paraId="3A4DF527" w14:textId="77777777" w:rsidR="00C44AE2" w:rsidRDefault="00FB6425">
            <w:pPr>
              <w:jc w:val="both"/>
            </w:pPr>
            <w:r>
              <w:t>6</w:t>
            </w:r>
          </w:p>
        </w:tc>
        <w:tc>
          <w:tcPr>
            <w:tcW w:w="1316" w:type="dxa"/>
          </w:tcPr>
          <w:p w14:paraId="5BC29A6E" w14:textId="77777777" w:rsidR="00C44AE2" w:rsidRDefault="00FB6425">
            <w:pPr>
              <w:jc w:val="both"/>
            </w:pPr>
            <w:r>
              <w:t>7</w:t>
            </w:r>
          </w:p>
        </w:tc>
        <w:tc>
          <w:tcPr>
            <w:tcW w:w="1316" w:type="dxa"/>
          </w:tcPr>
          <w:p w14:paraId="53AB4FD1" w14:textId="77777777" w:rsidR="00C44AE2" w:rsidRDefault="00FB6425">
            <w:pPr>
              <w:jc w:val="both"/>
            </w:pPr>
            <w:r>
              <w:t>18</w:t>
            </w:r>
          </w:p>
        </w:tc>
        <w:tc>
          <w:tcPr>
            <w:tcW w:w="1316" w:type="dxa"/>
          </w:tcPr>
          <w:p w14:paraId="6E21E74E" w14:textId="77777777" w:rsidR="00C44AE2" w:rsidRDefault="00FB6425">
            <w:pPr>
              <w:jc w:val="both"/>
            </w:pPr>
            <w:r>
              <w:t>-4</w:t>
            </w:r>
          </w:p>
        </w:tc>
      </w:tr>
      <w:tr w:rsidR="00C44AE2" w14:paraId="63060E63" w14:textId="77777777">
        <w:tc>
          <w:tcPr>
            <w:tcW w:w="1316" w:type="dxa"/>
          </w:tcPr>
          <w:p w14:paraId="737A504C" w14:textId="77777777" w:rsidR="00C44AE2" w:rsidRDefault="00FB6425">
            <w:pPr>
              <w:jc w:val="both"/>
            </w:pPr>
            <w:r>
              <w:t>У</w:t>
            </w:r>
          </w:p>
        </w:tc>
        <w:tc>
          <w:tcPr>
            <w:tcW w:w="1316" w:type="dxa"/>
          </w:tcPr>
          <w:p w14:paraId="36676C8B" w14:textId="77777777" w:rsidR="00C44AE2" w:rsidRDefault="00FB6425">
            <w:pPr>
              <w:jc w:val="both"/>
            </w:pPr>
            <w:r>
              <w:t>10</w:t>
            </w:r>
          </w:p>
        </w:tc>
        <w:tc>
          <w:tcPr>
            <w:tcW w:w="1316" w:type="dxa"/>
          </w:tcPr>
          <w:p w14:paraId="38BBF0EE" w14:textId="77777777" w:rsidR="00C44AE2" w:rsidRDefault="00FB6425">
            <w:pPr>
              <w:jc w:val="both"/>
            </w:pPr>
            <w:r>
              <w:t>6</w:t>
            </w:r>
          </w:p>
        </w:tc>
        <w:tc>
          <w:tcPr>
            <w:tcW w:w="1316" w:type="dxa"/>
          </w:tcPr>
          <w:p w14:paraId="1D16AB89" w14:textId="77777777" w:rsidR="00C44AE2" w:rsidRDefault="00FB6425">
            <w:pPr>
              <w:jc w:val="both"/>
            </w:pPr>
            <w:r>
              <w:t>12</w:t>
            </w:r>
          </w:p>
        </w:tc>
        <w:tc>
          <w:tcPr>
            <w:tcW w:w="1316" w:type="dxa"/>
          </w:tcPr>
          <w:p w14:paraId="09BF6EC7" w14:textId="77777777" w:rsidR="00C44AE2" w:rsidRDefault="00FB6425">
            <w:pPr>
              <w:jc w:val="both"/>
            </w:pPr>
            <w:r>
              <w:t>14</w:t>
            </w:r>
          </w:p>
        </w:tc>
        <w:tc>
          <w:tcPr>
            <w:tcW w:w="1316" w:type="dxa"/>
          </w:tcPr>
          <w:p w14:paraId="10099120" w14:textId="77777777" w:rsidR="00C44AE2" w:rsidRDefault="00FB6425">
            <w:pPr>
              <w:jc w:val="both"/>
            </w:pPr>
            <w:r>
              <w:t>36</w:t>
            </w:r>
          </w:p>
        </w:tc>
        <w:tc>
          <w:tcPr>
            <w:tcW w:w="1316" w:type="dxa"/>
          </w:tcPr>
          <w:p w14:paraId="5A114161" w14:textId="77777777" w:rsidR="00C44AE2" w:rsidRDefault="00FB6425">
            <w:pPr>
              <w:jc w:val="both"/>
            </w:pPr>
            <w:r>
              <w:t>-8</w:t>
            </w:r>
          </w:p>
        </w:tc>
      </w:tr>
    </w:tbl>
    <w:p w14:paraId="7A62D83C" w14:textId="77777777" w:rsidR="00C44AE2" w:rsidRDefault="00C44AE2">
      <w:pPr>
        <w:jc w:val="both"/>
      </w:pPr>
    </w:p>
    <w:p w14:paraId="3D0E61B2" w14:textId="77777777" w:rsidR="00C44AE2" w:rsidRDefault="00FB6425">
      <w:pPr>
        <w:jc w:val="both"/>
      </w:pPr>
      <w:r>
        <w:t xml:space="preserve">Ние лесно съобразяваме, че става въпрос за функцията у=2*х, но проблемното дете НМ ще му трябват много повече решени примери. </w:t>
      </w:r>
    </w:p>
    <w:p w14:paraId="6BC6B2B8" w14:textId="77777777" w:rsidR="00C44AE2" w:rsidRDefault="00FB6425">
      <w:pPr>
        <w:jc w:val="both"/>
      </w:pPr>
      <w:r>
        <w:t>Но то има едно предимство:</w:t>
      </w:r>
    </w:p>
    <w:tbl>
      <w:tblPr>
        <w:tblStyle w:val="a0"/>
        <w:tblW w:w="92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03"/>
        <w:gridCol w:w="2303"/>
        <w:gridCol w:w="2303"/>
        <w:gridCol w:w="2303"/>
      </w:tblGrid>
      <w:tr w:rsidR="00C44AE2" w14:paraId="6BBDC4CA" w14:textId="77777777">
        <w:tc>
          <w:tcPr>
            <w:tcW w:w="2303" w:type="dxa"/>
          </w:tcPr>
          <w:p w14:paraId="40C31A81" w14:textId="77777777" w:rsidR="00C44AE2" w:rsidRDefault="00FB6425">
            <w:r>
              <w:t>Х</w:t>
            </w:r>
          </w:p>
        </w:tc>
        <w:tc>
          <w:tcPr>
            <w:tcW w:w="2303" w:type="dxa"/>
          </w:tcPr>
          <w:p w14:paraId="17DCA2CE" w14:textId="77777777" w:rsidR="00C44AE2" w:rsidRDefault="00FB6425">
            <w:r>
              <w:t>5</w:t>
            </w:r>
          </w:p>
        </w:tc>
        <w:tc>
          <w:tcPr>
            <w:tcW w:w="2303" w:type="dxa"/>
          </w:tcPr>
          <w:p w14:paraId="065E6772" w14:textId="77777777" w:rsidR="00C44AE2" w:rsidRDefault="00FB6425">
            <w:r>
              <w:t>3.14</w:t>
            </w:r>
          </w:p>
        </w:tc>
        <w:tc>
          <w:tcPr>
            <w:tcW w:w="2303" w:type="dxa"/>
          </w:tcPr>
          <w:p w14:paraId="6EB33323" w14:textId="77777777" w:rsidR="00C44AE2" w:rsidRDefault="00FB6425">
            <w:r>
              <w:t>-2</w:t>
            </w:r>
          </w:p>
        </w:tc>
      </w:tr>
      <w:tr w:rsidR="00C44AE2" w14:paraId="6F6D282B" w14:textId="77777777">
        <w:tc>
          <w:tcPr>
            <w:tcW w:w="2303" w:type="dxa"/>
          </w:tcPr>
          <w:p w14:paraId="6A337BFB" w14:textId="77777777" w:rsidR="00C44AE2" w:rsidRDefault="00FB6425">
            <w:r>
              <w:t>У</w:t>
            </w:r>
          </w:p>
        </w:tc>
        <w:tc>
          <w:tcPr>
            <w:tcW w:w="2303" w:type="dxa"/>
          </w:tcPr>
          <w:p w14:paraId="54283D1A" w14:textId="77777777" w:rsidR="00C44AE2" w:rsidRDefault="00FB6425">
            <w:r>
              <w:t>2453.87</w:t>
            </w:r>
          </w:p>
        </w:tc>
        <w:tc>
          <w:tcPr>
            <w:tcW w:w="2303" w:type="dxa"/>
          </w:tcPr>
          <w:p w14:paraId="26BCDE05" w14:textId="77777777" w:rsidR="00C44AE2" w:rsidRDefault="00FB6425">
            <w:r>
              <w:t>1223.87</w:t>
            </w:r>
          </w:p>
        </w:tc>
        <w:tc>
          <w:tcPr>
            <w:tcW w:w="2303" w:type="dxa"/>
          </w:tcPr>
          <w:p w14:paraId="369E3BE9" w14:textId="77777777" w:rsidR="00C44AE2" w:rsidRDefault="00FB6425">
            <w:r>
              <w:t>-2356</w:t>
            </w:r>
          </w:p>
        </w:tc>
      </w:tr>
    </w:tbl>
    <w:p w14:paraId="49AAE13F" w14:textId="77777777" w:rsidR="00C44AE2" w:rsidRDefault="00C44AE2"/>
    <w:p w14:paraId="3B900FD2" w14:textId="77777777" w:rsidR="00C44AE2" w:rsidRDefault="00FB6425">
      <w:pPr>
        <w:jc w:val="both"/>
      </w:pPr>
      <w:r>
        <w:lastRenderedPageBreak/>
        <w:t>Коя е тази функция? Убеден съм, че дори след 10000 примера няма да разберете коя е. Но проблемното дете – НМ ще може да заключи убедително, че това е всъщност:</w:t>
      </w:r>
    </w:p>
    <w:p w14:paraId="20BBAE47" w14:textId="77777777" w:rsidR="00C44AE2" w:rsidRDefault="00FB6425">
      <w:pPr>
        <w:jc w:val="both"/>
      </w:pPr>
      <w:r>
        <w:t>-1000*</w:t>
      </w:r>
      <w:proofErr w:type="spellStart"/>
      <w:r>
        <w:t>sin</w:t>
      </w:r>
      <w:proofErr w:type="spellEnd"/>
      <w:r>
        <w:t>(x)+2000*</w:t>
      </w:r>
      <w:proofErr w:type="spellStart"/>
      <w:r>
        <w:t>cos</w:t>
      </w:r>
      <w:proofErr w:type="spellEnd"/>
      <w:r>
        <w:t>(3*x^2-487x+69)</w:t>
      </w:r>
    </w:p>
    <w:p w14:paraId="5B199C1A" w14:textId="77777777" w:rsidR="00C44AE2" w:rsidRDefault="00FB6425">
      <w:pPr>
        <w:jc w:val="both"/>
      </w:pPr>
      <w:r>
        <w:t xml:space="preserve">За пример да вземем НМ с един неврон за изходен </w:t>
      </w:r>
      <w:proofErr w:type="spellStart"/>
      <w:r>
        <w:t>лейър</w:t>
      </w:r>
      <w:proofErr w:type="spellEnd"/>
      <w:r>
        <w:t>. Да к</w:t>
      </w:r>
      <w:r>
        <w:t xml:space="preserve">ажем, че в конкретния случай искаме неврона да е активиран с единица. Ние знаем какво сме подали на </w:t>
      </w:r>
      <w:proofErr w:type="spellStart"/>
      <w:r>
        <w:t>неронната</w:t>
      </w:r>
      <w:proofErr w:type="spellEnd"/>
      <w:r>
        <w:t xml:space="preserve"> мрежа и знаем какво искаме тя да изкара. Понеже не сме я обучили още, тя ще върне 0.02834756 или може би 0.98562954 за този един неврон. Искаме 1.</w:t>
      </w:r>
      <w:r>
        <w:t xml:space="preserve"> Тогава големината на проблема ни е:</w:t>
      </w:r>
    </w:p>
    <w:p w14:paraId="00868823" w14:textId="77777777" w:rsidR="00C44AE2" w:rsidRDefault="00FB6425">
      <w:pPr>
        <w:jc w:val="both"/>
      </w:pPr>
      <w:r>
        <w:rPr>
          <w:sz w:val="36"/>
          <w:szCs w:val="36"/>
          <w:vertAlign w:val="subscript"/>
        </w:rPr>
        <w:object w:dxaOrig="1306" w:dyaOrig="569" w14:anchorId="621A4302">
          <v:shape id="_x0000_i1028" type="#_x0000_t75" style="width:65.25pt;height:28.5pt" o:ole="">
            <v:imagedata r:id="rId51" o:title=""/>
          </v:shape>
          <o:OLEObject Type="Embed" ProgID="Equation.DSMT4" ShapeID="_x0000_i1028" DrawAspect="Content" ObjectID="_1698307819" r:id="rId52"/>
        </w:object>
      </w:r>
      <w:r>
        <w:t xml:space="preserve">, където у1 е получената стойност (0.0283424…), а у е исканата стойност: 1. </w:t>
      </w:r>
    </w:p>
    <w:p w14:paraId="44214F67" w14:textId="77777777" w:rsidR="00C44AE2" w:rsidRDefault="00FB6425">
      <w:pPr>
        <w:jc w:val="both"/>
      </w:pPr>
      <w:r>
        <w:t xml:space="preserve">В случая имаме </w:t>
      </w:r>
      <w:proofErr w:type="spellStart"/>
      <w:r>
        <w:t>Cost</w:t>
      </w:r>
      <w:proofErr w:type="spellEnd"/>
      <w:r>
        <w:t xml:space="preserve"> = (0.0283-1)^2 =0.944. Колкото по-далече е получената стойност от исканата стойност, толкова по-</w:t>
      </w:r>
      <w:r>
        <w:t xml:space="preserve">голямо е числото от Кост функцията, толкова по-голям проблем имаме.  </w:t>
      </w:r>
    </w:p>
    <w:p w14:paraId="4CEFEE19" w14:textId="77777777" w:rsidR="00C44AE2" w:rsidRDefault="00FB6425">
      <w:pPr>
        <w:jc w:val="both"/>
      </w:pPr>
      <w:r>
        <w:t xml:space="preserve">Когато имаме многоневронен </w:t>
      </w:r>
      <w:proofErr w:type="spellStart"/>
      <w:r>
        <w:t>аутпут</w:t>
      </w:r>
      <w:proofErr w:type="spellEnd"/>
      <w:r>
        <w:t xml:space="preserve"> </w:t>
      </w:r>
      <w:proofErr w:type="spellStart"/>
      <w:r>
        <w:t>лейър</w:t>
      </w:r>
      <w:proofErr w:type="spellEnd"/>
      <w:r>
        <w:t xml:space="preserve"> (64), Кост функцията ще е просто сборът на всички тези квадрати на разликата от исканата и върната стойност. В нашият случай с числото 7:</w:t>
      </w:r>
    </w:p>
    <w:tbl>
      <w:tblPr>
        <w:tblStyle w:val="a1"/>
        <w:tblW w:w="92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1"/>
        <w:gridCol w:w="1842"/>
        <w:gridCol w:w="1842"/>
        <w:gridCol w:w="1843"/>
        <w:gridCol w:w="1843"/>
      </w:tblGrid>
      <w:tr w:rsidR="00C44AE2" w14:paraId="3CC0E28E" w14:textId="77777777">
        <w:tc>
          <w:tcPr>
            <w:tcW w:w="1842" w:type="dxa"/>
          </w:tcPr>
          <w:p w14:paraId="2B8E058E" w14:textId="77777777" w:rsidR="00C44AE2" w:rsidRDefault="00FB6425">
            <w:pPr>
              <w:jc w:val="both"/>
            </w:pPr>
            <w:r>
              <w:t>Неврон</w:t>
            </w:r>
          </w:p>
        </w:tc>
        <w:tc>
          <w:tcPr>
            <w:tcW w:w="1842" w:type="dxa"/>
          </w:tcPr>
          <w:p w14:paraId="0277F593" w14:textId="77777777" w:rsidR="00C44AE2" w:rsidRDefault="00FB6425">
            <w:pPr>
              <w:jc w:val="both"/>
            </w:pPr>
            <w:r>
              <w:t>1</w:t>
            </w:r>
          </w:p>
        </w:tc>
        <w:tc>
          <w:tcPr>
            <w:tcW w:w="1842" w:type="dxa"/>
          </w:tcPr>
          <w:p w14:paraId="4F14CBD6" w14:textId="77777777" w:rsidR="00C44AE2" w:rsidRDefault="00FB6425">
            <w:pPr>
              <w:jc w:val="both"/>
            </w:pPr>
            <w:r>
              <w:t>2</w:t>
            </w:r>
          </w:p>
        </w:tc>
        <w:tc>
          <w:tcPr>
            <w:tcW w:w="1843" w:type="dxa"/>
          </w:tcPr>
          <w:p w14:paraId="6BDCBCDD" w14:textId="77777777" w:rsidR="00C44AE2" w:rsidRDefault="00FB6425">
            <w:pPr>
              <w:jc w:val="both"/>
            </w:pPr>
            <w:r>
              <w:t>…</w:t>
            </w:r>
          </w:p>
        </w:tc>
        <w:tc>
          <w:tcPr>
            <w:tcW w:w="1843" w:type="dxa"/>
          </w:tcPr>
          <w:p w14:paraId="0E465F40" w14:textId="77777777" w:rsidR="00C44AE2" w:rsidRDefault="00FB6425">
            <w:pPr>
              <w:jc w:val="both"/>
            </w:pPr>
            <w:r>
              <w:t>64</w:t>
            </w:r>
          </w:p>
        </w:tc>
      </w:tr>
      <w:tr w:rsidR="00C44AE2" w14:paraId="03F8EA5A" w14:textId="77777777">
        <w:tc>
          <w:tcPr>
            <w:tcW w:w="1842" w:type="dxa"/>
          </w:tcPr>
          <w:p w14:paraId="4EC0464A" w14:textId="77777777" w:rsidR="00C44AE2" w:rsidRDefault="00FB6425">
            <w:pPr>
              <w:jc w:val="both"/>
            </w:pPr>
            <w:r>
              <w:t>Какво ни е върнало?</w:t>
            </w:r>
          </w:p>
        </w:tc>
        <w:tc>
          <w:tcPr>
            <w:tcW w:w="1842" w:type="dxa"/>
          </w:tcPr>
          <w:p w14:paraId="41556384" w14:textId="77777777" w:rsidR="00C44AE2" w:rsidRDefault="00FB6425">
            <w:pPr>
              <w:jc w:val="both"/>
            </w:pPr>
            <w:r>
              <w:t>0.0241642</w:t>
            </w:r>
          </w:p>
        </w:tc>
        <w:tc>
          <w:tcPr>
            <w:tcW w:w="1842" w:type="dxa"/>
          </w:tcPr>
          <w:p w14:paraId="03D7A89B" w14:textId="77777777" w:rsidR="00C44AE2" w:rsidRDefault="00FB6425">
            <w:pPr>
              <w:jc w:val="both"/>
            </w:pPr>
            <w:r>
              <w:t>0.98356134</w:t>
            </w:r>
          </w:p>
        </w:tc>
        <w:tc>
          <w:tcPr>
            <w:tcW w:w="1843" w:type="dxa"/>
          </w:tcPr>
          <w:p w14:paraId="036BFA22" w14:textId="77777777" w:rsidR="00C44AE2" w:rsidRDefault="00FB6425">
            <w:pPr>
              <w:jc w:val="both"/>
            </w:pPr>
            <w:r>
              <w:t>…</w:t>
            </w:r>
          </w:p>
        </w:tc>
        <w:tc>
          <w:tcPr>
            <w:tcW w:w="1843" w:type="dxa"/>
          </w:tcPr>
          <w:p w14:paraId="6067AA30" w14:textId="77777777" w:rsidR="00C44AE2" w:rsidRDefault="00FB6425">
            <w:pPr>
              <w:jc w:val="both"/>
            </w:pPr>
            <w:r>
              <w:t>0.446324246</w:t>
            </w:r>
          </w:p>
        </w:tc>
      </w:tr>
      <w:tr w:rsidR="00C44AE2" w14:paraId="7E8B5062" w14:textId="77777777">
        <w:tc>
          <w:tcPr>
            <w:tcW w:w="1842" w:type="dxa"/>
          </w:tcPr>
          <w:p w14:paraId="7F433C48" w14:textId="77777777" w:rsidR="00C44AE2" w:rsidRDefault="00FB6425">
            <w:pPr>
              <w:jc w:val="both"/>
            </w:pPr>
            <w:r>
              <w:t>Какво искаме</w:t>
            </w:r>
          </w:p>
        </w:tc>
        <w:tc>
          <w:tcPr>
            <w:tcW w:w="1842" w:type="dxa"/>
          </w:tcPr>
          <w:p w14:paraId="516CA232" w14:textId="77777777" w:rsidR="00C44AE2" w:rsidRDefault="00FB6425">
            <w:pPr>
              <w:jc w:val="both"/>
            </w:pPr>
            <w:r>
              <w:t>0</w:t>
            </w:r>
          </w:p>
        </w:tc>
        <w:tc>
          <w:tcPr>
            <w:tcW w:w="1842" w:type="dxa"/>
          </w:tcPr>
          <w:p w14:paraId="4F9744BC" w14:textId="77777777" w:rsidR="00C44AE2" w:rsidRDefault="00FB6425">
            <w:pPr>
              <w:jc w:val="both"/>
            </w:pPr>
            <w:r>
              <w:t>0</w:t>
            </w:r>
          </w:p>
        </w:tc>
        <w:tc>
          <w:tcPr>
            <w:tcW w:w="1843" w:type="dxa"/>
          </w:tcPr>
          <w:p w14:paraId="7934C1B3" w14:textId="77777777" w:rsidR="00C44AE2" w:rsidRDefault="00FB6425">
            <w:pPr>
              <w:jc w:val="both"/>
            </w:pPr>
            <w:r>
              <w:t>…</w:t>
            </w:r>
          </w:p>
        </w:tc>
        <w:tc>
          <w:tcPr>
            <w:tcW w:w="1843" w:type="dxa"/>
          </w:tcPr>
          <w:p w14:paraId="77F7F552" w14:textId="77777777" w:rsidR="00C44AE2" w:rsidRDefault="00FB6425">
            <w:pPr>
              <w:jc w:val="both"/>
            </w:pPr>
            <w:r>
              <w:t>1</w:t>
            </w:r>
          </w:p>
        </w:tc>
      </w:tr>
    </w:tbl>
    <w:p w14:paraId="4197BAB5" w14:textId="77777777" w:rsidR="00C44AE2" w:rsidRDefault="00C44AE2">
      <w:pPr>
        <w:jc w:val="both"/>
      </w:pPr>
    </w:p>
    <w:p w14:paraId="74E29C60" w14:textId="77777777" w:rsidR="00C44AE2" w:rsidRDefault="00FB6425">
      <w:pPr>
        <w:jc w:val="both"/>
      </w:pPr>
      <w:r>
        <w:t>Изчисляваме Кост функцията:</w:t>
      </w:r>
    </w:p>
    <w:p w14:paraId="3495FAEC" w14:textId="77777777" w:rsidR="00C44AE2" w:rsidRDefault="00FB6425">
      <w:pPr>
        <w:jc w:val="both"/>
      </w:pPr>
      <w:proofErr w:type="spellStart"/>
      <w:r>
        <w:t>Cost</w:t>
      </w:r>
      <w:proofErr w:type="spellEnd"/>
      <w:r>
        <w:t xml:space="preserve"> = (0.0241642-0)^2 + (0.983-0)^2+ ……………. +(0.4463-1)^2</w:t>
      </w:r>
    </w:p>
    <w:p w14:paraId="78C806DF" w14:textId="77777777" w:rsidR="00C44AE2" w:rsidRDefault="00FB6425">
      <w:pPr>
        <w:jc w:val="both"/>
      </w:pPr>
      <w:r>
        <w:t xml:space="preserve">В случая получаваме 28.04. Толкова голям ни е проблемът. Ясно е, че целта е да намалим стойността, тогава системата ще е много по-точна. </w:t>
      </w:r>
    </w:p>
    <w:p w14:paraId="2CBCA2BB" w14:textId="77777777" w:rsidR="00C44AE2" w:rsidRDefault="00FB6425">
      <w:pPr>
        <w:jc w:val="both"/>
      </w:pPr>
      <w:r>
        <w:t>Как да я намалим?</w:t>
      </w:r>
    </w:p>
    <w:p w14:paraId="5BBBB460" w14:textId="77777777" w:rsidR="00C44AE2" w:rsidRDefault="00C44AE2">
      <w:pPr>
        <w:jc w:val="both"/>
      </w:pPr>
    </w:p>
    <w:p w14:paraId="4B03BBEA" w14:textId="77777777" w:rsidR="00C44AE2" w:rsidRDefault="00FB6425">
      <w:pPr>
        <w:numPr>
          <w:ilvl w:val="1"/>
          <w:numId w:val="4"/>
        </w:num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right="936"/>
      </w:pPr>
      <w:r>
        <w:rPr>
          <w:b/>
          <w:i/>
          <w:color w:val="4F81BD"/>
        </w:rPr>
        <w:t>Обучение на НМ – градиентно спускане</w:t>
      </w:r>
    </w:p>
    <w:p w14:paraId="694CCF34" w14:textId="77777777" w:rsidR="00C44AE2" w:rsidRDefault="00FB6425">
      <w:pPr>
        <w:jc w:val="both"/>
      </w:pPr>
      <w:r>
        <w:t>Мултипроменлива функция:</w:t>
      </w:r>
    </w:p>
    <w:p w14:paraId="42B5FDDE" w14:textId="77777777" w:rsidR="00C44AE2" w:rsidRDefault="00FB6425">
      <w:pPr>
        <w:jc w:val="both"/>
      </w:pPr>
      <w:r>
        <w:t>f(</w:t>
      </w:r>
      <w:proofErr w:type="spellStart"/>
      <w:r>
        <w:t>x,y</w:t>
      </w:r>
      <w:proofErr w:type="spellEnd"/>
      <w:r>
        <w:t xml:space="preserve">) = 2x+8y </w:t>
      </w:r>
      <w:r>
        <w:tab/>
      </w:r>
      <w:r>
        <w:tab/>
        <w:t xml:space="preserve">=&gt; </w:t>
      </w:r>
      <w:r>
        <w:tab/>
      </w:r>
      <w:r>
        <w:t>f(2,3) = 2.2 + 8.3 = 28</w:t>
      </w:r>
    </w:p>
    <w:p w14:paraId="5AD910C7" w14:textId="77777777" w:rsidR="00C44AE2" w:rsidRDefault="00FB6425">
      <w:pPr>
        <w:jc w:val="both"/>
      </w:pPr>
      <w:r>
        <w:t xml:space="preserve">Функциите с една променлива най-лесно се представят с графики в 2 измерения, функциите с 2 променливи: в графики с 3 измерения (една равнина за двете променливи и съответно височина (обем) за резултатът от функцията). Ако функцията </w:t>
      </w:r>
      <w:r>
        <w:t>беше с 3 променливи, няма как да съберем всичко на една графика (късмет с виденията в четвъртото измерение!).</w:t>
      </w:r>
    </w:p>
    <w:p w14:paraId="5465880B" w14:textId="77777777" w:rsidR="00C44AE2" w:rsidRDefault="00FB6425">
      <w:pPr>
        <w:jc w:val="both"/>
      </w:pPr>
      <w:r>
        <w:t xml:space="preserve">В случаят нашата Кост функция е с променливи ВСИЧКИ </w:t>
      </w:r>
      <w:proofErr w:type="spellStart"/>
      <w:r>
        <w:t>уейтове</w:t>
      </w:r>
      <w:proofErr w:type="spellEnd"/>
      <w:r>
        <w:t xml:space="preserve"> в НМ. Защо? Когато променим </w:t>
      </w:r>
      <w:proofErr w:type="spellStart"/>
      <w:r>
        <w:t>уейтовете</w:t>
      </w:r>
      <w:proofErr w:type="spellEnd"/>
      <w:r>
        <w:t xml:space="preserve">, се променя и резултатът, който връща НМ, оттам </w:t>
      </w:r>
      <w:r>
        <w:t xml:space="preserve">и Кост стойността („променлива“ – променя стойността на дадена функция). В нашия случай имаме 768 </w:t>
      </w:r>
      <w:proofErr w:type="spellStart"/>
      <w:r>
        <w:t>уейта</w:t>
      </w:r>
      <w:proofErr w:type="spellEnd"/>
      <w:r>
        <w:t xml:space="preserve">, значи 768 </w:t>
      </w:r>
      <w:r>
        <w:lastRenderedPageBreak/>
        <w:t>променливи във функцията. Това не е особено обнадеждаващо, имайки предвид, че не можем физически да погледнем в 3 измерени, още повече в 769.</w:t>
      </w:r>
      <w:r>
        <w:t xml:space="preserve"> Затова има един трик – набутваме всички 768 променливи в една „много сложна“ променлива, която изобразяваме като абсцисата на нашата проста, двуизмерна графика на Кост функцията (изобразена на ординатата):</w:t>
      </w:r>
    </w:p>
    <w:p w14:paraId="56210176" w14:textId="77777777" w:rsidR="00C44AE2" w:rsidRDefault="00FB6425">
      <w:pPr>
        <w:jc w:val="both"/>
      </w:pPr>
      <w:r>
        <w:rPr>
          <w:noProof/>
        </w:rPr>
        <w:drawing>
          <wp:inline distT="0" distB="0" distL="0" distR="0" wp14:anchorId="24899B64" wp14:editId="4E1B01E0">
            <wp:extent cx="2996006" cy="2501900"/>
            <wp:effectExtent l="0" t="0" r="0" b="0"/>
            <wp:docPr id="30" name="image17.png" descr="D:\Users\User\Desktop\graphic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 descr="D:\Users\User\Desktop\graphic.png"/>
                    <pic:cNvPicPr preferRelativeResize="0"/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96006" cy="2501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41E22F" w14:textId="77777777" w:rsidR="00C44AE2" w:rsidRDefault="00FB6425">
      <w:pPr>
        <w:jc w:val="both"/>
      </w:pPr>
      <w:r>
        <w:t xml:space="preserve">Разбира се, компютърът работи с всички 768 </w:t>
      </w:r>
      <w:proofErr w:type="spellStart"/>
      <w:r>
        <w:t>уейт</w:t>
      </w:r>
      <w:r>
        <w:t>ове</w:t>
      </w:r>
      <w:proofErr w:type="spellEnd"/>
      <w:r>
        <w:t xml:space="preserve"> поотделно, а не като една „много сложна“ променлива. Но за целта ни и тази графика ще свърши работа. </w:t>
      </w:r>
    </w:p>
    <w:p w14:paraId="398F0881" w14:textId="77777777" w:rsidR="00C44AE2" w:rsidRDefault="00FB6425">
      <w:pPr>
        <w:jc w:val="both"/>
      </w:pPr>
      <w:r>
        <w:t>Каква е целта оттук нататък? За да направим нашата НМ по-точна, тоест да апроксимира функции по-точно, трябва да намалим стойността на Кост функцията. Това се нарича градиентно спускане. Да погледнем част от графиката на нашата Кост функция. Да кажем, че п</w:t>
      </w:r>
      <w:r>
        <w:t xml:space="preserve">ри първото произволно избиране на </w:t>
      </w:r>
      <w:proofErr w:type="spellStart"/>
      <w:r>
        <w:t>уейтове</w:t>
      </w:r>
      <w:proofErr w:type="spellEnd"/>
      <w:r>
        <w:t xml:space="preserve">, след първата итерация, </w:t>
      </w:r>
      <w:proofErr w:type="spellStart"/>
      <w:r>
        <w:t>Костът</w:t>
      </w:r>
      <w:proofErr w:type="spellEnd"/>
      <w:r>
        <w:t xml:space="preserve"> излиза 28.04. Това е синята точка на графиката. Наблюдавайки тази 768-пъти опростена графика, на нас ни е ясно, че трябва да се движим „наляво“, за да понижим стойността на Кост функц</w:t>
      </w:r>
      <w:r>
        <w:t xml:space="preserve">ията. Представяме си топка, която пада по наклон. Крайната цел е тя да се озове на най-ниското място, защото там е най-ниска Кост функцията. </w:t>
      </w:r>
    </w:p>
    <w:p w14:paraId="3F461820" w14:textId="77777777" w:rsidR="00C44AE2" w:rsidRDefault="00FB6425">
      <w:pPr>
        <w:jc w:val="both"/>
      </w:pPr>
      <w:r>
        <w:t xml:space="preserve">Тук трябва да се отбележи, че това „движение наляво“ става, като променяме стойностите на променливите, тоест </w:t>
      </w:r>
      <w:proofErr w:type="spellStart"/>
      <w:r>
        <w:t>уейт</w:t>
      </w:r>
      <w:r>
        <w:t>овете</w:t>
      </w:r>
      <w:proofErr w:type="spellEnd"/>
      <w:r>
        <w:t>, по някакъв умен начин.  За функцията f(x) = x^2 за да получим по-нисък резултат и сме отдясно на ординатата трябва да понижаваме х, ако сме отляво: трябва да увеличаваме х. Тоест трябва някакъв алгоритъм, който „умно“ да променя стойностите на проме</w:t>
      </w:r>
      <w:r>
        <w:t xml:space="preserve">нливите, за да понижава Кост функцията. Това може би е очевидно при функция с 1 променлива, но при 768 положението е друго. </w:t>
      </w:r>
    </w:p>
    <w:p w14:paraId="7F18669A" w14:textId="77777777" w:rsidR="00C44AE2" w:rsidRDefault="00FB6425">
      <w:pPr>
        <w:jc w:val="both"/>
      </w:pPr>
      <w:r>
        <w:t xml:space="preserve">Тоест въпросът става: Какъв алгоритъм да ползваме, че да понижаваме стойността на Кост функцията, като променяме </w:t>
      </w:r>
      <w:proofErr w:type="spellStart"/>
      <w:r>
        <w:t>уейтовете</w:t>
      </w:r>
      <w:proofErr w:type="spellEnd"/>
      <w:r>
        <w:t xml:space="preserve"> на НМ? О</w:t>
      </w:r>
      <w:r>
        <w:t xml:space="preserve">тговорът: </w:t>
      </w:r>
      <w:proofErr w:type="spellStart"/>
      <w:r>
        <w:t>бакпропагейшън</w:t>
      </w:r>
      <w:proofErr w:type="spellEnd"/>
      <w:r>
        <w:t>. Математически се открива накъде на функцията (търкалянето на топката) е наклона и какъв е ъгълът му, тоест колко голяма „стъпка“ наляво или надясно да направи. Разбира се, това е опростено. Всъщност трябва да се реши накъде в 768-</w:t>
      </w:r>
      <w:r>
        <w:t xml:space="preserve">измерното пространство трябва да се поеме стъпка, и колко голяма трябва да е тя. </w:t>
      </w:r>
    </w:p>
    <w:p w14:paraId="6625201F" w14:textId="77777777" w:rsidR="00C44AE2" w:rsidRDefault="00FB6425">
      <w:pPr>
        <w:jc w:val="both"/>
      </w:pPr>
      <w:r>
        <w:t>Остава един проблем. Както от графиката става ясно, когато попаднем в „дупка“, често тя не е глобалният минимум на функцията. Тоест, ако алгоритъмът ни докара до локален мини</w:t>
      </w:r>
      <w:r>
        <w:t xml:space="preserve">мум, е </w:t>
      </w:r>
      <w:r>
        <w:lastRenderedPageBreak/>
        <w:t xml:space="preserve">добре, но не е най-ниската точка в цялата графика. А най-ниската точка в цялата графика, разбира се, е 0. Когато </w:t>
      </w:r>
      <w:proofErr w:type="spellStart"/>
      <w:r>
        <w:t>Костът</w:t>
      </w:r>
      <w:proofErr w:type="spellEnd"/>
      <w:r>
        <w:t xml:space="preserve"> ни е точно 0. Точно 0 означава, че предсказаният резултат от системата съвпада точно с реалната функция. Както знаем от теоремата</w:t>
      </w:r>
      <w:r>
        <w:t xml:space="preserve"> за универсалност, това е невъзможно. Вече можем да си представим защо: в 768 измерения (една сравнително проста НМ) намирането на глобален минимум е практически невъзможна задача. </w:t>
      </w:r>
    </w:p>
    <w:p w14:paraId="394E40F8" w14:textId="77777777" w:rsidR="00C44AE2" w:rsidRDefault="00C44AE2">
      <w:pPr>
        <w:jc w:val="both"/>
      </w:pPr>
    </w:p>
    <w:p w14:paraId="0A1F3FAA" w14:textId="77777777" w:rsidR="00C44AE2" w:rsidRDefault="00FB6425">
      <w:pPr>
        <w:numPr>
          <w:ilvl w:val="1"/>
          <w:numId w:val="4"/>
        </w:num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right="936"/>
        <w:rPr>
          <w:b/>
          <w:i/>
          <w:color w:val="4F81BD"/>
        </w:rPr>
      </w:pPr>
      <w:r>
        <w:rPr>
          <w:b/>
          <w:i/>
          <w:color w:val="4F81BD"/>
        </w:rPr>
        <w:t xml:space="preserve">Обучение на НМ – </w:t>
      </w:r>
      <w:proofErr w:type="spellStart"/>
      <w:r>
        <w:rPr>
          <w:b/>
          <w:i/>
          <w:color w:val="4F81BD"/>
        </w:rPr>
        <w:t>бакрпропагейшън</w:t>
      </w:r>
      <w:proofErr w:type="spellEnd"/>
    </w:p>
    <w:p w14:paraId="6BDA20DE" w14:textId="77777777" w:rsidR="00C44AE2" w:rsidRDefault="00FB6425">
      <w:pPr>
        <w:jc w:val="both"/>
      </w:pPr>
      <w:proofErr w:type="spellStart"/>
      <w:r>
        <w:t>Бакпропагейшънът</w:t>
      </w:r>
      <w:proofErr w:type="spellEnd"/>
      <w:r>
        <w:t xml:space="preserve"> е най-сложната част от </w:t>
      </w:r>
      <w:r>
        <w:t xml:space="preserve">математиката в невронните мрежи. На всяка итерация в обучителния процес, той ни дава точно с колко да променим всяка една тежест в системата. </w:t>
      </w:r>
    </w:p>
    <w:p w14:paraId="2A2BC2C3" w14:textId="77777777" w:rsidR="00C44AE2" w:rsidRDefault="00FB6425">
      <w:pPr>
        <w:jc w:val="both"/>
      </w:pPr>
      <w:r>
        <w:t>Първата стъпка е да изчислим градиента на Кост функцията. В математиката, градиентът на една функция ни дава „най</w:t>
      </w:r>
      <w:r>
        <w:t>-стръмната“ посока. Логично, ние ще вземем отрицателната стойност, за да намерим посоката за най-голямо спускане. Ще го демонстрираме с еднопроменлива линейна и квадратна функция. Принципът е същия за всички променливи във функцията, така че с 768 нямаме п</w:t>
      </w:r>
      <w:r>
        <w:t xml:space="preserve">роблем. </w:t>
      </w:r>
    </w:p>
    <w:p w14:paraId="6BDB6BB5" w14:textId="77777777" w:rsidR="00C44AE2" w:rsidRDefault="00FB6425">
      <w:pPr>
        <w:jc w:val="both"/>
      </w:pPr>
      <w:r>
        <w:rPr>
          <w:noProof/>
        </w:rPr>
        <w:drawing>
          <wp:inline distT="0" distB="0" distL="0" distR="0" wp14:anchorId="7D23D134" wp14:editId="621DA822">
            <wp:extent cx="2774860" cy="2862330"/>
            <wp:effectExtent l="0" t="0" r="0" b="0"/>
            <wp:docPr id="32" name="image16.gif" descr="D:\Users\User\Desktop\gradient3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gif" descr="D:\Users\User\Desktop\gradient3.gif"/>
                    <pic:cNvPicPr preferRelativeResize="0"/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74860" cy="28623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BBFF9C9" w14:textId="77777777" w:rsidR="00C44AE2" w:rsidRDefault="00C44AE2">
      <w:pPr>
        <w:jc w:val="both"/>
      </w:pPr>
    </w:p>
    <w:p w14:paraId="6EDE77BF" w14:textId="77777777" w:rsidR="00C44AE2" w:rsidRDefault="00FB6425">
      <w:pPr>
        <w:jc w:val="both"/>
      </w:pPr>
      <w:r>
        <w:t xml:space="preserve">Както вече сме учили, при линейни функции (графика на права), наклонът на функцията е коефициентът к пред първата степен на х. В илюстрирания случай, това е 2. Както виждаме, без значение от свободния коефициент, двете прави са успоредни и мат </w:t>
      </w:r>
      <w:r>
        <w:t xml:space="preserve">еднакъв наклон. Също така знаем, че той е равен на тангенса на ъгъла на наклона, което също сме доказвали. Нека погледнем наклона на една квадратна графика. </w:t>
      </w:r>
    </w:p>
    <w:p w14:paraId="67A4D185" w14:textId="77777777" w:rsidR="00C44AE2" w:rsidRDefault="00C44AE2"/>
    <w:p w14:paraId="3906D454" w14:textId="77777777" w:rsidR="00C44AE2" w:rsidRDefault="00FB6425">
      <w:r>
        <w:rPr>
          <w:noProof/>
        </w:rPr>
        <w:lastRenderedPageBreak/>
        <w:drawing>
          <wp:inline distT="0" distB="0" distL="0" distR="0" wp14:anchorId="26C7FE17" wp14:editId="616B74BF">
            <wp:extent cx="5001260" cy="2401570"/>
            <wp:effectExtent l="0" t="0" r="0" b="0"/>
            <wp:docPr id="31" name="image21.gif" descr="D:\Users\User\Desktop\gradient2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gif" descr="D:\Users\User\Desktop\gradient2.gif"/>
                    <pic:cNvPicPr preferRelativeResize="0"/>
                  </pic:nvPicPr>
                  <pic:blipFill>
                    <a:blip r:embed="rId5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01260" cy="24015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60C5B67" w14:textId="77777777" w:rsidR="00C44AE2" w:rsidRDefault="00FB6425">
      <w:pPr>
        <w:jc w:val="both"/>
      </w:pPr>
      <w:r>
        <w:t>Това е у = х^2. Всъщност „наклона“ на функцията тук е различен във всяка точка и не е нищо друг</w:t>
      </w:r>
      <w:r>
        <w:t>о, освен наклона на допирателната към графиката. Както в илюстрацията, нека намерим наклона на графиката в точката х=3. Очевидно у=9. Точката от графиката е А(3,9). Построяваме допирателна в тази точка към параболата. Намираме и формулата (което вече знаем</w:t>
      </w:r>
      <w:r>
        <w:t xml:space="preserve">) и така откриваме ъгловия коефициент. Съответно така намираме ъгъла на квадратната графика в тази определена точка. В точката В(2,4) е ясно, че той ще е различен. </w:t>
      </w:r>
    </w:p>
    <w:p w14:paraId="331B63CC" w14:textId="77777777" w:rsidR="00C44AE2" w:rsidRDefault="00FB6425">
      <w:pPr>
        <w:jc w:val="both"/>
      </w:pPr>
      <w:r>
        <w:t>Откриването на уравнението на права на допирателна всеки път не е ефективно. Затова ползвам</w:t>
      </w:r>
      <w:r>
        <w:t>е по-прост метод: производни. Всъщност първата производна на дадена функция ни дава наклона на графиката в някоя точка!</w:t>
      </w:r>
    </w:p>
    <w:p w14:paraId="3CD059BC" w14:textId="77777777" w:rsidR="00C44AE2" w:rsidRDefault="00FB6425">
      <w:pPr>
        <w:jc w:val="both"/>
      </w:pPr>
      <w:r>
        <w:t>За да стане по-ясно, ще решим един лесен пример. Нека намерим наклона на функцията у = х^2 в точката х=3, но този път без допирателни. Първо намираме първата производна на функцията:</w:t>
      </w:r>
    </w:p>
    <w:p w14:paraId="200F45DC" w14:textId="77777777" w:rsidR="00C44AE2" w:rsidRDefault="00FB6425">
      <w:pPr>
        <w:jc w:val="both"/>
      </w:pPr>
      <w:r>
        <w:rPr>
          <w:sz w:val="36"/>
          <w:szCs w:val="36"/>
          <w:vertAlign w:val="subscript"/>
        </w:rPr>
        <w:object w:dxaOrig="1708" w:dyaOrig="988" w14:anchorId="726AACA9">
          <v:shape id="_x0000_i1029" type="#_x0000_t75" style="width:85.5pt;height:49.5pt" o:ole="">
            <v:imagedata r:id="rId56" o:title=""/>
          </v:shape>
          <o:OLEObject Type="Embed" ProgID="Equation.DSMT4" ShapeID="_x0000_i1029" DrawAspect="Content" ObjectID="_1698307820" r:id="rId57"/>
        </w:object>
      </w:r>
    </w:p>
    <w:p w14:paraId="04F7C41F" w14:textId="77777777" w:rsidR="00C44AE2" w:rsidRDefault="00FB6425">
      <w:pPr>
        <w:jc w:val="both"/>
      </w:pPr>
      <w:r>
        <w:t>Или друг начин за записване: (х^2)‘ = 2х.</w:t>
      </w:r>
    </w:p>
    <w:p w14:paraId="302B7968" w14:textId="77777777" w:rsidR="00C44AE2" w:rsidRDefault="00FB6425">
      <w:pPr>
        <w:jc w:val="both"/>
      </w:pPr>
      <w:r>
        <w:t>Сега</w:t>
      </w:r>
      <w:r>
        <w:t>, за да намерим наклона в точка х=3, просто заместваме в производната стойност:</w:t>
      </w:r>
    </w:p>
    <w:p w14:paraId="0EDD61B4" w14:textId="77777777" w:rsidR="00C44AE2" w:rsidRDefault="00FB6425">
      <w:pPr>
        <w:jc w:val="both"/>
      </w:pPr>
      <w:r>
        <w:t xml:space="preserve">2х=2.3=6. Следователно наклона на функцията в точката х=3 е 6. Веднага можем да кажем какъв ще е в точката х=24. Това ще е 2.24 = 48. </w:t>
      </w:r>
    </w:p>
    <w:p w14:paraId="5DF9DE7A" w14:textId="77777777" w:rsidR="00C44AE2" w:rsidRDefault="00C44AE2">
      <w:pPr>
        <w:jc w:val="both"/>
      </w:pPr>
    </w:p>
    <w:p w14:paraId="55D8CEFA" w14:textId="77777777" w:rsidR="00C44AE2" w:rsidRDefault="00FB6425">
      <w:pPr>
        <w:jc w:val="both"/>
      </w:pPr>
      <w:r>
        <w:t>Сега да намерим градиента на функцията:</w:t>
      </w:r>
      <w:r>
        <w:tab/>
      </w:r>
    </w:p>
    <w:p w14:paraId="798932CB" w14:textId="77777777" w:rsidR="00C44AE2" w:rsidRDefault="00FB6425">
      <w:pPr>
        <w:pBdr>
          <w:top w:val="nil"/>
          <w:left w:val="nil"/>
          <w:bottom w:val="nil"/>
          <w:right w:val="nil"/>
          <w:between w:val="nil"/>
        </w:pBdr>
        <w:tabs>
          <w:tab w:val="center" w:pos="4540"/>
          <w:tab w:val="right" w:pos="9080"/>
        </w:tabs>
        <w:rPr>
          <w:color w:val="000000"/>
        </w:rPr>
      </w:pPr>
      <w:r>
        <w:rPr>
          <w:color w:val="000000"/>
          <w:sz w:val="36"/>
          <w:szCs w:val="36"/>
          <w:vertAlign w:val="subscript"/>
        </w:rPr>
        <w:object w:dxaOrig="3382" w:dyaOrig="971" w14:anchorId="016EB11B">
          <v:shape id="_x0000_i1030" type="#_x0000_t75" style="width:168.75pt;height:48.75pt" o:ole="">
            <v:imagedata r:id="rId58" o:title=""/>
          </v:shape>
          <o:OLEObject Type="Embed" ProgID="Equation.DSMT4" ShapeID="_x0000_i1030" DrawAspect="Content" ObjectID="_1698307821" r:id="rId59"/>
        </w:object>
      </w:r>
      <w:r>
        <w:rPr>
          <w:color w:val="000000"/>
        </w:rPr>
        <w:tab/>
      </w:r>
    </w:p>
    <w:p w14:paraId="1F6E9E1E" w14:textId="77777777" w:rsidR="00C44AE2" w:rsidRDefault="00FB6425">
      <w:pPr>
        <w:jc w:val="both"/>
      </w:pPr>
      <w:r>
        <w:t xml:space="preserve">Означава се с </w:t>
      </w:r>
      <w:proofErr w:type="spellStart"/>
      <w:r>
        <w:t>набла</w:t>
      </w:r>
      <w:proofErr w:type="spellEnd"/>
      <w:r>
        <w:t xml:space="preserve"> (</w:t>
      </w:r>
      <w:r>
        <w:rPr>
          <w:rFonts w:ascii="Cambria Math" w:eastAsia="Cambria Math" w:hAnsi="Cambria Math" w:cs="Cambria Math"/>
          <w:color w:val="202122"/>
          <w:sz w:val="21"/>
          <w:szCs w:val="21"/>
          <w:highlight w:val="white"/>
        </w:rPr>
        <w:t>∇</w:t>
      </w:r>
      <w:r>
        <w:t xml:space="preserve">). Представлява вектор, в нашия случай </w:t>
      </w:r>
      <w:proofErr w:type="spellStart"/>
      <w:r>
        <w:t>едноизмерен</w:t>
      </w:r>
      <w:proofErr w:type="spellEnd"/>
      <w:r>
        <w:t xml:space="preserve">. (можем да движим х само наляво и надясно). Този вектор ни показва накъде и колко да променим х, за да </w:t>
      </w:r>
      <w:r>
        <w:lastRenderedPageBreak/>
        <w:t>претърпим най-голямо „изкачване“, тоест сочи най-стръмната посока. Да кажем, че искаме да изчислим гра</w:t>
      </w:r>
      <w:r>
        <w:t xml:space="preserve">диента на у = х^2 в точката х=3. Тогава </w:t>
      </w:r>
    </w:p>
    <w:p w14:paraId="71B4AEDA" w14:textId="77777777" w:rsidR="00C44AE2" w:rsidRDefault="00FB6425">
      <w:pPr>
        <w:jc w:val="both"/>
      </w:pPr>
      <w:r>
        <w:rPr>
          <w:sz w:val="36"/>
          <w:szCs w:val="36"/>
          <w:vertAlign w:val="subscript"/>
        </w:rPr>
        <w:object w:dxaOrig="1741" w:dyaOrig="502" w14:anchorId="0E8D06E5">
          <v:shape id="_x0000_i1031" type="#_x0000_t75" style="width:87pt;height:24.75pt" o:ole="">
            <v:imagedata r:id="rId60" o:title=""/>
          </v:shape>
          <o:OLEObject Type="Embed" ProgID="Equation.DSMT4" ShapeID="_x0000_i1031" DrawAspect="Content" ObjectID="_1698307822" r:id="rId61"/>
        </w:object>
      </w:r>
    </w:p>
    <w:p w14:paraId="3BA4C5C0" w14:textId="77777777" w:rsidR="00C44AE2" w:rsidRDefault="00FB6425">
      <w:pPr>
        <w:jc w:val="both"/>
      </w:pPr>
      <w:r>
        <w:t>Разбира се, ние търсим посоката на най-голямо спускане, значи взимаме отрицателната стойност:</w:t>
      </w:r>
    </w:p>
    <w:p w14:paraId="3B432799" w14:textId="77777777" w:rsidR="00C44AE2" w:rsidRDefault="00FB6425">
      <w:pPr>
        <w:jc w:val="both"/>
      </w:pPr>
      <w:r>
        <w:rPr>
          <w:sz w:val="36"/>
          <w:szCs w:val="36"/>
          <w:vertAlign w:val="subscript"/>
        </w:rPr>
        <w:object w:dxaOrig="1976" w:dyaOrig="452" w14:anchorId="534E2781">
          <v:shape id="_x0000_i1032" type="#_x0000_t75" style="width:99pt;height:22.5pt" o:ole="">
            <v:imagedata r:id="rId62" o:title=""/>
          </v:shape>
          <o:OLEObject Type="Embed" ProgID="Equation.DSMT4" ShapeID="_x0000_i1032" DrawAspect="Content" ObjectID="_1698307823" r:id="rId63"/>
        </w:object>
      </w:r>
    </w:p>
    <w:p w14:paraId="1A52F20D" w14:textId="77777777" w:rsidR="00C44AE2" w:rsidRDefault="00FB6425">
      <w:pPr>
        <w:jc w:val="both"/>
      </w:pPr>
      <w:r>
        <w:t>Нека обаче разгледаме градиента на функция с 2 променливи, да кажем</w:t>
      </w:r>
      <w:r>
        <w:t xml:space="preserve"> f(</w:t>
      </w:r>
      <w:proofErr w:type="spellStart"/>
      <w:r>
        <w:t>x,y</w:t>
      </w:r>
      <w:proofErr w:type="spellEnd"/>
      <w:r>
        <w:t>)=x^2+y^2. Тогава отрицателния градиент ще бъде двуизмерен вектор (можем да променяме х И у):</w:t>
      </w:r>
    </w:p>
    <w:p w14:paraId="7B1C8B8D" w14:textId="77777777" w:rsidR="00C44AE2" w:rsidRDefault="00FB6425">
      <w:pPr>
        <w:pBdr>
          <w:top w:val="nil"/>
          <w:left w:val="nil"/>
          <w:bottom w:val="nil"/>
          <w:right w:val="nil"/>
          <w:between w:val="nil"/>
        </w:pBdr>
        <w:tabs>
          <w:tab w:val="center" w:pos="4540"/>
          <w:tab w:val="right" w:pos="9080"/>
        </w:tabs>
        <w:jc w:val="both"/>
        <w:rPr>
          <w:color w:val="000000"/>
        </w:rPr>
      </w:pPr>
      <w:r>
        <w:rPr>
          <w:color w:val="000000"/>
          <w:sz w:val="36"/>
          <w:szCs w:val="36"/>
          <w:vertAlign w:val="subscript"/>
        </w:rPr>
        <w:object w:dxaOrig="4002" w:dyaOrig="1942" w14:anchorId="784E5A90">
          <v:shape id="_x0000_i1033" type="#_x0000_t75" style="width:200.25pt;height:96.75pt" o:ole="">
            <v:imagedata r:id="rId64" o:title=""/>
          </v:shape>
          <o:OLEObject Type="Embed" ProgID="Equation.DSMT4" ShapeID="_x0000_i1033" DrawAspect="Content" ObjectID="_1698307824" r:id="rId65"/>
        </w:object>
      </w:r>
      <w:r>
        <w:rPr>
          <w:color w:val="000000"/>
        </w:rPr>
        <w:tab/>
      </w:r>
    </w:p>
    <w:p w14:paraId="11228E38" w14:textId="77777777" w:rsidR="00C44AE2" w:rsidRDefault="00FB6425">
      <w:pPr>
        <w:jc w:val="both"/>
      </w:pPr>
      <w:r>
        <w:t>В този случай за всяка променлива, която участва, трябва да намерим накъде да я „преместим“, за да разберем посоката на най-стръ</w:t>
      </w:r>
      <w:r>
        <w:t>мния наклон. Следователно векторът, посочващ тази посока, е двуизмерен, за х и у. За да намерим координатите на вектора, взимаме частната производна на функцията спрямо съответната променлива. Ето как това става за у (аналогично за х):</w:t>
      </w:r>
    </w:p>
    <w:p w14:paraId="75B6C6B1" w14:textId="77777777" w:rsidR="00C44AE2" w:rsidRDefault="00FB6425">
      <w:pPr>
        <w:jc w:val="both"/>
      </w:pPr>
      <w:r>
        <w:rPr>
          <w:sz w:val="36"/>
          <w:szCs w:val="36"/>
          <w:vertAlign w:val="subscript"/>
        </w:rPr>
        <w:object w:dxaOrig="5375" w:dyaOrig="971" w14:anchorId="70F52E9C">
          <v:shape id="_x0000_i1034" type="#_x0000_t75" style="width:268.5pt;height:48.75pt" o:ole="">
            <v:imagedata r:id="rId66" o:title=""/>
          </v:shape>
          <o:OLEObject Type="Embed" ProgID="Equation.DSMT4" ShapeID="_x0000_i1034" DrawAspect="Content" ObjectID="_1698307825" r:id="rId67"/>
        </w:object>
      </w:r>
    </w:p>
    <w:p w14:paraId="7FF17805" w14:textId="77777777" w:rsidR="00C44AE2" w:rsidRDefault="00FB6425">
      <w:pPr>
        <w:jc w:val="both"/>
      </w:pPr>
      <w:r>
        <w:rPr>
          <w:sz w:val="36"/>
          <w:szCs w:val="36"/>
          <w:vertAlign w:val="subscript"/>
        </w:rPr>
        <w:object w:dxaOrig="5375" w:dyaOrig="938" w14:anchorId="090A10E2">
          <v:shape id="_x0000_i1035" type="#_x0000_t75" style="width:268.5pt;height:47.25pt" o:ole="">
            <v:imagedata r:id="rId68" o:title=""/>
          </v:shape>
          <o:OLEObject Type="Embed" ProgID="Equation.DSMT4" ShapeID="_x0000_i1035" DrawAspect="Content" ObjectID="_1698307826" r:id="rId69"/>
        </w:object>
      </w:r>
    </w:p>
    <w:p w14:paraId="6D96649B" w14:textId="77777777" w:rsidR="00C44AE2" w:rsidRDefault="00FB6425">
      <w:pPr>
        <w:jc w:val="both"/>
      </w:pPr>
      <w:r>
        <w:t>Значи, ако разглеждаме точката за х и у 2 и 3, за да намерим най-стръмното спускане, просто заместваме:</w:t>
      </w:r>
    </w:p>
    <w:p w14:paraId="3D9E73D6" w14:textId="77777777" w:rsidR="00C44AE2" w:rsidRDefault="00FB6425">
      <w:pPr>
        <w:pBdr>
          <w:top w:val="nil"/>
          <w:left w:val="nil"/>
          <w:bottom w:val="nil"/>
          <w:right w:val="nil"/>
          <w:between w:val="nil"/>
        </w:pBdr>
        <w:tabs>
          <w:tab w:val="center" w:pos="4540"/>
          <w:tab w:val="right" w:pos="9080"/>
        </w:tabs>
        <w:jc w:val="both"/>
        <w:rPr>
          <w:color w:val="000000"/>
        </w:rPr>
      </w:pPr>
      <w:r>
        <w:rPr>
          <w:color w:val="000000"/>
          <w:sz w:val="36"/>
          <w:szCs w:val="36"/>
          <w:vertAlign w:val="subscript"/>
        </w:rPr>
        <w:object w:dxaOrig="3952" w:dyaOrig="1105" w14:anchorId="62366B77">
          <v:shape id="_x0000_i1036" type="#_x0000_t75" style="width:197.25pt;height:55.5pt" o:ole="">
            <v:imagedata r:id="rId70" o:title=""/>
          </v:shape>
          <o:OLEObject Type="Embed" ProgID="Equation.DSMT4" ShapeID="_x0000_i1036" DrawAspect="Content" ObjectID="_1698307827" r:id="rId71"/>
        </w:object>
      </w:r>
    </w:p>
    <w:p w14:paraId="02CEB761" w14:textId="77777777" w:rsidR="00C44AE2" w:rsidRDefault="00FB6425">
      <w:pPr>
        <w:pBdr>
          <w:top w:val="nil"/>
          <w:left w:val="nil"/>
          <w:bottom w:val="nil"/>
          <w:right w:val="nil"/>
          <w:between w:val="nil"/>
        </w:pBdr>
        <w:tabs>
          <w:tab w:val="center" w:pos="4540"/>
          <w:tab w:val="right" w:pos="9080"/>
        </w:tabs>
        <w:jc w:val="both"/>
        <w:rPr>
          <w:color w:val="000000"/>
        </w:rPr>
      </w:pPr>
      <w:bookmarkStart w:id="0" w:name="_heading=h.gjdgxs" w:colFirst="0" w:colLast="0"/>
      <w:bookmarkEnd w:id="0"/>
      <w:r>
        <w:rPr>
          <w:color w:val="000000"/>
        </w:rPr>
        <w:t>Какво ни казва този резултат? Че в точката А(2,3), за да намалим стойността на функцията максимално, трябва да намалим х с някакво число, и да намалим у с по-голямо число. Тоест, че да променим у ни е по-важно и ще ни доведе по-близо до крайната цел, откол</w:t>
      </w:r>
      <w:r>
        <w:rPr>
          <w:color w:val="000000"/>
        </w:rPr>
        <w:t>кото х. Крайната цел, да припомним, е локален минимум на функцията. Нека сега да се върнем към нашия 768-</w:t>
      </w:r>
      <w:r>
        <w:rPr>
          <w:color w:val="000000"/>
        </w:rPr>
        <w:lastRenderedPageBreak/>
        <w:t>измерен пример. Отрицателният градиентът на Кост функцията, зависеща от 768 променливи, ще изглежда така:</w:t>
      </w:r>
    </w:p>
    <w:p w14:paraId="4F5DC786" w14:textId="77777777" w:rsidR="00C44AE2" w:rsidRDefault="00FB6425">
      <w:pPr>
        <w:pBdr>
          <w:top w:val="nil"/>
          <w:left w:val="nil"/>
          <w:bottom w:val="nil"/>
          <w:right w:val="nil"/>
          <w:between w:val="nil"/>
        </w:pBdr>
        <w:tabs>
          <w:tab w:val="center" w:pos="4540"/>
          <w:tab w:val="right" w:pos="9080"/>
        </w:tabs>
        <w:jc w:val="both"/>
        <w:rPr>
          <w:color w:val="000000"/>
        </w:rPr>
      </w:pPr>
      <w:r>
        <w:rPr>
          <w:color w:val="000000"/>
          <w:sz w:val="36"/>
          <w:szCs w:val="36"/>
          <w:vertAlign w:val="subscript"/>
        </w:rPr>
        <w:object w:dxaOrig="4538" w:dyaOrig="3114" w14:anchorId="5CC5AB5D">
          <v:shape id="_x0000_i1037" type="#_x0000_t75" style="width:227.25pt;height:156pt" o:ole="">
            <v:imagedata r:id="rId72" o:title=""/>
          </v:shape>
          <o:OLEObject Type="Embed" ProgID="Equation.DSMT4" ShapeID="_x0000_i1037" DrawAspect="Content" ObjectID="_1698307828" r:id="rId73"/>
        </w:object>
      </w:r>
      <w:r>
        <w:rPr>
          <w:color w:val="000000"/>
        </w:rPr>
        <w:tab/>
      </w:r>
    </w:p>
    <w:p w14:paraId="5BBC3DDE" w14:textId="77777777" w:rsidR="00C44AE2" w:rsidRDefault="00FB6425">
      <w:pPr>
        <w:jc w:val="both"/>
      </w:pPr>
      <w:r>
        <w:t>Крайният вектор е</w:t>
      </w:r>
      <w:r>
        <w:t xml:space="preserve"> 768-измерен. В случая показва, че да променим втората тежест има много по-голямо значение да се движим надолу по склона, отколкото да променим първата. И също ни дава с колко точно по-голямо е значението, както и посоката (+).</w:t>
      </w:r>
    </w:p>
    <w:p w14:paraId="5F9E447D" w14:textId="77777777" w:rsidR="00C44AE2" w:rsidRDefault="00C44AE2">
      <w:pPr>
        <w:jc w:val="both"/>
      </w:pPr>
    </w:p>
    <w:p w14:paraId="55B65D41" w14:textId="77777777" w:rsidR="00C44AE2" w:rsidRDefault="00FB6425">
      <w:pPr>
        <w:numPr>
          <w:ilvl w:val="1"/>
          <w:numId w:val="4"/>
        </w:num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right="936"/>
      </w:pPr>
      <w:r>
        <w:rPr>
          <w:b/>
          <w:i/>
          <w:color w:val="4F81BD"/>
        </w:rPr>
        <w:t>Обучение на НМ – процесът н</w:t>
      </w:r>
      <w:r>
        <w:rPr>
          <w:b/>
          <w:i/>
          <w:color w:val="4F81BD"/>
        </w:rPr>
        <w:t>а обучение и еволюция</w:t>
      </w:r>
    </w:p>
    <w:p w14:paraId="50246B64" w14:textId="77777777" w:rsidR="00C44AE2" w:rsidRDefault="00FB6425">
      <w:pPr>
        <w:jc w:val="both"/>
      </w:pPr>
      <w:r>
        <w:t xml:space="preserve">Остана последната стъпка. Тя е да променим </w:t>
      </w:r>
      <w:proofErr w:type="spellStart"/>
      <w:r>
        <w:t>уейтовете</w:t>
      </w:r>
      <w:proofErr w:type="spellEnd"/>
      <w:r>
        <w:t>, както ни инструктира отрицателния градиент. Но, тъй като Кост функцията е много сложна, не можем просто от един тренировъчен пример да правим заключения за цялата мрежа, а и не е к</w:t>
      </w:r>
      <w:r>
        <w:t>омпютърно ефективно. Както вече споменахме, трябва да имаме приготвени хиляди примери, с които да обучим мрежата. Да проследим как става това:</w:t>
      </w:r>
    </w:p>
    <w:p w14:paraId="2038C0EF" w14:textId="77777777" w:rsidR="00C44AE2" w:rsidRDefault="00FB642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 xml:space="preserve">Подбираме 1000 такива примери (тренировъчни данни), както досегашната 7-&gt;14. </w:t>
      </w:r>
    </w:p>
    <w:p w14:paraId="3C4E4FFD" w14:textId="77777777" w:rsidR="00C44AE2" w:rsidRDefault="00FB6425">
      <w:pPr>
        <w:pBdr>
          <w:top w:val="nil"/>
          <w:left w:val="nil"/>
          <w:bottom w:val="nil"/>
          <w:right w:val="nil"/>
          <w:between w:val="nil"/>
        </w:pBdr>
        <w:spacing w:after="0"/>
        <w:ind w:left="1065"/>
        <w:jc w:val="both"/>
        <w:rPr>
          <w:color w:val="000000"/>
        </w:rPr>
      </w:pPr>
      <w:r>
        <w:rPr>
          <w:color w:val="000000"/>
        </w:rPr>
        <w:t>Например -2-&gt;-4, 32-&gt;64, и т.н.</w:t>
      </w:r>
    </w:p>
    <w:p w14:paraId="235F7B79" w14:textId="77777777" w:rsidR="00C44AE2" w:rsidRDefault="00FB642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 xml:space="preserve">Изчисляваме за всяка от тях отрицателния градиент, но вместо след всеки пример да нагласяваме </w:t>
      </w:r>
      <w:proofErr w:type="spellStart"/>
      <w:r>
        <w:rPr>
          <w:color w:val="000000"/>
        </w:rPr>
        <w:t>уейтовете</w:t>
      </w:r>
      <w:proofErr w:type="spellEnd"/>
      <w:r>
        <w:rPr>
          <w:color w:val="000000"/>
        </w:rPr>
        <w:t xml:space="preserve">, взимаме средната стойност на всяка векторна координата през тези 1000 примера. Тоест, след 1000 примери, имаме следния </w:t>
      </w:r>
      <w:r>
        <w:rPr>
          <w:color w:val="000000"/>
        </w:rPr>
        <w:t>вектор:</w:t>
      </w:r>
    </w:p>
    <w:p w14:paraId="21108D47" w14:textId="77777777" w:rsidR="00C44AE2" w:rsidRDefault="00FB6425">
      <w:pPr>
        <w:pBdr>
          <w:top w:val="nil"/>
          <w:left w:val="nil"/>
          <w:bottom w:val="nil"/>
          <w:right w:val="nil"/>
          <w:between w:val="nil"/>
        </w:pBdr>
        <w:spacing w:after="0"/>
        <w:ind w:left="1065"/>
        <w:rPr>
          <w:color w:val="000000"/>
        </w:rPr>
      </w:pPr>
      <w:r>
        <w:rPr>
          <w:color w:val="000000"/>
          <w:sz w:val="36"/>
          <w:szCs w:val="36"/>
          <w:vertAlign w:val="subscript"/>
        </w:rPr>
        <w:object w:dxaOrig="3583" w:dyaOrig="4822" w14:anchorId="264C07A5">
          <v:shape id="_x0000_i1038" type="#_x0000_t75" style="width:179.25pt;height:240.75pt" o:ole="">
            <v:imagedata r:id="rId74" o:title=""/>
          </v:shape>
          <o:OLEObject Type="Embed" ProgID="Equation.DSMT4" ShapeID="_x0000_i1038" DrawAspect="Content" ObjectID="_1698307829" r:id="rId75"/>
        </w:object>
      </w:r>
    </w:p>
    <w:p w14:paraId="130898BD" w14:textId="77777777" w:rsidR="00C44AE2" w:rsidRDefault="00FB642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 xml:space="preserve">Правим промените за </w:t>
      </w:r>
      <w:proofErr w:type="spellStart"/>
      <w:r>
        <w:rPr>
          <w:color w:val="000000"/>
        </w:rPr>
        <w:t>уейтовете</w:t>
      </w:r>
      <w:proofErr w:type="spellEnd"/>
      <w:r>
        <w:rPr>
          <w:color w:val="000000"/>
        </w:rPr>
        <w:t xml:space="preserve"> с този вектор. Просто добавяме към всяка тежест съответната за нея „инструкция“ – за първата тежест, добавяме числото на първия ред от вектора, за втората втория ред и т.н. Казано просто, съб</w:t>
      </w:r>
      <w:r>
        <w:rPr>
          <w:color w:val="000000"/>
        </w:rPr>
        <w:t xml:space="preserve">ираме вектора на </w:t>
      </w:r>
      <w:proofErr w:type="spellStart"/>
      <w:r>
        <w:rPr>
          <w:color w:val="000000"/>
        </w:rPr>
        <w:t>уейтовете</w:t>
      </w:r>
      <w:proofErr w:type="spellEnd"/>
      <w:r>
        <w:rPr>
          <w:color w:val="000000"/>
        </w:rPr>
        <w:t xml:space="preserve"> с вектора от средния отрицателен градиент. С това завършваме една итерация/генерация в обучението на НМ. </w:t>
      </w:r>
    </w:p>
    <w:p w14:paraId="4BD84A20" w14:textId="77777777" w:rsidR="00C44AE2" w:rsidRDefault="00FB642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Повтаряме процеса стотици, може би хиляди пъти. Не ние, разбира се, всичко става автоматично чрез програмиран алгоритъм. Вс</w:t>
      </w:r>
      <w:r>
        <w:rPr>
          <w:color w:val="000000"/>
        </w:rPr>
        <w:t>яка следваща генерация е една идея по-добра от предходната, Кост функцията дава малко по-ниска стойност. Повтаряме това, докато не получим задоволително ниска Кост стойност или не попаднем в локален минимум (Кост стойността спира да пада след всяка следващ</w:t>
      </w:r>
      <w:r>
        <w:rPr>
          <w:color w:val="000000"/>
        </w:rPr>
        <w:t xml:space="preserve">а генерация). </w:t>
      </w:r>
    </w:p>
    <w:p w14:paraId="43A081B2" w14:textId="77777777" w:rsidR="00C44AE2" w:rsidRDefault="00FB6425">
      <w:pPr>
        <w:jc w:val="both"/>
      </w:pPr>
      <w:r>
        <w:t xml:space="preserve">Самият процес по обучение може да трае секунди за прости функции, или часове за по-сложни. Такива прости невронни мрежи са работели още през 90-те на миналия век. Съвременни ИИ като </w:t>
      </w:r>
      <w:proofErr w:type="spellStart"/>
      <w:r>
        <w:t>АлфаФолд</w:t>
      </w:r>
      <w:proofErr w:type="spellEnd"/>
      <w:r>
        <w:t xml:space="preserve"> за предсказване на структурата на протеините се обучават седмици,</w:t>
      </w:r>
      <w:r>
        <w:t xml:space="preserve"> и то на суперкомпютри. Веднъж получиш ли достатъчно ниска грешка на апроксимация, ползите са много и мъките са си стрували. </w:t>
      </w:r>
    </w:p>
    <w:p w14:paraId="7F9C5BDB" w14:textId="77777777" w:rsidR="00C44AE2" w:rsidRDefault="00FB6425">
      <w:pPr>
        <w:pBdr>
          <w:top w:val="nil"/>
          <w:left w:val="nil"/>
          <w:bottom w:val="nil"/>
          <w:right w:val="nil"/>
          <w:between w:val="nil"/>
        </w:pBdr>
        <w:tabs>
          <w:tab w:val="center" w:pos="4540"/>
          <w:tab w:val="right" w:pos="9080"/>
        </w:tabs>
        <w:jc w:val="both"/>
        <w:rPr>
          <w:color w:val="000000"/>
        </w:rPr>
      </w:pPr>
      <w:r>
        <w:rPr>
          <w:color w:val="000000"/>
        </w:rPr>
        <w:tab/>
      </w:r>
    </w:p>
    <w:p w14:paraId="2C7CEABA" w14:textId="77777777" w:rsidR="00C44AE2" w:rsidRDefault="00FB6425">
      <w:pPr>
        <w:numPr>
          <w:ilvl w:val="0"/>
          <w:numId w:val="4"/>
        </w:num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right="936"/>
      </w:pPr>
      <w:r>
        <w:rPr>
          <w:b/>
          <w:i/>
          <w:color w:val="4F81BD"/>
        </w:rPr>
        <w:t>Заключения на базата на експериментални данни с НМ</w:t>
      </w:r>
    </w:p>
    <w:p w14:paraId="4F45B950" w14:textId="77777777" w:rsidR="00C44AE2" w:rsidRDefault="00FB642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 xml:space="preserve">За броя на невроните в двата скрити </w:t>
      </w:r>
      <w:proofErr w:type="spellStart"/>
      <w:r>
        <w:rPr>
          <w:color w:val="000000"/>
        </w:rPr>
        <w:t>лейъра</w:t>
      </w:r>
      <w:proofErr w:type="spellEnd"/>
      <w:r>
        <w:rPr>
          <w:color w:val="000000"/>
        </w:rPr>
        <w:t>: Можем да заключим, че колкото по-</w:t>
      </w:r>
      <w:r>
        <w:rPr>
          <w:color w:val="000000"/>
        </w:rPr>
        <w:t xml:space="preserve">близко се броя на невроните в двата </w:t>
      </w:r>
      <w:proofErr w:type="spellStart"/>
      <w:r>
        <w:rPr>
          <w:color w:val="000000"/>
        </w:rPr>
        <w:t>лейъра</w:t>
      </w:r>
      <w:proofErr w:type="spellEnd"/>
      <w:r>
        <w:rPr>
          <w:color w:val="000000"/>
        </w:rPr>
        <w:t xml:space="preserve">, толкова по-добре се обучава НМ. Спряхме се на оптималното 16Х16. Финалният вариант за структурата е 64-битов за И/О и 16-битов за двата скрити </w:t>
      </w:r>
      <w:proofErr w:type="spellStart"/>
      <w:r>
        <w:rPr>
          <w:color w:val="000000"/>
        </w:rPr>
        <w:t>лейъра</w:t>
      </w:r>
      <w:proofErr w:type="spellEnd"/>
      <w:r>
        <w:rPr>
          <w:color w:val="000000"/>
        </w:rPr>
        <w:t xml:space="preserve">: 64Х16Х16Х64. Така общо </w:t>
      </w:r>
      <w:proofErr w:type="spellStart"/>
      <w:r>
        <w:rPr>
          <w:color w:val="000000"/>
        </w:rPr>
        <w:t>уейтовете</w:t>
      </w:r>
      <w:proofErr w:type="spellEnd"/>
      <w:r>
        <w:rPr>
          <w:color w:val="000000"/>
        </w:rPr>
        <w:t xml:space="preserve"> стават 2304. С по-малки числ</w:t>
      </w:r>
      <w:r>
        <w:rPr>
          <w:color w:val="000000"/>
        </w:rPr>
        <w:t xml:space="preserve">а системата работи перфектно и с 16-битовия вариант 16Х16Х16Х16, с 768 </w:t>
      </w:r>
      <w:proofErr w:type="spellStart"/>
      <w:r>
        <w:rPr>
          <w:color w:val="000000"/>
        </w:rPr>
        <w:t>уейта</w:t>
      </w:r>
      <w:proofErr w:type="spellEnd"/>
      <w:r>
        <w:rPr>
          <w:color w:val="000000"/>
        </w:rPr>
        <w:t xml:space="preserve">. </w:t>
      </w:r>
    </w:p>
    <w:p w14:paraId="40E30070" w14:textId="77777777" w:rsidR="00C44AE2" w:rsidRDefault="00FB642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>Тестване на мрежата извън множеството на обучителната дата: изключително неточни резултати. Това означава, че по-добре да имате малко примери, които да обхождат цялото множество</w:t>
      </w:r>
      <w:r>
        <w:rPr>
          <w:color w:val="000000"/>
        </w:rPr>
        <w:t xml:space="preserve"> за работа, отколкото много примери в малък интервал, с крайна цел по-голямо работно множество.  </w:t>
      </w:r>
    </w:p>
    <w:p w14:paraId="5F94A260" w14:textId="77777777" w:rsidR="00C44AE2" w:rsidRDefault="00FB642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lastRenderedPageBreak/>
        <w:t>Относно типа на изследваната функция: справя се отлично с линейни, квадратни и кубични, много добре с прости периодични, задоволително със сложни периодични.</w:t>
      </w:r>
    </w:p>
    <w:p w14:paraId="642626F9" w14:textId="77777777" w:rsidR="00C44AE2" w:rsidRDefault="00FB6425">
      <w:pPr>
        <w:pBdr>
          <w:top w:val="nil"/>
          <w:left w:val="nil"/>
          <w:bottom w:val="nil"/>
          <w:right w:val="nil"/>
          <w:between w:val="nil"/>
        </w:pBdr>
        <w:tabs>
          <w:tab w:val="center" w:pos="4540"/>
          <w:tab w:val="right" w:pos="9080"/>
        </w:tabs>
        <w:rPr>
          <w:color w:val="000000"/>
        </w:rPr>
      </w:pPr>
      <w:r>
        <w:rPr>
          <w:color w:val="000000"/>
        </w:rPr>
        <w:tab/>
      </w:r>
    </w:p>
    <w:p w14:paraId="26B20017" w14:textId="77777777" w:rsidR="00C44AE2" w:rsidRDefault="00C44AE2"/>
    <w:sectPr w:rsidR="00C44AE2">
      <w:footerReference w:type="default" r:id="rId76"/>
      <w:pgSz w:w="11906" w:h="16838"/>
      <w:pgMar w:top="1417" w:right="1417" w:bottom="1417" w:left="1417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98B684" w14:textId="77777777" w:rsidR="00FB6425" w:rsidRDefault="00FB6425">
      <w:pPr>
        <w:spacing w:after="0" w:line="240" w:lineRule="auto"/>
      </w:pPr>
      <w:r>
        <w:separator/>
      </w:r>
    </w:p>
  </w:endnote>
  <w:endnote w:type="continuationSeparator" w:id="0">
    <w:p w14:paraId="7E622C42" w14:textId="77777777" w:rsidR="00FB6425" w:rsidRDefault="00FB64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0FF4CE" w14:textId="77777777" w:rsidR="00C44AE2" w:rsidRDefault="00FB6425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EB48A5">
      <w:rPr>
        <w:noProof/>
        <w:color w:val="000000"/>
      </w:rPr>
      <w:t>2</w:t>
    </w:r>
    <w:r>
      <w:rPr>
        <w:color w:val="000000"/>
      </w:rPr>
      <w:fldChar w:fldCharType="end"/>
    </w:r>
  </w:p>
  <w:p w14:paraId="422F4838" w14:textId="77777777" w:rsidR="00C44AE2" w:rsidRDefault="00C44AE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160095" w14:textId="77777777" w:rsidR="00FB6425" w:rsidRDefault="00FB6425">
      <w:pPr>
        <w:spacing w:after="0" w:line="240" w:lineRule="auto"/>
      </w:pPr>
      <w:r>
        <w:separator/>
      </w:r>
    </w:p>
  </w:footnote>
  <w:footnote w:type="continuationSeparator" w:id="0">
    <w:p w14:paraId="30353189" w14:textId="77777777" w:rsidR="00FB6425" w:rsidRDefault="00FB64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94122"/>
    <w:multiLevelType w:val="multilevel"/>
    <w:tmpl w:val="0C8E173A"/>
    <w:lvl w:ilvl="0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AF03E94"/>
    <w:multiLevelType w:val="multilevel"/>
    <w:tmpl w:val="DF6485E6"/>
    <w:lvl w:ilvl="0">
      <w:start w:val="1"/>
      <w:numFmt w:val="decimal"/>
      <w:lvlText w:val="%1)"/>
      <w:lvlJc w:val="left"/>
      <w:pPr>
        <w:ind w:left="1065" w:hanging="360"/>
      </w:pPr>
    </w:lvl>
    <w:lvl w:ilvl="1">
      <w:start w:val="1"/>
      <w:numFmt w:val="lowerLetter"/>
      <w:lvlText w:val="%2."/>
      <w:lvlJc w:val="left"/>
      <w:pPr>
        <w:ind w:left="1785" w:hanging="360"/>
      </w:pPr>
    </w:lvl>
    <w:lvl w:ilvl="2">
      <w:start w:val="1"/>
      <w:numFmt w:val="lowerRoman"/>
      <w:lvlText w:val="%3."/>
      <w:lvlJc w:val="right"/>
      <w:pPr>
        <w:ind w:left="2505" w:hanging="180"/>
      </w:pPr>
    </w:lvl>
    <w:lvl w:ilvl="3">
      <w:start w:val="1"/>
      <w:numFmt w:val="decimal"/>
      <w:lvlText w:val="%4."/>
      <w:lvlJc w:val="left"/>
      <w:pPr>
        <w:ind w:left="3225" w:hanging="360"/>
      </w:pPr>
    </w:lvl>
    <w:lvl w:ilvl="4">
      <w:start w:val="1"/>
      <w:numFmt w:val="lowerLetter"/>
      <w:lvlText w:val="%5."/>
      <w:lvlJc w:val="left"/>
      <w:pPr>
        <w:ind w:left="3945" w:hanging="360"/>
      </w:pPr>
    </w:lvl>
    <w:lvl w:ilvl="5">
      <w:start w:val="1"/>
      <w:numFmt w:val="lowerRoman"/>
      <w:lvlText w:val="%6."/>
      <w:lvlJc w:val="right"/>
      <w:pPr>
        <w:ind w:left="4665" w:hanging="180"/>
      </w:pPr>
    </w:lvl>
    <w:lvl w:ilvl="6">
      <w:start w:val="1"/>
      <w:numFmt w:val="decimal"/>
      <w:lvlText w:val="%7."/>
      <w:lvlJc w:val="left"/>
      <w:pPr>
        <w:ind w:left="5385" w:hanging="360"/>
      </w:pPr>
    </w:lvl>
    <w:lvl w:ilvl="7">
      <w:start w:val="1"/>
      <w:numFmt w:val="lowerLetter"/>
      <w:lvlText w:val="%8."/>
      <w:lvlJc w:val="left"/>
      <w:pPr>
        <w:ind w:left="6105" w:hanging="360"/>
      </w:pPr>
    </w:lvl>
    <w:lvl w:ilvl="8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1FEF4C60"/>
    <w:multiLevelType w:val="multilevel"/>
    <w:tmpl w:val="79183418"/>
    <w:lvl w:ilvl="0">
      <w:start w:val="1"/>
      <w:numFmt w:val="decimal"/>
      <w:lvlText w:val="%1."/>
      <w:lvlJc w:val="left"/>
      <w:pPr>
        <w:ind w:left="1296" w:hanging="360"/>
      </w:pPr>
    </w:lvl>
    <w:lvl w:ilvl="1">
      <w:start w:val="1"/>
      <w:numFmt w:val="decimal"/>
      <w:lvlText w:val="%1.%2."/>
      <w:lvlJc w:val="left"/>
      <w:pPr>
        <w:ind w:left="1341" w:hanging="360"/>
      </w:pPr>
    </w:lvl>
    <w:lvl w:ilvl="2">
      <w:start w:val="1"/>
      <w:numFmt w:val="decimal"/>
      <w:lvlText w:val="%1.%2.%3."/>
      <w:lvlJc w:val="left"/>
      <w:pPr>
        <w:ind w:left="1746" w:hanging="720"/>
      </w:pPr>
    </w:lvl>
    <w:lvl w:ilvl="3">
      <w:start w:val="1"/>
      <w:numFmt w:val="decimal"/>
      <w:lvlText w:val="%1.%2.%3.%4."/>
      <w:lvlJc w:val="left"/>
      <w:pPr>
        <w:ind w:left="1791" w:hanging="720"/>
      </w:pPr>
    </w:lvl>
    <w:lvl w:ilvl="4">
      <w:start w:val="1"/>
      <w:numFmt w:val="decimal"/>
      <w:lvlText w:val="%1.%2.%3.%4.%5."/>
      <w:lvlJc w:val="left"/>
      <w:pPr>
        <w:ind w:left="2196" w:hanging="1080"/>
      </w:pPr>
    </w:lvl>
    <w:lvl w:ilvl="5">
      <w:start w:val="1"/>
      <w:numFmt w:val="decimal"/>
      <w:lvlText w:val="%1.%2.%3.%4.%5.%6."/>
      <w:lvlJc w:val="left"/>
      <w:pPr>
        <w:ind w:left="2241" w:hanging="1080"/>
      </w:pPr>
    </w:lvl>
    <w:lvl w:ilvl="6">
      <w:start w:val="1"/>
      <w:numFmt w:val="decimal"/>
      <w:lvlText w:val="%1.%2.%3.%4.%5.%6.%7."/>
      <w:lvlJc w:val="left"/>
      <w:pPr>
        <w:ind w:left="2646" w:hanging="1439"/>
      </w:pPr>
    </w:lvl>
    <w:lvl w:ilvl="7">
      <w:start w:val="1"/>
      <w:numFmt w:val="decimal"/>
      <w:lvlText w:val="%1.%2.%3.%4.%5.%6.%7.%8."/>
      <w:lvlJc w:val="left"/>
      <w:pPr>
        <w:ind w:left="2691" w:hanging="1439"/>
      </w:pPr>
    </w:lvl>
    <w:lvl w:ilvl="8">
      <w:start w:val="1"/>
      <w:numFmt w:val="decimal"/>
      <w:lvlText w:val="%1.%2.%3.%4.%5.%6.%7.%8.%9."/>
      <w:lvlJc w:val="left"/>
      <w:pPr>
        <w:ind w:left="3096" w:hanging="1799"/>
      </w:pPr>
    </w:lvl>
  </w:abstractNum>
  <w:abstractNum w:abstractNumId="3" w15:restartNumberingAfterBreak="0">
    <w:nsid w:val="496622FC"/>
    <w:multiLevelType w:val="multilevel"/>
    <w:tmpl w:val="D018D43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A75A2B"/>
    <w:multiLevelType w:val="multilevel"/>
    <w:tmpl w:val="DA6281E6"/>
    <w:lvl w:ilvl="0">
      <w:start w:val="1"/>
      <w:numFmt w:val="decimal"/>
      <w:lvlText w:val="%1)"/>
      <w:lvlJc w:val="left"/>
      <w:pPr>
        <w:ind w:left="1065" w:hanging="360"/>
      </w:pPr>
    </w:lvl>
    <w:lvl w:ilvl="1">
      <w:start w:val="1"/>
      <w:numFmt w:val="lowerLetter"/>
      <w:lvlText w:val="%2."/>
      <w:lvlJc w:val="left"/>
      <w:pPr>
        <w:ind w:left="1785" w:hanging="360"/>
      </w:pPr>
    </w:lvl>
    <w:lvl w:ilvl="2">
      <w:start w:val="1"/>
      <w:numFmt w:val="lowerRoman"/>
      <w:lvlText w:val="%3."/>
      <w:lvlJc w:val="right"/>
      <w:pPr>
        <w:ind w:left="2505" w:hanging="180"/>
      </w:pPr>
    </w:lvl>
    <w:lvl w:ilvl="3">
      <w:start w:val="1"/>
      <w:numFmt w:val="decimal"/>
      <w:lvlText w:val="%4."/>
      <w:lvlJc w:val="left"/>
      <w:pPr>
        <w:ind w:left="3225" w:hanging="360"/>
      </w:pPr>
    </w:lvl>
    <w:lvl w:ilvl="4">
      <w:start w:val="1"/>
      <w:numFmt w:val="lowerLetter"/>
      <w:lvlText w:val="%5."/>
      <w:lvlJc w:val="left"/>
      <w:pPr>
        <w:ind w:left="3945" w:hanging="360"/>
      </w:pPr>
    </w:lvl>
    <w:lvl w:ilvl="5">
      <w:start w:val="1"/>
      <w:numFmt w:val="lowerRoman"/>
      <w:lvlText w:val="%6."/>
      <w:lvlJc w:val="right"/>
      <w:pPr>
        <w:ind w:left="4665" w:hanging="180"/>
      </w:pPr>
    </w:lvl>
    <w:lvl w:ilvl="6">
      <w:start w:val="1"/>
      <w:numFmt w:val="decimal"/>
      <w:lvlText w:val="%7."/>
      <w:lvlJc w:val="left"/>
      <w:pPr>
        <w:ind w:left="5385" w:hanging="360"/>
      </w:pPr>
    </w:lvl>
    <w:lvl w:ilvl="7">
      <w:start w:val="1"/>
      <w:numFmt w:val="lowerLetter"/>
      <w:lvlText w:val="%8."/>
      <w:lvlJc w:val="left"/>
      <w:pPr>
        <w:ind w:left="6105" w:hanging="360"/>
      </w:pPr>
    </w:lvl>
    <w:lvl w:ilvl="8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4AE2"/>
    <w:rsid w:val="00C44AE2"/>
    <w:rsid w:val="00EB48A5"/>
    <w:rsid w:val="00FB6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98B06"/>
  <w15:docId w15:val="{B019C0A8-D6CE-451D-A725-FFBD7E1E6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bg-BG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8267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4C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4C1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0623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E54A4"/>
    <w:rPr>
      <w:color w:val="0000FF" w:themeColor="hyperlink"/>
      <w:u w:val="single"/>
    </w:rPr>
  </w:style>
  <w:style w:type="paragraph" w:customStyle="1" w:styleId="MTDisplayEquation">
    <w:name w:val="MTDisplayEquation"/>
    <w:basedOn w:val="Normal"/>
    <w:next w:val="Normal"/>
    <w:link w:val="MTDisplayEquation0"/>
    <w:rsid w:val="001E54A4"/>
    <w:pPr>
      <w:tabs>
        <w:tab w:val="center" w:pos="4540"/>
        <w:tab w:val="right" w:pos="9080"/>
      </w:tabs>
    </w:pPr>
  </w:style>
  <w:style w:type="character" w:customStyle="1" w:styleId="MTDisplayEquation0">
    <w:name w:val="MTDisplayEquation Знак"/>
    <w:basedOn w:val="DefaultParagraphFont"/>
    <w:link w:val="MTDisplayEquation"/>
    <w:rsid w:val="001E54A4"/>
  </w:style>
  <w:style w:type="table" w:styleId="TableGrid">
    <w:name w:val="Table Grid"/>
    <w:basedOn w:val="TableNormal"/>
    <w:uiPriority w:val="59"/>
    <w:rsid w:val="00FB7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leChar">
    <w:name w:val="Title Char"/>
    <w:basedOn w:val="DefaultParagraphFont"/>
    <w:link w:val="Title"/>
    <w:uiPriority w:val="10"/>
    <w:rsid w:val="0048267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="Cambria" w:eastAsia="Cambria" w:hAnsi="Cambria" w:cs="Cambria"/>
      <w:i/>
      <w:color w:val="4F81BD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B3FE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3FEB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3FEB"/>
    <w:rPr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DB3FE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3FEB"/>
  </w:style>
  <w:style w:type="paragraph" w:styleId="Footer">
    <w:name w:val="footer"/>
    <w:basedOn w:val="Normal"/>
    <w:link w:val="FooterChar"/>
    <w:uiPriority w:val="99"/>
    <w:unhideWhenUsed/>
    <w:rsid w:val="00DB3FE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3FEB"/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9" Type="http://schemas.openxmlformats.org/officeDocument/2006/relationships/image" Target="media/image27.png"/><Relationship Id="rId3" Type="http://schemas.openxmlformats.org/officeDocument/2006/relationships/styles" Target="styles.xml"/><Relationship Id="rId42" Type="http://schemas.openxmlformats.org/officeDocument/2006/relationships/image" Target="media/image26.png"/><Relationship Id="rId47" Type="http://schemas.openxmlformats.org/officeDocument/2006/relationships/image" Target="media/image6.wmf"/><Relationship Id="rId50" Type="http://schemas.openxmlformats.org/officeDocument/2006/relationships/oleObject" Target="embeddings/oleObject3.bin"/><Relationship Id="rId55" Type="http://schemas.openxmlformats.org/officeDocument/2006/relationships/image" Target="media/image11.gif"/><Relationship Id="rId63" Type="http://schemas.openxmlformats.org/officeDocument/2006/relationships/oleObject" Target="embeddings/oleObject8.bin"/><Relationship Id="rId68" Type="http://schemas.openxmlformats.org/officeDocument/2006/relationships/image" Target="media/image18.wmf"/><Relationship Id="rId76" Type="http://schemas.openxmlformats.org/officeDocument/2006/relationships/footer" Target="footer1.xml"/><Relationship Id="rId7" Type="http://schemas.openxmlformats.org/officeDocument/2006/relationships/endnotes" Target="endnotes.xml"/><Relationship Id="rId38" Type="http://schemas.openxmlformats.org/officeDocument/2006/relationships/image" Target="media/image22.png"/><Relationship Id="rId46" Type="http://schemas.openxmlformats.org/officeDocument/2006/relationships/oleObject" Target="embeddings/oleObject1.bin"/><Relationship Id="rId59" Type="http://schemas.openxmlformats.org/officeDocument/2006/relationships/oleObject" Target="embeddings/oleObject6.bin"/><Relationship Id="rId67" Type="http://schemas.openxmlformats.org/officeDocument/2006/relationships/oleObject" Target="embeddings/oleObject10.bin"/><Relationship Id="rId71" Type="http://schemas.openxmlformats.org/officeDocument/2006/relationships/oleObject" Target="embeddings/oleObject12.bin"/><Relationship Id="rId2" Type="http://schemas.openxmlformats.org/officeDocument/2006/relationships/numbering" Target="numbering.xml"/><Relationship Id="rId41" Type="http://schemas.openxmlformats.org/officeDocument/2006/relationships/image" Target="media/image25.png"/><Relationship Id="rId54" Type="http://schemas.openxmlformats.org/officeDocument/2006/relationships/image" Target="media/image10.gif"/><Relationship Id="rId62" Type="http://schemas.openxmlformats.org/officeDocument/2006/relationships/image" Target="media/image15.wmf"/><Relationship Id="rId70" Type="http://schemas.openxmlformats.org/officeDocument/2006/relationships/image" Target="media/image19.wmf"/><Relationship Id="rId75" Type="http://schemas.openxmlformats.org/officeDocument/2006/relationships/oleObject" Target="embeddings/oleObject14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40" Type="http://schemas.openxmlformats.org/officeDocument/2006/relationships/image" Target="media/image24.png"/><Relationship Id="rId45" Type="http://schemas.openxmlformats.org/officeDocument/2006/relationships/image" Target="media/image5.wmf"/><Relationship Id="rId53" Type="http://schemas.openxmlformats.org/officeDocument/2006/relationships/image" Target="media/image9.png"/><Relationship Id="rId58" Type="http://schemas.openxmlformats.org/officeDocument/2006/relationships/image" Target="media/image13.wmf"/><Relationship Id="rId66" Type="http://schemas.openxmlformats.org/officeDocument/2006/relationships/image" Target="media/image17.wmf"/><Relationship Id="rId74" Type="http://schemas.openxmlformats.org/officeDocument/2006/relationships/image" Target="media/image21.wmf"/><Relationship Id="rId5" Type="http://schemas.openxmlformats.org/officeDocument/2006/relationships/webSettings" Target="webSettings.xml"/><Relationship Id="rId49" Type="http://schemas.openxmlformats.org/officeDocument/2006/relationships/image" Target="media/image7.wmf"/><Relationship Id="rId57" Type="http://schemas.openxmlformats.org/officeDocument/2006/relationships/oleObject" Target="embeddings/oleObject5.bin"/><Relationship Id="rId61" Type="http://schemas.openxmlformats.org/officeDocument/2006/relationships/oleObject" Target="embeddings/oleObject7.bin"/><Relationship Id="rId10" Type="http://schemas.openxmlformats.org/officeDocument/2006/relationships/image" Target="media/image3.png"/><Relationship Id="rId44" Type="http://schemas.openxmlformats.org/officeDocument/2006/relationships/image" Target="media/image4.gif"/><Relationship Id="rId52" Type="http://schemas.openxmlformats.org/officeDocument/2006/relationships/oleObject" Target="embeddings/oleObject4.bin"/><Relationship Id="rId60" Type="http://schemas.openxmlformats.org/officeDocument/2006/relationships/image" Target="media/image14.wmf"/><Relationship Id="rId65" Type="http://schemas.openxmlformats.org/officeDocument/2006/relationships/oleObject" Target="embeddings/oleObject9.bin"/><Relationship Id="rId73" Type="http://schemas.openxmlformats.org/officeDocument/2006/relationships/oleObject" Target="embeddings/oleObject13.bin"/><Relationship Id="rId78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43" Type="http://schemas.openxmlformats.org/officeDocument/2006/relationships/image" Target="media/image23.png"/><Relationship Id="rId48" Type="http://schemas.openxmlformats.org/officeDocument/2006/relationships/oleObject" Target="embeddings/oleObject2.bin"/><Relationship Id="rId56" Type="http://schemas.openxmlformats.org/officeDocument/2006/relationships/image" Target="media/image12.wmf"/><Relationship Id="rId64" Type="http://schemas.openxmlformats.org/officeDocument/2006/relationships/image" Target="media/image16.wmf"/><Relationship Id="rId69" Type="http://schemas.openxmlformats.org/officeDocument/2006/relationships/oleObject" Target="embeddings/oleObject11.bin"/><Relationship Id="rId77" Type="http://schemas.openxmlformats.org/officeDocument/2006/relationships/fontTable" Target="fontTable.xml"/><Relationship Id="rId8" Type="http://schemas.openxmlformats.org/officeDocument/2006/relationships/image" Target="media/image1.png"/><Relationship Id="rId51" Type="http://schemas.openxmlformats.org/officeDocument/2006/relationships/image" Target="media/image8.wmf"/><Relationship Id="rId72" Type="http://schemas.openxmlformats.org/officeDocument/2006/relationships/image" Target="media/image20.wmf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iJYMnuJh3YuJS2uCV3IYFPyeGng==">AMUW2mVUvwGkL2jmnGhTqMUNZf9tPwLLG/Xij1bBmvOdKzYGIBji2GnT/l8rSaIpiyO+4boKXgNABV66JGukbibDaZlP/6MtLApMHL+zeeskkrVqGkmxmV46ZSq+HWuPPlrzYvVDkcNp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3149</Words>
  <Characters>17951</Characters>
  <Application>Microsoft Office Word</Application>
  <DocSecurity>0</DocSecurity>
  <Lines>149</Lines>
  <Paragraphs>42</Paragraphs>
  <ScaleCrop>false</ScaleCrop>
  <Company/>
  <LinksUpToDate>false</LinksUpToDate>
  <CharactersWithSpaces>21058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Alexander Bakarsky</cp:lastModifiedBy>
  <cp:revision>2</cp:revision>
  <dcterms:created xsi:type="dcterms:W3CDTF">2021-01-01T18:21:00Z</dcterms:created>
  <dcterms:modified xsi:type="dcterms:W3CDTF">2021-11-13T09:24:00Z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