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DE" w:rsidRPr="00C84463" w:rsidRDefault="00C84463" w:rsidP="00C84463">
      <w:pPr>
        <w:jc w:val="both"/>
        <w:rPr>
          <w:b/>
          <w:sz w:val="28"/>
          <w:szCs w:val="28"/>
        </w:rPr>
      </w:pPr>
      <w:r w:rsidRPr="00C84463">
        <w:rPr>
          <w:b/>
          <w:sz w:val="28"/>
          <w:szCs w:val="28"/>
        </w:rPr>
        <w:t>DMZ</w:t>
      </w:r>
    </w:p>
    <w:p w:rsidR="00C84463" w:rsidRDefault="00C84463" w:rsidP="00C84463">
      <w:pPr>
        <w:jc w:val="both"/>
        <w:rPr>
          <w:sz w:val="28"/>
          <w:szCs w:val="28"/>
        </w:rPr>
      </w:pPr>
      <w:r w:rsidRPr="00C84463">
        <w:rPr>
          <w:b/>
          <w:sz w:val="28"/>
          <w:szCs w:val="28"/>
        </w:rPr>
        <w:t>DMZ (</w:t>
      </w:r>
      <w:proofErr w:type="spellStart"/>
      <w:r w:rsidRPr="00C84463">
        <w:rPr>
          <w:b/>
          <w:sz w:val="28"/>
          <w:szCs w:val="28"/>
        </w:rPr>
        <w:t>Demilitarized</w:t>
      </w:r>
      <w:proofErr w:type="spellEnd"/>
      <w:r w:rsidRPr="00C84463">
        <w:rPr>
          <w:b/>
          <w:sz w:val="28"/>
          <w:szCs w:val="28"/>
        </w:rPr>
        <w:t xml:space="preserve"> </w:t>
      </w:r>
      <w:proofErr w:type="spellStart"/>
      <w:r w:rsidRPr="00C84463">
        <w:rPr>
          <w:b/>
          <w:sz w:val="28"/>
          <w:szCs w:val="28"/>
        </w:rPr>
        <w:t>Zone</w:t>
      </w:r>
      <w:proofErr w:type="spellEnd"/>
      <w:r w:rsidRPr="00C84463">
        <w:rPr>
          <w:b/>
          <w:sz w:val="28"/>
          <w:szCs w:val="28"/>
        </w:rPr>
        <w:t>, ДМЗ)</w:t>
      </w:r>
      <w:r w:rsidRPr="00C84463">
        <w:rPr>
          <w:sz w:val="28"/>
          <w:szCs w:val="28"/>
        </w:rPr>
        <w:t xml:space="preserve"> — сегмент сети, содержащий общедоступные серви</w:t>
      </w:r>
      <w:r>
        <w:rPr>
          <w:sz w:val="28"/>
          <w:szCs w:val="28"/>
        </w:rPr>
        <w:t>сы и отделяющий их от частных</w:t>
      </w:r>
      <w:r w:rsidRPr="00C84463">
        <w:rPr>
          <w:sz w:val="28"/>
          <w:szCs w:val="28"/>
        </w:rPr>
        <w:t>. Цель ДМЗ — добавить дополнительный уровень безопасности в локальной сети, позволяющий минимизировать ущерб в случае атаки на один из общедоступных сервисов: внешний злоумышленник имеет прямой досту</w:t>
      </w:r>
      <w:r>
        <w:rPr>
          <w:sz w:val="28"/>
          <w:szCs w:val="28"/>
        </w:rPr>
        <w:t>п только к оборудованию в ДМЗ</w:t>
      </w:r>
      <w:r w:rsidRPr="00C84463">
        <w:rPr>
          <w:sz w:val="28"/>
          <w:szCs w:val="28"/>
        </w:rPr>
        <w:t>.</w:t>
      </w:r>
    </w:p>
    <w:p w:rsidR="00C84463" w:rsidRPr="00C84463" w:rsidRDefault="00C84463" w:rsidP="00C84463">
      <w:pPr>
        <w:jc w:val="both"/>
        <w:rPr>
          <w:sz w:val="28"/>
          <w:szCs w:val="28"/>
        </w:rPr>
      </w:pPr>
      <w:r w:rsidRPr="00C84463">
        <w:rPr>
          <w:sz w:val="28"/>
          <w:szCs w:val="28"/>
        </w:rPr>
        <w:t>Разделение сегментов и контроль трафика между ними, как правило, реализуются специализированными устройствами — межсетевыми экранами. Основными задача</w:t>
      </w:r>
      <w:r>
        <w:rPr>
          <w:sz w:val="28"/>
          <w:szCs w:val="28"/>
        </w:rPr>
        <w:t>ми такого устройства являются</w:t>
      </w:r>
      <w:r w:rsidRPr="00C84463">
        <w:rPr>
          <w:sz w:val="28"/>
          <w:szCs w:val="28"/>
        </w:rPr>
        <w:t>:</w:t>
      </w:r>
    </w:p>
    <w:p w:rsidR="00C84463" w:rsidRPr="00C84463" w:rsidRDefault="00C84463" w:rsidP="00C844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4463">
        <w:rPr>
          <w:sz w:val="28"/>
          <w:szCs w:val="28"/>
        </w:rPr>
        <w:t>контроль доступа из внешней сети в ДМЗ;</w:t>
      </w:r>
    </w:p>
    <w:p w:rsidR="00C84463" w:rsidRPr="00C84463" w:rsidRDefault="00C84463" w:rsidP="00C844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4463">
        <w:rPr>
          <w:sz w:val="28"/>
          <w:szCs w:val="28"/>
        </w:rPr>
        <w:t>контроль доступа из внутренней сети в ДМЗ;</w:t>
      </w:r>
    </w:p>
    <w:p w:rsidR="00C84463" w:rsidRPr="00C84463" w:rsidRDefault="00C84463" w:rsidP="00C844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4463">
        <w:rPr>
          <w:sz w:val="28"/>
          <w:szCs w:val="28"/>
        </w:rPr>
        <w:t>разрешение (или контроль) доступа из внутренней сети во внешнюю;</w:t>
      </w:r>
    </w:p>
    <w:p w:rsidR="00C84463" w:rsidRPr="00C84463" w:rsidRDefault="00C84463" w:rsidP="00C844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4463">
        <w:rPr>
          <w:sz w:val="28"/>
          <w:szCs w:val="28"/>
        </w:rPr>
        <w:t>запрет доступа из внешней сети во внутреннюю.</w:t>
      </w:r>
    </w:p>
    <w:p w:rsidR="00C84463" w:rsidRPr="00C84463" w:rsidRDefault="00C84463" w:rsidP="00C84463">
      <w:pPr>
        <w:jc w:val="both"/>
        <w:rPr>
          <w:sz w:val="28"/>
          <w:szCs w:val="28"/>
        </w:rPr>
      </w:pPr>
      <w:r w:rsidRPr="00C84463">
        <w:rPr>
          <w:sz w:val="28"/>
          <w:szCs w:val="28"/>
        </w:rPr>
        <w:t>В некоторых случаях для организации ДМЗ достаточно средств маршрутиз</w:t>
      </w:r>
      <w:r>
        <w:rPr>
          <w:sz w:val="28"/>
          <w:szCs w:val="28"/>
        </w:rPr>
        <w:t>атора или даже прокси-сервера</w:t>
      </w:r>
      <w:r w:rsidRPr="00C84463">
        <w:rPr>
          <w:sz w:val="28"/>
          <w:szCs w:val="28"/>
        </w:rPr>
        <w:t>.</w:t>
      </w:r>
    </w:p>
    <w:p w:rsidR="00C84463" w:rsidRPr="00C84463" w:rsidRDefault="00C84463" w:rsidP="00C84463">
      <w:pPr>
        <w:jc w:val="both"/>
        <w:rPr>
          <w:sz w:val="28"/>
          <w:szCs w:val="28"/>
        </w:rPr>
      </w:pPr>
      <w:r w:rsidRPr="00C84463">
        <w:rPr>
          <w:sz w:val="28"/>
          <w:szCs w:val="28"/>
        </w:rPr>
        <w:t>Серверы в ДМЗ при необходимости могут иметь ограниченную возможность соединиться с отдельным</w:t>
      </w:r>
      <w:r>
        <w:rPr>
          <w:sz w:val="28"/>
          <w:szCs w:val="28"/>
        </w:rPr>
        <w:t>и узлами во внутренней сети</w:t>
      </w:r>
      <w:r w:rsidRPr="00C84463">
        <w:rPr>
          <w:sz w:val="28"/>
          <w:szCs w:val="28"/>
        </w:rPr>
        <w:t>. Связь в ДМЗ между серверами и с внешней сетью также ограничивается, чтобы сделать ДМЗ более безопасной для размещения определённых сервисов, чем Интернет. На серверах в ДМЗ должны выполняться лишь необходимые программы, ненужные отк</w:t>
      </w:r>
      <w:r>
        <w:rPr>
          <w:sz w:val="28"/>
          <w:szCs w:val="28"/>
        </w:rPr>
        <w:t>лючаются или вообще удаляются</w:t>
      </w:r>
      <w:r w:rsidRPr="00C84463">
        <w:rPr>
          <w:sz w:val="28"/>
          <w:szCs w:val="28"/>
        </w:rPr>
        <w:t>.</w:t>
      </w:r>
    </w:p>
    <w:p w:rsidR="00C84463" w:rsidRDefault="00C84463" w:rsidP="00C84463">
      <w:pPr>
        <w:jc w:val="both"/>
        <w:rPr>
          <w:sz w:val="28"/>
          <w:szCs w:val="28"/>
        </w:rPr>
      </w:pPr>
      <w:r w:rsidRPr="00C84463">
        <w:rPr>
          <w:sz w:val="28"/>
          <w:szCs w:val="28"/>
        </w:rPr>
        <w:t xml:space="preserve">Существует множество различных вариантов архитектуры сети с DMZ. Два основных — с одним межсетевым экраном и с </w:t>
      </w:r>
      <w:r>
        <w:rPr>
          <w:sz w:val="28"/>
          <w:szCs w:val="28"/>
        </w:rPr>
        <w:t>двумя межсетевыми экранами</w:t>
      </w:r>
      <w:r w:rsidRPr="00C84463">
        <w:rPr>
          <w:sz w:val="28"/>
          <w:szCs w:val="28"/>
        </w:rPr>
        <w:t>. На базе этих методов можно создавать как упрощенные, так и очень сложные конфигурации, соответствующие возможностям используемого оборудования и требованиям к б</w:t>
      </w:r>
      <w:r>
        <w:rPr>
          <w:sz w:val="28"/>
          <w:szCs w:val="28"/>
        </w:rPr>
        <w:t>езопасности в конкретной сети</w:t>
      </w:r>
      <w:r w:rsidRPr="00C84463">
        <w:rPr>
          <w:sz w:val="28"/>
          <w:szCs w:val="28"/>
        </w:rPr>
        <w:t>.</w:t>
      </w:r>
    </w:p>
    <w:p w:rsidR="00BC60C8" w:rsidRPr="00BC60C8" w:rsidRDefault="00BC60C8" w:rsidP="00BC60C8">
      <w:pPr>
        <w:jc w:val="both"/>
        <w:rPr>
          <w:b/>
          <w:sz w:val="28"/>
          <w:szCs w:val="28"/>
        </w:rPr>
      </w:pPr>
      <w:r w:rsidRPr="00BC60C8">
        <w:rPr>
          <w:b/>
          <w:sz w:val="28"/>
          <w:szCs w:val="28"/>
        </w:rPr>
        <w:t>Конфигурация с одним межсетевым экраном</w:t>
      </w:r>
    </w:p>
    <w:p w:rsidR="00C84463" w:rsidRDefault="00BC60C8" w:rsidP="00BC60C8">
      <w:pPr>
        <w:jc w:val="both"/>
        <w:rPr>
          <w:sz w:val="28"/>
          <w:szCs w:val="28"/>
        </w:rPr>
      </w:pPr>
      <w:r w:rsidRPr="00BC60C8">
        <w:rPr>
          <w:sz w:val="28"/>
          <w:szCs w:val="28"/>
        </w:rPr>
        <w:t xml:space="preserve">Для создания сети с ДМЗ может быть использован один межсетевой экран, имеющий минимум три сетевых интерфейса: один — для соединения с провайдером (WAN), второй — с внутренней сетью (LAN), третий — с ДМЗ. Подобная схема проста в реализации, однако предъявляет повышенные требования к оборудованию и администрированию: межсетевой экран должен обрабатывать весь трафик, идущий как в ДМЗ, так и во внутреннюю сеть. При этом он становится единой точкой отказа, а в случае его взлома (или </w:t>
      </w:r>
      <w:r w:rsidRPr="00BC60C8">
        <w:rPr>
          <w:sz w:val="28"/>
          <w:szCs w:val="28"/>
        </w:rPr>
        <w:lastRenderedPageBreak/>
        <w:t>ошибки в настройках) внутренняя сеть окажется уя</w:t>
      </w:r>
      <w:r>
        <w:rPr>
          <w:sz w:val="28"/>
          <w:szCs w:val="28"/>
        </w:rPr>
        <w:t>звимой напрямую из внешней</w:t>
      </w:r>
      <w:r w:rsidRPr="00BC60C8">
        <w:rPr>
          <w:sz w:val="28"/>
          <w:szCs w:val="28"/>
        </w:rPr>
        <w:t>.</w:t>
      </w:r>
    </w:p>
    <w:p w:rsidR="00BC60C8" w:rsidRPr="00BC60C8" w:rsidRDefault="00BC60C8" w:rsidP="00BC60C8">
      <w:pPr>
        <w:jc w:val="both"/>
        <w:rPr>
          <w:b/>
          <w:sz w:val="28"/>
          <w:szCs w:val="28"/>
        </w:rPr>
      </w:pPr>
      <w:r w:rsidRPr="00BC60C8">
        <w:rPr>
          <w:b/>
          <w:sz w:val="28"/>
          <w:szCs w:val="28"/>
        </w:rPr>
        <w:t>Конфигурация с двумя межсетевыми экранами</w:t>
      </w:r>
    </w:p>
    <w:p w:rsidR="00BC60C8" w:rsidRPr="00BC60C8" w:rsidRDefault="00BC60C8" w:rsidP="00BC60C8">
      <w:pPr>
        <w:jc w:val="both"/>
        <w:rPr>
          <w:sz w:val="28"/>
          <w:szCs w:val="28"/>
        </w:rPr>
      </w:pPr>
      <w:r w:rsidRPr="00BC60C8">
        <w:rPr>
          <w:sz w:val="28"/>
          <w:szCs w:val="28"/>
        </w:rPr>
        <w:t>Более безопасным является подход, когда для создания ДМЗ используются два межсетевых экрана: один из них контролирует соединения из внешней сети в ДМЗ, второй — из ДМЗ во внутреннюю сеть. В таком случае для успешной атаки на внутренние ресурсы должны быть ско</w:t>
      </w:r>
      <w:r>
        <w:rPr>
          <w:sz w:val="28"/>
          <w:szCs w:val="28"/>
        </w:rPr>
        <w:t>мпрометированы два устройства</w:t>
      </w:r>
      <w:r w:rsidRPr="00BC60C8">
        <w:rPr>
          <w:sz w:val="28"/>
          <w:szCs w:val="28"/>
        </w:rPr>
        <w:t>. Кроме того, на внешнем экране можно настроить более медленные правила фильтрации на уровне приложений, обеспечив усиленную защиту локальной сети без негативного влияния на производит</w:t>
      </w:r>
      <w:r>
        <w:rPr>
          <w:sz w:val="28"/>
          <w:szCs w:val="28"/>
        </w:rPr>
        <w:t>ельность внутреннего сегмента</w:t>
      </w:r>
      <w:r w:rsidRPr="00BC60C8">
        <w:rPr>
          <w:sz w:val="28"/>
          <w:szCs w:val="28"/>
        </w:rPr>
        <w:t>.</w:t>
      </w:r>
    </w:p>
    <w:p w:rsidR="00C84463" w:rsidRDefault="00BC60C8" w:rsidP="00BC60C8">
      <w:pPr>
        <w:jc w:val="both"/>
        <w:rPr>
          <w:sz w:val="28"/>
          <w:szCs w:val="28"/>
        </w:rPr>
      </w:pPr>
      <w:r w:rsidRPr="00BC60C8">
        <w:rPr>
          <w:sz w:val="28"/>
          <w:szCs w:val="28"/>
        </w:rPr>
        <w:t>Ещё более высокий уровень защиты можно обеспечить, используя два межсетевых экрана двух разных производителей и (желательно) различной архитектуры — это уменьшает вероятность того, что оба устройства будут</w:t>
      </w:r>
      <w:r>
        <w:rPr>
          <w:sz w:val="28"/>
          <w:szCs w:val="28"/>
        </w:rPr>
        <w:t xml:space="preserve"> иметь одинаковую уязвимость</w:t>
      </w:r>
      <w:r w:rsidRPr="00BC60C8">
        <w:rPr>
          <w:sz w:val="28"/>
          <w:szCs w:val="28"/>
        </w:rPr>
        <w:t>. Например, случайная ошибка в настройках с меньшей вероятностью появится в конфигурации интерфейсов двух разных производителей; дыра в безопасности, найденная в системе одного производителя, с меньшей вероятностью окажется в системе другого. Не</w:t>
      </w:r>
      <w:bookmarkStart w:id="0" w:name="_GoBack"/>
      <w:bookmarkEnd w:id="0"/>
      <w:r w:rsidRPr="00BC60C8">
        <w:rPr>
          <w:sz w:val="28"/>
          <w:szCs w:val="28"/>
        </w:rPr>
        <w:t>достатком этой архитектуры явля</w:t>
      </w:r>
      <w:r>
        <w:rPr>
          <w:sz w:val="28"/>
          <w:szCs w:val="28"/>
        </w:rPr>
        <w:t>ется более высокая стоимость</w:t>
      </w:r>
      <w:r w:rsidRPr="00BC60C8">
        <w:rPr>
          <w:sz w:val="28"/>
          <w:szCs w:val="28"/>
        </w:rPr>
        <w:t>.</w:t>
      </w:r>
    </w:p>
    <w:sectPr w:rsidR="00C84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013E"/>
    <w:multiLevelType w:val="hybridMultilevel"/>
    <w:tmpl w:val="D0F01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63"/>
    <w:rsid w:val="00551ADE"/>
    <w:rsid w:val="00BC60C8"/>
    <w:rsid w:val="00C8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65DC"/>
  <w15:chartTrackingRefBased/>
  <w15:docId w15:val="{CCBF55C2-3B1F-4BC6-AA28-22B29C09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2021-08-16T10:07:00Z</dcterms:created>
  <dcterms:modified xsi:type="dcterms:W3CDTF">2021-08-16T10:14:00Z</dcterms:modified>
</cp:coreProperties>
</file>