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FD4" w:rsidRPr="00303FD4" w:rsidRDefault="00303FD4" w:rsidP="00303FD4">
      <w:pPr>
        <w:spacing w:before="85"/>
        <w:ind w:hanging="142"/>
        <w:jc w:val="center"/>
        <w:rPr>
          <w:rFonts w:ascii="Times New Roman" w:hAnsi="Times New Roman" w:cs="Times New Roman"/>
          <w:sz w:val="24"/>
          <w:szCs w:val="24"/>
        </w:rPr>
      </w:pPr>
      <w:r w:rsidRPr="00303FD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477520</wp:posOffset>
                </wp:positionH>
                <wp:positionV relativeFrom="paragraph">
                  <wp:posOffset>280670</wp:posOffset>
                </wp:positionV>
                <wp:extent cx="5704840" cy="0"/>
                <wp:effectExtent l="0" t="0" r="0" b="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4840" cy="0"/>
                        </a:xfrm>
                        <a:prstGeom prst="line">
                          <a:avLst/>
                        </a:prstGeom>
                        <a:noFill/>
                        <a:ln w="316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CF436C" id="Прямая соединительная линия 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.6pt,22.1pt" to="486.8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" strokeweight=".08792mm">
                <w10:wrap anchorx="page"/>
              </v:line>
            </w:pict>
          </mc:Fallback>
        </mc:AlternateContent>
      </w:r>
      <w:r w:rsidRPr="00303F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1312" behindDoc="0" locked="0" layoutInCell="1" allowOverlap="1" wp14:anchorId="10CB0E5B" wp14:editId="58F2674A">
            <wp:simplePos x="0" y="0"/>
            <wp:positionH relativeFrom="page">
              <wp:posOffset>478078</wp:posOffset>
            </wp:positionH>
            <wp:positionV relativeFrom="paragraph">
              <wp:posOffset>356524</wp:posOffset>
            </wp:positionV>
            <wp:extent cx="756917" cy="829055"/>
            <wp:effectExtent l="0" t="0" r="0" b="0"/>
            <wp:wrapNone/>
            <wp:docPr id="1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17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F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2336" behindDoc="0" locked="0" layoutInCell="1" allowOverlap="1" wp14:anchorId="66715E7E" wp14:editId="2642F519">
            <wp:simplePos x="0" y="0"/>
            <wp:positionH relativeFrom="page">
              <wp:posOffset>6364084</wp:posOffset>
            </wp:positionH>
            <wp:positionV relativeFrom="paragraph">
              <wp:posOffset>280921</wp:posOffset>
            </wp:positionV>
            <wp:extent cx="719579" cy="908303"/>
            <wp:effectExtent l="0" t="0" r="0" b="0"/>
            <wp:wrapNone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579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FD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1413510</wp:posOffset>
                </wp:positionH>
                <wp:positionV relativeFrom="paragraph">
                  <wp:posOffset>358140</wp:posOffset>
                </wp:positionV>
                <wp:extent cx="4770120" cy="827405"/>
                <wp:effectExtent l="0" t="0" r="0" b="0"/>
                <wp:wrapNone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120" cy="827405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4048" w:rsidRDefault="00944048" w:rsidP="00303FD4">
                            <w:pPr>
                              <w:spacing w:before="39"/>
                              <w:ind w:left="3119" w:hanging="356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0"/>
                                <w:sz w:val="10"/>
                              </w:rPr>
                              <w:t xml:space="preserve">Списки содержания доступны на </w:t>
                            </w:r>
                            <w:proofErr w:type="spellStart"/>
                            <w:r>
                              <w:rPr>
                                <w:color w:val="2D7FAA"/>
                                <w:sz w:val="10"/>
                              </w:rPr>
                              <w:t>ScienceDirect</w:t>
                            </w:r>
                            <w:proofErr w:type="spellEnd"/>
                          </w:p>
                          <w:p w:rsidR="00944048" w:rsidRDefault="00944048" w:rsidP="00303FD4">
                            <w:pPr>
                              <w:pStyle w:val="a6"/>
                              <w:rPr>
                                <w:sz w:val="14"/>
                              </w:rPr>
                            </w:pPr>
                          </w:p>
                          <w:p w:rsidR="00944048" w:rsidRDefault="00944048" w:rsidP="00303FD4">
                            <w:pPr>
                              <w:pStyle w:val="a6"/>
                              <w:spacing w:before="8"/>
                              <w:rPr>
                                <w:sz w:val="15"/>
                              </w:rPr>
                            </w:pPr>
                          </w:p>
                          <w:p w:rsidR="00944048" w:rsidRDefault="00944048" w:rsidP="00303FD4">
                            <w:pPr>
                              <w:spacing w:before="1"/>
                              <w:ind w:left="2694"/>
                              <w:rPr>
                                <w:w w:val="65"/>
                                <w:sz w:val="19"/>
                              </w:rPr>
                            </w:pPr>
                            <w:r>
                              <w:rPr>
                                <w:w w:val="65"/>
                                <w:sz w:val="19"/>
                              </w:rPr>
                              <w:t>Вычислительное материаловедение</w:t>
                            </w:r>
                          </w:p>
                          <w:p w:rsidR="00944048" w:rsidRDefault="00944048" w:rsidP="00303FD4">
                            <w:pPr>
                              <w:pStyle w:val="a6"/>
                              <w:ind w:left="1439"/>
                            </w:pPr>
                            <w:r>
                              <w:rPr>
                                <w:w w:val="80"/>
                              </w:rPr>
                              <w:t xml:space="preserve">Домашняя страница журнала: </w:t>
                            </w:r>
                            <w:hyperlink r:id="rId8">
                              <w:r>
                                <w:rPr>
                                  <w:color w:val="2D7FAA"/>
                                </w:rPr>
                                <w:t>www.elsevier.com/locate/commatsci</w:t>
                              </w:r>
                            </w:hyperlink>
                          </w:p>
                          <w:p w:rsidR="00944048" w:rsidRDefault="00944048" w:rsidP="00303FD4">
                            <w:pPr>
                              <w:pStyle w:val="a6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:rsidR="00944048" w:rsidRDefault="00944048" w:rsidP="00303FD4">
                            <w:pPr>
                              <w:pStyle w:val="a6"/>
                              <w:ind w:left="1439"/>
                            </w:pPr>
                            <w:r>
                              <w:rPr>
                                <w:w w:val="80"/>
                              </w:rPr>
                              <w:t xml:space="preserve">Домашняя страница журнала: </w:t>
                            </w:r>
                            <w:hyperlink r:id="rId9">
                              <w:r>
                                <w:rPr>
                                  <w:color w:val="2D7FAA"/>
                                </w:rPr>
                                <w:t>www.elsevier.com/locate/commatsci</w:t>
                              </w:r>
                            </w:hyperlink>
                          </w:p>
                          <w:p w:rsidR="00944048" w:rsidRDefault="00944048" w:rsidP="00303FD4">
                            <w:pPr>
                              <w:spacing w:before="1"/>
                              <w:ind w:left="2694"/>
                              <w:rPr>
                                <w:sz w:val="19"/>
                              </w:rPr>
                            </w:pPr>
                          </w:p>
                          <w:p w:rsidR="00944048" w:rsidRDefault="00944048" w:rsidP="00303FD4">
                            <w:pPr>
                              <w:pStyle w:val="a6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:rsidR="00944048" w:rsidRDefault="00944048" w:rsidP="00303FD4">
                            <w:pPr>
                              <w:pStyle w:val="a6"/>
                              <w:ind w:left="1439"/>
                            </w:pPr>
                            <w:r>
                              <w:rPr>
                                <w:w w:val="80"/>
                              </w:rPr>
                              <w:t xml:space="preserve">Домашняя страница журнала: </w:t>
                            </w:r>
                            <w:hyperlink r:id="rId10">
                              <w:r>
                                <w:rPr>
                                  <w:color w:val="2D7FAA"/>
                                </w:rPr>
                                <w:t>www.elsevier.com/locate/commatsci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11.3pt;margin-top:28.2pt;width:375.6pt;height:65.1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" fillcolor="#e4e4e4" stroked="f">
                <v:textbox inset="0,0,0,0">
                  <w:txbxContent>
                    <w:p w:rsidR="00944048" w:rsidRDefault="00944048" w:rsidP="00303FD4">
                      <w:pPr>
                        <w:spacing w:before="39"/>
                        <w:ind w:left="3119" w:hanging="356"/>
                        <w:rPr>
                          <w:sz w:val="10"/>
                        </w:rPr>
                      </w:pPr>
                      <w:r>
                        <w:rPr>
                          <w:w w:val="80"/>
                          <w:sz w:val="10"/>
                        </w:rPr>
                        <w:t xml:space="preserve">Списки содержания доступны на </w:t>
                      </w:r>
                      <w:proofErr w:type="spellStart"/>
                      <w:r>
                        <w:rPr>
                          <w:color w:val="2D7FAA"/>
                          <w:sz w:val="10"/>
                        </w:rPr>
                        <w:t>ScienceDirect</w:t>
                      </w:r>
                      <w:proofErr w:type="spellEnd"/>
                    </w:p>
                    <w:p w:rsidR="00944048" w:rsidRDefault="00944048" w:rsidP="00303FD4">
                      <w:pPr>
                        <w:pStyle w:val="a6"/>
                        <w:rPr>
                          <w:sz w:val="14"/>
                        </w:rPr>
                      </w:pPr>
                    </w:p>
                    <w:p w:rsidR="00944048" w:rsidRDefault="00944048" w:rsidP="00303FD4">
                      <w:pPr>
                        <w:pStyle w:val="a6"/>
                        <w:spacing w:before="8"/>
                        <w:rPr>
                          <w:sz w:val="15"/>
                        </w:rPr>
                      </w:pPr>
                    </w:p>
                    <w:p w:rsidR="00944048" w:rsidRDefault="00944048" w:rsidP="00303FD4">
                      <w:pPr>
                        <w:spacing w:before="1"/>
                        <w:ind w:left="2694"/>
                        <w:rPr>
                          <w:w w:val="65"/>
                          <w:sz w:val="19"/>
                        </w:rPr>
                      </w:pPr>
                      <w:r>
                        <w:rPr>
                          <w:w w:val="65"/>
                          <w:sz w:val="19"/>
                        </w:rPr>
                        <w:t>Вычислительное материаловедение</w:t>
                      </w:r>
                    </w:p>
                    <w:p w:rsidR="00944048" w:rsidRDefault="00944048" w:rsidP="00303FD4">
                      <w:pPr>
                        <w:pStyle w:val="a6"/>
                        <w:ind w:left="1439"/>
                      </w:pPr>
                      <w:r>
                        <w:rPr>
                          <w:w w:val="80"/>
                        </w:rPr>
                        <w:t xml:space="preserve">Домашняя страница журнала: </w:t>
                      </w:r>
                      <w:hyperlink r:id="rId11">
                        <w:r>
                          <w:rPr>
                            <w:color w:val="2D7FAA"/>
                          </w:rPr>
                          <w:t>www.elsevier.com/locate/commatsci</w:t>
                        </w:r>
                      </w:hyperlink>
                    </w:p>
                    <w:p w:rsidR="00944048" w:rsidRDefault="00944048" w:rsidP="00303FD4">
                      <w:pPr>
                        <w:pStyle w:val="a6"/>
                        <w:spacing w:before="8"/>
                        <w:rPr>
                          <w:sz w:val="27"/>
                        </w:rPr>
                      </w:pPr>
                    </w:p>
                    <w:p w:rsidR="00944048" w:rsidRDefault="00944048" w:rsidP="00303FD4">
                      <w:pPr>
                        <w:pStyle w:val="a6"/>
                        <w:ind w:left="1439"/>
                      </w:pPr>
                      <w:r>
                        <w:rPr>
                          <w:w w:val="80"/>
                        </w:rPr>
                        <w:t xml:space="preserve">Домашняя страница журнала: </w:t>
                      </w:r>
                      <w:hyperlink r:id="rId12">
                        <w:r>
                          <w:rPr>
                            <w:color w:val="2D7FAA"/>
                          </w:rPr>
                          <w:t>www.elsevier.com/locate/commatsci</w:t>
                        </w:r>
                      </w:hyperlink>
                    </w:p>
                    <w:p w:rsidR="00944048" w:rsidRDefault="00944048" w:rsidP="00303FD4">
                      <w:pPr>
                        <w:spacing w:before="1"/>
                        <w:ind w:left="2694"/>
                        <w:rPr>
                          <w:sz w:val="19"/>
                        </w:rPr>
                      </w:pPr>
                    </w:p>
                    <w:p w:rsidR="00944048" w:rsidRDefault="00944048" w:rsidP="00303FD4">
                      <w:pPr>
                        <w:pStyle w:val="a6"/>
                        <w:spacing w:before="8"/>
                        <w:rPr>
                          <w:sz w:val="27"/>
                        </w:rPr>
                      </w:pPr>
                    </w:p>
                    <w:p w:rsidR="00944048" w:rsidRDefault="00944048" w:rsidP="00303FD4">
                      <w:pPr>
                        <w:pStyle w:val="a6"/>
                        <w:ind w:left="1439"/>
                      </w:pPr>
                      <w:r>
                        <w:rPr>
                          <w:w w:val="80"/>
                        </w:rPr>
                        <w:t xml:space="preserve">Домашняя страница журнала: </w:t>
                      </w:r>
                      <w:hyperlink r:id="rId13">
                        <w:r>
                          <w:rPr>
                            <w:color w:val="2D7FAA"/>
                          </w:rPr>
                          <w:t>www.elsevier.com/locate/commatsci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hyperlink r:id="rId14">
        <w:r w:rsidRPr="00303FD4">
          <w:rPr>
            <w:rFonts w:ascii="Times New Roman" w:hAnsi="Times New Roman" w:cs="Times New Roman"/>
            <w:color w:val="007FAB"/>
            <w:w w:val="85"/>
            <w:sz w:val="24"/>
            <w:szCs w:val="24"/>
          </w:rPr>
          <w:t xml:space="preserve">Вычислительное материаловедение </w:t>
        </w:r>
        <w:r w:rsidRPr="00303FD4">
          <w:rPr>
            <w:rFonts w:ascii="Times New Roman" w:hAnsi="Times New Roman" w:cs="Times New Roman"/>
            <w:color w:val="007FAB"/>
            <w:sz w:val="24"/>
            <w:szCs w:val="24"/>
          </w:rPr>
          <w:t>172 (2020) 109333</w:t>
        </w:r>
      </w:hyperlink>
    </w:p>
    <w:p w:rsidR="00303FD4" w:rsidRPr="00303FD4" w:rsidRDefault="00303FD4" w:rsidP="00303FD4">
      <w:pPr>
        <w:pStyle w:val="a6"/>
        <w:ind w:hanging="142"/>
        <w:rPr>
          <w:rFonts w:ascii="Times New Roman" w:hAnsi="Times New Roman" w:cs="Times New Roman"/>
          <w:sz w:val="24"/>
          <w:szCs w:val="24"/>
        </w:rPr>
      </w:pPr>
    </w:p>
    <w:p w:rsidR="00303FD4" w:rsidRPr="00303FD4" w:rsidRDefault="00303FD4" w:rsidP="00303FD4">
      <w:pPr>
        <w:pStyle w:val="a6"/>
        <w:ind w:hanging="142"/>
        <w:rPr>
          <w:rFonts w:ascii="Times New Roman" w:hAnsi="Times New Roman" w:cs="Times New Roman"/>
          <w:sz w:val="24"/>
          <w:szCs w:val="24"/>
        </w:rPr>
      </w:pPr>
    </w:p>
    <w:p w:rsidR="00303FD4" w:rsidRPr="00303FD4" w:rsidRDefault="00303FD4" w:rsidP="00303FD4">
      <w:pPr>
        <w:pStyle w:val="a6"/>
        <w:ind w:hanging="142"/>
        <w:rPr>
          <w:rFonts w:ascii="Times New Roman" w:hAnsi="Times New Roman" w:cs="Times New Roman"/>
          <w:sz w:val="24"/>
          <w:szCs w:val="24"/>
        </w:rPr>
      </w:pPr>
    </w:p>
    <w:p w:rsidR="00303FD4" w:rsidRPr="00303FD4" w:rsidRDefault="00303FD4" w:rsidP="00303FD4">
      <w:pPr>
        <w:pStyle w:val="a6"/>
        <w:ind w:hanging="142"/>
        <w:rPr>
          <w:rFonts w:ascii="Times New Roman" w:hAnsi="Times New Roman" w:cs="Times New Roman"/>
          <w:sz w:val="24"/>
          <w:szCs w:val="24"/>
        </w:rPr>
      </w:pPr>
    </w:p>
    <w:p w:rsidR="00303FD4" w:rsidRPr="00303FD4" w:rsidRDefault="00303FD4" w:rsidP="00303FD4">
      <w:pPr>
        <w:pStyle w:val="a6"/>
        <w:ind w:hanging="142"/>
        <w:rPr>
          <w:rFonts w:ascii="Times New Roman" w:hAnsi="Times New Roman" w:cs="Times New Roman"/>
          <w:sz w:val="24"/>
          <w:szCs w:val="24"/>
        </w:rPr>
      </w:pPr>
    </w:p>
    <w:p w:rsidR="00303FD4" w:rsidRPr="00303FD4" w:rsidRDefault="00303FD4" w:rsidP="00303FD4">
      <w:pPr>
        <w:pStyle w:val="a6"/>
        <w:ind w:hanging="142"/>
        <w:rPr>
          <w:rFonts w:ascii="Times New Roman" w:hAnsi="Times New Roman" w:cs="Times New Roman"/>
          <w:sz w:val="24"/>
          <w:szCs w:val="24"/>
        </w:rPr>
      </w:pPr>
    </w:p>
    <w:p w:rsidR="00303FD4" w:rsidRPr="00303FD4" w:rsidRDefault="00303FD4" w:rsidP="00303FD4">
      <w:pPr>
        <w:pStyle w:val="a6"/>
        <w:spacing w:before="2"/>
        <w:ind w:hanging="142"/>
        <w:rPr>
          <w:rFonts w:ascii="Times New Roman" w:hAnsi="Times New Roman" w:cs="Times New Roman"/>
          <w:sz w:val="24"/>
          <w:szCs w:val="24"/>
        </w:rPr>
      </w:pPr>
      <w:r w:rsidRPr="00303FD4"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477520</wp:posOffset>
                </wp:positionH>
                <wp:positionV relativeFrom="paragraph">
                  <wp:posOffset>167005</wp:posOffset>
                </wp:positionV>
                <wp:extent cx="6604635" cy="0"/>
                <wp:effectExtent l="0" t="0" r="0" b="0"/>
                <wp:wrapTopAndBottom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04635" cy="0"/>
                        </a:xfrm>
                        <a:prstGeom prst="line">
                          <a:avLst/>
                        </a:prstGeom>
                        <a:noFill/>
                        <a:ln w="379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8580B" id="Прямая соединительная линия 16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7.6pt,13.15pt" to="557.6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" strokeweight="1.0544mm">
                <w10:wrap type="topAndBottom" anchorx="page"/>
              </v:line>
            </w:pict>
          </mc:Fallback>
        </mc:AlternateContent>
      </w:r>
    </w:p>
    <w:p w:rsidR="00303FD4" w:rsidRPr="00303FD4" w:rsidRDefault="00303FD4" w:rsidP="00771D7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A7B30" w:rsidRPr="00303FD4" w:rsidRDefault="000A736F" w:rsidP="00303FD4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03FD4">
        <w:rPr>
          <w:rFonts w:ascii="Times New Roman" w:hAnsi="Times New Roman" w:cs="Times New Roman"/>
          <w:b/>
          <w:sz w:val="28"/>
          <w:szCs w:val="28"/>
        </w:rPr>
        <w:t>Моделирование динамики кристаллической решетки с использованием машинного обучения для межатомных потенциалов</w:t>
      </w:r>
      <w:r w:rsidRPr="00303FD4">
        <w:rPr>
          <w:rFonts w:ascii="Times New Roman" w:hAnsi="Times New Roman" w:cs="Times New Roman"/>
          <w:sz w:val="24"/>
          <w:szCs w:val="24"/>
        </w:rPr>
        <w:t>.</w:t>
      </w:r>
    </w:p>
    <w:p w:rsidR="00303FD4" w:rsidRDefault="00303FD4" w:rsidP="00F24543">
      <w:pPr>
        <w:spacing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В.В.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Ладыгин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П.Ю.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Коротаев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А.В. </w:t>
      </w:r>
      <w:proofErr w:type="spellStart"/>
      <w:r>
        <w:rPr>
          <w:rFonts w:ascii="Times New Roman" w:hAnsi="Times New Roman" w:cs="Times New Roman"/>
          <w:sz w:val="24"/>
          <w:szCs w:val="24"/>
        </w:rPr>
        <w:t>Янилкин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А.В.Шапеев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03FD4" w:rsidRDefault="00303FD4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36F" w:rsidRPr="006C5349" w:rsidRDefault="000A736F" w:rsidP="006C5349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C5349">
        <w:rPr>
          <w:rFonts w:ascii="Times New Roman" w:hAnsi="Times New Roman" w:cs="Times New Roman"/>
          <w:sz w:val="28"/>
          <w:szCs w:val="28"/>
        </w:rPr>
        <w:t>Аннотация</w:t>
      </w:r>
    </w:p>
    <w:p w:rsidR="000A736F" w:rsidRPr="006C5349" w:rsidRDefault="00EC15C0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 данной работе был применён подход машинного обучения для получения межатомных потенциалов с целью расчета свойств динамики кристаллической</w:t>
      </w:r>
      <w:r w:rsidR="00944048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решётки с точностью близкой к теории ф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ункционала </w:t>
      </w:r>
      <w:r w:rsidR="00944048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</w:t>
      </w:r>
      <w:r w:rsidR="00F24543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лотности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(ТФП)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F24543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Эффективность 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подхода </w:t>
      </w:r>
      <w:r w:rsidR="00F24543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 вычислении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потенциала позволяет по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лучить доступ к большим масштаба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времени и размерности посредством моде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лирования молекулярной динамики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спользование активного обучения и автоматической процедуры обучения значительн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 сокращает количество квантово-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механических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расчётов над обучающей выборкой. Д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ля оценки точности полученных материалов были исследованы материалы </w:t>
      </w:r>
      <w:proofErr w:type="spellStart"/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Al</w:t>
      </w:r>
      <w:proofErr w:type="spellEnd"/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</w:t>
      </w:r>
      <w:proofErr w:type="spellStart"/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Mo</w:t>
      </w:r>
      <w:proofErr w:type="spellEnd"/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</w:t>
      </w:r>
      <w:proofErr w:type="spellStart"/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Ti</w:t>
      </w:r>
      <w:proofErr w:type="spellEnd"/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U с различными фоно</w:t>
      </w:r>
      <w:r w:rsidR="00944048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нн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ыми и термодинамическими св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ойствами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войства фон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он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ов рассчитывались с использованием метода эффективного потен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циала, зависящего от температуры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Как показывает расчёт си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ловых констант третьего порядка, потенциал</w:t>
      </w:r>
      <w:r w:rsidR="006C534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воспроизводи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 не только гармоническое поведение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но и ангармонические эффекты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 обнаружили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что потенциалы</w:t>
      </w:r>
      <w:r w:rsid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полученные методом машинного обучения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воспроизводят квантово-механические данные с в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ысокой точностью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Кроме того, колебательная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плотность 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состояния была получена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интегрирование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автокорреляционной функции скорости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что было бы невозможным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при прямом квантово-механической моделировании.</w:t>
      </w:r>
    </w:p>
    <w:p w:rsidR="00EC15C0" w:rsidRPr="006C5349" w:rsidRDefault="00EC15C0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</w:p>
    <w:p w:rsidR="006C5349" w:rsidRPr="00DE6D61" w:rsidRDefault="006C5349" w:rsidP="00757E71">
      <w:pPr>
        <w:pStyle w:val="a5"/>
        <w:numPr>
          <w:ilvl w:val="0"/>
          <w:numId w:val="13"/>
        </w:numPr>
        <w:spacing w:line="276" w:lineRule="auto"/>
        <w:ind w:left="0" w:firstLine="426"/>
        <w:jc w:val="center"/>
        <w:rPr>
          <w:rFonts w:ascii="Times New Roman" w:hAnsi="Times New Roman" w:cs="Times New Roman"/>
          <w:color w:val="282625"/>
          <w:sz w:val="28"/>
          <w:szCs w:val="28"/>
        </w:rPr>
      </w:pPr>
      <w:r w:rsidRPr="00DE6D61">
        <w:rPr>
          <w:rFonts w:ascii="Times New Roman" w:hAnsi="Times New Roman" w:cs="Times New Roman"/>
          <w:color w:val="282625"/>
          <w:sz w:val="28"/>
          <w:szCs w:val="28"/>
        </w:rPr>
        <w:t>В</w:t>
      </w:r>
      <w:r w:rsidR="0048622C" w:rsidRPr="00DE6D61">
        <w:rPr>
          <w:rFonts w:ascii="Times New Roman" w:hAnsi="Times New Roman" w:cs="Times New Roman"/>
          <w:color w:val="282625"/>
          <w:sz w:val="28"/>
          <w:szCs w:val="28"/>
        </w:rPr>
        <w:t>ведение</w:t>
      </w:r>
    </w:p>
    <w:p w:rsidR="0048622C" w:rsidRPr="006C5349" w:rsidRDefault="00D2133B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</w:rPr>
        <w:t>М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етоды к</w:t>
      </w:r>
      <w:r w:rsidR="00944048">
        <w:rPr>
          <w:rFonts w:ascii="Times New Roman" w:hAnsi="Times New Roman" w:cs="Times New Roman"/>
          <w:color w:val="282625"/>
          <w:sz w:val="24"/>
          <w:szCs w:val="24"/>
        </w:rPr>
        <w:t>омпьютерного моделирования являю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тся быстро развивающейся областью в науке.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Н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апример</w:t>
      </w:r>
      <w:r w:rsid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науч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ное моделирование используется в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 xml:space="preserve"> таких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отраслях</w:t>
      </w:r>
      <w:r w:rsidR="00944048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 xml:space="preserve">как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биология и химия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.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С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ложность современных проблем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, с которыми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сталкиваются исследователи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 требует мо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делирования реалистичных систем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с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точностью близ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кой к экспериментальной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.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В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частности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широкий спектр таких проблем требует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длительного времени моделировани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я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молекулярной динамики (МД).</w:t>
      </w:r>
    </w:p>
    <w:p w:rsidR="009A1FC3" w:rsidRDefault="00D2133B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</w:rPr>
        <w:t>Д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ля того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чтобы выполнить моделирование МД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должна быть найдена модел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ь межатомного взаимодействия. М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ежатомные потенциалы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–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это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по сути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 xml:space="preserve"> функции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с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рядом параметров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соответствующих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определенным справочным данным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.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Н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апример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движение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lastRenderedPageBreak/>
        <w:t>дислокации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диффузия дефектов и ударная волна реакции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которые являются типичными физическими процессами в металлах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 часто моделируются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методом встроенн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ого атома</w:t>
      </w:r>
      <w:r w:rsidR="00697F46" w:rsidRPr="00697F46">
        <w:rPr>
          <w:rFonts w:ascii="Times New Roman" w:hAnsi="Times New Roman" w:cs="Times New Roman"/>
          <w:color w:val="282625"/>
          <w:sz w:val="24"/>
          <w:szCs w:val="24"/>
        </w:rPr>
        <w:t xml:space="preserve"> [1]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или угловыми потенциалами</w:t>
      </w:r>
      <w:r w:rsidR="00697F46" w:rsidRPr="00697F46">
        <w:rPr>
          <w:rFonts w:ascii="Times New Roman" w:hAnsi="Times New Roman" w:cs="Times New Roman"/>
          <w:color w:val="282625"/>
          <w:sz w:val="24"/>
          <w:szCs w:val="24"/>
        </w:rPr>
        <w:t xml:space="preserve"> [2]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.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Ш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ирокий спектр биологических процессов имитируется силовыми полями AMBER </w:t>
      </w:r>
      <w:r w:rsidR="00697F46" w:rsidRPr="00697F46">
        <w:rPr>
          <w:rFonts w:ascii="Times New Roman" w:hAnsi="Times New Roman" w:cs="Times New Roman"/>
          <w:color w:val="282625"/>
          <w:sz w:val="24"/>
          <w:szCs w:val="24"/>
        </w:rPr>
        <w:t xml:space="preserve">[3]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E50A23">
        <w:rPr>
          <w:rFonts w:ascii="Times New Roman" w:hAnsi="Times New Roman" w:cs="Times New Roman"/>
          <w:color w:val="282625"/>
          <w:sz w:val="24"/>
          <w:szCs w:val="24"/>
          <w:lang w:val="en-US"/>
        </w:rPr>
        <w:t>C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HARMM. Потенциал </w:t>
      </w:r>
      <w:proofErr w:type="spellStart"/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ReaxFF</w:t>
      </w:r>
      <w:proofErr w:type="spellEnd"/>
      <w:r w:rsidR="00697F46" w:rsidRPr="00697F46">
        <w:rPr>
          <w:rFonts w:ascii="Times New Roman" w:hAnsi="Times New Roman" w:cs="Times New Roman"/>
          <w:color w:val="282625"/>
          <w:sz w:val="24"/>
          <w:szCs w:val="24"/>
        </w:rPr>
        <w:t xml:space="preserve"> [4]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используется для мод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елирования химических процессов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,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таких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как</w:t>
      </w:r>
      <w:r w:rsidR="00697F46">
        <w:rPr>
          <w:rFonts w:ascii="Times New Roman" w:hAnsi="Times New Roman" w:cs="Times New Roman"/>
          <w:color w:val="282625"/>
          <w:sz w:val="24"/>
          <w:szCs w:val="24"/>
        </w:rPr>
        <w:t>: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полиме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ризация, изомеризация и катализ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.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С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другой стороны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поверхность потенциальной энерги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и (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ППЭ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) может быть точно описана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численным решением уравнения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Шредингера для данной системы. Т</w:t>
      </w:r>
      <w:r w:rsidR="00697F46">
        <w:rPr>
          <w:rFonts w:ascii="Times New Roman" w:hAnsi="Times New Roman" w:cs="Times New Roman"/>
          <w:color w:val="282625"/>
          <w:sz w:val="24"/>
          <w:szCs w:val="24"/>
        </w:rPr>
        <w:t>еория ф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ункционала </w:t>
      </w:r>
      <w:r w:rsidR="00697F46">
        <w:rPr>
          <w:rFonts w:ascii="Times New Roman" w:hAnsi="Times New Roman" w:cs="Times New Roman"/>
          <w:color w:val="282625"/>
          <w:sz w:val="24"/>
          <w:szCs w:val="24"/>
        </w:rPr>
        <w:t>п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лотности 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 xml:space="preserve">(ТФП)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является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одн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им из приближений такой модели. Но э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то</w:t>
      </w:r>
      <w:r w:rsidR="00697F46">
        <w:rPr>
          <w:rFonts w:ascii="Times New Roman" w:hAnsi="Times New Roman" w:cs="Times New Roman"/>
          <w:color w:val="282625"/>
          <w:sz w:val="24"/>
          <w:szCs w:val="24"/>
        </w:rPr>
        <w:t>т метод вычислительно дорог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для много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масштабного моделирования в контексте мо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лекулярной динамики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[5]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.</w:t>
      </w:r>
    </w:p>
    <w:p w:rsidR="0048622C" w:rsidRPr="006C5349" w:rsidRDefault="00D2133B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По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этой причине исследовани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е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эффективных методов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которые могли бы описать 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ППЭ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с высокой точностью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является одним из основных направлений современного в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ычислительного материаловедения. В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частности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подходы машинного обучения зарекомендовали себя как более гибкие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[6,7]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.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Они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воспроизводят 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ППЭ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лучше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чем силовые поля с определенной функциональной формой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и работают намного быстрее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E50A23">
        <w:rPr>
          <w:rFonts w:ascii="Times New Roman" w:hAnsi="Times New Roman" w:cs="Times New Roman"/>
          <w:color w:val="282625"/>
          <w:sz w:val="24"/>
          <w:szCs w:val="24"/>
        </w:rPr>
        <w:t>а так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>же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лучше масштабируются</w:t>
      </w:r>
      <w:r w:rsidR="00697F46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чем методы </w:t>
      </w:r>
      <w:r w:rsidR="009A1FC3" w:rsidRPr="009A1FC3">
        <w:rPr>
          <w:rFonts w:ascii="Times New Roman" w:hAnsi="Times New Roman" w:cs="Times New Roman"/>
          <w:color w:val="282625"/>
          <w:sz w:val="24"/>
          <w:szCs w:val="24"/>
        </w:rPr>
        <w:t>“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lang w:val="en-US"/>
        </w:rPr>
        <w:t>ab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lang w:val="en-US"/>
        </w:rPr>
        <w:t>initio</w:t>
      </w:r>
      <w:r w:rsidR="009A1FC3" w:rsidRPr="009A1FC3">
        <w:rPr>
          <w:rFonts w:ascii="Times New Roman" w:hAnsi="Times New Roman" w:cs="Times New Roman"/>
          <w:color w:val="282625"/>
          <w:sz w:val="24"/>
          <w:szCs w:val="24"/>
        </w:rPr>
        <w:t>”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.</w:t>
      </w:r>
    </w:p>
    <w:p w:rsidR="0048622C" w:rsidRPr="006C5349" w:rsidRDefault="00697F46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</w:rPr>
      </w:pPr>
      <w:r>
        <w:rPr>
          <w:rFonts w:ascii="Times New Roman" w:hAnsi="Times New Roman" w:cs="Times New Roman"/>
          <w:color w:val="282625"/>
          <w:sz w:val="24"/>
          <w:szCs w:val="24"/>
        </w:rPr>
        <w:t>Несмотря</w:t>
      </w:r>
      <w:r w:rsidRPr="00697F46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на то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что машинное обучение давно стало широко используемым инструментом во всех областях науки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особенно в физике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[8]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и химии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[9]</w:t>
      </w:r>
      <w:r w:rsidR="00D2133B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его применяли главным образом для конкретных классификационных задач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таких как </w:t>
      </w:r>
      <w:r w:rsidR="009A1FC3">
        <w:rPr>
          <w:rFonts w:ascii="Times New Roman" w:hAnsi="Times New Roman" w:cs="Times New Roman"/>
          <w:color w:val="282625"/>
          <w:sz w:val="24"/>
          <w:szCs w:val="24"/>
        </w:rPr>
        <w:t>определение пиков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спектров и распознавание мест связывания </w:t>
      </w:r>
      <w:proofErr w:type="spellStart"/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биомолекул</w:t>
      </w:r>
      <w:proofErr w:type="spellEnd"/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[10, 11]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а также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для определения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к</w:t>
      </w:r>
      <w:r w:rsidR="009A1FC3">
        <w:rPr>
          <w:rFonts w:ascii="Times New Roman" w:hAnsi="Times New Roman" w:cs="Times New Roman"/>
          <w:color w:val="282625"/>
          <w:sz w:val="24"/>
          <w:szCs w:val="24"/>
        </w:rPr>
        <w:t>оличественных отношений структура-активность (КОСА)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[12]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. В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настоящее время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с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огласно этой тенденции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машинное обучение начало находить новые более специализированные применения в вычислительном материаловедении и химии.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Н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апример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подоб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но методологиям </w:t>
      </w:r>
      <w:r w:rsidR="009A1FC3">
        <w:rPr>
          <w:rFonts w:ascii="Times New Roman" w:hAnsi="Times New Roman" w:cs="Times New Roman"/>
          <w:color w:val="282625"/>
          <w:sz w:val="24"/>
          <w:szCs w:val="24"/>
        </w:rPr>
        <w:t>КОСА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и разработке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лекарств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 машинное обучение использовало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сь в качестве инструмента для определения</w:t>
      </w:r>
      <w:r w:rsidR="009A1FC3">
        <w:rPr>
          <w:rFonts w:ascii="Times New Roman" w:hAnsi="Times New Roman" w:cs="Times New Roman"/>
          <w:color w:val="282625"/>
          <w:sz w:val="24"/>
          <w:szCs w:val="24"/>
        </w:rPr>
        <w:t xml:space="preserve"> взаимосвязи структура-свойство материалов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</w:rPr>
        <w:t xml:space="preserve"> [13]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.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К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роме того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машинное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обучение может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быть использовано 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>для получения точных межатомных потенциалов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</w:rPr>
        <w:t>,</w:t>
      </w:r>
      <w:r w:rsidR="0048622C"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которые стали областью интенсивных исследований.</w:t>
      </w:r>
    </w:p>
    <w:p w:rsidR="007D5974" w:rsidRPr="006C5349" w:rsidRDefault="0048622C" w:rsidP="009A1FC3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Одним из первых методов обучение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применяемых для постро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ения межатомных потенциалов, были нейронные сети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[14, 15]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Н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едавний прогресс в этой области показывает способность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приближать моделирование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к 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поверхностям с потенциальной энергией плотной воды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[16]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делая акцент на воспроизведен</w:t>
      </w:r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ии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ангармонического поведения. Д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ругой подход - межато</w:t>
      </w:r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мные потенциалы, основанные на регрессии Гауссова</w:t>
      </w:r>
      <w:r w:rsidR="009A1FC3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процессах</w:t>
      </w:r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(РГП)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[17]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Через несколько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лет после изобретения этот подход был применён ко многим физическим проблемам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[6, 18, 19]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Кроме того</w:t>
      </w:r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он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был недавно использован для из</w:t>
      </w:r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учения динамики решетки </w:t>
      </w:r>
      <w:proofErr w:type="spellStart"/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Si</w:t>
      </w:r>
      <w:proofErr w:type="spellEnd"/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 </w:t>
      </w:r>
      <w:proofErr w:type="spellStart"/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Zr</w:t>
      </w:r>
      <w:proofErr w:type="spellEnd"/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[20, 21]</w:t>
      </w:r>
      <w:r w:rsidR="009A1FC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О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днако</w:t>
      </w:r>
      <w:r w:rsid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в 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[22]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авторы прин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яли во внимание т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олько гарм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оническую часть колебательного спектра. </w:t>
      </w:r>
      <w:r w:rsid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В </w:t>
      </w:r>
      <w:r w:rsidR="0054779D"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[20] </w:t>
      </w:r>
      <w:r w:rsid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обсуждалось, что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потенциал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метода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РГП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установленный в базе данных с ограниченным числом структур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близких к равновесным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недостаточен для воспроизведени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я гармонического поведения </w:t>
      </w:r>
      <w:proofErr w:type="spellStart"/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Si</w:t>
      </w:r>
      <w:proofErr w:type="spellEnd"/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С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другой стороны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авторы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в 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[16, 21]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показали способность точно воспроизводить ангармоническое поведение </w:t>
      </w:r>
      <w:r w:rsid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ППЭ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но для этого требовался огромный</w:t>
      </w:r>
      <w:r w:rsid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построенный вручную обучающий набор репрезентативных структур.</w:t>
      </w:r>
    </w:p>
    <w:p w:rsidR="007D5974" w:rsidRPr="0054779D" w:rsidRDefault="0054779D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 нашей работе м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ы выбрали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тензо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рный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потенциал момента (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)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[23]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П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отенциальн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ая функциональная форма основана на описании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оболочек атомов, локальн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ых атомных сред и их инерции - о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тсюда и название. 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извлекает выгоду активного обучения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разработанного в 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[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24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25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],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который собирает обучающий набор на лету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добавляя атомарные конфигурации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на которых предп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ринимается попытка экстраполяции. Т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акой комбинированный алгоритм активного обучения и 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б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ыл использова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н для изучения упругих свойств в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сплаве с несколькими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lastRenderedPageBreak/>
        <w:t>элементами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[26]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диффузии точечных дефектов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[27]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и химических реакций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[28]</w:t>
      </w:r>
      <w:r w:rsidR="00717236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ем не менее</w:t>
      </w:r>
      <w:r w:rsidR="00717236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не было изучено насколько хорошо </w:t>
      </w:r>
      <w:r w:rsidR="00717236"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="00717236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7D5974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или другие возможности машинного обучения воспроизводят ангармонический эффект динамики решетки однокомпонентных систем разного состава.</w:t>
      </w:r>
    </w:p>
    <w:p w:rsidR="00EC15C0" w:rsidRPr="006C5349" w:rsidRDefault="00717236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стат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ье мы сосредоточимся на динамике решетки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как одном из о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сновных явлений в твердых телах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инамика решетки определяет свойства системы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как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плотность состояний колебаний и дисперсионные кривые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ы используем </w:t>
      </w:r>
      <w:r w:rsidRPr="0054779D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для расчёта гармонического и ангармонического поведения ряда однокомпонентных систем и сравним их с эталонными результатами.</w:t>
      </w:r>
    </w:p>
    <w:p w:rsidR="0078256F" w:rsidRPr="006C5349" w:rsidRDefault="00717236" w:rsidP="00717236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ледует отметить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что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уществует несколько методов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которые позволяют получить колебательные свойства из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Pr="009A1FC3">
        <w:rPr>
          <w:rFonts w:ascii="Times New Roman" w:hAnsi="Times New Roman" w:cs="Times New Roman"/>
          <w:color w:val="282625"/>
          <w:sz w:val="24"/>
          <w:szCs w:val="24"/>
        </w:rPr>
        <w:t>“</w:t>
      </w:r>
      <w:r w:rsidRPr="006C5349">
        <w:rPr>
          <w:rFonts w:ascii="Times New Roman" w:hAnsi="Times New Roman" w:cs="Times New Roman"/>
          <w:color w:val="282625"/>
          <w:sz w:val="24"/>
          <w:szCs w:val="24"/>
          <w:lang w:val="en-US"/>
        </w:rPr>
        <w:t>ab</w:t>
      </w:r>
      <w:r w:rsidRPr="006C5349">
        <w:rPr>
          <w:rFonts w:ascii="Times New Roman" w:hAnsi="Times New Roman" w:cs="Times New Roman"/>
          <w:color w:val="282625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color w:val="282625"/>
          <w:sz w:val="24"/>
          <w:szCs w:val="24"/>
          <w:lang w:val="en-US"/>
        </w:rPr>
        <w:t>initio</w:t>
      </w:r>
      <w:r w:rsidRPr="009A1FC3">
        <w:rPr>
          <w:rFonts w:ascii="Times New Roman" w:hAnsi="Times New Roman" w:cs="Times New Roman"/>
          <w:color w:val="282625"/>
          <w:sz w:val="24"/>
          <w:szCs w:val="24"/>
        </w:rPr>
        <w:t>”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расчётов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которые варьируются в зави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симости от уровня приближения. Н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апример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метод малых смещений и метод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самосогласованной </w:t>
      </w:r>
      <w:r w:rsidRPr="00717236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“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  <w:lang w:val="en-US"/>
        </w:rPr>
        <w:t>ab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  <w:lang w:val="en-US"/>
        </w:rPr>
        <w:t>initio</w:t>
      </w:r>
      <w:r w:rsidRPr="00717236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”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динамики решётки (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САИДР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)</w:t>
      </w:r>
      <w:r w:rsidRPr="00717236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[29]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используют квазигармоническую модель для расчета с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труктуры колебательных зон. Э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ффект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proofErr w:type="spellStart"/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ангармоничности</w:t>
      </w:r>
      <w:proofErr w:type="spellEnd"/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могут быть учтены с помощью поправок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на 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возмущение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[30]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 методом температурно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-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зави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симого эффективного потенциала (ТЗЭП)</w:t>
      </w:r>
      <w:r w:rsidRPr="00717236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[31, 32]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</w:t>
      </w:r>
    </w:p>
    <w:p w:rsidR="0078256F" w:rsidRPr="006C5349" w:rsidRDefault="00717236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очным способом вычисления плотности состояний кол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ебаний является преобразование Ф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урье автокоррел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яционной функции скорости</w:t>
      </w:r>
      <w:r w:rsidR="009400A3" w:rsidRPr="009400A3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[33, 34]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Т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акой подход позволяет неявно учитывать ангармонический эффект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но требует больших масштабов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 времени и размерности. П</w:t>
      </w:r>
      <w:r w:rsidR="0078256F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о этой причине построение точного потенциала с помощью машинного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обучения имеет особенное значение в подобных расчетах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</w:t>
      </w:r>
    </w:p>
    <w:p w:rsidR="00122829" w:rsidRPr="006C5349" w:rsidRDefault="00717236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этой работе были исследованы кристаллические фазы гранецентрированного кубического (ГЦК) алюминия, объемно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-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центрированного кубического (ОЦК) молибдена, ОЦК титана 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урана при конечной температуре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Э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лементы были изучены в порядке возрастания ангармониче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ского поведения и далее в порядке растущей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сложности их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ППЭ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ч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то является проблемой для расчёта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через чистую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ТФП. А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люминий был выбран в качестве элемента </w:t>
      </w:r>
      <w:proofErr w:type="gramStart"/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 небольшими ангармонический эффект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ами</w:t>
      </w:r>
      <w:proofErr w:type="gramEnd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на поверхности потенциальной энергии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относительно простой электронной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стру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ктурой. Молибден и т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итан были выбраны в качестве хорошо изученных материалов с выраже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нными ангармонический эффектами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Уран был взят в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качестве материала со сложной гармонической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поверхностью потенциальной энергии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что плохо описывается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стандартным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методом 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ТФП. Как известно, колебательная плотность состояний элементов не была изучена в предыдущих исследованиях. К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роме того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мы подчеркиваем</w:t>
      </w:r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что ОЦК </w:t>
      </w:r>
      <w:proofErr w:type="spellStart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Ti</w:t>
      </w:r>
      <w:proofErr w:type="spellEnd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 ОЦК U </w:t>
      </w:r>
      <w:proofErr w:type="spellStart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термостабилизированы</w:t>
      </w:r>
      <w:proofErr w:type="spellEnd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благодаря сильной </w:t>
      </w:r>
      <w:proofErr w:type="spellStart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ингармоничности</w:t>
      </w:r>
      <w:proofErr w:type="spellEnd"/>
      <w:r w:rsid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</w:t>
      </w:r>
    </w:p>
    <w:p w:rsidR="00122829" w:rsidRPr="006C5349" w:rsidRDefault="00E6063C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ля кажд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ого элемента его колебательный с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пектр сравнивал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ся с </w:t>
      </w:r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“</w:t>
      </w:r>
      <w:proofErr w:type="spellStart"/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ab</w:t>
      </w:r>
      <w:proofErr w:type="spellEnd"/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  <w:lang w:val="en-US"/>
        </w:rPr>
        <w:t>initio</w:t>
      </w:r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значением. Д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ля этой цели использовался </w:t>
      </w:r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ТЗЭП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Э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тот инструмент может быть применён как в модели </w:t>
      </w:r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“</w:t>
      </w:r>
      <w:proofErr w:type="spellStart"/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ab</w:t>
      </w:r>
      <w:proofErr w:type="spellEnd"/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  <w:lang w:val="en-US"/>
        </w:rPr>
        <w:t>initio</w:t>
      </w:r>
      <w:r w:rsidRPr="00E6063C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”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так и в моделях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Он позволяет учитывать ангармонические эффекты с помощью силовых констант третьего порядка.</w:t>
      </w:r>
    </w:p>
    <w:p w:rsidR="00122829" w:rsidRDefault="00E6063C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сновной целью работы явл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яется изучение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точности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с которой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описывает модель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ТФП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 контексте воспроизведения фоно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нн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х и термодинамических свойств. М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 считаем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что для ряда однокомпонентных систем ошибка между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ТФП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меньше чем ошибка между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ТФП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и экспериментальными данными. Мы также показали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что автоматичес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ким выбором базы данных для обучения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можно захватить ангармонически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е эффекты с высокой точностью. В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разделе 2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приведены подробности применения межатомного потенциала. В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разделе 3 приведены 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lastRenderedPageBreak/>
        <w:t xml:space="preserve">вычислительные особенности. 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 р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аздел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е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4 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представлено вычисление фононн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ых свойств с 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ангармоническими эффектами. Р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езультаты сравниваются с расчётами 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 в разделе 4.1. Н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аконец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фоновые дисперсионные кривые, к</w:t>
      </w:r>
      <w:r w:rsid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олебательная плотность состояний, значения энтропии и свободно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й энергии представлены в разделах 4.2, 4.2.3 в сравнение с экспериментальными результатами.</w:t>
      </w:r>
    </w:p>
    <w:p w:rsidR="00DE6D61" w:rsidRPr="006C5349" w:rsidRDefault="00DE6D61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</w:p>
    <w:p w:rsidR="00122829" w:rsidRPr="00DE6D61" w:rsidRDefault="00DE6D61" w:rsidP="00757E71">
      <w:pPr>
        <w:pStyle w:val="a5"/>
        <w:numPr>
          <w:ilvl w:val="0"/>
          <w:numId w:val="13"/>
        </w:numPr>
        <w:spacing w:line="276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E6D61">
        <w:rPr>
          <w:rFonts w:ascii="Times New Roman" w:hAnsi="Times New Roman" w:cs="Times New Roman"/>
          <w:sz w:val="28"/>
          <w:szCs w:val="28"/>
        </w:rPr>
        <w:t xml:space="preserve">Тензорный потенциал момента </w:t>
      </w:r>
      <w:r w:rsidR="00122829" w:rsidRPr="00DE6D61">
        <w:rPr>
          <w:rFonts w:ascii="Times New Roman" w:hAnsi="Times New Roman" w:cs="Times New Roman"/>
          <w:sz w:val="28"/>
          <w:szCs w:val="28"/>
        </w:rPr>
        <w:t>(</w:t>
      </w:r>
      <w:r w:rsidRPr="00DE6D61">
        <w:rPr>
          <w:rFonts w:ascii="Times New Roman" w:hAnsi="Times New Roman" w:cs="Times New Roman"/>
          <w:sz w:val="28"/>
          <w:szCs w:val="28"/>
        </w:rPr>
        <w:t>ТПМ</w:t>
      </w:r>
      <w:r w:rsidR="00122829" w:rsidRPr="00DE6D61">
        <w:rPr>
          <w:rFonts w:ascii="Times New Roman" w:hAnsi="Times New Roman" w:cs="Times New Roman"/>
          <w:sz w:val="28"/>
          <w:szCs w:val="28"/>
        </w:rPr>
        <w:t>)</w:t>
      </w:r>
    </w:p>
    <w:p w:rsidR="00122829" w:rsidRDefault="00DE6D61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данной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работе расчет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ы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динамики решетки были выполнены с использованием тензорного потенциала момента (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ТПМ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).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этой модели полная энергия взаимодействия структуры пре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дставлена суммой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атомных вкладов </w:t>
      </w:r>
      <w:r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V(</w:t>
      </w:r>
      <w:proofErr w:type="spellStart"/>
      <w:r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lang w:val="en-US"/>
        </w:rPr>
        <w:t>r</w:t>
      </w:r>
      <w:r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З</w:t>
      </w:r>
      <w:r w:rsidR="00122829" w:rsidRP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десь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r</w:t>
      </w:r>
      <w:proofErr w:type="spellStart"/>
      <w:r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DE6D61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-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атомная окрестность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закодированная в множестве векторов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соединяющих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атом 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с соседни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ми атомами 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j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</w:t>
      </w:r>
      <w:proofErr w:type="spellStart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ri</w:t>
      </w:r>
      <w:proofErr w:type="spellEnd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 xml:space="preserve"> = {</w:t>
      </w:r>
      <w:proofErr w:type="spellStart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r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vertAlign w:val="subscript"/>
        </w:rPr>
        <w:t>ij</w:t>
      </w:r>
      <w:proofErr w:type="spellEnd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}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К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аждый вклад </w:t>
      </w:r>
      <w:r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V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(</w:t>
      </w:r>
      <w:proofErr w:type="spellStart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r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vertAlign w:val="subscript"/>
        </w:rPr>
        <w:t>i</w:t>
      </w:r>
      <w:proofErr w:type="spellEnd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раскрывается как л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инейная комбинация базисных функций </w:t>
      </w:r>
      <w:proofErr w:type="spellStart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B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vertAlign w:val="subscript"/>
        </w:rPr>
        <w:t>k</w:t>
      </w:r>
      <w:proofErr w:type="spellEnd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(</w:t>
      </w:r>
      <w:proofErr w:type="spellStart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r</w:t>
      </w:r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vertAlign w:val="subscript"/>
        </w:rPr>
        <w:t>i</w:t>
      </w:r>
      <w:proofErr w:type="spellEnd"/>
      <w:r w:rsidR="00122829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Т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аким образом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полная энергия конфигурации</w:t>
      </w:r>
      <w:r w:rsidR="00A56823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A56823" w:rsidRPr="00DE6D61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lang w:val="en-US"/>
        </w:rPr>
        <w:t>x</w:t>
      </w:r>
      <w:r w:rsidR="00122829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может быть записана как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675"/>
      </w:tblGrid>
      <w:tr w:rsidR="003252FC" w:rsidTr="003252FC">
        <w:tc>
          <w:tcPr>
            <w:tcW w:w="6237" w:type="dxa"/>
          </w:tcPr>
          <w:p w:rsidR="003252FC" w:rsidRPr="003252FC" w:rsidRDefault="003252FC" w:rsidP="003252FC">
            <w:pPr>
              <w:pStyle w:val="aa"/>
              <w:keepNext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  <w:lang w:val="en-US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</w:rPr>
                  <m:t xml:space="preserve"> </m:t>
                </m:r>
                <m:box>
                  <m:boxPr>
                    <m:opEmu m:val="1"/>
                    <m:ctrlPr>
                      <w:rPr>
                        <w:rFonts w:ascii="Cambria Math" w:hAnsi="Cambria Math" w:cs="Times New Roman"/>
                        <w:iCs w:val="0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boxPr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∶=</m:t>
                    </m:r>
                  </m:e>
                </m:box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 w:val="0"/>
                        <w:iCs w:val="0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 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Cs w:val="0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Cs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Cs w:val="0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,</m:t>
                    </m:r>
                  </m:e>
                </m:nary>
              </m:oMath>
            </m:oMathPara>
          </w:p>
          <w:p w:rsidR="003252FC" w:rsidRDefault="003252FC" w:rsidP="006C5349">
            <w:pPr>
              <w:spacing w:line="276" w:lineRule="auto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675" w:type="dxa"/>
          </w:tcPr>
          <w:p w:rsidR="003252FC" w:rsidRDefault="003252FC" w:rsidP="003252FC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  <w:p w:rsidR="003252FC" w:rsidRDefault="003252FC" w:rsidP="003252FC">
            <w:pPr>
              <w:pStyle w:val="aa"/>
              <w:jc w:val="right"/>
            </w:pPr>
            <w:r>
              <w:t>(</w:t>
            </w:r>
            <w:fldSimple w:instr=" SEQ Figure \* ARABIC ">
              <w:r>
                <w:rPr>
                  <w:noProof/>
                </w:rPr>
                <w:t>1</w:t>
              </w:r>
            </w:fldSimple>
            <w:r>
              <w:t>)</w:t>
            </w:r>
          </w:p>
          <w:p w:rsidR="003252FC" w:rsidRDefault="003252FC" w:rsidP="006C5349">
            <w:pPr>
              <w:spacing w:line="276" w:lineRule="auto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</w:tc>
      </w:tr>
    </w:tbl>
    <w:p w:rsidR="00A56823" w:rsidRDefault="00A56823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где </w:t>
      </w:r>
      <w:r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N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- число атомов в конфигурации </w:t>
      </w:r>
      <w:r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x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</w:t>
      </w:r>
      <w:r w:rsidR="000973FA"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Θ</w:t>
      </w:r>
      <w:r w:rsid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- настраиваемые параметры</w:t>
      </w:r>
      <w:r w:rsid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которые можно найти путем минимизации разница между </w:t>
      </w:r>
      <w:r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E(x)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 энергией</w:t>
      </w:r>
      <w:r w:rsid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0973FA" w:rsidRP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вместе с силами и вириальными напряжениями на в учебном наборе конфигураций </w:t>
      </w:r>
      <w:r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x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. </w:t>
      </w:r>
      <w:r w:rsid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Б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азисные функции построенный как различные сокращения дескрипторов тензорных моментов атомных сред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675"/>
      </w:tblGrid>
      <w:tr w:rsidR="000973FA" w:rsidTr="00626693">
        <w:tc>
          <w:tcPr>
            <w:tcW w:w="6237" w:type="dxa"/>
          </w:tcPr>
          <w:p w:rsidR="000973FA" w:rsidRPr="003252FC" w:rsidRDefault="00944048" w:rsidP="00626693">
            <w:pPr>
              <w:pStyle w:val="aa"/>
              <w:keepNext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  <w:lang w:val="en-US"/>
                      </w:rPr>
                      <m:t>µ, ν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u</m:t>
                    </m:r>
                  </m:e>
                </m:d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</w:rPr>
                  <m:t xml:space="preserve"> </m:t>
                </m:r>
                <m:box>
                  <m:boxPr>
                    <m:opEmu m:val="1"/>
                    <m:ctrlPr>
                      <w:rPr>
                        <w:rFonts w:ascii="Cambria Math" w:hAnsi="Cambria Math" w:cs="Times New Roman"/>
                        <w:iCs w:val="0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boxPr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∶=</m:t>
                    </m:r>
                  </m:e>
                </m:box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 w:val="0"/>
                        <w:iCs w:val="0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2μ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⦻ν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i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, </m:t>
                    </m:r>
                  </m:e>
                </m:nary>
              </m:oMath>
            </m:oMathPara>
          </w:p>
          <w:p w:rsidR="000973FA" w:rsidRDefault="000973FA" w:rsidP="00626693">
            <w:pPr>
              <w:spacing w:line="276" w:lineRule="auto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675" w:type="dxa"/>
          </w:tcPr>
          <w:p w:rsidR="000973FA" w:rsidRDefault="000973FA" w:rsidP="00626693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  <w:p w:rsidR="000973FA" w:rsidRDefault="000973FA" w:rsidP="00626693">
            <w:pPr>
              <w:pStyle w:val="aa"/>
              <w:jc w:val="right"/>
            </w:pPr>
            <w:r>
              <w:t>(2)</w:t>
            </w:r>
          </w:p>
          <w:p w:rsidR="000973FA" w:rsidRDefault="000973FA" w:rsidP="00626693">
            <w:pPr>
              <w:spacing w:line="276" w:lineRule="auto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</w:tc>
      </w:tr>
    </w:tbl>
    <w:p w:rsidR="00A56823" w:rsidRPr="006C5349" w:rsidRDefault="00A56823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где целые числа </w:t>
      </w:r>
      <w:r w:rsidR="000973FA"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µ</w:t>
      </w:r>
      <w:r w:rsid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и </w:t>
      </w:r>
      <w:r w:rsidR="000973FA" w:rsidRPr="000973FA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ν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0973FA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≥</w:t>
      </w:r>
      <w:r w:rsid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0 фиксируют различные дескрипторы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, а </w:t>
      </w:r>
      <m:oMath>
        <m:sSup>
          <m:sSupPr>
            <m:ctrlPr>
              <w:rPr>
                <w:rFonts w:ascii="Cambria Math" w:hAnsi="Cambria Math" w:cs="Times New Roman"/>
                <w:iCs/>
                <w:color w:val="282625"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282625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282625"/>
                <w:sz w:val="24"/>
                <w:szCs w:val="24"/>
                <w:shd w:val="clear" w:color="auto" w:fill="FFFFFF"/>
              </w:rPr>
              <m:t>⦻</m:t>
            </m:r>
            <m:r>
              <w:rPr>
                <w:rFonts w:ascii="Cambria Math" w:hAnsi="Cambria Math" w:cs="Times New Roman"/>
                <w:color w:val="282625"/>
                <w:sz w:val="24"/>
                <w:szCs w:val="24"/>
                <w:shd w:val="clear" w:color="auto" w:fill="FFFFFF"/>
              </w:rPr>
              <m:t>ν</m:t>
            </m:r>
          </m:sup>
        </m:sSup>
      </m:oMath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является 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произведение</w:t>
      </w:r>
      <w:r w:rsid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м К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ронекера </w:t>
      </w:r>
      <w:r w:rsidR="00C241D7" w:rsidRPr="00C241D7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</w:rPr>
        <w:t>ν</w:t>
      </w:r>
      <w:r w:rsid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копий вектора</w:t>
      </w:r>
      <w:r w:rsidR="00C241D7"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C241D7" w:rsidRPr="00C241D7">
        <w:rPr>
          <w:rFonts w:ascii="Times New Roman" w:hAnsi="Times New Roman" w:cs="Times New Roman"/>
          <w:i/>
          <w:color w:val="282625"/>
          <w:sz w:val="24"/>
          <w:szCs w:val="24"/>
          <w:shd w:val="clear" w:color="auto" w:fill="FFFFFF"/>
          <w:lang w:val="en-US"/>
        </w:rPr>
        <w:t>u</w:t>
      </w:r>
      <w:r w:rsid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 Э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то функциональная форма учитывает все физические симметрии. </w:t>
      </w:r>
      <w:r w:rsid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П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одробно можно найти в </w:t>
      </w:r>
      <w:r w:rsidR="00C241D7"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[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23, 25</w:t>
      </w:r>
      <w:r w:rsidR="00C241D7"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]</w:t>
      </w:r>
      <w:r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.</w:t>
      </w:r>
    </w:p>
    <w:p w:rsidR="00A56823" w:rsidRDefault="00C241D7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С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уществует две методики составления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тренировочного набора данных. Одним из них является пассивное обучение. П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отенциал обучается с использованием всего набора данных обработанных эталонной модель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ю. Этот подход требует большого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набор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а данных эталонной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модели (</w:t>
      </w:r>
      <w:r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в нашем случае) для расчёта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фазового пространства системы. М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етодология обучения на лету или активного обучения позволяет адаптировать потенциал только к тем конфигурациям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на которых обнаружена значительная экстраполяция.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В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 этом случае эталонной моделью обрабатываются только несколько </w:t>
      </w:r>
      <w:r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из 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 xml:space="preserve">конфигураций. Такой подход значительно уменьшает количество расчетов </w:t>
      </w:r>
      <w:r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</w:t>
      </w:r>
      <w:r w:rsidR="002B59E2" w:rsidRPr="006C5349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, требующихся для обучения.</w:t>
      </w:r>
    </w:p>
    <w:p w:rsidR="00C241D7" w:rsidRDefault="00C241D7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</w:p>
    <w:p w:rsidR="00C241D7" w:rsidRDefault="00C241D7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</w:p>
    <w:p w:rsidR="00C241D7" w:rsidRDefault="00C241D7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</w:p>
    <w:p w:rsidR="00C241D7" w:rsidRPr="006C5349" w:rsidRDefault="00C241D7" w:rsidP="006C5349">
      <w:pPr>
        <w:spacing w:line="276" w:lineRule="auto"/>
        <w:ind w:firstLine="709"/>
        <w:jc w:val="both"/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</w:pPr>
    </w:p>
    <w:p w:rsidR="002B59E2" w:rsidRPr="00C241D7" w:rsidRDefault="00C241D7" w:rsidP="00757E71">
      <w:pPr>
        <w:pStyle w:val="a5"/>
        <w:numPr>
          <w:ilvl w:val="0"/>
          <w:numId w:val="13"/>
        </w:numPr>
        <w:spacing w:line="276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C241D7">
        <w:rPr>
          <w:rFonts w:ascii="Times New Roman" w:hAnsi="Times New Roman" w:cs="Times New Roman"/>
          <w:sz w:val="28"/>
          <w:szCs w:val="28"/>
        </w:rPr>
        <w:lastRenderedPageBreak/>
        <w:t>Детали расчета</w:t>
      </w:r>
    </w:p>
    <w:p w:rsidR="002B59E2" w:rsidRDefault="002B59E2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Модель </w:t>
      </w:r>
      <w:r w:rsidR="00C241D7"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, реализованная в коде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VASP</w:t>
      </w:r>
      <w:r w:rsidR="00C241D7">
        <w:rPr>
          <w:rFonts w:ascii="Times New Roman" w:hAnsi="Times New Roman" w:cs="Times New Roman"/>
          <w:sz w:val="24"/>
          <w:szCs w:val="24"/>
        </w:rPr>
        <w:t xml:space="preserve"> [35,36] использовалась в каче</w:t>
      </w:r>
      <w:r w:rsidRPr="006C5349">
        <w:rPr>
          <w:rFonts w:ascii="Times New Roman" w:hAnsi="Times New Roman" w:cs="Times New Roman"/>
          <w:sz w:val="24"/>
          <w:szCs w:val="24"/>
        </w:rPr>
        <w:t>с</w:t>
      </w:r>
      <w:r w:rsidR="00C241D7">
        <w:rPr>
          <w:rFonts w:ascii="Times New Roman" w:hAnsi="Times New Roman" w:cs="Times New Roman"/>
          <w:sz w:val="24"/>
          <w:szCs w:val="24"/>
        </w:rPr>
        <w:t>т</w:t>
      </w:r>
      <w:r w:rsidRPr="006C5349">
        <w:rPr>
          <w:rFonts w:ascii="Times New Roman" w:hAnsi="Times New Roman" w:cs="Times New Roman"/>
          <w:sz w:val="24"/>
          <w:szCs w:val="24"/>
        </w:rPr>
        <w:t xml:space="preserve">ве эталонных потенциалов в ходе обучения и для расчетов </w:t>
      </w:r>
      <w:r w:rsidR="00C241D7" w:rsidRPr="00C241D7">
        <w:rPr>
          <w:rFonts w:ascii="Times New Roman" w:hAnsi="Times New Roman" w:cs="Times New Roman"/>
          <w:color w:val="282625"/>
          <w:sz w:val="24"/>
          <w:szCs w:val="24"/>
          <w:shd w:val="clear" w:color="auto" w:fill="FFFFFF"/>
        </w:rPr>
        <w:t>ТФП</w:t>
      </w:r>
      <w:r w:rsidR="00C241D7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траектории.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Молекулярно-динамическое моделирование проводилось с использованием кода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LAMMPS</w:t>
      </w:r>
      <w:r w:rsidRPr="006C5349">
        <w:rPr>
          <w:rFonts w:ascii="Times New Roman" w:hAnsi="Times New Roman" w:cs="Times New Roman"/>
          <w:sz w:val="24"/>
          <w:szCs w:val="24"/>
        </w:rPr>
        <w:t xml:space="preserve"> [37]. </w:t>
      </w:r>
      <w:r w:rsidR="00C241D7">
        <w:rPr>
          <w:rFonts w:ascii="Times New Roman" w:hAnsi="Times New Roman" w:cs="Times New Roman"/>
          <w:sz w:val="24"/>
          <w:szCs w:val="24"/>
        </w:rPr>
        <w:t>ТПМ, реализованный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как плагин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LAMMPS</w:t>
      </w:r>
      <w:r w:rsidR="00C241D7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был использован как межатомный потенциал. Для расчетов силовых констант был испо</w:t>
      </w:r>
      <w:r w:rsidR="00C241D7">
        <w:rPr>
          <w:rFonts w:ascii="Times New Roman" w:hAnsi="Times New Roman" w:cs="Times New Roman"/>
          <w:sz w:val="24"/>
          <w:szCs w:val="24"/>
        </w:rPr>
        <w:t>л</w:t>
      </w:r>
      <w:r w:rsidRPr="006C5349">
        <w:rPr>
          <w:rFonts w:ascii="Times New Roman" w:hAnsi="Times New Roman" w:cs="Times New Roman"/>
          <w:sz w:val="24"/>
          <w:szCs w:val="24"/>
        </w:rPr>
        <w:t xml:space="preserve">ьзован код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TDEP</w:t>
      </w:r>
      <w:r w:rsidR="00C241D7">
        <w:rPr>
          <w:rFonts w:ascii="Times New Roman" w:hAnsi="Times New Roman" w:cs="Times New Roman"/>
          <w:sz w:val="24"/>
          <w:szCs w:val="24"/>
        </w:rPr>
        <w:t xml:space="preserve"> </w:t>
      </w:r>
      <w:r w:rsidRPr="00C241D7">
        <w:rPr>
          <w:rFonts w:ascii="Times New Roman" w:hAnsi="Times New Roman" w:cs="Times New Roman"/>
          <w:sz w:val="24"/>
          <w:szCs w:val="24"/>
        </w:rPr>
        <w:t>[31, 32].</w:t>
      </w:r>
    </w:p>
    <w:p w:rsidR="00757E71" w:rsidRPr="00C241D7" w:rsidRDefault="00757E7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B59E2" w:rsidRPr="00C241D7" w:rsidRDefault="00C241D7" w:rsidP="00757E71">
      <w:pPr>
        <w:pStyle w:val="a5"/>
        <w:numPr>
          <w:ilvl w:val="1"/>
          <w:numId w:val="13"/>
        </w:numPr>
        <w:spacing w:line="276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Расчеты </w:t>
      </w:r>
      <w:r w:rsidRPr="00C241D7">
        <w:rPr>
          <w:rFonts w:ascii="Times New Roman" w:hAnsi="Times New Roman" w:cs="Times New Roman"/>
          <w:sz w:val="28"/>
          <w:szCs w:val="28"/>
        </w:rPr>
        <w:t>ТФП</w:t>
      </w:r>
    </w:p>
    <w:p w:rsidR="002B5CB3" w:rsidRPr="006C5349" w:rsidRDefault="002B59E2" w:rsidP="002B5CB3">
      <w:pPr>
        <w:spacing w:line="276" w:lineRule="auto"/>
        <w:ind w:firstLine="709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Расчеты </w:t>
      </w:r>
      <w:r w:rsidR="00C241D7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102650" w:rsidRPr="006C5349">
        <w:rPr>
          <w:rFonts w:ascii="Times New Roman" w:hAnsi="Times New Roman" w:cs="Times New Roman"/>
          <w:sz w:val="24"/>
          <w:szCs w:val="24"/>
        </w:rPr>
        <w:t>были выполнены как часть обучения потенциалов для получения опорных энергий, сил и напряжений. Расчет</w:t>
      </w:r>
      <w:r w:rsidR="00C241D7">
        <w:rPr>
          <w:rFonts w:ascii="Times New Roman" w:hAnsi="Times New Roman" w:cs="Times New Roman"/>
          <w:sz w:val="24"/>
          <w:szCs w:val="24"/>
        </w:rPr>
        <w:t>ы проводились с помощью метода п</w:t>
      </w:r>
      <w:r w:rsidR="00102650" w:rsidRPr="006C5349">
        <w:rPr>
          <w:rFonts w:ascii="Times New Roman" w:hAnsi="Times New Roman" w:cs="Times New Roman"/>
          <w:sz w:val="24"/>
          <w:szCs w:val="24"/>
        </w:rPr>
        <w:t>роекционно-присоединенной волны (</w:t>
      </w:r>
      <w:r w:rsidR="00C241D7" w:rsidRPr="00C241D7">
        <w:rPr>
          <w:rFonts w:ascii="Times New Roman" w:hAnsi="Times New Roman" w:cs="Times New Roman"/>
          <w:sz w:val="24"/>
          <w:szCs w:val="24"/>
        </w:rPr>
        <w:t>ППВ</w:t>
      </w:r>
      <w:r w:rsidR="00102650" w:rsidRPr="006C5349">
        <w:rPr>
          <w:rFonts w:ascii="Times New Roman" w:hAnsi="Times New Roman" w:cs="Times New Roman"/>
          <w:sz w:val="24"/>
          <w:szCs w:val="24"/>
        </w:rPr>
        <w:t>) и средств обобщенного градиентного приближения (</w:t>
      </w:r>
      <w:r w:rsidR="00C241D7" w:rsidRPr="00C241D7">
        <w:rPr>
          <w:rFonts w:ascii="Times New Roman" w:hAnsi="Times New Roman" w:cs="Times New Roman"/>
          <w:sz w:val="24"/>
          <w:szCs w:val="24"/>
        </w:rPr>
        <w:t>ОГП</w:t>
      </w:r>
      <w:r w:rsidR="00102650" w:rsidRPr="006C5349">
        <w:rPr>
          <w:rFonts w:ascii="Times New Roman" w:hAnsi="Times New Roman" w:cs="Times New Roman"/>
          <w:sz w:val="24"/>
          <w:szCs w:val="24"/>
        </w:rPr>
        <w:t xml:space="preserve">) в соответствии с параметрами модели </w:t>
      </w:r>
      <w:proofErr w:type="spellStart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Perde</w:t>
      </w:r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</w:t>
      </w:r>
      <w:proofErr w:type="spellEnd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— </w:t>
      </w:r>
      <w:proofErr w:type="spellStart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Burke</w:t>
      </w:r>
      <w:proofErr w:type="spellEnd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— </w:t>
      </w:r>
      <w:proofErr w:type="spellStart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Ernzerhof</w:t>
      </w:r>
      <w:proofErr w:type="spellEnd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для </w:t>
      </w:r>
      <w:proofErr w:type="spellStart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обмено</w:t>
      </w:r>
      <w:proofErr w:type="spellEnd"/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корреляционной энергией. Энергия </w:t>
      </w:r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отсечки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выбранная для плоской волны</w:t>
      </w:r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составляет 320 эВ для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Al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300эВ для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Mo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250эВ для </w:t>
      </w:r>
      <w:proofErr w:type="spellStart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Ti</w:t>
      </w:r>
      <w:proofErr w:type="spellEnd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330эВ для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U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Сетка </w:t>
      </w:r>
      <w:proofErr w:type="spellStart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kpoint</w:t>
      </w:r>
      <w:proofErr w:type="spellEnd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составляет 4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4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4 (3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3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3 для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U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для обычной 3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3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3 </w:t>
      </w:r>
      <w:proofErr w:type="spellStart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суперячейки</w:t>
      </w:r>
      <w:proofErr w:type="spellEnd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Кроме того</w:t>
      </w:r>
      <w:r w:rsid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C241D7" w:rsidRP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ab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initio</w:t>
      </w:r>
      <w:r w:rsidR="00C241D7" w:rsidRPr="00C241D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”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C241D7" w:rsidRP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МД 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моделирование проводилось для ансамбля </w:t>
      </w:r>
      <w:r w:rsid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постоянного количества частиц, объема и температуры </w:t>
      </w:r>
      <w:r w:rsidR="002B5CB3" w:rsidRP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NVT</w:t>
      </w:r>
      <w:r w:rsidR="002B5CB3" w:rsidRP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Суперячейка</w:t>
      </w:r>
      <w:proofErr w:type="spellEnd"/>
      <w:r w:rsidR="00102650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параметры расчетов были выбраны такими же как в учебных процедурах.</w:t>
      </w:r>
    </w:p>
    <w:p w:rsidR="00102650" w:rsidRDefault="00102650" w:rsidP="002B5CB3">
      <w:pPr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Таблица 1. </w:t>
      </w:r>
      <w:r w:rsid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- </w:t>
      </w:r>
      <w:r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Средняя разница потен</w:t>
      </w:r>
      <w:r w:rsid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ц</w:t>
      </w:r>
      <w:r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иальных энергий атома </w:t>
      </w:r>
      <w:r w:rsidRPr="002B5CB3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en-US"/>
        </w:rPr>
        <w:t>U</w:t>
      </w:r>
      <w:r w:rsidRPr="002B5CB3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/3</w:t>
      </w:r>
      <w:proofErr w:type="spellStart"/>
      <w:r w:rsidRPr="002B5CB3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en-US"/>
        </w:rPr>
        <w:t>kT</w:t>
      </w:r>
      <w:proofErr w:type="spellEnd"/>
      <w:r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относительная разница в силах </w:t>
      </w:r>
      <w:r w:rsidRPr="002B5CB3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en-US"/>
        </w:rPr>
        <w:t>F</w:t>
      </w:r>
      <w:r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между </w:t>
      </w:r>
      <w:r w:rsidR="00715A24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обученным </w:t>
      </w:r>
      <w:r w:rsid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потенциалом</w:t>
      </w:r>
      <w:r w:rsidR="00715A24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эталонным</w:t>
      </w:r>
      <w:r w:rsid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значением</w:t>
      </w:r>
      <w:r w:rsidR="00715A24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Ошибка в потенциальной энергии </w:t>
      </w:r>
      <w:r w:rsidR="002B5CB3" w:rsidRP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ТПМ </w:t>
      </w:r>
      <w:r w:rsidR="00715A24" w:rsidRPr="006C534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мала по сравнению с моделью </w:t>
      </w:r>
      <w:r w:rsidR="002B5CB3" w:rsidRPr="002B5C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ТФП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2"/>
      </w:tblGrid>
      <w:tr w:rsidR="002B5CB3" w:rsidTr="002B5C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</w:rPr>
            </w:pPr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</w:rPr>
              <w:t>Элемент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T, </w:t>
            </w:r>
            <w:r w:rsidRPr="002B5CB3">
              <w:rPr>
                <w:rFonts w:ascii="Times New Roman" w:hAnsi="Times New Roman" w:cs="Times New Roman"/>
                <w:b w:val="0"/>
                <w:i/>
                <w:color w:val="222222"/>
                <w:sz w:val="24"/>
                <w:szCs w:val="24"/>
                <w:shd w:val="clear" w:color="auto" w:fill="FFFFFF"/>
                <w:lang w:val="en-US"/>
              </w:rPr>
              <w:t>K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</w:rPr>
              <w:t>Тип решетки</w:t>
            </w:r>
          </w:p>
        </w:tc>
        <w:tc>
          <w:tcPr>
            <w:tcW w:w="1652" w:type="dxa"/>
          </w:tcPr>
          <w:p w:rsidR="002B5CB3" w:rsidRDefault="002B5CB3" w:rsidP="002B5CB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7213E4">
              <w:rPr>
                <w:rFonts w:ascii="Times New Roman" w:hAnsi="Times New Roman" w:cs="Times New Roman"/>
                <w:b w:val="0"/>
                <w:i/>
                <w:color w:val="222222"/>
                <w:sz w:val="24"/>
                <w:szCs w:val="24"/>
                <w:shd w:val="clear" w:color="auto" w:fill="FFFFFF"/>
                <w:lang w:val="en-US"/>
              </w:rPr>
              <w:t>a</w:t>
            </w:r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, Å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U</w:t>
            </w:r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vertAlign w:val="subscript"/>
                <w:lang w:val="en-US"/>
              </w:rPr>
              <w:t>avg</w:t>
            </w:r>
            <w:proofErr w:type="spellEnd"/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/3</w:t>
            </w:r>
            <w:r w:rsidRPr="002B5CB3">
              <w:rPr>
                <w:rFonts w:ascii="Times New Roman" w:hAnsi="Times New Roman" w:cs="Times New Roman"/>
                <w:b w:val="0"/>
                <w:i/>
                <w:color w:val="222222"/>
                <w:sz w:val="24"/>
                <w:szCs w:val="24"/>
                <w:shd w:val="clear" w:color="auto" w:fill="FFFFFF"/>
                <w:lang w:val="en-US"/>
              </w:rPr>
              <w:t>k</w:t>
            </w:r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 xml:space="preserve">T, </w:t>
            </w:r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%</w:t>
            </w:r>
          </w:p>
        </w:tc>
        <w:tc>
          <w:tcPr>
            <w:tcW w:w="1652" w:type="dxa"/>
          </w:tcPr>
          <w:p w:rsidR="002B5CB3" w:rsidRDefault="002B5CB3" w:rsidP="002B5CB3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F</w:t>
            </w:r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vertAlign w:val="subscript"/>
                <w:lang w:val="en-US"/>
              </w:rPr>
              <w:t>rel</w:t>
            </w:r>
            <w:proofErr w:type="spellEnd"/>
            <w:r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, %</w:t>
            </w:r>
          </w:p>
        </w:tc>
      </w:tr>
      <w:tr w:rsidR="002B5CB3" w:rsidTr="002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AL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775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fcc</w:t>
            </w:r>
            <w:proofErr w:type="spellEnd"/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4.11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0.1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</w:tr>
      <w:tr w:rsidR="002B5CB3" w:rsidTr="002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Mo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300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bcc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3.15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0.1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</w:tr>
      <w:tr w:rsidR="002B5CB3" w:rsidTr="002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Mo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1500</w:t>
            </w:r>
          </w:p>
        </w:tc>
        <w:tc>
          <w:tcPr>
            <w:tcW w:w="1652" w:type="dxa"/>
          </w:tcPr>
          <w:p w:rsid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bcc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3.166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0.3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</w:tc>
      </w:tr>
      <w:tr w:rsidR="002B5CB3" w:rsidTr="002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Ti</w:t>
            </w:r>
            <w:proofErr w:type="spellEnd"/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1500</w:t>
            </w:r>
          </w:p>
        </w:tc>
        <w:tc>
          <w:tcPr>
            <w:tcW w:w="1652" w:type="dxa"/>
          </w:tcPr>
          <w:p w:rsid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bcc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3.3257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0.6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25</w:t>
            </w:r>
          </w:p>
        </w:tc>
      </w:tr>
      <w:tr w:rsidR="002B5CB3" w:rsidTr="002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2B5CB3"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  <w:t>U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1350</w:t>
            </w:r>
          </w:p>
        </w:tc>
        <w:tc>
          <w:tcPr>
            <w:tcW w:w="1652" w:type="dxa"/>
          </w:tcPr>
          <w:p w:rsid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bcc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3.49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1.3</w:t>
            </w:r>
          </w:p>
        </w:tc>
        <w:tc>
          <w:tcPr>
            <w:tcW w:w="1652" w:type="dxa"/>
          </w:tcPr>
          <w:p w:rsidR="002B5CB3" w:rsidRPr="002B5CB3" w:rsidRDefault="002B5CB3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  <w:t>27</w:t>
            </w:r>
          </w:p>
        </w:tc>
      </w:tr>
      <w:tr w:rsidR="00757E71" w:rsidTr="002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</w:tcPr>
          <w:p w:rsidR="00757E71" w:rsidRPr="002B5CB3" w:rsidRDefault="00757E71" w:rsidP="002B5CB3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652" w:type="dxa"/>
          </w:tcPr>
          <w:p w:rsidR="00757E71" w:rsidRDefault="00757E71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652" w:type="dxa"/>
          </w:tcPr>
          <w:p w:rsidR="00757E71" w:rsidRDefault="00757E71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652" w:type="dxa"/>
          </w:tcPr>
          <w:p w:rsidR="00757E71" w:rsidRDefault="00757E71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652" w:type="dxa"/>
          </w:tcPr>
          <w:p w:rsidR="00757E71" w:rsidRDefault="00757E71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652" w:type="dxa"/>
          </w:tcPr>
          <w:p w:rsidR="00757E71" w:rsidRDefault="00757E71" w:rsidP="002B5CB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715A24" w:rsidRPr="006C5349" w:rsidRDefault="00715A24" w:rsidP="002B5CB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5A24" w:rsidRPr="002B5CB3" w:rsidRDefault="002B5CB3" w:rsidP="00757E71">
      <w:pPr>
        <w:pStyle w:val="a5"/>
        <w:numPr>
          <w:ilvl w:val="1"/>
          <w:numId w:val="13"/>
        </w:numPr>
        <w:spacing w:line="276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2B5CB3">
        <w:rPr>
          <w:rFonts w:ascii="Times New Roman" w:hAnsi="Times New Roman" w:cs="Times New Roman"/>
          <w:sz w:val="28"/>
          <w:szCs w:val="28"/>
        </w:rPr>
        <w:t>Обучение</w:t>
      </w:r>
    </w:p>
    <w:p w:rsidR="00715A24" w:rsidRPr="006C5349" w:rsidRDefault="00715A24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Обучение на лету испо</w:t>
      </w:r>
      <w:r w:rsidR="007213E4">
        <w:rPr>
          <w:rFonts w:ascii="Times New Roman" w:hAnsi="Times New Roman" w:cs="Times New Roman"/>
          <w:sz w:val="24"/>
          <w:szCs w:val="24"/>
        </w:rPr>
        <w:t>льзовалось в процедуре обучения, ч</w:t>
      </w:r>
      <w:r w:rsidRPr="006C5349">
        <w:rPr>
          <w:rFonts w:ascii="Times New Roman" w:hAnsi="Times New Roman" w:cs="Times New Roman"/>
          <w:sz w:val="24"/>
          <w:szCs w:val="24"/>
        </w:rPr>
        <w:t xml:space="preserve">тобы минимизировать количество расчетов </w:t>
      </w:r>
      <w:r w:rsidR="007213E4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</w:t>
      </w:r>
      <w:r w:rsidR="007213E4" w:rsidRPr="007213E4">
        <w:rPr>
          <w:rFonts w:ascii="Times New Roman" w:hAnsi="Times New Roman" w:cs="Times New Roman"/>
          <w:sz w:val="24"/>
          <w:szCs w:val="24"/>
        </w:rPr>
        <w:t xml:space="preserve">МД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прогон был выполнен для ансамбля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NVT</w:t>
      </w:r>
      <w:r w:rsidRPr="006C5349">
        <w:rPr>
          <w:rFonts w:ascii="Times New Roman" w:hAnsi="Times New Roman" w:cs="Times New Roman"/>
          <w:sz w:val="24"/>
          <w:szCs w:val="24"/>
        </w:rPr>
        <w:t xml:space="preserve"> в течение 70000 шагов (шаг по времени</w:t>
      </w:r>
      <w:r w:rsidR="007213E4">
        <w:rPr>
          <w:rFonts w:ascii="Times New Roman" w:hAnsi="Times New Roman" w:cs="Times New Roman"/>
          <w:sz w:val="24"/>
          <w:szCs w:val="24"/>
        </w:rPr>
        <w:t xml:space="preserve"> -</w:t>
      </w:r>
      <w:r w:rsidRPr="006C5349">
        <w:rPr>
          <w:rFonts w:ascii="Times New Roman" w:hAnsi="Times New Roman" w:cs="Times New Roman"/>
          <w:sz w:val="24"/>
          <w:szCs w:val="24"/>
        </w:rPr>
        <w:t xml:space="preserve"> 1</w:t>
      </w:r>
      <w:r w:rsidR="007213E4">
        <w:rPr>
          <w:rFonts w:ascii="Times New Roman" w:hAnsi="Times New Roman" w:cs="Times New Roman"/>
          <w:sz w:val="24"/>
          <w:szCs w:val="24"/>
        </w:rPr>
        <w:t>фс).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7213E4">
        <w:rPr>
          <w:rFonts w:ascii="Times New Roman" w:hAnsi="Times New Roman" w:cs="Times New Roman"/>
          <w:sz w:val="24"/>
          <w:szCs w:val="24"/>
        </w:rPr>
        <w:t>Т</w:t>
      </w:r>
      <w:r w:rsidRPr="006C5349">
        <w:rPr>
          <w:rFonts w:ascii="Times New Roman" w:hAnsi="Times New Roman" w:cs="Times New Roman"/>
          <w:sz w:val="24"/>
          <w:szCs w:val="24"/>
        </w:rPr>
        <w:t>емпература и постоянная решетки</w:t>
      </w:r>
      <w:r w:rsidR="007213E4">
        <w:rPr>
          <w:rFonts w:ascii="Times New Roman" w:hAnsi="Times New Roman" w:cs="Times New Roman"/>
          <w:sz w:val="24"/>
          <w:szCs w:val="24"/>
        </w:rPr>
        <w:t xml:space="preserve"> (</w:t>
      </w:r>
      <w:r w:rsidR="007213E4" w:rsidRPr="007213E4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="007213E4" w:rsidRPr="007213E4">
        <w:rPr>
          <w:rFonts w:ascii="Times New Roman" w:hAnsi="Times New Roman" w:cs="Times New Roman"/>
          <w:sz w:val="24"/>
          <w:szCs w:val="24"/>
        </w:rPr>
        <w:t xml:space="preserve"> </w:t>
      </w:r>
      <w:r w:rsidR="007213E4">
        <w:rPr>
          <w:rFonts w:ascii="Times New Roman" w:hAnsi="Times New Roman" w:cs="Times New Roman"/>
          <w:sz w:val="24"/>
          <w:szCs w:val="24"/>
        </w:rPr>
        <w:t>в Таблице 1)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7213E4">
        <w:rPr>
          <w:rFonts w:ascii="Times New Roman" w:hAnsi="Times New Roman" w:cs="Times New Roman"/>
          <w:sz w:val="24"/>
          <w:szCs w:val="24"/>
        </w:rPr>
        <w:t>были выбраны аналогично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 экспериментальными [38-41]. Зависимость количества </w:t>
      </w:r>
      <w:r w:rsidR="007213E4" w:rsidRPr="007213E4">
        <w:rPr>
          <w:rFonts w:ascii="Times New Roman" w:hAnsi="Times New Roman" w:cs="Times New Roman"/>
          <w:sz w:val="24"/>
          <w:szCs w:val="24"/>
        </w:rPr>
        <w:t>“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initio</w:t>
      </w:r>
      <w:r w:rsidR="007213E4" w:rsidRPr="007213E4">
        <w:rPr>
          <w:rFonts w:ascii="Times New Roman" w:hAnsi="Times New Roman" w:cs="Times New Roman"/>
          <w:sz w:val="24"/>
          <w:szCs w:val="24"/>
        </w:rPr>
        <w:t>”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7213E4">
        <w:rPr>
          <w:rFonts w:ascii="Times New Roman" w:hAnsi="Times New Roman" w:cs="Times New Roman"/>
          <w:sz w:val="24"/>
          <w:szCs w:val="24"/>
        </w:rPr>
        <w:t xml:space="preserve">расчетов на шаг прогона МД указано </w:t>
      </w:r>
      <w:r w:rsidRPr="006C5349">
        <w:rPr>
          <w:rFonts w:ascii="Times New Roman" w:hAnsi="Times New Roman" w:cs="Times New Roman"/>
          <w:sz w:val="24"/>
          <w:szCs w:val="24"/>
        </w:rPr>
        <w:t>в двойной логарифмической шкале</w:t>
      </w:r>
      <w:r w:rsidR="007213E4">
        <w:rPr>
          <w:rFonts w:ascii="Times New Roman" w:hAnsi="Times New Roman" w:cs="Times New Roman"/>
          <w:sz w:val="24"/>
          <w:szCs w:val="24"/>
        </w:rPr>
        <w:t xml:space="preserve"> и</w:t>
      </w:r>
      <w:r w:rsidRPr="006C5349">
        <w:rPr>
          <w:rFonts w:ascii="Times New Roman" w:hAnsi="Times New Roman" w:cs="Times New Roman"/>
          <w:sz w:val="24"/>
          <w:szCs w:val="24"/>
        </w:rPr>
        <w:t xml:space="preserve"> показано на рисунке 1. </w:t>
      </w:r>
    </w:p>
    <w:p w:rsidR="00715A24" w:rsidRDefault="007213E4" w:rsidP="007213E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392E5E" wp14:editId="300F170E">
            <wp:extent cx="6300470" cy="322770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51" w:rsidRPr="006C5349" w:rsidRDefault="007213E4" w:rsidP="007213E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1 - </w:t>
      </w:r>
      <w:r w:rsidR="00A31E51" w:rsidRPr="006C5349">
        <w:rPr>
          <w:rFonts w:ascii="Times New Roman" w:hAnsi="Times New Roman" w:cs="Times New Roman"/>
          <w:sz w:val="24"/>
          <w:szCs w:val="24"/>
        </w:rPr>
        <w:t>Зависимость количества кон</w:t>
      </w:r>
      <w:r>
        <w:rPr>
          <w:rFonts w:ascii="Times New Roman" w:hAnsi="Times New Roman" w:cs="Times New Roman"/>
          <w:sz w:val="24"/>
          <w:szCs w:val="24"/>
        </w:rPr>
        <w:t>ф</w:t>
      </w:r>
      <w:r w:rsidR="00A31E51" w:rsidRPr="006C5349">
        <w:rPr>
          <w:rFonts w:ascii="Times New Roman" w:hAnsi="Times New Roman" w:cs="Times New Roman"/>
          <w:sz w:val="24"/>
          <w:szCs w:val="24"/>
        </w:rPr>
        <w:t>игураций</w:t>
      </w:r>
      <w:r>
        <w:rPr>
          <w:rFonts w:ascii="Times New Roman" w:hAnsi="Times New Roman" w:cs="Times New Roman"/>
          <w:sz w:val="24"/>
          <w:szCs w:val="24"/>
        </w:rPr>
        <w:t>,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обработанных </w:t>
      </w:r>
      <w:r>
        <w:rPr>
          <w:rFonts w:ascii="Times New Roman" w:hAnsi="Times New Roman" w:cs="Times New Roman"/>
          <w:sz w:val="24"/>
          <w:szCs w:val="24"/>
        </w:rPr>
        <w:t xml:space="preserve">ТФП, 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от количества структур в прогоне </w:t>
      </w:r>
      <w:r>
        <w:rPr>
          <w:rFonts w:ascii="Times New Roman" w:hAnsi="Times New Roman" w:cs="Times New Roman"/>
          <w:sz w:val="24"/>
          <w:szCs w:val="24"/>
        </w:rPr>
        <w:t>МД</w:t>
      </w:r>
      <w:r w:rsidR="00A31E51" w:rsidRPr="006C5349">
        <w:rPr>
          <w:rFonts w:ascii="Times New Roman" w:hAnsi="Times New Roman" w:cs="Times New Roman"/>
          <w:sz w:val="24"/>
          <w:szCs w:val="24"/>
        </w:rPr>
        <w:t>: 1: пассивное обучение, 2: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активное обучение </w:t>
      </w:r>
      <w:r w:rsidR="00A31E51" w:rsidRPr="006C5349">
        <w:rPr>
          <w:rFonts w:ascii="Times New Roman" w:hAnsi="Times New Roman" w:cs="Times New Roman"/>
          <w:sz w:val="24"/>
          <w:szCs w:val="24"/>
        </w:rPr>
        <w:t>(</w:t>
      </w:r>
      <w:r w:rsidR="00A31E51" w:rsidRPr="006C534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= 775 К),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r w:rsidR="007A06C1" w:rsidRPr="006C5349">
        <w:rPr>
          <w:rFonts w:ascii="Times New Roman" w:hAnsi="Times New Roman" w:cs="Times New Roman"/>
          <w:sz w:val="24"/>
          <w:szCs w:val="24"/>
        </w:rPr>
        <w:t xml:space="preserve">3: ОЦК </w:t>
      </w:r>
      <w:r w:rsidR="007A06C1" w:rsidRPr="006C5349">
        <w:rPr>
          <w:rFonts w:ascii="Times New Roman" w:hAnsi="Times New Roman" w:cs="Times New Roman"/>
          <w:sz w:val="24"/>
          <w:szCs w:val="24"/>
          <w:lang w:val="en-US"/>
        </w:rPr>
        <w:t>Mo</w:t>
      </w:r>
      <w:r w:rsidR="007A06C1" w:rsidRPr="006C5349">
        <w:rPr>
          <w:rFonts w:ascii="Times New Roman" w:hAnsi="Times New Roman" w:cs="Times New Roman"/>
          <w:sz w:val="24"/>
          <w:szCs w:val="24"/>
        </w:rPr>
        <w:t xml:space="preserve"> (</w:t>
      </w:r>
      <w:r w:rsidR="007A06C1" w:rsidRPr="006C534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7A06C1" w:rsidRPr="006C5349">
        <w:rPr>
          <w:rFonts w:ascii="Times New Roman" w:hAnsi="Times New Roman" w:cs="Times New Roman"/>
          <w:sz w:val="24"/>
          <w:szCs w:val="24"/>
        </w:rPr>
        <w:t xml:space="preserve"> = 300 К и </w:t>
      </w:r>
      <w:r w:rsidR="007A06C1" w:rsidRPr="006C534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7A06C1" w:rsidRPr="006C5349">
        <w:rPr>
          <w:rFonts w:ascii="Times New Roman" w:hAnsi="Times New Roman" w:cs="Times New Roman"/>
          <w:sz w:val="24"/>
          <w:szCs w:val="24"/>
        </w:rPr>
        <w:t xml:space="preserve"> = 1500К), </w:t>
      </w:r>
      <w:proofErr w:type="gramStart"/>
      <w:r w:rsidR="007A06C1" w:rsidRPr="006C5349">
        <w:rPr>
          <w:rFonts w:ascii="Times New Roman" w:hAnsi="Times New Roman" w:cs="Times New Roman"/>
          <w:sz w:val="24"/>
          <w:szCs w:val="24"/>
        </w:rPr>
        <w:t>4:ОЦК</w:t>
      </w:r>
      <w:proofErr w:type="gramEnd"/>
      <w:r w:rsidR="007A06C1"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C1"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7A06C1" w:rsidRPr="006C5349">
        <w:rPr>
          <w:rFonts w:ascii="Times New Roman" w:hAnsi="Times New Roman" w:cs="Times New Roman"/>
          <w:sz w:val="24"/>
          <w:szCs w:val="24"/>
        </w:rPr>
        <w:t xml:space="preserve"> (Т = 1500 К), 5: ОЦК U (Т = 1350 К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31E51" w:rsidRPr="006C5349" w:rsidRDefault="00A31E5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15A24" w:rsidRPr="006C5349" w:rsidRDefault="00715A24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Из рисунка видно</w:t>
      </w:r>
      <w:r w:rsidR="007213E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что обучение на лету значительно уменьшае</w:t>
      </w:r>
      <w:r w:rsidR="007213E4">
        <w:rPr>
          <w:rFonts w:ascii="Times New Roman" w:hAnsi="Times New Roman" w:cs="Times New Roman"/>
          <w:sz w:val="24"/>
          <w:szCs w:val="24"/>
        </w:rPr>
        <w:t>т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количество </w:t>
      </w:r>
      <w:r w:rsidR="007213E4">
        <w:rPr>
          <w:rFonts w:ascii="Times New Roman" w:hAnsi="Times New Roman" w:cs="Times New Roman"/>
          <w:sz w:val="24"/>
          <w:szCs w:val="24"/>
        </w:rPr>
        <w:t>обрабатываемых конфигураций ТФП</w:t>
      </w:r>
      <w:r w:rsidR="007213E4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по сравнению с </w:t>
      </w:r>
      <w:r w:rsidR="007213E4">
        <w:rPr>
          <w:rFonts w:ascii="Times New Roman" w:hAnsi="Times New Roman" w:cs="Times New Roman"/>
          <w:sz w:val="24"/>
          <w:szCs w:val="24"/>
        </w:rPr>
        <w:t>пассивным обучением. Количество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конфигу</w:t>
      </w:r>
      <w:r w:rsidR="007213E4">
        <w:rPr>
          <w:rFonts w:ascii="Times New Roman" w:hAnsi="Times New Roman" w:cs="Times New Roman"/>
          <w:sz w:val="24"/>
          <w:szCs w:val="24"/>
        </w:rPr>
        <w:t>р</w:t>
      </w:r>
      <w:r w:rsidRPr="006C5349">
        <w:rPr>
          <w:rFonts w:ascii="Times New Roman" w:hAnsi="Times New Roman" w:cs="Times New Roman"/>
          <w:sz w:val="24"/>
          <w:szCs w:val="24"/>
        </w:rPr>
        <w:t>аций</w:t>
      </w:r>
      <w:r w:rsidR="007213E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запрошенных для расчета </w:t>
      </w:r>
      <w:r w:rsidR="007213E4" w:rsidRPr="007213E4">
        <w:rPr>
          <w:rFonts w:ascii="Times New Roman" w:hAnsi="Times New Roman" w:cs="Times New Roman"/>
          <w:sz w:val="24"/>
          <w:szCs w:val="24"/>
        </w:rPr>
        <w:t>“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initio</w:t>
      </w:r>
      <w:r w:rsidR="007213E4" w:rsidRPr="007213E4">
        <w:rPr>
          <w:rFonts w:ascii="Times New Roman" w:hAnsi="Times New Roman" w:cs="Times New Roman"/>
          <w:sz w:val="24"/>
          <w:szCs w:val="24"/>
        </w:rPr>
        <w:t>”</w:t>
      </w:r>
      <w:r w:rsidRPr="006C5349">
        <w:rPr>
          <w:rFonts w:ascii="Times New Roman" w:hAnsi="Times New Roman" w:cs="Times New Roman"/>
          <w:sz w:val="24"/>
          <w:szCs w:val="24"/>
        </w:rPr>
        <w:t xml:space="preserve"> моделью</w:t>
      </w:r>
      <w:r w:rsidR="007213E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составляет около 100 для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Pr="006C5349">
        <w:rPr>
          <w:rFonts w:ascii="Times New Roman" w:hAnsi="Times New Roman" w:cs="Times New Roman"/>
          <w:sz w:val="24"/>
          <w:szCs w:val="24"/>
        </w:rPr>
        <w:t xml:space="preserve">,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Mo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около 300 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,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6C534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15A24" w:rsidRDefault="00715A24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Средняя разница в потенциальной энергии на атом д</w:t>
      </w:r>
      <w:r w:rsidR="007213E4">
        <w:rPr>
          <w:rFonts w:ascii="Times New Roman" w:hAnsi="Times New Roman" w:cs="Times New Roman"/>
          <w:sz w:val="24"/>
          <w:szCs w:val="24"/>
        </w:rPr>
        <w:t>е</w:t>
      </w:r>
      <w:r w:rsidRPr="006C5349">
        <w:rPr>
          <w:rFonts w:ascii="Times New Roman" w:hAnsi="Times New Roman" w:cs="Times New Roman"/>
          <w:sz w:val="24"/>
          <w:szCs w:val="24"/>
        </w:rPr>
        <w:t>лится на 3</w:t>
      </w:r>
      <w:proofErr w:type="spellStart"/>
      <w:r w:rsidRPr="007213E4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="007213E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относительн</w:t>
      </w:r>
      <w:r w:rsidR="007213E4">
        <w:rPr>
          <w:rFonts w:ascii="Times New Roman" w:hAnsi="Times New Roman" w:cs="Times New Roman"/>
          <w:sz w:val="24"/>
          <w:szCs w:val="24"/>
        </w:rPr>
        <w:t>а</w:t>
      </w:r>
      <w:r w:rsidRPr="006C5349">
        <w:rPr>
          <w:rFonts w:ascii="Times New Roman" w:hAnsi="Times New Roman" w:cs="Times New Roman"/>
          <w:sz w:val="24"/>
          <w:szCs w:val="24"/>
        </w:rPr>
        <w:t>я разница сил м</w:t>
      </w:r>
      <w:r w:rsidR="007213E4">
        <w:rPr>
          <w:rFonts w:ascii="Times New Roman" w:hAnsi="Times New Roman" w:cs="Times New Roman"/>
          <w:sz w:val="24"/>
          <w:szCs w:val="24"/>
        </w:rPr>
        <w:t>е</w:t>
      </w:r>
      <w:r w:rsidRPr="006C5349">
        <w:rPr>
          <w:rFonts w:ascii="Times New Roman" w:hAnsi="Times New Roman" w:cs="Times New Roman"/>
          <w:sz w:val="24"/>
          <w:szCs w:val="24"/>
        </w:rPr>
        <w:t xml:space="preserve">жду эталонной моделью и </w:t>
      </w:r>
      <w:r w:rsidR="007213E4" w:rsidRPr="00626693">
        <w:rPr>
          <w:rFonts w:ascii="Times New Roman" w:hAnsi="Times New Roman" w:cs="Times New Roman"/>
          <w:sz w:val="24"/>
          <w:szCs w:val="24"/>
        </w:rPr>
        <w:t xml:space="preserve">ТПМ </w:t>
      </w:r>
      <w:r w:rsidR="00626693">
        <w:rPr>
          <w:rFonts w:ascii="Times New Roman" w:hAnsi="Times New Roman" w:cs="Times New Roman"/>
          <w:sz w:val="24"/>
          <w:szCs w:val="24"/>
        </w:rPr>
        <w:t>показаны в Таблице 1. Наибольш</w:t>
      </w:r>
      <w:r w:rsidRPr="006C5349">
        <w:rPr>
          <w:rFonts w:ascii="Times New Roman" w:hAnsi="Times New Roman" w:cs="Times New Roman"/>
          <w:sz w:val="24"/>
          <w:szCs w:val="24"/>
        </w:rPr>
        <w:t xml:space="preserve">ая абсолютная ошибка энергии, деленная на характеристическую тепловую колебательную </w:t>
      </w:r>
      <w:r w:rsidR="00626693">
        <w:rPr>
          <w:rFonts w:ascii="Times New Roman" w:hAnsi="Times New Roman" w:cs="Times New Roman"/>
          <w:sz w:val="24"/>
          <w:szCs w:val="24"/>
        </w:rPr>
        <w:t>э</w:t>
      </w:r>
      <w:r w:rsidRPr="006C5349">
        <w:rPr>
          <w:rFonts w:ascii="Times New Roman" w:hAnsi="Times New Roman" w:cs="Times New Roman"/>
          <w:sz w:val="24"/>
          <w:szCs w:val="24"/>
        </w:rPr>
        <w:t>нергию потенциала</w:t>
      </w:r>
      <w:r w:rsidR="00626693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равна 1.3%.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Из этого можно сделать вывод</w:t>
      </w:r>
      <w:r w:rsidR="00626693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что потенциал точно описывает </w:t>
      </w:r>
      <w:r w:rsidR="00626693">
        <w:rPr>
          <w:rFonts w:ascii="Times New Roman" w:hAnsi="Times New Roman" w:cs="Times New Roman"/>
          <w:sz w:val="24"/>
          <w:szCs w:val="24"/>
        </w:rPr>
        <w:t>ППЭ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системы по сравнению с эталонной моделью. Максимальная ошибка сил составляет 27%. Эта ошибка велика</w:t>
      </w:r>
      <w:r w:rsidR="00626693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но позже будет показано</w:t>
      </w:r>
      <w:r w:rsidR="00626693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как это влияет</w:t>
      </w:r>
      <w:r w:rsidR="00626693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 </w:t>
      </w:r>
      <w:r w:rsidR="00626693">
        <w:rPr>
          <w:rFonts w:ascii="Times New Roman" w:hAnsi="Times New Roman" w:cs="Times New Roman"/>
          <w:sz w:val="24"/>
          <w:szCs w:val="24"/>
        </w:rPr>
        <w:t>значения производных второго и третьего порядков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Из </w:t>
      </w:r>
      <w:r w:rsidR="00626693">
        <w:rPr>
          <w:rFonts w:ascii="Times New Roman" w:hAnsi="Times New Roman" w:cs="Times New Roman"/>
          <w:sz w:val="24"/>
          <w:szCs w:val="24"/>
        </w:rPr>
        <w:t>оценки</w:t>
      </w:r>
      <w:r w:rsidRPr="006C5349">
        <w:rPr>
          <w:rFonts w:ascii="Times New Roman" w:hAnsi="Times New Roman" w:cs="Times New Roman"/>
          <w:sz w:val="24"/>
          <w:szCs w:val="24"/>
        </w:rPr>
        <w:t xml:space="preserve"> потенциальной энергии можно сделать вывод</w:t>
      </w:r>
      <w:r w:rsidR="00626693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что наши расчеты через обу</w:t>
      </w:r>
      <w:r w:rsidR="00626693">
        <w:rPr>
          <w:rFonts w:ascii="Times New Roman" w:hAnsi="Times New Roman" w:cs="Times New Roman"/>
          <w:sz w:val="24"/>
          <w:szCs w:val="24"/>
        </w:rPr>
        <w:t>ченный потенциал хорошо отражаю</w:t>
      </w:r>
      <w:r w:rsidRPr="006C5349">
        <w:rPr>
          <w:rFonts w:ascii="Times New Roman" w:hAnsi="Times New Roman" w:cs="Times New Roman"/>
          <w:sz w:val="24"/>
          <w:szCs w:val="24"/>
        </w:rPr>
        <w:t xml:space="preserve">т поведение модели </w:t>
      </w:r>
      <w:r w:rsidR="00626693" w:rsidRPr="00626693">
        <w:rPr>
          <w:rFonts w:ascii="Times New Roman" w:hAnsi="Times New Roman" w:cs="Times New Roman"/>
          <w:sz w:val="24"/>
          <w:szCs w:val="24"/>
        </w:rPr>
        <w:t>“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initio</w:t>
      </w:r>
      <w:r w:rsidR="00626693" w:rsidRPr="00626693">
        <w:rPr>
          <w:rFonts w:ascii="Times New Roman" w:hAnsi="Times New Roman" w:cs="Times New Roman"/>
          <w:sz w:val="24"/>
          <w:szCs w:val="24"/>
        </w:rPr>
        <w:t>”</w:t>
      </w:r>
      <w:r w:rsidRPr="006C534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26693" w:rsidRDefault="0062669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26693" w:rsidRPr="00626693" w:rsidRDefault="00626693" w:rsidP="00757E71">
      <w:pPr>
        <w:pStyle w:val="a5"/>
        <w:numPr>
          <w:ilvl w:val="1"/>
          <w:numId w:val="13"/>
        </w:numPr>
        <w:spacing w:line="276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</w:t>
      </w:r>
      <w:r w:rsidRPr="00626693">
        <w:rPr>
          <w:rFonts w:ascii="Times New Roman" w:hAnsi="Times New Roman" w:cs="Times New Roman"/>
          <w:sz w:val="28"/>
          <w:szCs w:val="28"/>
        </w:rPr>
        <w:t>ТЗЭП</w:t>
      </w:r>
    </w:p>
    <w:p w:rsidR="00B135D4" w:rsidRDefault="00626693" w:rsidP="00B135D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626693">
        <w:rPr>
          <w:rFonts w:ascii="Times New Roman" w:hAnsi="Times New Roman" w:cs="Times New Roman"/>
          <w:sz w:val="24"/>
          <w:szCs w:val="24"/>
        </w:rPr>
        <w:t>температурно-зависимого эффективного потенциала</w:t>
      </w:r>
      <w:r>
        <w:rPr>
          <w:rFonts w:ascii="Times New Roman" w:hAnsi="Times New Roman" w:cs="Times New Roman"/>
          <w:sz w:val="24"/>
          <w:szCs w:val="24"/>
        </w:rPr>
        <w:t xml:space="preserve"> (ТЗЭП) </w:t>
      </w:r>
      <w:r w:rsidR="00715A24" w:rsidRPr="006C5349">
        <w:rPr>
          <w:rFonts w:ascii="Times New Roman" w:hAnsi="Times New Roman" w:cs="Times New Roman"/>
          <w:sz w:val="24"/>
          <w:szCs w:val="24"/>
        </w:rPr>
        <w:t>используется для проверки того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715A24" w:rsidRPr="006C5349">
        <w:rPr>
          <w:rFonts w:ascii="Times New Roman" w:hAnsi="Times New Roman" w:cs="Times New Roman"/>
          <w:sz w:val="24"/>
          <w:szCs w:val="24"/>
        </w:rPr>
        <w:t xml:space="preserve"> как </w:t>
      </w:r>
      <w:r w:rsidRPr="00626693">
        <w:rPr>
          <w:rFonts w:ascii="Times New Roman" w:hAnsi="Times New Roman" w:cs="Times New Roman"/>
          <w:sz w:val="24"/>
          <w:szCs w:val="24"/>
        </w:rPr>
        <w:t>ТПМ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5A24" w:rsidRPr="006C5349">
        <w:rPr>
          <w:rFonts w:ascii="Times New Roman" w:hAnsi="Times New Roman" w:cs="Times New Roman"/>
          <w:sz w:val="24"/>
          <w:szCs w:val="24"/>
        </w:rPr>
        <w:t xml:space="preserve">воспроизводит </w:t>
      </w:r>
      <w:r>
        <w:rPr>
          <w:rFonts w:ascii="Times New Roman" w:hAnsi="Times New Roman" w:cs="Times New Roman"/>
          <w:sz w:val="24"/>
          <w:szCs w:val="24"/>
        </w:rPr>
        <w:t>силовые константы</w:t>
      </w:r>
      <w:r w:rsidR="00715A24" w:rsidRPr="006C5349">
        <w:rPr>
          <w:rFonts w:ascii="Times New Roman" w:hAnsi="Times New Roman" w:cs="Times New Roman"/>
          <w:sz w:val="24"/>
          <w:szCs w:val="24"/>
        </w:rPr>
        <w:t xml:space="preserve"> системы относительно расчетов </w:t>
      </w:r>
      <w:r w:rsidRPr="00626693">
        <w:rPr>
          <w:rFonts w:ascii="Times New Roman" w:hAnsi="Times New Roman" w:cs="Times New Roman"/>
          <w:sz w:val="24"/>
          <w:szCs w:val="24"/>
        </w:rPr>
        <w:t>ТФП</w:t>
      </w:r>
      <w:r w:rsidR="00715A24" w:rsidRPr="006C5349">
        <w:rPr>
          <w:rFonts w:ascii="Times New Roman" w:hAnsi="Times New Roman" w:cs="Times New Roman"/>
          <w:sz w:val="24"/>
          <w:szCs w:val="24"/>
        </w:rPr>
        <w:t>. В этой методе [31 32] модель Гамильтониана испо</w:t>
      </w:r>
      <w:r>
        <w:rPr>
          <w:rFonts w:ascii="Times New Roman" w:hAnsi="Times New Roman" w:cs="Times New Roman"/>
          <w:sz w:val="24"/>
          <w:szCs w:val="24"/>
        </w:rPr>
        <w:t>л</w:t>
      </w:r>
      <w:r w:rsidR="00715A24" w:rsidRPr="006C5349">
        <w:rPr>
          <w:rFonts w:ascii="Times New Roman" w:hAnsi="Times New Roman" w:cs="Times New Roman"/>
          <w:sz w:val="24"/>
          <w:szCs w:val="24"/>
        </w:rPr>
        <w:t>ьзуется для подгонки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потенциальной энергии</w:t>
      </w:r>
      <w:r w:rsidR="00715A24" w:rsidRPr="006C53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поверхности </w:t>
      </w:r>
      <w:r w:rsidR="00715A24" w:rsidRPr="006C5349">
        <w:rPr>
          <w:rFonts w:ascii="Times New Roman" w:hAnsi="Times New Roman" w:cs="Times New Roman"/>
          <w:sz w:val="24"/>
          <w:szCs w:val="24"/>
        </w:rPr>
        <w:t>молекулярной динамики</w:t>
      </w:r>
      <w:r w:rsidR="00E26E39" w:rsidRPr="006C5349">
        <w:rPr>
          <w:rFonts w:ascii="Times New Roman" w:hAnsi="Times New Roman" w:cs="Times New Roman"/>
          <w:sz w:val="24"/>
          <w:szCs w:val="24"/>
        </w:rPr>
        <w:t xml:space="preserve"> Борна-Оппенгей</w:t>
      </w:r>
      <w:r>
        <w:rPr>
          <w:rFonts w:ascii="Times New Roman" w:hAnsi="Times New Roman" w:cs="Times New Roman"/>
          <w:sz w:val="24"/>
          <w:szCs w:val="24"/>
        </w:rPr>
        <w:t>м</w:t>
      </w:r>
      <w:r w:rsidR="00E26E39" w:rsidRPr="006C5349">
        <w:rPr>
          <w:rFonts w:ascii="Times New Roman" w:hAnsi="Times New Roman" w:cs="Times New Roman"/>
          <w:sz w:val="24"/>
          <w:szCs w:val="24"/>
        </w:rPr>
        <w:t xml:space="preserve">ера при </w:t>
      </w:r>
      <w:r>
        <w:rPr>
          <w:rFonts w:ascii="Times New Roman" w:hAnsi="Times New Roman" w:cs="Times New Roman"/>
          <w:sz w:val="24"/>
          <w:szCs w:val="24"/>
        </w:rPr>
        <w:t>конечной температуре. Полученный</w:t>
      </w:r>
      <w:r w:rsidR="00E26E39" w:rsidRPr="006C5349">
        <w:rPr>
          <w:rFonts w:ascii="Times New Roman" w:hAnsi="Times New Roman" w:cs="Times New Roman"/>
          <w:sz w:val="24"/>
          <w:szCs w:val="24"/>
        </w:rPr>
        <w:t xml:space="preserve"> эффективный потенциал используется для расчета </w:t>
      </w:r>
      <w:r>
        <w:rPr>
          <w:rFonts w:ascii="Times New Roman" w:hAnsi="Times New Roman" w:cs="Times New Roman"/>
          <w:sz w:val="24"/>
          <w:szCs w:val="24"/>
        </w:rPr>
        <w:t>межатомных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E26E39" w:rsidRPr="006C5349">
        <w:rPr>
          <w:rFonts w:ascii="Times New Roman" w:hAnsi="Times New Roman" w:cs="Times New Roman"/>
          <w:sz w:val="24"/>
          <w:szCs w:val="24"/>
        </w:rPr>
        <w:t>силовых констант (</w:t>
      </w:r>
      <w:r>
        <w:rPr>
          <w:rFonts w:ascii="Times New Roman" w:hAnsi="Times New Roman" w:cs="Times New Roman"/>
          <w:sz w:val="24"/>
          <w:szCs w:val="24"/>
        </w:rPr>
        <w:t>МСК</w:t>
      </w:r>
      <w:r w:rsidR="00E26E39" w:rsidRPr="006C5349">
        <w:rPr>
          <w:rFonts w:ascii="Times New Roman" w:hAnsi="Times New Roman" w:cs="Times New Roman"/>
          <w:sz w:val="24"/>
          <w:szCs w:val="24"/>
        </w:rPr>
        <w:t xml:space="preserve">). Затем </w:t>
      </w:r>
      <w:r>
        <w:rPr>
          <w:rFonts w:ascii="Times New Roman" w:hAnsi="Times New Roman" w:cs="Times New Roman"/>
          <w:sz w:val="24"/>
          <w:szCs w:val="24"/>
        </w:rPr>
        <w:t>МСК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E26E39" w:rsidRPr="006C5349">
        <w:rPr>
          <w:rFonts w:ascii="Times New Roman" w:hAnsi="Times New Roman" w:cs="Times New Roman"/>
          <w:sz w:val="24"/>
          <w:szCs w:val="24"/>
        </w:rPr>
        <w:t>используется для расче</w:t>
      </w:r>
      <w:r w:rsidR="00B135D4">
        <w:rPr>
          <w:rFonts w:ascii="Times New Roman" w:hAnsi="Times New Roman" w:cs="Times New Roman"/>
          <w:sz w:val="24"/>
          <w:szCs w:val="24"/>
        </w:rPr>
        <w:t>та вибрационных свой</w:t>
      </w:r>
      <w:r w:rsidR="00E26E39" w:rsidRPr="006C5349">
        <w:rPr>
          <w:rFonts w:ascii="Times New Roman" w:hAnsi="Times New Roman" w:cs="Times New Roman"/>
          <w:sz w:val="24"/>
          <w:szCs w:val="24"/>
        </w:rPr>
        <w:t>с</w:t>
      </w:r>
      <w:r w:rsidR="00B135D4">
        <w:rPr>
          <w:rFonts w:ascii="Times New Roman" w:hAnsi="Times New Roman" w:cs="Times New Roman"/>
          <w:sz w:val="24"/>
          <w:szCs w:val="24"/>
        </w:rPr>
        <w:t>тв.</w:t>
      </w:r>
    </w:p>
    <w:p w:rsidR="00E26E39" w:rsidRDefault="00E26E39" w:rsidP="00B135D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lastRenderedPageBreak/>
        <w:t>Чтобы проверить точность обученного потенциала</w:t>
      </w:r>
      <w:r w:rsidR="00B135D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был выполнен прогон </w:t>
      </w:r>
      <w:r w:rsidR="00B135D4">
        <w:rPr>
          <w:rFonts w:ascii="Times New Roman" w:hAnsi="Times New Roman" w:cs="Times New Roman"/>
          <w:sz w:val="24"/>
          <w:szCs w:val="24"/>
        </w:rPr>
        <w:t>МД</w:t>
      </w:r>
      <w:r w:rsidRPr="006C5349">
        <w:rPr>
          <w:rFonts w:ascii="Times New Roman" w:hAnsi="Times New Roman" w:cs="Times New Roman"/>
          <w:sz w:val="24"/>
          <w:szCs w:val="24"/>
        </w:rPr>
        <w:t xml:space="preserve"> (20000 ш</w:t>
      </w:r>
      <w:r w:rsidR="00B135D4">
        <w:rPr>
          <w:rFonts w:ascii="Times New Roman" w:hAnsi="Times New Roman" w:cs="Times New Roman"/>
          <w:sz w:val="24"/>
          <w:szCs w:val="24"/>
        </w:rPr>
        <w:t>агов, где один шаг составляет 0.5</w:t>
      </w:r>
      <w:r w:rsidRPr="006C5349">
        <w:rPr>
          <w:rFonts w:ascii="Times New Roman" w:hAnsi="Times New Roman" w:cs="Times New Roman"/>
          <w:sz w:val="24"/>
          <w:szCs w:val="24"/>
        </w:rPr>
        <w:t>фс) для условной ячейки 3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C5349">
        <w:rPr>
          <w:rFonts w:ascii="Times New Roman" w:hAnsi="Times New Roman" w:cs="Times New Roman"/>
          <w:sz w:val="24"/>
          <w:szCs w:val="24"/>
        </w:rPr>
        <w:t>3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C5349">
        <w:rPr>
          <w:rFonts w:ascii="Times New Roman" w:hAnsi="Times New Roman" w:cs="Times New Roman"/>
          <w:sz w:val="24"/>
          <w:szCs w:val="24"/>
        </w:rPr>
        <w:t xml:space="preserve">3. На каждый 100 шагов были выбраны </w:t>
      </w:r>
      <w:r w:rsidR="00B135D4">
        <w:rPr>
          <w:rFonts w:ascii="Times New Roman" w:hAnsi="Times New Roman" w:cs="Times New Roman"/>
          <w:sz w:val="24"/>
          <w:szCs w:val="24"/>
        </w:rPr>
        <w:t>структуры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для обучений </w:t>
      </w:r>
      <w:r w:rsidR="00B135D4" w:rsidRPr="00B135D4">
        <w:rPr>
          <w:rFonts w:ascii="Times New Roman" w:hAnsi="Times New Roman" w:cs="Times New Roman"/>
          <w:sz w:val="24"/>
          <w:szCs w:val="24"/>
        </w:rPr>
        <w:t>ТЗЭП</w:t>
      </w:r>
      <w:r w:rsidRPr="006C5349">
        <w:rPr>
          <w:rFonts w:ascii="Times New Roman" w:hAnsi="Times New Roman" w:cs="Times New Roman"/>
          <w:sz w:val="24"/>
          <w:szCs w:val="24"/>
        </w:rPr>
        <w:t>. Кроме того</w:t>
      </w:r>
      <w:r w:rsidR="00B135D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B135D4" w:rsidRPr="00B135D4">
        <w:rPr>
          <w:rFonts w:ascii="Times New Roman" w:hAnsi="Times New Roman" w:cs="Times New Roman"/>
          <w:sz w:val="24"/>
          <w:szCs w:val="24"/>
        </w:rPr>
        <w:t>ТЗЭП</w:t>
      </w:r>
      <w:r w:rsidR="00B135D4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был установлен на конфигурации равномерно выбранной из траекторий </w:t>
      </w:r>
      <w:r w:rsidR="00B135D4" w:rsidRPr="00B135D4">
        <w:rPr>
          <w:rFonts w:ascii="Times New Roman" w:hAnsi="Times New Roman" w:cs="Times New Roman"/>
          <w:sz w:val="24"/>
          <w:szCs w:val="24"/>
        </w:rPr>
        <w:t>“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initio</w:t>
      </w:r>
      <w:r w:rsidR="00B135D4" w:rsidRPr="00B135D4">
        <w:rPr>
          <w:rFonts w:ascii="Times New Roman" w:hAnsi="Times New Roman" w:cs="Times New Roman"/>
          <w:sz w:val="24"/>
          <w:szCs w:val="24"/>
        </w:rPr>
        <w:t>”</w:t>
      </w:r>
      <w:r w:rsidRPr="006C5349">
        <w:rPr>
          <w:rFonts w:ascii="Times New Roman" w:hAnsi="Times New Roman" w:cs="Times New Roman"/>
          <w:sz w:val="24"/>
          <w:szCs w:val="24"/>
        </w:rPr>
        <w:t xml:space="preserve"> (раздел 3.1). Рас</w:t>
      </w:r>
      <w:r w:rsidR="00B135D4">
        <w:rPr>
          <w:rFonts w:ascii="Times New Roman" w:hAnsi="Times New Roman" w:cs="Times New Roman"/>
          <w:sz w:val="24"/>
          <w:szCs w:val="24"/>
        </w:rPr>
        <w:t>с</w:t>
      </w:r>
      <w:r w:rsidRPr="006C5349">
        <w:rPr>
          <w:rFonts w:ascii="Times New Roman" w:hAnsi="Times New Roman" w:cs="Times New Roman"/>
          <w:sz w:val="24"/>
          <w:szCs w:val="24"/>
        </w:rPr>
        <w:t xml:space="preserve">читанные колебательные плотности состояний и дисперсионные кривые сравнивались между собой. Программное обеспечение </w:t>
      </w:r>
      <w:r w:rsidR="00B135D4" w:rsidRPr="00B135D4">
        <w:rPr>
          <w:rFonts w:ascii="Times New Roman" w:hAnsi="Times New Roman" w:cs="Times New Roman"/>
          <w:sz w:val="24"/>
          <w:szCs w:val="24"/>
        </w:rPr>
        <w:t>ТЗЭП</w:t>
      </w:r>
      <w:r w:rsidR="00B135D4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также позволило ра</w:t>
      </w:r>
      <w:r w:rsidR="00B135D4">
        <w:rPr>
          <w:rFonts w:ascii="Times New Roman" w:hAnsi="Times New Roman" w:cs="Times New Roman"/>
          <w:sz w:val="24"/>
          <w:szCs w:val="24"/>
        </w:rPr>
        <w:t>с</w:t>
      </w:r>
      <w:r w:rsidRPr="006C5349">
        <w:rPr>
          <w:rFonts w:ascii="Times New Roman" w:hAnsi="Times New Roman" w:cs="Times New Roman"/>
          <w:sz w:val="24"/>
          <w:szCs w:val="24"/>
        </w:rPr>
        <w:t>счита</w:t>
      </w:r>
      <w:r w:rsidR="00B135D4">
        <w:rPr>
          <w:rFonts w:ascii="Times New Roman" w:hAnsi="Times New Roman" w:cs="Times New Roman"/>
          <w:sz w:val="24"/>
          <w:szCs w:val="24"/>
        </w:rPr>
        <w:t>т</w:t>
      </w:r>
      <w:r w:rsidRPr="006C5349">
        <w:rPr>
          <w:rFonts w:ascii="Times New Roman" w:hAnsi="Times New Roman" w:cs="Times New Roman"/>
          <w:sz w:val="24"/>
          <w:szCs w:val="24"/>
        </w:rPr>
        <w:t>ь силовые постоянные третьего порядка, которые относятся к конечному времени жизни фононов. Используя эти расчеты</w:t>
      </w:r>
      <w:r w:rsidR="00B135D4">
        <w:rPr>
          <w:rFonts w:ascii="Times New Roman" w:hAnsi="Times New Roman" w:cs="Times New Roman"/>
          <w:sz w:val="24"/>
          <w:szCs w:val="24"/>
        </w:rPr>
        <w:t>, мы рассчитали расширение и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сдвиг колебательного спектра для </w:t>
      </w:r>
      <w:r w:rsidR="00B135D4" w:rsidRPr="00B135D4">
        <w:rPr>
          <w:rFonts w:ascii="Times New Roman" w:hAnsi="Times New Roman" w:cs="Times New Roman"/>
          <w:sz w:val="24"/>
          <w:szCs w:val="24"/>
        </w:rPr>
        <w:t xml:space="preserve">ТПМ </w:t>
      </w:r>
      <w:r w:rsidR="00B135D4">
        <w:rPr>
          <w:rFonts w:ascii="Times New Roman" w:hAnsi="Times New Roman" w:cs="Times New Roman"/>
          <w:sz w:val="24"/>
          <w:szCs w:val="24"/>
        </w:rPr>
        <w:t>и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B135D4" w:rsidRPr="00B135D4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 Наконец</w:t>
      </w:r>
      <w:r w:rsidR="00B135D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сравнивая полученный спектр</w:t>
      </w:r>
      <w:r w:rsidR="00B135D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мы можем установить</w:t>
      </w:r>
      <w:r w:rsidR="00B135D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что </w:t>
      </w:r>
      <w:r w:rsidR="00B135D4" w:rsidRPr="00B135D4">
        <w:rPr>
          <w:rFonts w:ascii="Times New Roman" w:hAnsi="Times New Roman" w:cs="Times New Roman"/>
          <w:sz w:val="24"/>
          <w:szCs w:val="24"/>
        </w:rPr>
        <w:t xml:space="preserve">ТПМ </w:t>
      </w:r>
      <w:r w:rsidR="00B135D4" w:rsidRPr="006C5349">
        <w:rPr>
          <w:rFonts w:ascii="Times New Roman" w:hAnsi="Times New Roman" w:cs="Times New Roman"/>
          <w:sz w:val="24"/>
          <w:szCs w:val="24"/>
        </w:rPr>
        <w:t xml:space="preserve">точно </w:t>
      </w:r>
      <w:r w:rsidR="00B135D4">
        <w:rPr>
          <w:rFonts w:ascii="Times New Roman" w:hAnsi="Times New Roman" w:cs="Times New Roman"/>
          <w:sz w:val="24"/>
          <w:szCs w:val="24"/>
        </w:rPr>
        <w:t>воспроизводи</w:t>
      </w:r>
      <w:r w:rsidRPr="006C5349">
        <w:rPr>
          <w:rFonts w:ascii="Times New Roman" w:hAnsi="Times New Roman" w:cs="Times New Roman"/>
          <w:sz w:val="24"/>
          <w:szCs w:val="24"/>
        </w:rPr>
        <w:t>т ангармонические эффекты.</w:t>
      </w:r>
    </w:p>
    <w:p w:rsidR="00B135D4" w:rsidRPr="006C5349" w:rsidRDefault="00B135D4" w:rsidP="00B135D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6E39" w:rsidRPr="00B135D4" w:rsidRDefault="00B135D4" w:rsidP="00757E71">
      <w:pPr>
        <w:pStyle w:val="a5"/>
        <w:numPr>
          <w:ilvl w:val="1"/>
          <w:numId w:val="13"/>
        </w:numPr>
        <w:spacing w:line="276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АКФС</w:t>
      </w:r>
    </w:p>
    <w:p w:rsidR="00E26E39" w:rsidRDefault="00E26E39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Термодинамические свойства, такие как колебательная энтропия и свободный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энергия</w:t>
      </w:r>
      <w:r w:rsidR="00B135D4">
        <w:rPr>
          <w:rFonts w:ascii="Times New Roman" w:hAnsi="Times New Roman" w:cs="Times New Roman"/>
          <w:sz w:val="24"/>
          <w:szCs w:val="24"/>
        </w:rPr>
        <w:t>, играю</w:t>
      </w:r>
      <w:r w:rsidRPr="006C5349">
        <w:rPr>
          <w:rFonts w:ascii="Times New Roman" w:hAnsi="Times New Roman" w:cs="Times New Roman"/>
          <w:sz w:val="24"/>
          <w:szCs w:val="24"/>
        </w:rPr>
        <w:t>т существенную роль в определении стабильности системы при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конечны</w:t>
      </w:r>
      <w:r w:rsidR="00B135D4">
        <w:rPr>
          <w:rFonts w:ascii="Times New Roman" w:hAnsi="Times New Roman" w:cs="Times New Roman"/>
          <w:sz w:val="24"/>
          <w:szCs w:val="24"/>
        </w:rPr>
        <w:t>х температурах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Эти значения могут быть рассчитаны непосредственно из плотности состояни</w:t>
      </w:r>
      <w:r w:rsidR="00B135D4">
        <w:rPr>
          <w:rFonts w:ascii="Times New Roman" w:hAnsi="Times New Roman" w:cs="Times New Roman"/>
          <w:sz w:val="24"/>
          <w:szCs w:val="24"/>
        </w:rPr>
        <w:t>й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колебаний. Для того</w:t>
      </w:r>
      <w:r w:rsidR="00B135D4">
        <w:rPr>
          <w:rFonts w:ascii="Times New Roman" w:hAnsi="Times New Roman" w:cs="Times New Roman"/>
          <w:sz w:val="24"/>
          <w:szCs w:val="24"/>
        </w:rPr>
        <w:t xml:space="preserve">, чтобы воспроизвести 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вибрационную плотность состояний с </w:t>
      </w:r>
      <w:proofErr w:type="spellStart"/>
      <w:r w:rsidR="00A31E51" w:rsidRPr="006C5349">
        <w:rPr>
          <w:rFonts w:ascii="Times New Roman" w:hAnsi="Times New Roman" w:cs="Times New Roman"/>
          <w:sz w:val="24"/>
          <w:szCs w:val="24"/>
        </w:rPr>
        <w:t>ангармионическими</w:t>
      </w:r>
      <w:proofErr w:type="spellEnd"/>
      <w:r w:rsidR="00A31E51" w:rsidRPr="006C5349">
        <w:rPr>
          <w:rFonts w:ascii="Times New Roman" w:hAnsi="Times New Roman" w:cs="Times New Roman"/>
          <w:sz w:val="24"/>
          <w:szCs w:val="24"/>
        </w:rPr>
        <w:t xml:space="preserve"> эффектами</w:t>
      </w:r>
      <w:r w:rsidR="00B135D4">
        <w:rPr>
          <w:rFonts w:ascii="Times New Roman" w:hAnsi="Times New Roman" w:cs="Times New Roman"/>
          <w:sz w:val="24"/>
          <w:szCs w:val="24"/>
        </w:rPr>
        <w:t>,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используется метод автокорреляционной функции скорости </w:t>
      </w:r>
      <w:r w:rsidR="00B135D4">
        <w:rPr>
          <w:rFonts w:ascii="Times New Roman" w:hAnsi="Times New Roman" w:cs="Times New Roman"/>
          <w:sz w:val="24"/>
          <w:szCs w:val="24"/>
        </w:rPr>
        <w:t>АКФС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. </w:t>
      </w:r>
      <w:r w:rsidR="00B135D4">
        <w:rPr>
          <w:rFonts w:ascii="Times New Roman" w:hAnsi="Times New Roman" w:cs="Times New Roman"/>
          <w:sz w:val="24"/>
          <w:szCs w:val="24"/>
        </w:rPr>
        <w:t>АКФС</w:t>
      </w:r>
      <w:r w:rsidR="00B135D4" w:rsidRPr="00B135D4">
        <w:rPr>
          <w:rFonts w:ascii="Times New Roman" w:hAnsi="Times New Roman" w:cs="Times New Roman"/>
          <w:sz w:val="24"/>
          <w:szCs w:val="24"/>
        </w:rPr>
        <w:t>,</w:t>
      </w:r>
      <w:r w:rsidR="00B135D4" w:rsidRPr="006C5349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ν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 |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ν</m:t>
            </m:r>
            <m:r>
              <w:rPr>
                <w:rFonts w:ascii="Cambria Math" w:hAnsi="Cambria Math" w:cs="Times New Roman"/>
                <w:sz w:val="24"/>
                <w:szCs w:val="24"/>
              </w:rPr>
              <m:t>(0)</m:t>
            </m:r>
          </m:e>
        </m:d>
      </m:oMath>
      <w:r w:rsidR="00B135D4" w:rsidRPr="00B135D4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можно рас</w:t>
      </w:r>
      <w:r w:rsidR="00B135D4">
        <w:rPr>
          <w:rFonts w:ascii="Times New Roman" w:hAnsi="Times New Roman" w:cs="Times New Roman"/>
          <w:sz w:val="24"/>
          <w:szCs w:val="24"/>
        </w:rPr>
        <w:t xml:space="preserve">считывать явно из моделирования </w:t>
      </w:r>
      <w:r w:rsidR="00A31E51" w:rsidRPr="006C5349">
        <w:rPr>
          <w:rFonts w:ascii="Times New Roman" w:hAnsi="Times New Roman" w:cs="Times New Roman"/>
          <w:sz w:val="24"/>
          <w:szCs w:val="24"/>
        </w:rPr>
        <w:t>молекулярной динамики. Колебательн</w:t>
      </w:r>
      <w:r w:rsidR="00B135D4">
        <w:rPr>
          <w:rFonts w:ascii="Times New Roman" w:hAnsi="Times New Roman" w:cs="Times New Roman"/>
          <w:sz w:val="24"/>
          <w:szCs w:val="24"/>
        </w:rPr>
        <w:t>а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я плотность состояний получается с помощью преобразования Фурье </w:t>
      </w:r>
      <w:r w:rsidR="00B135D4">
        <w:rPr>
          <w:rFonts w:ascii="Times New Roman" w:hAnsi="Times New Roman" w:cs="Times New Roman"/>
          <w:sz w:val="24"/>
          <w:szCs w:val="24"/>
        </w:rPr>
        <w:t>АКФС</w:t>
      </w:r>
      <w:r w:rsidR="00B135D4" w:rsidRPr="00B135D4">
        <w:rPr>
          <w:rFonts w:ascii="Times New Roman" w:hAnsi="Times New Roman" w:cs="Times New Roman"/>
          <w:sz w:val="24"/>
          <w:szCs w:val="24"/>
        </w:rPr>
        <w:t xml:space="preserve"> </w:t>
      </w:r>
      <w:r w:rsidR="00A31E51" w:rsidRPr="00B135D4">
        <w:rPr>
          <w:rFonts w:ascii="Times New Roman" w:hAnsi="Times New Roman" w:cs="Times New Roman"/>
          <w:sz w:val="24"/>
          <w:szCs w:val="24"/>
        </w:rPr>
        <w:t xml:space="preserve">[33],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  <w:gridCol w:w="3108"/>
      </w:tblGrid>
      <w:tr w:rsidR="00B135D4" w:rsidTr="0021298D">
        <w:tc>
          <w:tcPr>
            <w:tcW w:w="6804" w:type="dxa"/>
          </w:tcPr>
          <w:p w:rsidR="00B135D4" w:rsidRPr="003252FC" w:rsidRDefault="00B135D4" w:rsidP="00FE000F">
            <w:pPr>
              <w:pStyle w:val="aa"/>
              <w:keepNext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color w:val="282625"/>
                    <w:sz w:val="24"/>
                    <w:szCs w:val="24"/>
                    <w:shd w:val="clear" w:color="auto" w:fill="FFFFFF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 w:val="0"/>
                        <w:iCs w:val="0"/>
                        <w:color w:val="282625"/>
                        <w:sz w:val="24"/>
                        <w:szCs w:val="24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282625"/>
                        <w:sz w:val="24"/>
                        <w:szCs w:val="24"/>
                        <w:shd w:val="clear" w:color="auto" w:fill="FFFFFF"/>
                      </w:rPr>
                      <m:t>∞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Cs w:val="0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2πνt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 w:val="0"/>
                                <w:color w:val="282625"/>
                                <w:sz w:val="24"/>
                                <w:szCs w:val="24"/>
                                <w:shd w:val="clear" w:color="auto" w:fill="FFFFFF"/>
                              </w:rPr>
                            </m:ctrlPr>
                          </m:fPr>
                          <m:num>
                            <m:box>
                              <m:boxPr>
                                <m:opEmu m:val="1"/>
                                <m:ctrlPr>
                                  <w:rPr>
                                    <w:rFonts w:ascii="Cambria Math" w:hAnsi="Cambria Math" w:cs="Times New Roman"/>
                                    <w:iCs w:val="0"/>
                                    <w:color w:val="282625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m:ctrlPr>
                              </m:box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Cs w:val="0"/>
                                        <w:color w:val="282625"/>
                                        <w:sz w:val="24"/>
                                        <w:szCs w:val="24"/>
                                        <w:shd w:val="clear" w:color="auto" w:fill="FFFFFF"/>
                                      </w:rPr>
                                    </m:ctrlPr>
                                  </m:accPr>
                                  <m:e>
                                    <m:d>
                                      <m:dPr>
                                        <m:begChr m:val="〈"/>
                                        <m:endChr m:val="〉"/>
                                        <m:ctrlPr>
                                          <w:rPr>
                                            <w:rFonts w:ascii="Cambria Math" w:hAnsi="Cambria Math" w:cs="Times New Roman"/>
                                            <w:iCs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ν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 w:val="0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t</m:t>
                                            </m: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 w:val="0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 xml:space="preserve"> | 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ν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(0)</m:t>
                                        </m:r>
                                      </m:e>
                                    </m:d>
                                  </m:e>
                                </m:acc>
                              </m:e>
                            </m:box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Cs w:val="0"/>
                                    <w:color w:val="282625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m:ctrlPr>
                              </m:acc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 w:val="0"/>
                                        <w:color w:val="282625"/>
                                        <w:sz w:val="24"/>
                                        <w:szCs w:val="24"/>
                                        <w:shd w:val="clear" w:color="auto" w:fill="FFFFFF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〈"/>
                                        <m:endChr m:val="〉"/>
                                        <m:ctrlPr>
                                          <w:rPr>
                                            <w:rFonts w:ascii="Cambria Math" w:hAnsi="Cambria Math" w:cs="Times New Roman"/>
                                            <w:iCs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ν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(0)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282625"/>
                                        <w:sz w:val="24"/>
                                        <w:szCs w:val="24"/>
                                        <w:shd w:val="clear" w:color="auto" w:fill="FFFFFF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acc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282625"/>
                            <w:sz w:val="24"/>
                            <w:szCs w:val="24"/>
                            <w:shd w:val="clear" w:color="auto" w:fill="FFFFFF"/>
                          </w:rPr>
                          <m:t>dt,</m:t>
                        </m:r>
                      </m:e>
                    </m:func>
                  </m:e>
                </m:nary>
              </m:oMath>
            </m:oMathPara>
          </w:p>
          <w:p w:rsidR="00B135D4" w:rsidRDefault="00B135D4" w:rsidP="00FE000F">
            <w:pPr>
              <w:spacing w:line="276" w:lineRule="auto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108" w:type="dxa"/>
          </w:tcPr>
          <w:p w:rsidR="00B135D4" w:rsidRDefault="00B135D4" w:rsidP="00FE000F">
            <w:pPr>
              <w:spacing w:line="276" w:lineRule="auto"/>
              <w:ind w:firstLine="709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  <w:p w:rsidR="00B135D4" w:rsidRDefault="00B135D4" w:rsidP="00FE000F">
            <w:pPr>
              <w:pStyle w:val="aa"/>
              <w:jc w:val="right"/>
            </w:pPr>
            <w:r>
              <w:t>(3)</w:t>
            </w:r>
          </w:p>
          <w:p w:rsidR="00B135D4" w:rsidRDefault="00B135D4" w:rsidP="00FE000F">
            <w:pPr>
              <w:spacing w:line="276" w:lineRule="auto"/>
              <w:jc w:val="both"/>
              <w:rPr>
                <w:rFonts w:ascii="Times New Roman" w:hAnsi="Times New Roman" w:cs="Times New Roman"/>
                <w:color w:val="282625"/>
                <w:sz w:val="24"/>
                <w:szCs w:val="24"/>
                <w:shd w:val="clear" w:color="auto" w:fill="FFFFFF"/>
              </w:rPr>
            </w:pPr>
          </w:p>
        </w:tc>
      </w:tr>
    </w:tbl>
    <w:p w:rsidR="00A31E51" w:rsidRPr="006C5349" w:rsidRDefault="00A31E5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где </w:t>
      </w:r>
      <w:r w:rsidR="0021298D">
        <w:rPr>
          <w:rFonts w:ascii="Times New Roman" w:hAnsi="Times New Roman" w:cs="Times New Roman"/>
          <w:sz w:val="24"/>
          <w:szCs w:val="24"/>
          <w:lang w:val="en-US"/>
        </w:rPr>
        <w:t>ν</w:t>
      </w:r>
      <w:r w:rsidR="0021298D" w:rsidRPr="0021298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– частота колебаний, а среднее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·</m:t>
            </m:r>
          </m:e>
        </m:d>
      </m:oMath>
      <w:r w:rsidR="0021298D" w:rsidRPr="00B135D4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берется между всеми атомами. </w:t>
      </w:r>
      <w:r w:rsidR="0021298D">
        <w:rPr>
          <w:rFonts w:ascii="Times New Roman" w:hAnsi="Times New Roman" w:cs="Times New Roman"/>
          <w:sz w:val="24"/>
          <w:szCs w:val="24"/>
        </w:rPr>
        <w:t>Преимущество</w:t>
      </w:r>
      <w:r w:rsidRPr="006C5349">
        <w:rPr>
          <w:rFonts w:ascii="Times New Roman" w:hAnsi="Times New Roman" w:cs="Times New Roman"/>
          <w:sz w:val="24"/>
          <w:szCs w:val="24"/>
        </w:rPr>
        <w:t xml:space="preserve"> такого </w:t>
      </w:r>
      <w:r w:rsidR="0021298D">
        <w:rPr>
          <w:rFonts w:ascii="Times New Roman" w:hAnsi="Times New Roman" w:cs="Times New Roman"/>
          <w:sz w:val="24"/>
          <w:szCs w:val="24"/>
        </w:rPr>
        <w:t>метода</w:t>
      </w:r>
      <w:r w:rsidRPr="006C5349">
        <w:rPr>
          <w:rFonts w:ascii="Times New Roman" w:hAnsi="Times New Roman" w:cs="Times New Roman"/>
          <w:sz w:val="24"/>
          <w:szCs w:val="24"/>
        </w:rPr>
        <w:t xml:space="preserve"> – высокая точность описания плотности со</w:t>
      </w:r>
      <w:r w:rsidR="0021298D">
        <w:rPr>
          <w:rFonts w:ascii="Times New Roman" w:hAnsi="Times New Roman" w:cs="Times New Roman"/>
          <w:sz w:val="24"/>
          <w:szCs w:val="24"/>
        </w:rPr>
        <w:t>с</w:t>
      </w:r>
      <w:r w:rsidRPr="006C5349">
        <w:rPr>
          <w:rFonts w:ascii="Times New Roman" w:hAnsi="Times New Roman" w:cs="Times New Roman"/>
          <w:sz w:val="24"/>
          <w:szCs w:val="24"/>
        </w:rPr>
        <w:t>тояний колебаний. С другой стороны</w:t>
      </w:r>
      <w:r w:rsidR="0021298D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для достижения такой точности необходимо проводить расчеты для бо</w:t>
      </w:r>
      <w:r w:rsidR="0021298D">
        <w:rPr>
          <w:rFonts w:ascii="Times New Roman" w:hAnsi="Times New Roman" w:cs="Times New Roman"/>
          <w:sz w:val="24"/>
          <w:szCs w:val="24"/>
        </w:rPr>
        <w:t>л</w:t>
      </w:r>
      <w:r w:rsidRPr="006C5349">
        <w:rPr>
          <w:rFonts w:ascii="Times New Roman" w:hAnsi="Times New Roman" w:cs="Times New Roman"/>
          <w:sz w:val="24"/>
          <w:szCs w:val="24"/>
        </w:rPr>
        <w:t>ьшой системы</w:t>
      </w:r>
      <w:r w:rsidR="0021298D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поэтому можно использовать </w:t>
      </w:r>
      <w:r w:rsidR="0021298D" w:rsidRPr="0021298D">
        <w:rPr>
          <w:rFonts w:ascii="Times New Roman" w:hAnsi="Times New Roman" w:cs="Times New Roman"/>
          <w:sz w:val="24"/>
          <w:szCs w:val="24"/>
        </w:rPr>
        <w:t>“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  <w:lang w:val="en-US"/>
        </w:rPr>
        <w:t>initio</w:t>
      </w:r>
      <w:r w:rsidR="0021298D" w:rsidRPr="0021298D">
        <w:rPr>
          <w:rFonts w:ascii="Times New Roman" w:hAnsi="Times New Roman" w:cs="Times New Roman"/>
          <w:sz w:val="24"/>
          <w:szCs w:val="24"/>
        </w:rPr>
        <w:t>”</w:t>
      </w:r>
      <w:r w:rsidR="0021298D">
        <w:rPr>
          <w:rFonts w:ascii="Times New Roman" w:hAnsi="Times New Roman" w:cs="Times New Roman"/>
          <w:sz w:val="24"/>
          <w:szCs w:val="24"/>
        </w:rPr>
        <w:t xml:space="preserve"> молекулярную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динамику только для очень приближенных расчетов [5]. </w:t>
      </w:r>
    </w:p>
    <w:p w:rsidR="00A31E51" w:rsidRDefault="0021298D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Обученный потенциал был использ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ован для моделирования </w:t>
      </w:r>
      <w:r>
        <w:rPr>
          <w:rFonts w:ascii="Times New Roman" w:hAnsi="Times New Roman" w:cs="Times New Roman"/>
          <w:sz w:val="24"/>
          <w:szCs w:val="24"/>
        </w:rPr>
        <w:t>МД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E51" w:rsidRPr="006C5349">
        <w:rPr>
          <w:rFonts w:ascii="Times New Roman" w:hAnsi="Times New Roman" w:cs="Times New Roman"/>
          <w:sz w:val="24"/>
          <w:szCs w:val="24"/>
        </w:rPr>
        <w:t>суперячейки</w:t>
      </w:r>
      <w:proofErr w:type="spellEnd"/>
      <w:r w:rsidR="00A31E51" w:rsidRPr="006C5349">
        <w:rPr>
          <w:rFonts w:ascii="Times New Roman" w:hAnsi="Times New Roman" w:cs="Times New Roman"/>
          <w:sz w:val="24"/>
          <w:szCs w:val="24"/>
        </w:rPr>
        <w:t xml:space="preserve"> (20</w:t>
      </w:r>
      <w:r w:rsidR="00A31E51" w:rsidRPr="006C534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31E51" w:rsidRPr="006C5349">
        <w:rPr>
          <w:rFonts w:ascii="Times New Roman" w:hAnsi="Times New Roman" w:cs="Times New Roman"/>
          <w:sz w:val="24"/>
          <w:szCs w:val="24"/>
        </w:rPr>
        <w:t>20</w:t>
      </w:r>
      <w:r w:rsidR="00A31E51" w:rsidRPr="006C5349"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20) с периодическими граничными 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условиями во всех направлениях. Система была усовершенствована использованием </w:t>
      </w:r>
      <w:r>
        <w:rPr>
          <w:rFonts w:ascii="Times New Roman" w:hAnsi="Times New Roman" w:cs="Times New Roman"/>
          <w:sz w:val="24"/>
          <w:szCs w:val="24"/>
        </w:rPr>
        <w:t>МД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в ансамбле </w:t>
      </w:r>
      <w:r w:rsidR="00A31E51" w:rsidRPr="006C5349">
        <w:rPr>
          <w:rFonts w:ascii="Times New Roman" w:hAnsi="Times New Roman" w:cs="Times New Roman"/>
          <w:sz w:val="24"/>
          <w:szCs w:val="24"/>
          <w:lang w:val="en-US"/>
        </w:rPr>
        <w:t>NVT</w:t>
      </w:r>
      <w:r>
        <w:rPr>
          <w:rFonts w:ascii="Times New Roman" w:hAnsi="Times New Roman" w:cs="Times New Roman"/>
          <w:sz w:val="24"/>
          <w:szCs w:val="24"/>
        </w:rPr>
        <w:t xml:space="preserve"> в течение 4</w:t>
      </w:r>
      <w:r w:rsidR="00A31E51" w:rsidRPr="006C5349">
        <w:rPr>
          <w:rFonts w:ascii="Times New Roman" w:hAnsi="Times New Roman" w:cs="Times New Roman"/>
          <w:sz w:val="24"/>
          <w:szCs w:val="24"/>
        </w:rPr>
        <w:t>пс. Пос</w:t>
      </w:r>
      <w:r>
        <w:rPr>
          <w:rFonts w:ascii="Times New Roman" w:hAnsi="Times New Roman" w:cs="Times New Roman"/>
          <w:sz w:val="24"/>
          <w:szCs w:val="24"/>
        </w:rPr>
        <w:t xml:space="preserve">ле этого были выполнены расчеты АКФС 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в ансамбле </w:t>
      </w:r>
      <w:r w:rsidR="00A31E51" w:rsidRPr="006C5349">
        <w:rPr>
          <w:rFonts w:ascii="Times New Roman" w:hAnsi="Times New Roman" w:cs="Times New Roman"/>
          <w:sz w:val="24"/>
          <w:szCs w:val="24"/>
          <w:lang w:val="en-US"/>
        </w:rPr>
        <w:t>NVE</w:t>
      </w:r>
      <w:r>
        <w:rPr>
          <w:rFonts w:ascii="Times New Roman" w:hAnsi="Times New Roman" w:cs="Times New Roman"/>
          <w:sz w:val="24"/>
          <w:szCs w:val="24"/>
        </w:rPr>
        <w:t xml:space="preserve"> еще на 4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пс. Как показано в [42] характерное время распада </w:t>
      </w:r>
      <w:r>
        <w:rPr>
          <w:rFonts w:ascii="Times New Roman" w:hAnsi="Times New Roman" w:cs="Times New Roman"/>
          <w:sz w:val="24"/>
          <w:szCs w:val="24"/>
        </w:rPr>
        <w:t xml:space="preserve">АКФС в </w:t>
      </w:r>
      <w:r w:rsidR="00A31E51" w:rsidRPr="006C5349">
        <w:rPr>
          <w:rFonts w:ascii="Times New Roman" w:hAnsi="Times New Roman" w:cs="Times New Roman"/>
          <w:sz w:val="24"/>
          <w:szCs w:val="24"/>
        </w:rPr>
        <w:t>рассма</w:t>
      </w:r>
      <w:r>
        <w:rPr>
          <w:rFonts w:ascii="Times New Roman" w:hAnsi="Times New Roman" w:cs="Times New Roman"/>
          <w:sz w:val="24"/>
          <w:szCs w:val="24"/>
        </w:rPr>
        <w:t>триваемых системах составляет 1</w:t>
      </w:r>
      <w:r w:rsidR="00A31E51" w:rsidRPr="006C5349">
        <w:rPr>
          <w:rFonts w:ascii="Times New Roman" w:hAnsi="Times New Roman" w:cs="Times New Roman"/>
          <w:sz w:val="24"/>
          <w:szCs w:val="24"/>
        </w:rPr>
        <w:t>пс. Наконец, расчет плотности колебательных состояний был выполнен с использованием</w:t>
      </w:r>
      <w:r>
        <w:rPr>
          <w:rFonts w:ascii="Times New Roman" w:hAnsi="Times New Roman" w:cs="Times New Roman"/>
          <w:sz w:val="24"/>
          <w:szCs w:val="24"/>
        </w:rPr>
        <w:t xml:space="preserve"> формулы</w:t>
      </w:r>
      <w:r w:rsidR="00A31E51" w:rsidRPr="006C5349">
        <w:rPr>
          <w:rFonts w:ascii="Times New Roman" w:hAnsi="Times New Roman" w:cs="Times New Roman"/>
          <w:sz w:val="24"/>
          <w:szCs w:val="24"/>
        </w:rPr>
        <w:t xml:space="preserve"> (3)</w:t>
      </w:r>
      <w:r w:rsidR="007A06C1" w:rsidRPr="006C5349">
        <w:rPr>
          <w:rFonts w:ascii="Times New Roman" w:hAnsi="Times New Roman" w:cs="Times New Roman"/>
          <w:sz w:val="24"/>
          <w:szCs w:val="24"/>
        </w:rPr>
        <w:t>.</w:t>
      </w:r>
    </w:p>
    <w:p w:rsidR="00795503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Pr="006C5349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06C1" w:rsidRDefault="00795503" w:rsidP="00757E71">
      <w:pPr>
        <w:pStyle w:val="a5"/>
        <w:numPr>
          <w:ilvl w:val="0"/>
          <w:numId w:val="13"/>
        </w:numPr>
        <w:spacing w:line="276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 обсуждения</w:t>
      </w:r>
    </w:p>
    <w:p w:rsidR="00795503" w:rsidRPr="00795503" w:rsidRDefault="00795503" w:rsidP="00757E71">
      <w:pPr>
        <w:pStyle w:val="a5"/>
        <w:spacing w:line="276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7A06C1" w:rsidRPr="00795503" w:rsidRDefault="00795503" w:rsidP="00757E71">
      <w:pPr>
        <w:pStyle w:val="a5"/>
        <w:numPr>
          <w:ilvl w:val="1"/>
          <w:numId w:val="13"/>
        </w:numPr>
        <w:spacing w:line="276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95503">
        <w:rPr>
          <w:rFonts w:ascii="Times New Roman" w:hAnsi="Times New Roman" w:cs="Times New Roman"/>
          <w:sz w:val="28"/>
          <w:szCs w:val="28"/>
        </w:rPr>
        <w:t>Сравнение ТПМ и ТФП</w:t>
      </w:r>
    </w:p>
    <w:p w:rsidR="00795503" w:rsidRPr="006C5349" w:rsidRDefault="007A06C1" w:rsidP="00795503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Как известно, ангармоническое поведение лучше всего улавливается при повышении температуры. По этой причине условия высокой температуры были выбраны для всех элементов.</w:t>
      </w:r>
    </w:p>
    <w:p w:rsidR="007A06C1" w:rsidRPr="00795503" w:rsidRDefault="00795503" w:rsidP="00757E71">
      <w:pPr>
        <w:pStyle w:val="a5"/>
        <w:numPr>
          <w:ilvl w:val="2"/>
          <w:numId w:val="13"/>
        </w:numPr>
        <w:spacing w:line="276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795503">
        <w:rPr>
          <w:rFonts w:ascii="Times New Roman" w:hAnsi="Times New Roman" w:cs="Times New Roman"/>
          <w:sz w:val="28"/>
          <w:szCs w:val="28"/>
        </w:rPr>
        <w:t>Алюминий</w:t>
      </w:r>
    </w:p>
    <w:p w:rsidR="007A06C1" w:rsidRPr="006C5349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ab/>
        <w:t xml:space="preserve">Рассчитанный колебательный спектр для </w:t>
      </w:r>
      <w:proofErr w:type="spellStart"/>
      <w:r w:rsidR="00795503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795503">
        <w:rPr>
          <w:rFonts w:ascii="Times New Roman" w:hAnsi="Times New Roman" w:cs="Times New Roman"/>
          <w:sz w:val="24"/>
          <w:szCs w:val="24"/>
        </w:rPr>
        <w:t xml:space="preserve"> при T = 775 K представлен в р</w:t>
      </w:r>
      <w:r w:rsidRPr="006C5349">
        <w:rPr>
          <w:rFonts w:ascii="Times New Roman" w:hAnsi="Times New Roman" w:cs="Times New Roman"/>
          <w:sz w:val="24"/>
          <w:szCs w:val="24"/>
        </w:rPr>
        <w:t>ис</w:t>
      </w:r>
      <w:r w:rsidR="00795503">
        <w:rPr>
          <w:rFonts w:ascii="Times New Roman" w:hAnsi="Times New Roman" w:cs="Times New Roman"/>
          <w:sz w:val="24"/>
          <w:szCs w:val="24"/>
        </w:rPr>
        <w:t xml:space="preserve">унке 2. Как видно из рисунка 2 (а) и (б), </w:t>
      </w:r>
      <w:r w:rsidRPr="006C5349">
        <w:rPr>
          <w:rFonts w:ascii="Times New Roman" w:hAnsi="Times New Roman" w:cs="Times New Roman"/>
          <w:sz w:val="24"/>
          <w:szCs w:val="24"/>
        </w:rPr>
        <w:t>гармоническое поведение воспроизводит точно.</w:t>
      </w:r>
      <w:r w:rsidR="00795503">
        <w:rPr>
          <w:rFonts w:ascii="Times New Roman" w:hAnsi="Times New Roman" w:cs="Times New Roman"/>
          <w:sz w:val="24"/>
          <w:szCs w:val="24"/>
        </w:rPr>
        <w:t xml:space="preserve"> Кроме того, рис. 2 (в) и (г) показывают</w:t>
      </w:r>
      <w:r w:rsidRPr="006C5349">
        <w:rPr>
          <w:rFonts w:ascii="Times New Roman" w:hAnsi="Times New Roman" w:cs="Times New Roman"/>
          <w:sz w:val="24"/>
          <w:szCs w:val="24"/>
        </w:rPr>
        <w:t>, что ангармоническая ча</w:t>
      </w:r>
      <w:r w:rsidR="00795503">
        <w:rPr>
          <w:rFonts w:ascii="Times New Roman" w:hAnsi="Times New Roman" w:cs="Times New Roman"/>
          <w:sz w:val="24"/>
          <w:szCs w:val="24"/>
        </w:rPr>
        <w:t xml:space="preserve">сть спектра хорошо согласуется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по сравнению с моделью </w:t>
      </w:r>
      <w:r w:rsidR="00795503" w:rsidRPr="00795503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  <w:r w:rsidR="00795503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Например, этот факт можно признать</w:t>
      </w:r>
      <w:r w:rsidR="009400A3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глядя на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ангармонизм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в точечной области</w:t>
      </w:r>
      <w:r w:rsidR="00795503">
        <w:rPr>
          <w:rFonts w:ascii="Times New Roman" w:hAnsi="Times New Roman" w:cs="Times New Roman"/>
          <w:sz w:val="24"/>
          <w:szCs w:val="24"/>
        </w:rPr>
        <w:t xml:space="preserve"> </w:t>
      </w:r>
      <w:r w:rsidR="00795503" w:rsidRPr="006C5349">
        <w:rPr>
          <w:rFonts w:ascii="Times New Roman" w:hAnsi="Times New Roman" w:cs="Times New Roman"/>
          <w:sz w:val="24"/>
          <w:szCs w:val="24"/>
        </w:rPr>
        <w:t>X</w:t>
      </w:r>
      <w:r w:rsidRPr="006C5349">
        <w:rPr>
          <w:rFonts w:ascii="Times New Roman" w:hAnsi="Times New Roman" w:cs="Times New Roman"/>
          <w:sz w:val="24"/>
          <w:szCs w:val="24"/>
        </w:rPr>
        <w:t>. Кроме того, это эффект соответствует расширению ко</w:t>
      </w:r>
      <w:r w:rsidR="00795503">
        <w:rPr>
          <w:rFonts w:ascii="Times New Roman" w:hAnsi="Times New Roman" w:cs="Times New Roman"/>
          <w:sz w:val="24"/>
          <w:szCs w:val="24"/>
        </w:rPr>
        <w:t xml:space="preserve">лебательного спектр от 10 до 12 </w:t>
      </w:r>
      <w:r w:rsidRPr="006C5349">
        <w:rPr>
          <w:rFonts w:ascii="Times New Roman" w:hAnsi="Times New Roman" w:cs="Times New Roman"/>
          <w:sz w:val="24"/>
          <w:szCs w:val="24"/>
        </w:rPr>
        <w:t xml:space="preserve">ТГц. Это показывает, что потенциал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="00795503">
        <w:rPr>
          <w:rFonts w:ascii="Times New Roman" w:hAnsi="Times New Roman" w:cs="Times New Roman"/>
          <w:sz w:val="24"/>
          <w:szCs w:val="24"/>
        </w:rPr>
        <w:t>в случае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отражает поведение модели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с высокой точностью.</w:t>
      </w:r>
    </w:p>
    <w:p w:rsidR="007A06C1" w:rsidRPr="006C5349" w:rsidRDefault="00795503" w:rsidP="0079550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CEEA45" wp14:editId="6F396AD0">
            <wp:extent cx="6300470" cy="31337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C1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Рисунок 2</w:t>
      </w:r>
      <w:r w:rsidR="00795503">
        <w:rPr>
          <w:rFonts w:ascii="Times New Roman" w:hAnsi="Times New Roman" w:cs="Times New Roman"/>
          <w:sz w:val="24"/>
          <w:szCs w:val="24"/>
        </w:rPr>
        <w:t xml:space="preserve"> - Колебательный спектр для ГЦК </w:t>
      </w:r>
      <w:r w:rsidRPr="006C5349">
        <w:rPr>
          <w:rFonts w:ascii="Times New Roman" w:hAnsi="Times New Roman" w:cs="Times New Roman"/>
          <w:sz w:val="24"/>
          <w:szCs w:val="24"/>
        </w:rPr>
        <w:t xml:space="preserve">алюминия, включая эффекты </w:t>
      </w:r>
      <w:r w:rsidR="00795503">
        <w:rPr>
          <w:rFonts w:ascii="Times New Roman" w:hAnsi="Times New Roman" w:cs="Times New Roman"/>
          <w:sz w:val="24"/>
          <w:szCs w:val="24"/>
        </w:rPr>
        <w:t>расширения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сдвига ангар</w:t>
      </w:r>
      <w:r w:rsidR="00795503">
        <w:rPr>
          <w:rFonts w:ascii="Times New Roman" w:hAnsi="Times New Roman" w:cs="Times New Roman"/>
          <w:sz w:val="24"/>
          <w:szCs w:val="24"/>
        </w:rPr>
        <w:t>монических фононов, при 775 K: а, б</w:t>
      </w:r>
      <w:r w:rsidRPr="006C5349">
        <w:rPr>
          <w:rFonts w:ascii="Times New Roman" w:hAnsi="Times New Roman" w:cs="Times New Roman"/>
          <w:sz w:val="24"/>
          <w:szCs w:val="24"/>
        </w:rPr>
        <w:t>: фононная дисперсионная кривая и</w:t>
      </w:r>
      <w:r w:rsidR="00795503">
        <w:rPr>
          <w:rFonts w:ascii="Times New Roman" w:hAnsi="Times New Roman" w:cs="Times New Roman"/>
          <w:sz w:val="24"/>
          <w:szCs w:val="24"/>
        </w:rPr>
        <w:t xml:space="preserve"> фононная плотность состояний для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без учета сило</w:t>
      </w:r>
      <w:r w:rsidR="00795503">
        <w:rPr>
          <w:rFonts w:ascii="Times New Roman" w:hAnsi="Times New Roman" w:cs="Times New Roman"/>
          <w:sz w:val="24"/>
          <w:szCs w:val="24"/>
        </w:rPr>
        <w:t>вых констант третьего порядка; в, г</w:t>
      </w:r>
      <w:r w:rsidRPr="006C5349">
        <w:rPr>
          <w:rFonts w:ascii="Times New Roman" w:hAnsi="Times New Roman" w:cs="Times New Roman"/>
          <w:sz w:val="24"/>
          <w:szCs w:val="24"/>
        </w:rPr>
        <w:t xml:space="preserve">: колебательный спектр для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прямой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ангармоничностью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, описываемой силовыми постоянными третьего порядка; e: плотность состояний колебаний для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эффектом </w:t>
      </w:r>
      <w:r w:rsidR="00795503">
        <w:rPr>
          <w:rFonts w:ascii="Times New Roman" w:hAnsi="Times New Roman" w:cs="Times New Roman"/>
          <w:sz w:val="24"/>
          <w:szCs w:val="24"/>
        </w:rPr>
        <w:t xml:space="preserve">расширения </w:t>
      </w:r>
      <w:r w:rsidRPr="006C5349">
        <w:rPr>
          <w:rFonts w:ascii="Times New Roman" w:hAnsi="Times New Roman" w:cs="Times New Roman"/>
          <w:sz w:val="24"/>
          <w:szCs w:val="24"/>
        </w:rPr>
        <w:t xml:space="preserve">(силовые постоянные, колебательный спектр и плотность состояний рассчитываются через </w:t>
      </w:r>
      <w:r w:rsidR="00795503" w:rsidRPr="00795503">
        <w:rPr>
          <w:rFonts w:ascii="Times New Roman" w:hAnsi="Times New Roman" w:cs="Times New Roman"/>
          <w:sz w:val="24"/>
          <w:szCs w:val="24"/>
        </w:rPr>
        <w:t>ТЗЭП</w:t>
      </w:r>
      <w:r w:rsidRPr="006C5349">
        <w:rPr>
          <w:rFonts w:ascii="Times New Roman" w:hAnsi="Times New Roman" w:cs="Times New Roman"/>
          <w:sz w:val="24"/>
          <w:szCs w:val="24"/>
        </w:rPr>
        <w:t xml:space="preserve">). Видно, что кривые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95503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находятся в идеальном соответствии.</w:t>
      </w:r>
    </w:p>
    <w:p w:rsidR="00795503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Pr="006C5349" w:rsidRDefault="00795503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06C1" w:rsidRPr="006C5349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95503" w:rsidRPr="00795503" w:rsidRDefault="00795503" w:rsidP="00757E71">
      <w:pPr>
        <w:pStyle w:val="a5"/>
        <w:numPr>
          <w:ilvl w:val="2"/>
          <w:numId w:val="13"/>
        </w:numPr>
        <w:spacing w:line="276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Молибден</w:t>
      </w:r>
    </w:p>
    <w:p w:rsidR="007A06C1" w:rsidRPr="006C5349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Рассчитан колебател</w:t>
      </w:r>
      <w:r w:rsidR="00795503">
        <w:rPr>
          <w:rFonts w:ascii="Times New Roman" w:hAnsi="Times New Roman" w:cs="Times New Roman"/>
          <w:sz w:val="24"/>
          <w:szCs w:val="24"/>
        </w:rPr>
        <w:t>ьный спектр для Мо при Т = 1500</w:t>
      </w:r>
      <w:r w:rsidR="002C77B4">
        <w:rPr>
          <w:rFonts w:ascii="Times New Roman" w:hAnsi="Times New Roman" w:cs="Times New Roman"/>
          <w:sz w:val="24"/>
          <w:szCs w:val="24"/>
        </w:rPr>
        <w:t>К, который изображен на рисунке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3. Эталонный колебательный спектр </w:t>
      </w:r>
      <w:r w:rsidR="002C77B4" w:rsidRPr="00795503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,</w:t>
      </w:r>
      <w:r w:rsidR="002C77B4">
        <w:rPr>
          <w:rFonts w:ascii="Times New Roman" w:hAnsi="Times New Roman" w:cs="Times New Roman"/>
          <w:sz w:val="24"/>
          <w:szCs w:val="24"/>
        </w:rPr>
        <w:t xml:space="preserve"> представленный</w:t>
      </w:r>
      <w:r w:rsidRPr="006C5349">
        <w:rPr>
          <w:rFonts w:ascii="Times New Roman" w:hAnsi="Times New Roman" w:cs="Times New Roman"/>
          <w:sz w:val="24"/>
          <w:szCs w:val="24"/>
        </w:rPr>
        <w:t xml:space="preserve"> в </w:t>
      </w:r>
      <w:r w:rsidR="002C77B4">
        <w:rPr>
          <w:rFonts w:ascii="Times New Roman" w:hAnsi="Times New Roman" w:cs="Times New Roman"/>
          <w:sz w:val="24"/>
          <w:szCs w:val="24"/>
        </w:rPr>
        <w:t>рисунке 3 (в</w:t>
      </w:r>
      <w:r w:rsidRPr="006C5349">
        <w:rPr>
          <w:rFonts w:ascii="Times New Roman" w:hAnsi="Times New Roman" w:cs="Times New Roman"/>
          <w:sz w:val="24"/>
          <w:szCs w:val="24"/>
        </w:rPr>
        <w:t>)</w:t>
      </w:r>
      <w:r w:rsidR="002C77B4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имеет небольшие эффекты расширения. Этот фак</w:t>
      </w:r>
      <w:r w:rsidR="002C77B4">
        <w:rPr>
          <w:rFonts w:ascii="Times New Roman" w:hAnsi="Times New Roman" w:cs="Times New Roman"/>
          <w:sz w:val="24"/>
          <w:szCs w:val="24"/>
        </w:rPr>
        <w:t>т также очевиден из вибрационного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спектр</w:t>
      </w:r>
      <w:r w:rsidR="002C77B4">
        <w:rPr>
          <w:rFonts w:ascii="Times New Roman" w:hAnsi="Times New Roman" w:cs="Times New Roman"/>
          <w:sz w:val="24"/>
          <w:szCs w:val="24"/>
        </w:rPr>
        <w:t>а, полученного</w:t>
      </w:r>
      <w:r w:rsidRPr="006C5349">
        <w:rPr>
          <w:rFonts w:ascii="Times New Roman" w:hAnsi="Times New Roman" w:cs="Times New Roman"/>
          <w:sz w:val="24"/>
          <w:szCs w:val="24"/>
        </w:rPr>
        <w:t xml:space="preserve"> через потенциал</w:t>
      </w:r>
      <w:r w:rsidR="002C77B4">
        <w:rPr>
          <w:rFonts w:ascii="Times New Roman" w:hAnsi="Times New Roman" w:cs="Times New Roman"/>
          <w:sz w:val="24"/>
          <w:szCs w:val="24"/>
        </w:rPr>
        <w:t>, найденный методом</w:t>
      </w:r>
      <w:r w:rsidRPr="006C5349">
        <w:rPr>
          <w:rFonts w:ascii="Times New Roman" w:hAnsi="Times New Roman" w:cs="Times New Roman"/>
          <w:sz w:val="24"/>
          <w:szCs w:val="24"/>
        </w:rPr>
        <w:t xml:space="preserve"> машинного обучения (</w:t>
      </w:r>
      <w:r w:rsidR="002C77B4">
        <w:rPr>
          <w:rFonts w:ascii="Times New Roman" w:hAnsi="Times New Roman" w:cs="Times New Roman"/>
          <w:sz w:val="24"/>
          <w:szCs w:val="24"/>
        </w:rPr>
        <w:t>рисунок 3 (г)</w:t>
      </w:r>
      <w:r w:rsidRPr="006C5349">
        <w:rPr>
          <w:rFonts w:ascii="Times New Roman" w:hAnsi="Times New Roman" w:cs="Times New Roman"/>
          <w:sz w:val="24"/>
          <w:szCs w:val="24"/>
        </w:rPr>
        <w:t xml:space="preserve">). Таким образом, результаты вычислений с использованием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="002C77B4">
        <w:rPr>
          <w:rFonts w:ascii="Times New Roman" w:hAnsi="Times New Roman" w:cs="Times New Roman"/>
          <w:sz w:val="24"/>
          <w:szCs w:val="24"/>
        </w:rPr>
        <w:t>соответствуют друг другу. Расширение фононных дисперсионных кривых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соответствующее </w:t>
      </w:r>
      <w:r w:rsidR="002C77B4">
        <w:rPr>
          <w:rFonts w:ascii="Times New Roman" w:hAnsi="Times New Roman" w:cs="Times New Roman"/>
          <w:sz w:val="24"/>
          <w:szCs w:val="24"/>
        </w:rPr>
        <w:t>расширение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колебательной плотности состояний (</w:t>
      </w:r>
      <w:r w:rsidR="002C77B4">
        <w:rPr>
          <w:rFonts w:ascii="Times New Roman" w:hAnsi="Times New Roman" w:cs="Times New Roman"/>
          <w:sz w:val="24"/>
          <w:szCs w:val="24"/>
        </w:rPr>
        <w:t>рисунок 3 (д</w:t>
      </w:r>
      <w:r w:rsidRPr="006C5349">
        <w:rPr>
          <w:rFonts w:ascii="Times New Roman" w:hAnsi="Times New Roman" w:cs="Times New Roman"/>
          <w:sz w:val="24"/>
          <w:szCs w:val="24"/>
        </w:rPr>
        <w:t xml:space="preserve">)) также фиксируются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>с высокой точностью.</w:t>
      </w:r>
    </w:p>
    <w:p w:rsidR="007A06C1" w:rsidRPr="006C5349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06C1" w:rsidRPr="006C5349" w:rsidRDefault="002C77B4" w:rsidP="002C77B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8CE361" wp14:editId="6F801916">
            <wp:extent cx="6300470" cy="3214370"/>
            <wp:effectExtent l="0" t="0" r="508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C1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Рисунок 3</w:t>
      </w:r>
      <w:r w:rsidR="002C77B4">
        <w:rPr>
          <w:rFonts w:ascii="Times New Roman" w:hAnsi="Times New Roman" w:cs="Times New Roman"/>
          <w:sz w:val="24"/>
          <w:szCs w:val="24"/>
        </w:rPr>
        <w:t xml:space="preserve"> - Колебательный спектр для ОЦК молибдена при 1500 K: а, б</w:t>
      </w:r>
      <w:r w:rsidRPr="006C5349">
        <w:rPr>
          <w:rFonts w:ascii="Times New Roman" w:hAnsi="Times New Roman" w:cs="Times New Roman"/>
          <w:sz w:val="24"/>
          <w:szCs w:val="24"/>
        </w:rPr>
        <w:t>: фононная</w:t>
      </w:r>
      <w:r w:rsidR="002C77B4">
        <w:rPr>
          <w:rFonts w:ascii="Times New Roman" w:hAnsi="Times New Roman" w:cs="Times New Roman"/>
          <w:sz w:val="24"/>
          <w:szCs w:val="24"/>
        </w:rPr>
        <w:t xml:space="preserve"> д</w:t>
      </w:r>
      <w:r w:rsidRPr="006C5349">
        <w:rPr>
          <w:rFonts w:ascii="Times New Roman" w:hAnsi="Times New Roman" w:cs="Times New Roman"/>
          <w:sz w:val="24"/>
          <w:szCs w:val="24"/>
        </w:rPr>
        <w:t xml:space="preserve">исперсионная кривая и фононная плотность состояний для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="002C77B4">
        <w:rPr>
          <w:rFonts w:ascii="Times New Roman" w:hAnsi="Times New Roman" w:cs="Times New Roman"/>
          <w:sz w:val="24"/>
          <w:szCs w:val="24"/>
        </w:rPr>
        <w:t>без учета силовых констант третьего порядка; в, г</w:t>
      </w:r>
      <w:r w:rsidRPr="006C5349">
        <w:rPr>
          <w:rFonts w:ascii="Times New Roman" w:hAnsi="Times New Roman" w:cs="Times New Roman"/>
          <w:sz w:val="24"/>
          <w:szCs w:val="24"/>
        </w:rPr>
        <w:t xml:space="preserve">: колебательный спектр для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прямой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ангармон</w:t>
      </w:r>
      <w:r w:rsidR="002C77B4">
        <w:rPr>
          <w:rFonts w:ascii="Times New Roman" w:hAnsi="Times New Roman" w:cs="Times New Roman"/>
          <w:sz w:val="24"/>
          <w:szCs w:val="24"/>
        </w:rPr>
        <w:t>ичностью</w:t>
      </w:r>
      <w:proofErr w:type="spellEnd"/>
      <w:r w:rsidR="002C77B4">
        <w:rPr>
          <w:rFonts w:ascii="Times New Roman" w:hAnsi="Times New Roman" w:cs="Times New Roman"/>
          <w:sz w:val="24"/>
          <w:szCs w:val="24"/>
        </w:rPr>
        <w:t>, описываемой силовыми постоянными третьего порядка; д</w:t>
      </w:r>
      <w:r w:rsidRPr="006C5349">
        <w:rPr>
          <w:rFonts w:ascii="Times New Roman" w:hAnsi="Times New Roman" w:cs="Times New Roman"/>
          <w:sz w:val="24"/>
          <w:szCs w:val="24"/>
        </w:rPr>
        <w:t xml:space="preserve">: вибрационная плотность состояний для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с эффектом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расширения. График показывает отличное соответствие между кривыми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</w:p>
    <w:p w:rsidR="002C77B4" w:rsidRPr="006C5349" w:rsidRDefault="002C77B4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C77B4" w:rsidRPr="00795503" w:rsidRDefault="002C77B4" w:rsidP="00757E71">
      <w:pPr>
        <w:pStyle w:val="a5"/>
        <w:numPr>
          <w:ilvl w:val="2"/>
          <w:numId w:val="13"/>
        </w:numPr>
        <w:spacing w:line="276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Титан</w:t>
      </w:r>
    </w:p>
    <w:p w:rsidR="007A06C1" w:rsidRPr="006C5349" w:rsidRDefault="007A06C1" w:rsidP="002C77B4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В </w:t>
      </w:r>
      <w:r w:rsidR="002C77B4">
        <w:rPr>
          <w:rFonts w:ascii="Times New Roman" w:hAnsi="Times New Roman" w:cs="Times New Roman"/>
          <w:sz w:val="24"/>
          <w:szCs w:val="24"/>
        </w:rPr>
        <w:t>данной</w:t>
      </w:r>
      <w:r w:rsidRPr="006C5349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2C77B4">
        <w:rPr>
          <w:rFonts w:ascii="Times New Roman" w:hAnsi="Times New Roman" w:cs="Times New Roman"/>
          <w:sz w:val="24"/>
          <w:szCs w:val="24"/>
        </w:rPr>
        <w:t xml:space="preserve">также изучаются </w:t>
      </w:r>
      <w:r w:rsidRPr="006C5349">
        <w:rPr>
          <w:rFonts w:ascii="Times New Roman" w:hAnsi="Times New Roman" w:cs="Times New Roman"/>
          <w:sz w:val="24"/>
          <w:szCs w:val="24"/>
        </w:rPr>
        <w:t xml:space="preserve">колебательные свойства ОЦК-фазы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2C77B4">
        <w:rPr>
          <w:rFonts w:ascii="Times New Roman" w:hAnsi="Times New Roman" w:cs="Times New Roman"/>
          <w:sz w:val="24"/>
          <w:szCs w:val="24"/>
        </w:rPr>
        <w:t xml:space="preserve">.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Следует отметить, что ОЦК-фаза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н</w:t>
      </w:r>
      <w:r w:rsidR="002C77B4">
        <w:rPr>
          <w:rFonts w:ascii="Times New Roman" w:hAnsi="Times New Roman" w:cs="Times New Roman"/>
          <w:sz w:val="24"/>
          <w:szCs w:val="24"/>
        </w:rPr>
        <w:t>е является стабильной при низких</w:t>
      </w:r>
      <w:r w:rsidRPr="006C5349">
        <w:rPr>
          <w:rFonts w:ascii="Times New Roman" w:hAnsi="Times New Roman" w:cs="Times New Roman"/>
          <w:sz w:val="24"/>
          <w:szCs w:val="24"/>
        </w:rPr>
        <w:t xml:space="preserve"> температура</w:t>
      </w:r>
      <w:r w:rsidR="002C77B4">
        <w:rPr>
          <w:rFonts w:ascii="Times New Roman" w:hAnsi="Times New Roman" w:cs="Times New Roman"/>
          <w:sz w:val="24"/>
          <w:szCs w:val="24"/>
        </w:rPr>
        <w:t>х</w:t>
      </w:r>
      <w:r w:rsidRPr="006C5349">
        <w:rPr>
          <w:rFonts w:ascii="Times New Roman" w:hAnsi="Times New Roman" w:cs="Times New Roman"/>
          <w:sz w:val="24"/>
          <w:szCs w:val="24"/>
        </w:rPr>
        <w:t>. Это приводит к более сложной динамике решетки. Как следствие, воспроизведение поведения ОЦК-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является б</w:t>
      </w:r>
      <w:r w:rsidR="002C77B4">
        <w:rPr>
          <w:rFonts w:ascii="Times New Roman" w:hAnsi="Times New Roman" w:cs="Times New Roman"/>
          <w:sz w:val="24"/>
          <w:szCs w:val="24"/>
        </w:rPr>
        <w:t>олее сложной задачей</w:t>
      </w:r>
      <w:r w:rsidRPr="006C5349">
        <w:rPr>
          <w:rFonts w:ascii="Times New Roman" w:hAnsi="Times New Roman" w:cs="Times New Roman"/>
          <w:sz w:val="24"/>
          <w:szCs w:val="24"/>
        </w:rPr>
        <w:t xml:space="preserve"> на </w:t>
      </w:r>
      <w:r w:rsidR="002C77B4" w:rsidRPr="00795503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  <w:r w:rsidR="002C77B4">
        <w:rPr>
          <w:rFonts w:ascii="Times New Roman" w:hAnsi="Times New Roman" w:cs="Times New Roman"/>
          <w:sz w:val="24"/>
          <w:szCs w:val="24"/>
        </w:rPr>
        <w:t xml:space="preserve"> Р</w:t>
      </w:r>
      <w:r w:rsidRPr="006C5349">
        <w:rPr>
          <w:rFonts w:ascii="Times New Roman" w:hAnsi="Times New Roman" w:cs="Times New Roman"/>
          <w:sz w:val="24"/>
          <w:szCs w:val="24"/>
        </w:rPr>
        <w:t xml:space="preserve">асчетный колебательный спектр для </w:t>
      </w:r>
      <w:r w:rsidR="002C77B4">
        <w:rPr>
          <w:rFonts w:ascii="Times New Roman" w:hAnsi="Times New Roman" w:cs="Times New Roman"/>
          <w:sz w:val="24"/>
          <w:szCs w:val="24"/>
        </w:rPr>
        <w:t xml:space="preserve">ОЦК </w:t>
      </w:r>
      <w:proofErr w:type="spellStart"/>
      <w:r w:rsidR="002C77B4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2C77B4">
        <w:rPr>
          <w:rFonts w:ascii="Times New Roman" w:hAnsi="Times New Roman" w:cs="Times New Roman"/>
          <w:sz w:val="24"/>
          <w:szCs w:val="24"/>
        </w:rPr>
        <w:t xml:space="preserve"> при T = 1208 K изображен на рисунке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4. Расчет</w:t>
      </w:r>
      <w:r w:rsidR="002C77B4">
        <w:rPr>
          <w:rFonts w:ascii="Times New Roman" w:hAnsi="Times New Roman" w:cs="Times New Roman"/>
          <w:sz w:val="24"/>
          <w:szCs w:val="24"/>
        </w:rPr>
        <w:t>ы фононных дисперсионных кривых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находятся в хорошем </w:t>
      </w:r>
      <w:r w:rsidR="002C77B4">
        <w:rPr>
          <w:rFonts w:ascii="Times New Roman" w:hAnsi="Times New Roman" w:cs="Times New Roman"/>
          <w:sz w:val="24"/>
          <w:szCs w:val="24"/>
        </w:rPr>
        <w:t>соответствии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друг с другом. Явным ангармоническим эффектом является расширение спектра вблизи точки H (</w:t>
      </w:r>
      <w:r w:rsidR="002C77B4">
        <w:rPr>
          <w:rFonts w:ascii="Times New Roman" w:hAnsi="Times New Roman" w:cs="Times New Roman"/>
          <w:sz w:val="24"/>
          <w:szCs w:val="24"/>
        </w:rPr>
        <w:t>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4 (в)), что приводит к расширению колебательной плотности состояния до 8 ТГц (</w:t>
      </w:r>
      <w:r w:rsidR="002C77B4">
        <w:rPr>
          <w:rFonts w:ascii="Times New Roman" w:hAnsi="Times New Roman" w:cs="Times New Roman"/>
          <w:sz w:val="24"/>
          <w:szCs w:val="24"/>
        </w:rPr>
        <w:t>рисунок 4 (д)).</w:t>
      </w:r>
    </w:p>
    <w:p w:rsidR="007A06C1" w:rsidRPr="006C5349" w:rsidRDefault="002C77B4" w:rsidP="002C77B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B8749A" wp14:editId="7F580AAE">
            <wp:extent cx="6300470" cy="3199765"/>
            <wp:effectExtent l="0" t="0" r="508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C1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Рисунок 4 - Колебательный</w:t>
      </w:r>
      <w:r w:rsidR="002C77B4">
        <w:rPr>
          <w:rFonts w:ascii="Times New Roman" w:hAnsi="Times New Roman" w:cs="Times New Roman"/>
          <w:sz w:val="24"/>
          <w:szCs w:val="24"/>
        </w:rPr>
        <w:t xml:space="preserve"> спектр для ОЦК-титана при 1208K: а, б</w:t>
      </w:r>
      <w:r w:rsidRPr="006C5349">
        <w:rPr>
          <w:rFonts w:ascii="Times New Roman" w:hAnsi="Times New Roman" w:cs="Times New Roman"/>
          <w:sz w:val="24"/>
          <w:szCs w:val="24"/>
        </w:rPr>
        <w:t xml:space="preserve">: фононная дисперсионная кривая и фононная плотность состояний для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="002C77B4">
        <w:rPr>
          <w:rFonts w:ascii="Times New Roman" w:hAnsi="Times New Roman" w:cs="Times New Roman"/>
          <w:sz w:val="24"/>
          <w:szCs w:val="24"/>
        </w:rPr>
        <w:t>без учета силовых констант третьего порядка; в</w:t>
      </w:r>
      <w:r w:rsidRPr="006C5349">
        <w:rPr>
          <w:rFonts w:ascii="Times New Roman" w:hAnsi="Times New Roman" w:cs="Times New Roman"/>
          <w:sz w:val="24"/>
          <w:szCs w:val="24"/>
        </w:rPr>
        <w:t xml:space="preserve">, </w:t>
      </w:r>
      <w:r w:rsidR="002C77B4">
        <w:rPr>
          <w:rFonts w:ascii="Times New Roman" w:hAnsi="Times New Roman" w:cs="Times New Roman"/>
          <w:sz w:val="24"/>
          <w:szCs w:val="24"/>
        </w:rPr>
        <w:t>г</w:t>
      </w:r>
      <w:r w:rsidRPr="006C5349">
        <w:rPr>
          <w:rFonts w:ascii="Times New Roman" w:hAnsi="Times New Roman" w:cs="Times New Roman"/>
          <w:sz w:val="24"/>
          <w:szCs w:val="24"/>
        </w:rPr>
        <w:t xml:space="preserve">: колебательный спектр для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прямой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ангармон</w:t>
      </w:r>
      <w:r w:rsidR="002C77B4">
        <w:rPr>
          <w:rFonts w:ascii="Times New Roman" w:hAnsi="Times New Roman" w:cs="Times New Roman"/>
          <w:sz w:val="24"/>
          <w:szCs w:val="24"/>
        </w:rPr>
        <w:t>ичностью</w:t>
      </w:r>
      <w:proofErr w:type="spellEnd"/>
      <w:r w:rsidR="002C77B4">
        <w:rPr>
          <w:rFonts w:ascii="Times New Roman" w:hAnsi="Times New Roman" w:cs="Times New Roman"/>
          <w:sz w:val="24"/>
          <w:szCs w:val="24"/>
        </w:rPr>
        <w:t>, описываемой силовыми постоянными третьего порядка; д</w:t>
      </w:r>
      <w:r w:rsidRPr="006C5349">
        <w:rPr>
          <w:rFonts w:ascii="Times New Roman" w:hAnsi="Times New Roman" w:cs="Times New Roman"/>
          <w:sz w:val="24"/>
          <w:szCs w:val="24"/>
        </w:rPr>
        <w:t xml:space="preserve">: вибрационная плотность состояний для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2C77B4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эффектом расширения. Ангармонический эффект вблизи точки H хорошо воспроизводится </w:t>
      </w:r>
      <w:r w:rsidR="002C77B4" w:rsidRPr="00795503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</w:p>
    <w:p w:rsidR="002C77B4" w:rsidRPr="006C5349" w:rsidRDefault="002C77B4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C77B4" w:rsidRPr="00795503" w:rsidRDefault="002C77B4" w:rsidP="00757E71">
      <w:pPr>
        <w:pStyle w:val="a5"/>
        <w:numPr>
          <w:ilvl w:val="2"/>
          <w:numId w:val="13"/>
        </w:numPr>
        <w:spacing w:line="276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Уран</w:t>
      </w:r>
    </w:p>
    <w:p w:rsidR="007A06C1" w:rsidRPr="006C5349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Изучение урана является сложной проблемой из-за его сложной поверхности потенциальной энергии и огромных ангар</w:t>
      </w:r>
      <w:r w:rsidR="005C084C">
        <w:rPr>
          <w:rFonts w:ascii="Times New Roman" w:hAnsi="Times New Roman" w:cs="Times New Roman"/>
          <w:sz w:val="24"/>
          <w:szCs w:val="24"/>
        </w:rPr>
        <w:t>монических эффектов. Кроме того, ОЦК-</w:t>
      </w:r>
      <w:r w:rsidRPr="006C5349">
        <w:rPr>
          <w:rFonts w:ascii="Times New Roman" w:hAnsi="Times New Roman" w:cs="Times New Roman"/>
          <w:sz w:val="24"/>
          <w:szCs w:val="24"/>
        </w:rPr>
        <w:t>фаза урана нестабильна при</w:t>
      </w:r>
      <w:r w:rsidR="005C084C">
        <w:rPr>
          <w:rFonts w:ascii="Times New Roman" w:hAnsi="Times New Roman" w:cs="Times New Roman"/>
          <w:sz w:val="24"/>
          <w:szCs w:val="24"/>
        </w:rPr>
        <w:t xml:space="preserve"> низкой температуре, аналогично случаю с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в разделе 4.1.3. Расчетный колебате</w:t>
      </w:r>
      <w:r w:rsidR="005C084C">
        <w:rPr>
          <w:rFonts w:ascii="Times New Roman" w:hAnsi="Times New Roman" w:cs="Times New Roman"/>
          <w:sz w:val="24"/>
          <w:szCs w:val="24"/>
        </w:rPr>
        <w:t>льный спектр для γ-U при высокой температуре (T = 1113K) показан</w:t>
      </w:r>
      <w:r w:rsidRPr="006C5349">
        <w:rPr>
          <w:rFonts w:ascii="Times New Roman" w:hAnsi="Times New Roman" w:cs="Times New Roman"/>
          <w:sz w:val="24"/>
          <w:szCs w:val="24"/>
        </w:rPr>
        <w:t xml:space="preserve"> на рис</w:t>
      </w:r>
      <w:r w:rsidR="005C084C">
        <w:rPr>
          <w:rFonts w:ascii="Times New Roman" w:hAnsi="Times New Roman" w:cs="Times New Roman"/>
          <w:sz w:val="24"/>
          <w:szCs w:val="24"/>
        </w:rPr>
        <w:t>унке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5. Результаты, полученные с помощью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модели </w:t>
      </w:r>
      <w:r w:rsidR="005C084C" w:rsidRPr="005C084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ab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initio</w:t>
      </w:r>
      <w:proofErr w:type="spellEnd"/>
      <w:r w:rsidR="005C084C" w:rsidRPr="005C084C">
        <w:rPr>
          <w:rFonts w:ascii="Times New Roman" w:hAnsi="Times New Roman" w:cs="Times New Roman"/>
          <w:sz w:val="24"/>
          <w:szCs w:val="24"/>
        </w:rPr>
        <w:t>”</w:t>
      </w:r>
      <w:r w:rsidRPr="006C5349">
        <w:rPr>
          <w:rFonts w:ascii="Times New Roman" w:hAnsi="Times New Roman" w:cs="Times New Roman"/>
          <w:sz w:val="24"/>
          <w:szCs w:val="24"/>
        </w:rPr>
        <w:t>, хорошо согласуются друг</w:t>
      </w:r>
      <w:r w:rsidR="005C084C">
        <w:rPr>
          <w:rFonts w:ascii="Times New Roman" w:hAnsi="Times New Roman" w:cs="Times New Roman"/>
          <w:sz w:val="24"/>
          <w:szCs w:val="24"/>
        </w:rPr>
        <w:t xml:space="preserve"> с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друг</w:t>
      </w:r>
      <w:r w:rsidR="005C084C">
        <w:rPr>
          <w:rFonts w:ascii="Times New Roman" w:hAnsi="Times New Roman" w:cs="Times New Roman"/>
          <w:sz w:val="24"/>
          <w:szCs w:val="24"/>
        </w:rPr>
        <w:t>ом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Как было показано в разделе 3.2 ошибка </w:t>
      </w:r>
      <w:r w:rsidR="005C084C">
        <w:rPr>
          <w:rFonts w:ascii="Times New Roman" w:hAnsi="Times New Roman" w:cs="Times New Roman"/>
          <w:sz w:val="24"/>
          <w:szCs w:val="24"/>
        </w:rPr>
        <w:t>метода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по сравнению с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U больше, чем 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Мо. Однако ангармоническая структура колебательного спектра этих элементов находится в </w:t>
      </w:r>
      <w:r w:rsidR="005C084C">
        <w:rPr>
          <w:rFonts w:ascii="Times New Roman" w:hAnsi="Times New Roman" w:cs="Times New Roman"/>
          <w:sz w:val="24"/>
          <w:szCs w:val="24"/>
        </w:rPr>
        <w:t xml:space="preserve">отличном </w:t>
      </w:r>
      <w:proofErr w:type="spellStart"/>
      <w:r w:rsidR="005C084C">
        <w:rPr>
          <w:rFonts w:ascii="Times New Roman" w:hAnsi="Times New Roman" w:cs="Times New Roman"/>
          <w:sz w:val="24"/>
          <w:szCs w:val="24"/>
        </w:rPr>
        <w:t>соответсвии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(</w:t>
      </w:r>
      <w:r w:rsidR="005C084C">
        <w:rPr>
          <w:rFonts w:ascii="Times New Roman" w:hAnsi="Times New Roman" w:cs="Times New Roman"/>
          <w:sz w:val="24"/>
          <w:szCs w:val="24"/>
        </w:rPr>
        <w:t>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4 (в), (г), </w:t>
      </w:r>
      <w:r w:rsidR="005C084C">
        <w:rPr>
          <w:rFonts w:ascii="Times New Roman" w:hAnsi="Times New Roman" w:cs="Times New Roman"/>
          <w:sz w:val="24"/>
          <w:szCs w:val="24"/>
        </w:rPr>
        <w:t>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5 (в), (г)). В частности,</w:t>
      </w:r>
      <w:r w:rsidR="005C084C">
        <w:rPr>
          <w:rFonts w:ascii="Times New Roman" w:hAnsi="Times New Roman" w:cs="Times New Roman"/>
          <w:sz w:val="24"/>
          <w:szCs w:val="24"/>
        </w:rPr>
        <w:t xml:space="preserve"> </w:t>
      </w:r>
      <w:r w:rsidR="005C084C" w:rsidRPr="00795503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5C084C">
        <w:rPr>
          <w:rFonts w:ascii="Times New Roman" w:hAnsi="Times New Roman" w:cs="Times New Roman"/>
          <w:sz w:val="24"/>
          <w:szCs w:val="24"/>
        </w:rPr>
        <w:t xml:space="preserve">хорошо воспроизводит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ангармонизм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вблизи точек P и N, что приводит к </w:t>
      </w:r>
      <w:r w:rsidR="005C084C">
        <w:rPr>
          <w:rFonts w:ascii="Times New Roman" w:hAnsi="Times New Roman" w:cs="Times New Roman"/>
          <w:sz w:val="24"/>
          <w:szCs w:val="24"/>
        </w:rPr>
        <w:t>расширению спектра от 2,5 до 3,5 ТГц</w:t>
      </w:r>
      <w:r w:rsidRPr="006C5349">
        <w:rPr>
          <w:rFonts w:ascii="Times New Roman" w:hAnsi="Times New Roman" w:cs="Times New Roman"/>
          <w:sz w:val="24"/>
          <w:szCs w:val="24"/>
        </w:rPr>
        <w:t xml:space="preserve">. </w:t>
      </w:r>
      <w:r w:rsidR="005C084C">
        <w:rPr>
          <w:rFonts w:ascii="Times New Roman" w:hAnsi="Times New Roman" w:cs="Times New Roman"/>
          <w:sz w:val="24"/>
          <w:szCs w:val="24"/>
        </w:rPr>
        <w:t>О</w:t>
      </w:r>
      <w:r w:rsidRPr="006C5349">
        <w:rPr>
          <w:rFonts w:ascii="Times New Roman" w:hAnsi="Times New Roman" w:cs="Times New Roman"/>
          <w:sz w:val="24"/>
          <w:szCs w:val="24"/>
        </w:rPr>
        <w:t xml:space="preserve">громные ангармонические эффекты отчетливо видны в спектре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(</w:t>
      </w:r>
      <w:r w:rsidR="005C084C">
        <w:rPr>
          <w:rFonts w:ascii="Times New Roman" w:hAnsi="Times New Roman" w:cs="Times New Roman"/>
          <w:sz w:val="24"/>
          <w:szCs w:val="24"/>
        </w:rPr>
        <w:t>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5))</w:t>
      </w:r>
      <w:r w:rsidR="005C084C">
        <w:rPr>
          <w:rFonts w:ascii="Times New Roman" w:hAnsi="Times New Roman" w:cs="Times New Roman"/>
          <w:sz w:val="24"/>
          <w:szCs w:val="24"/>
        </w:rPr>
        <w:t>. С</w:t>
      </w:r>
      <w:r w:rsidRPr="006C5349">
        <w:rPr>
          <w:rFonts w:ascii="Times New Roman" w:hAnsi="Times New Roman" w:cs="Times New Roman"/>
          <w:sz w:val="24"/>
          <w:szCs w:val="24"/>
        </w:rPr>
        <w:t xml:space="preserve">оответствующий ему график, полученный </w:t>
      </w:r>
      <w:r w:rsidR="005C084C">
        <w:rPr>
          <w:rFonts w:ascii="Times New Roman" w:hAnsi="Times New Roman" w:cs="Times New Roman"/>
          <w:sz w:val="24"/>
          <w:szCs w:val="24"/>
        </w:rPr>
        <w:t xml:space="preserve">методом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>(</w:t>
      </w:r>
      <w:r w:rsidR="005C084C">
        <w:rPr>
          <w:rFonts w:ascii="Times New Roman" w:hAnsi="Times New Roman" w:cs="Times New Roman"/>
          <w:sz w:val="24"/>
          <w:szCs w:val="24"/>
        </w:rPr>
        <w:t>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5 (в)), позволяет сделать вывод что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фиксирует поведение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с высокой точностью.</w:t>
      </w:r>
    </w:p>
    <w:p w:rsidR="007A06C1" w:rsidRPr="006C5349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A06C1" w:rsidRPr="006C5349" w:rsidRDefault="005C084C" w:rsidP="005C084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203761" wp14:editId="6755E34A">
            <wp:extent cx="6300470" cy="324548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C1" w:rsidRDefault="007A06C1" w:rsidP="005C084C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Рисунок 5 -</w:t>
      </w:r>
      <w:r w:rsidR="005C084C">
        <w:rPr>
          <w:rFonts w:ascii="Times New Roman" w:hAnsi="Times New Roman" w:cs="Times New Roman"/>
          <w:sz w:val="24"/>
          <w:szCs w:val="24"/>
        </w:rPr>
        <w:t xml:space="preserve"> </w:t>
      </w:r>
      <w:r w:rsidR="005C084C" w:rsidRPr="005C084C">
        <w:rPr>
          <w:rFonts w:ascii="Times New Roman" w:hAnsi="Times New Roman" w:cs="Times New Roman"/>
          <w:sz w:val="24"/>
          <w:szCs w:val="24"/>
        </w:rPr>
        <w:t>Колебательный с</w:t>
      </w:r>
      <w:r w:rsidR="005C084C">
        <w:rPr>
          <w:rFonts w:ascii="Times New Roman" w:hAnsi="Times New Roman" w:cs="Times New Roman"/>
          <w:sz w:val="24"/>
          <w:szCs w:val="24"/>
        </w:rPr>
        <w:t>пектр для ОЦК-урана при 1113K: а, б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: фононная дисперсионная кривая и фононная плотность состояний для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и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="005C084C" w:rsidRPr="005C084C">
        <w:rPr>
          <w:rFonts w:ascii="Times New Roman" w:hAnsi="Times New Roman" w:cs="Times New Roman"/>
          <w:sz w:val="24"/>
          <w:szCs w:val="24"/>
        </w:rPr>
        <w:t>без учета силовы</w:t>
      </w:r>
      <w:r w:rsidR="005C084C">
        <w:rPr>
          <w:rFonts w:ascii="Times New Roman" w:hAnsi="Times New Roman" w:cs="Times New Roman"/>
          <w:sz w:val="24"/>
          <w:szCs w:val="24"/>
        </w:rPr>
        <w:t>х постоянных третьего порядка; в, г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: колебательный спектр для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и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с прямой </w:t>
      </w:r>
      <w:proofErr w:type="spellStart"/>
      <w:r w:rsidR="005C084C" w:rsidRPr="005C084C">
        <w:rPr>
          <w:rFonts w:ascii="Times New Roman" w:hAnsi="Times New Roman" w:cs="Times New Roman"/>
          <w:sz w:val="24"/>
          <w:szCs w:val="24"/>
        </w:rPr>
        <w:t>ангармоничностью</w:t>
      </w:r>
      <w:proofErr w:type="spellEnd"/>
      <w:r w:rsidR="005C084C" w:rsidRPr="005C084C">
        <w:rPr>
          <w:rFonts w:ascii="Times New Roman" w:hAnsi="Times New Roman" w:cs="Times New Roman"/>
          <w:sz w:val="24"/>
          <w:szCs w:val="24"/>
        </w:rPr>
        <w:t>, описываемой силовыми</w:t>
      </w:r>
      <w:r w:rsidR="005C084C">
        <w:rPr>
          <w:rFonts w:ascii="Times New Roman" w:hAnsi="Times New Roman" w:cs="Times New Roman"/>
          <w:sz w:val="24"/>
          <w:szCs w:val="24"/>
        </w:rPr>
        <w:t xml:space="preserve"> постоянными третьего порядка; д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: плотность состояний колебаний для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и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ТФП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с эффектом </w:t>
      </w:r>
      <w:r w:rsidR="005C084C">
        <w:rPr>
          <w:rFonts w:ascii="Times New Roman" w:hAnsi="Times New Roman" w:cs="Times New Roman"/>
          <w:sz w:val="24"/>
          <w:szCs w:val="24"/>
        </w:rPr>
        <w:t>расширения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. Можно видеть, что U имеет наивысшую </w:t>
      </w:r>
      <w:proofErr w:type="spellStart"/>
      <w:r w:rsidR="005C084C" w:rsidRPr="005C084C">
        <w:rPr>
          <w:rFonts w:ascii="Times New Roman" w:hAnsi="Times New Roman" w:cs="Times New Roman"/>
          <w:sz w:val="24"/>
          <w:szCs w:val="24"/>
        </w:rPr>
        <w:t>ангармоничность</w:t>
      </w:r>
      <w:proofErr w:type="spellEnd"/>
      <w:r w:rsidR="005C084C" w:rsidRPr="005C084C">
        <w:rPr>
          <w:rFonts w:ascii="Times New Roman" w:hAnsi="Times New Roman" w:cs="Times New Roman"/>
          <w:sz w:val="24"/>
          <w:szCs w:val="24"/>
        </w:rPr>
        <w:t xml:space="preserve"> среди исследованных материалов, но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все еще находится в очень хорошем </w:t>
      </w:r>
      <w:r w:rsidR="005C084C">
        <w:rPr>
          <w:rFonts w:ascii="Times New Roman" w:hAnsi="Times New Roman" w:cs="Times New Roman"/>
          <w:sz w:val="24"/>
          <w:szCs w:val="24"/>
        </w:rPr>
        <w:t>соответствии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 с расчетами </w:t>
      </w:r>
      <w:r w:rsidR="005C084C" w:rsidRPr="00795503">
        <w:rPr>
          <w:rFonts w:ascii="Times New Roman" w:hAnsi="Times New Roman" w:cs="Times New Roman"/>
          <w:sz w:val="24"/>
          <w:szCs w:val="24"/>
        </w:rPr>
        <w:t>ТФП</w:t>
      </w:r>
      <w:r w:rsidR="005C084C" w:rsidRPr="005C084C">
        <w:rPr>
          <w:rFonts w:ascii="Times New Roman" w:hAnsi="Times New Roman" w:cs="Times New Roman"/>
          <w:sz w:val="24"/>
          <w:szCs w:val="24"/>
        </w:rPr>
        <w:t>.</w:t>
      </w:r>
    </w:p>
    <w:p w:rsidR="005C084C" w:rsidRDefault="005C084C" w:rsidP="005C084C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084C" w:rsidRPr="00795503" w:rsidRDefault="005C084C" w:rsidP="00757E71">
      <w:pPr>
        <w:pStyle w:val="a5"/>
        <w:numPr>
          <w:ilvl w:val="1"/>
          <w:numId w:val="13"/>
        </w:numPr>
        <w:spacing w:line="276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95503">
        <w:rPr>
          <w:rFonts w:ascii="Times New Roman" w:hAnsi="Times New Roman" w:cs="Times New Roman"/>
          <w:sz w:val="28"/>
          <w:szCs w:val="28"/>
        </w:rPr>
        <w:t xml:space="preserve">ТПМ и </w:t>
      </w:r>
      <w:r w:rsidRPr="005C084C">
        <w:rPr>
          <w:rFonts w:ascii="Times New Roman" w:hAnsi="Times New Roman" w:cs="Times New Roman"/>
          <w:sz w:val="28"/>
          <w:szCs w:val="28"/>
        </w:rPr>
        <w:t>сравнение экспериментальных данных</w:t>
      </w:r>
    </w:p>
    <w:p w:rsidR="007A06C1" w:rsidRDefault="007A06C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В предыдущем разделе мы сравнили данные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="005C084C" w:rsidRPr="005C084C">
        <w:rPr>
          <w:rFonts w:ascii="Times New Roman" w:hAnsi="Times New Roman" w:cs="Times New Roman"/>
          <w:sz w:val="24"/>
          <w:szCs w:val="24"/>
        </w:rPr>
        <w:t xml:space="preserve">и </w:t>
      </w:r>
      <w:r w:rsidR="005C084C" w:rsidRPr="00795503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В этом разделе мы изучаем, как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воспроизводит динамику решетки относительно экспериментальных данных. Разница между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экспериментальными данными сравнивается с разницей между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данными </w:t>
      </w:r>
      <w:r w:rsidR="005C084C" w:rsidRPr="00795503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Выбор фаз и температур материалов основывался на наличии экспериментальных данных. Насколько известно авторам, не было никаких экспериментов с прямыми измерениями колебательной плотности состояний для ОЦК-титана и колебательного спектра для высокотемпературной ГЦК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(T = 775</w:t>
      </w:r>
      <w:r w:rsidR="005C084C">
        <w:rPr>
          <w:rFonts w:ascii="Times New Roman" w:hAnsi="Times New Roman" w:cs="Times New Roman"/>
          <w:sz w:val="24"/>
          <w:szCs w:val="24"/>
        </w:rPr>
        <w:t>К</w:t>
      </w:r>
      <w:r w:rsidRPr="006C5349">
        <w:rPr>
          <w:rFonts w:ascii="Times New Roman" w:hAnsi="Times New Roman" w:cs="Times New Roman"/>
          <w:sz w:val="24"/>
          <w:szCs w:val="24"/>
        </w:rPr>
        <w:t xml:space="preserve">) и ОЦК U. По этой причине </w:t>
      </w:r>
      <w:r w:rsidR="005C084C">
        <w:rPr>
          <w:rFonts w:ascii="Times New Roman" w:hAnsi="Times New Roman" w:cs="Times New Roman"/>
          <w:sz w:val="24"/>
          <w:szCs w:val="24"/>
        </w:rPr>
        <w:t xml:space="preserve">авторы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сравнивали колебательную плотность состояний в случаях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U и фононных дисперсионных кривых в случаях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>. Кроме того, фазы материала и температуры были выбраны</w:t>
      </w:r>
      <w:r w:rsidR="005C084C">
        <w:rPr>
          <w:rFonts w:ascii="Times New Roman" w:hAnsi="Times New Roman" w:cs="Times New Roman"/>
          <w:sz w:val="24"/>
          <w:szCs w:val="24"/>
        </w:rPr>
        <w:t xml:space="preserve"> таким образом</w:t>
      </w:r>
      <w:r w:rsidRPr="006C5349">
        <w:rPr>
          <w:rFonts w:ascii="Times New Roman" w:hAnsi="Times New Roman" w:cs="Times New Roman"/>
          <w:sz w:val="24"/>
          <w:szCs w:val="24"/>
        </w:rPr>
        <w:t xml:space="preserve">, чтобы исследовать, как </w:t>
      </w:r>
      <w:r w:rsidR="005C084C" w:rsidRPr="00795503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воспроизводит ангармоническое поведение по отношению к эксперименту. По этой причине был исследован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при высокой температуре</w:t>
      </w:r>
      <w:r w:rsidR="005C084C">
        <w:rPr>
          <w:rFonts w:ascii="Times New Roman" w:hAnsi="Times New Roman" w:cs="Times New Roman"/>
          <w:sz w:val="24"/>
          <w:szCs w:val="24"/>
        </w:rPr>
        <w:t>,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исследованы материалы с ангармоническим поведением в колебательном спектре, такие как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U.</w:t>
      </w:r>
    </w:p>
    <w:p w:rsidR="005C084C" w:rsidRDefault="005C084C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084C" w:rsidRDefault="005C084C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084C" w:rsidRDefault="005C084C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084C" w:rsidRPr="006C5349" w:rsidRDefault="005C084C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06C1" w:rsidRPr="005C084C" w:rsidRDefault="005C084C" w:rsidP="00757E71">
      <w:pPr>
        <w:pStyle w:val="a5"/>
        <w:numPr>
          <w:ilvl w:val="2"/>
          <w:numId w:val="13"/>
        </w:numPr>
        <w:spacing w:line="276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C084C">
        <w:rPr>
          <w:rFonts w:ascii="Times New Roman" w:hAnsi="Times New Roman" w:cs="Times New Roman"/>
          <w:sz w:val="28"/>
          <w:szCs w:val="28"/>
        </w:rPr>
        <w:lastRenderedPageBreak/>
        <w:t>Алюминий и уран</w:t>
      </w:r>
    </w:p>
    <w:p w:rsidR="00845FFA" w:rsidRPr="006C5349" w:rsidRDefault="00757E71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Вибрационная п</w:t>
      </w:r>
      <w:r w:rsidR="00845FFA" w:rsidRPr="006C5349">
        <w:rPr>
          <w:rFonts w:ascii="Times New Roman" w:hAnsi="Times New Roman" w:cs="Times New Roman"/>
          <w:sz w:val="24"/>
          <w:szCs w:val="24"/>
        </w:rPr>
        <w:t>лотность колебаний (</w:t>
      </w:r>
      <w:r w:rsidRPr="00757E71">
        <w:rPr>
          <w:rFonts w:ascii="Times New Roman" w:hAnsi="Times New Roman" w:cs="Times New Roman"/>
          <w:sz w:val="24"/>
          <w:szCs w:val="24"/>
        </w:rPr>
        <w:t>ВПК</w:t>
      </w:r>
      <w:r>
        <w:rPr>
          <w:rFonts w:ascii="Times New Roman" w:hAnsi="Times New Roman" w:cs="Times New Roman"/>
          <w:sz w:val="24"/>
          <w:szCs w:val="24"/>
        </w:rPr>
        <w:t xml:space="preserve">) ГЦК 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T = 775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K, полученная с помощью анализа </w:t>
      </w:r>
      <w:r w:rsidRPr="00757E71">
        <w:rPr>
          <w:rFonts w:ascii="Times New Roman" w:hAnsi="Times New Roman" w:cs="Times New Roman"/>
          <w:sz w:val="24"/>
          <w:szCs w:val="24"/>
        </w:rPr>
        <w:t>АКФС</w:t>
      </w:r>
      <w:r>
        <w:rPr>
          <w:rFonts w:ascii="Times New Roman" w:hAnsi="Times New Roman" w:cs="Times New Roman"/>
          <w:sz w:val="24"/>
          <w:szCs w:val="24"/>
        </w:rPr>
        <w:t>, показана на рисунке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 6 (а) вместе с экспериментальными значениями </w:t>
      </w:r>
      <w:proofErr w:type="spellStart"/>
      <w:r w:rsidR="00845FFA" w:rsidRPr="006C5349">
        <w:rPr>
          <w:rFonts w:ascii="Times New Roman" w:hAnsi="Times New Roman" w:cs="Times New Roman"/>
          <w:sz w:val="24"/>
          <w:szCs w:val="24"/>
        </w:rPr>
        <w:t>Стед</w:t>
      </w:r>
      <w:r>
        <w:rPr>
          <w:rFonts w:ascii="Times New Roman" w:hAnsi="Times New Roman" w:cs="Times New Roman"/>
          <w:sz w:val="24"/>
          <w:szCs w:val="24"/>
        </w:rPr>
        <w:t>мана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Нильссона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[43]. Расчетная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757E71">
        <w:rPr>
          <w:rFonts w:ascii="Times New Roman" w:hAnsi="Times New Roman" w:cs="Times New Roman"/>
          <w:sz w:val="24"/>
          <w:szCs w:val="24"/>
        </w:rPr>
        <w:t>ВПК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согласуется с экспериментальной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. Как видно, </w:t>
      </w:r>
      <w:r w:rsidRPr="00757E71">
        <w:rPr>
          <w:rFonts w:ascii="Times New Roman" w:hAnsi="Times New Roman" w:cs="Times New Roman"/>
          <w:sz w:val="24"/>
          <w:szCs w:val="24"/>
        </w:rPr>
        <w:t xml:space="preserve">ТПМ 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воспроизводит не только положение пиков, но и расширение. Это </w:t>
      </w:r>
      <w:r>
        <w:rPr>
          <w:rFonts w:ascii="Times New Roman" w:hAnsi="Times New Roman" w:cs="Times New Roman"/>
          <w:sz w:val="24"/>
          <w:szCs w:val="24"/>
        </w:rPr>
        <w:t>происходит благодаря хорошему описанию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 вибрационных свойств алюминия методом </w:t>
      </w:r>
      <w:r w:rsidRPr="00757E71">
        <w:rPr>
          <w:rFonts w:ascii="Times New Roman" w:hAnsi="Times New Roman" w:cs="Times New Roman"/>
          <w:sz w:val="24"/>
          <w:szCs w:val="24"/>
        </w:rPr>
        <w:t>ТФП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. Полученные результаты также согласуются с </w:t>
      </w:r>
      <w:proofErr w:type="spellStart"/>
      <w:r w:rsidR="00845FFA" w:rsidRPr="006C5349">
        <w:rPr>
          <w:rFonts w:ascii="Times New Roman" w:hAnsi="Times New Roman" w:cs="Times New Roman"/>
          <w:sz w:val="24"/>
          <w:szCs w:val="24"/>
        </w:rPr>
        <w:t>ангармо</w:t>
      </w:r>
      <w:r>
        <w:rPr>
          <w:rFonts w:ascii="Times New Roman" w:hAnsi="Times New Roman" w:cs="Times New Roman"/>
          <w:sz w:val="24"/>
          <w:szCs w:val="24"/>
        </w:rPr>
        <w:t>низмом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колебательном спектре, </w:t>
      </w:r>
      <w:r w:rsidR="00845FFA" w:rsidRPr="006C5349">
        <w:rPr>
          <w:rFonts w:ascii="Times New Roman" w:hAnsi="Times New Roman" w:cs="Times New Roman"/>
          <w:sz w:val="24"/>
          <w:szCs w:val="24"/>
        </w:rPr>
        <w:t>представлен</w:t>
      </w:r>
      <w:r>
        <w:rPr>
          <w:rFonts w:ascii="Times New Roman" w:hAnsi="Times New Roman" w:cs="Times New Roman"/>
          <w:sz w:val="24"/>
          <w:szCs w:val="24"/>
        </w:rPr>
        <w:t>ном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рисунке 2 (</w:t>
      </w:r>
      <w:r w:rsidR="00845FFA" w:rsidRPr="006C5349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)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="00845FFA" w:rsidRPr="006C5349">
        <w:rPr>
          <w:rFonts w:ascii="Times New Roman" w:hAnsi="Times New Roman" w:cs="Times New Roman"/>
          <w:sz w:val="24"/>
          <w:szCs w:val="24"/>
        </w:rPr>
        <w:t xml:space="preserve"> приводит к расширению плотности состояний до 12 ТГц.</w:t>
      </w:r>
    </w:p>
    <w:p w:rsidR="00845FFA" w:rsidRPr="006C5349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В случае урана было несколько попыток исследовать его колебательный спектр при конечной температуре. Например, его зонная структура была исследована с использованием комбинации </w:t>
      </w:r>
      <w:r w:rsidR="00757E71" w:rsidRPr="00757E71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57E71" w:rsidRPr="00757E71">
        <w:rPr>
          <w:rFonts w:ascii="Times New Roman" w:hAnsi="Times New Roman" w:cs="Times New Roman"/>
          <w:sz w:val="24"/>
          <w:szCs w:val="24"/>
        </w:rPr>
        <w:t xml:space="preserve">САИДР </w:t>
      </w:r>
      <w:r w:rsidRPr="006C5349">
        <w:rPr>
          <w:rFonts w:ascii="Times New Roman" w:hAnsi="Times New Roman" w:cs="Times New Roman"/>
          <w:sz w:val="24"/>
          <w:szCs w:val="24"/>
        </w:rPr>
        <w:t>с моделью по</w:t>
      </w:r>
      <w:r w:rsidR="00552747">
        <w:rPr>
          <w:rFonts w:ascii="Times New Roman" w:hAnsi="Times New Roman" w:cs="Times New Roman"/>
          <w:sz w:val="24"/>
          <w:szCs w:val="24"/>
        </w:rPr>
        <w:t>лно-</w:t>
      </w:r>
      <w:r w:rsidRPr="006C5349">
        <w:rPr>
          <w:rFonts w:ascii="Times New Roman" w:hAnsi="Times New Roman" w:cs="Times New Roman"/>
          <w:sz w:val="24"/>
          <w:szCs w:val="24"/>
        </w:rPr>
        <w:t>потенциальных линейных</w:t>
      </w:r>
      <w:r w:rsidR="00552747">
        <w:rPr>
          <w:rFonts w:ascii="Times New Roman" w:hAnsi="Times New Roman" w:cs="Times New Roman"/>
          <w:sz w:val="24"/>
          <w:szCs w:val="24"/>
        </w:rPr>
        <w:t xml:space="preserve"> МТ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орбиталей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(FPLMTO) [44]. Совсем недавно этот элемент был исследован с использованием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ТЗЭП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ППВ </w:t>
      </w:r>
      <w:r w:rsidRPr="006C5349">
        <w:rPr>
          <w:rFonts w:ascii="Times New Roman" w:hAnsi="Times New Roman" w:cs="Times New Roman"/>
          <w:sz w:val="24"/>
          <w:szCs w:val="24"/>
        </w:rPr>
        <w:t xml:space="preserve">[45]. Оба подхода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ТЗЭП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САИДР </w:t>
      </w:r>
      <w:r w:rsidRPr="006C5349">
        <w:rPr>
          <w:rFonts w:ascii="Times New Roman" w:hAnsi="Times New Roman" w:cs="Times New Roman"/>
          <w:sz w:val="24"/>
          <w:szCs w:val="24"/>
        </w:rPr>
        <w:t xml:space="preserve">являются моделями эффективной гармоники. Такие инструменты, могут воспроизводить </w:t>
      </w:r>
      <w:r w:rsidR="00552747">
        <w:rPr>
          <w:rFonts w:ascii="Times New Roman" w:hAnsi="Times New Roman" w:cs="Times New Roman"/>
          <w:sz w:val="24"/>
          <w:szCs w:val="24"/>
        </w:rPr>
        <w:t>ангармонические эффекты, такие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как расширение спектра только до конечного порядка. В нашей работе вычислительная эффективность потенциала позволила нам получить колебательную плотность состояний, используя моделирование МД, анализируя </w:t>
      </w:r>
      <w:r w:rsidR="00552747" w:rsidRPr="00552747">
        <w:rPr>
          <w:rFonts w:ascii="Times New Roman" w:hAnsi="Times New Roman" w:cs="Times New Roman"/>
          <w:sz w:val="24"/>
          <w:szCs w:val="24"/>
        </w:rPr>
        <w:t>АКФС</w:t>
      </w:r>
      <w:r w:rsidRPr="006C5349">
        <w:rPr>
          <w:rFonts w:ascii="Times New Roman" w:hAnsi="Times New Roman" w:cs="Times New Roman"/>
          <w:sz w:val="24"/>
          <w:szCs w:val="24"/>
        </w:rPr>
        <w:t xml:space="preserve">, что было бы невозможным для расчетов чистого </w:t>
      </w:r>
      <w:r w:rsidR="00552747" w:rsidRPr="00552747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 Преимущество этого подхода состоит в том, что он должным образом учитывает ангар</w:t>
      </w:r>
      <w:r w:rsidR="00552747">
        <w:rPr>
          <w:rFonts w:ascii="Times New Roman" w:hAnsi="Times New Roman" w:cs="Times New Roman"/>
          <w:sz w:val="24"/>
          <w:szCs w:val="24"/>
        </w:rPr>
        <w:t>монические эффекты. Рассчитанная колебательная плотность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состояний для ОЦК U пр</w:t>
      </w:r>
      <w:r w:rsidR="00552747">
        <w:rPr>
          <w:rFonts w:ascii="Times New Roman" w:hAnsi="Times New Roman" w:cs="Times New Roman"/>
          <w:sz w:val="24"/>
          <w:szCs w:val="24"/>
        </w:rPr>
        <w:t>и высокой температуре (T = 1113К</w:t>
      </w:r>
      <w:r w:rsidRPr="006C5349">
        <w:rPr>
          <w:rFonts w:ascii="Times New Roman" w:hAnsi="Times New Roman" w:cs="Times New Roman"/>
          <w:sz w:val="24"/>
          <w:szCs w:val="24"/>
        </w:rPr>
        <w:t xml:space="preserve">) и экспериментальные значения из [46] приведены </w:t>
      </w:r>
      <w:r w:rsidR="00552747">
        <w:rPr>
          <w:rFonts w:ascii="Times New Roman" w:hAnsi="Times New Roman" w:cs="Times New Roman"/>
          <w:sz w:val="24"/>
          <w:szCs w:val="24"/>
        </w:rPr>
        <w:t>на рисунке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6 (б). </w:t>
      </w:r>
    </w:p>
    <w:p w:rsidR="00845FFA" w:rsidRPr="006C5349" w:rsidRDefault="00552747" w:rsidP="00552747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45D643" wp14:editId="41B3A85C">
            <wp:extent cx="5372100" cy="416795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3" cy="41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FA" w:rsidRPr="006C5349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Рисунок 6 - Колебательная плотность с</w:t>
      </w:r>
      <w:r w:rsidR="00552747">
        <w:rPr>
          <w:rFonts w:ascii="Times New Roman" w:hAnsi="Times New Roman" w:cs="Times New Roman"/>
          <w:sz w:val="24"/>
          <w:szCs w:val="24"/>
        </w:rPr>
        <w:t xml:space="preserve">остояний для (а): ГЦК </w:t>
      </w:r>
      <w:proofErr w:type="spellStart"/>
      <w:r w:rsidR="00552747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52747">
        <w:rPr>
          <w:rFonts w:ascii="Times New Roman" w:hAnsi="Times New Roman" w:cs="Times New Roman"/>
          <w:sz w:val="24"/>
          <w:szCs w:val="24"/>
        </w:rPr>
        <w:t xml:space="preserve"> при 7 K и (б): ОЦК U при 1113</w:t>
      </w:r>
      <w:r w:rsidRPr="006C5349">
        <w:rPr>
          <w:rFonts w:ascii="Times New Roman" w:hAnsi="Times New Roman" w:cs="Times New Roman"/>
          <w:sz w:val="24"/>
          <w:szCs w:val="24"/>
        </w:rPr>
        <w:t xml:space="preserve">K: </w:t>
      </w:r>
      <w:r w:rsidR="00552747">
        <w:rPr>
          <w:rFonts w:ascii="Times New Roman" w:hAnsi="Times New Roman" w:cs="Times New Roman"/>
          <w:sz w:val="24"/>
          <w:szCs w:val="24"/>
        </w:rPr>
        <w:t>Эксперимент</w:t>
      </w:r>
      <w:r w:rsidRPr="006C5349">
        <w:rPr>
          <w:rFonts w:ascii="Times New Roman" w:hAnsi="Times New Roman" w:cs="Times New Roman"/>
          <w:sz w:val="24"/>
          <w:szCs w:val="24"/>
        </w:rPr>
        <w:t xml:space="preserve">: экспериментальные данные из [43,46],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- </w:t>
      </w:r>
      <w:r w:rsidR="00552747" w:rsidRPr="00552747">
        <w:rPr>
          <w:rFonts w:ascii="Times New Roman" w:hAnsi="Times New Roman" w:cs="Times New Roman"/>
          <w:sz w:val="24"/>
          <w:szCs w:val="24"/>
        </w:rPr>
        <w:t>АКФС</w:t>
      </w:r>
      <w:r w:rsidRPr="006C5349">
        <w:rPr>
          <w:rFonts w:ascii="Times New Roman" w:hAnsi="Times New Roman" w:cs="Times New Roman"/>
          <w:sz w:val="24"/>
          <w:szCs w:val="24"/>
        </w:rPr>
        <w:t xml:space="preserve">: расчеты через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АКФС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использованием </w:t>
      </w:r>
      <w:r w:rsidR="00552747" w:rsidRPr="00552747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График демонстрирует, что расчеты, выполненные с использованием </w:t>
      </w:r>
      <w:r w:rsidR="00552747" w:rsidRPr="00552747">
        <w:rPr>
          <w:rFonts w:ascii="Times New Roman" w:hAnsi="Times New Roman" w:cs="Times New Roman"/>
          <w:sz w:val="24"/>
          <w:szCs w:val="24"/>
        </w:rPr>
        <w:lastRenderedPageBreak/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, отражают положение пиков и </w:t>
      </w:r>
      <w:r w:rsidR="00552747">
        <w:rPr>
          <w:rFonts w:ascii="Times New Roman" w:hAnsi="Times New Roman" w:cs="Times New Roman"/>
          <w:sz w:val="24"/>
          <w:szCs w:val="24"/>
        </w:rPr>
        <w:t>расширение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по сравнению с экспериментальными данными в случае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. Для U график демонстрирует, что </w:t>
      </w:r>
      <w:r w:rsidR="00552747" w:rsidRPr="00552747">
        <w:rPr>
          <w:rFonts w:ascii="Times New Roman" w:hAnsi="Times New Roman" w:cs="Times New Roman"/>
          <w:sz w:val="24"/>
          <w:szCs w:val="24"/>
        </w:rPr>
        <w:t>ТПМ</w:t>
      </w:r>
      <w:r w:rsidR="00552747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наследует недостатки модели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в описании урана по сравнению с экспериментальными данными.</w:t>
      </w:r>
    </w:p>
    <w:p w:rsidR="00845FFA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Видно, что полученные результаты отличаются от экспериментальных данных. Это отражается на положениях пиков и эффектах расширения. Однако </w:t>
      </w:r>
      <w:r w:rsidR="00552747" w:rsidRPr="006C5349">
        <w:rPr>
          <w:rFonts w:ascii="Times New Roman" w:hAnsi="Times New Roman" w:cs="Times New Roman"/>
          <w:sz w:val="24"/>
          <w:szCs w:val="24"/>
        </w:rPr>
        <w:t>из ри</w:t>
      </w:r>
      <w:r w:rsidR="00552747">
        <w:rPr>
          <w:rFonts w:ascii="Times New Roman" w:hAnsi="Times New Roman" w:cs="Times New Roman"/>
          <w:sz w:val="24"/>
          <w:szCs w:val="24"/>
        </w:rPr>
        <w:t>сунка</w:t>
      </w:r>
      <w:r w:rsidRPr="006C5349">
        <w:rPr>
          <w:rFonts w:ascii="Times New Roman" w:hAnsi="Times New Roman" w:cs="Times New Roman"/>
          <w:sz w:val="24"/>
          <w:szCs w:val="24"/>
        </w:rPr>
        <w:t xml:space="preserve"> 5 видно, что </w:t>
      </w:r>
      <w:r w:rsidR="00552747" w:rsidRPr="00552747">
        <w:rPr>
          <w:rFonts w:ascii="Times New Roman" w:hAnsi="Times New Roman" w:cs="Times New Roman"/>
          <w:sz w:val="24"/>
          <w:szCs w:val="24"/>
        </w:rPr>
        <w:t>ТПМ</w:t>
      </w:r>
      <w:r w:rsidR="00552747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воспроизводит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высокой точностью. Это означает, что модель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имеет проблемы с описанием реальной динамики решетки урана, как это было показано в [44, 47, 48], и </w:t>
      </w:r>
      <w:r w:rsidR="00552747" w:rsidRPr="00552747">
        <w:rPr>
          <w:rFonts w:ascii="Times New Roman" w:hAnsi="Times New Roman" w:cs="Times New Roman"/>
          <w:sz w:val="24"/>
          <w:szCs w:val="24"/>
        </w:rPr>
        <w:t>ТПМ</w:t>
      </w:r>
      <w:r w:rsidR="00552747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наследует такие недостатки, являясь точным приближением эталонной модели. Следовательно, можно сделать вывод, что в случае U </w:t>
      </w:r>
      <w:r w:rsidR="00552747" w:rsidRPr="00552747">
        <w:rPr>
          <w:rFonts w:ascii="Times New Roman" w:hAnsi="Times New Roman" w:cs="Times New Roman"/>
          <w:sz w:val="24"/>
          <w:szCs w:val="24"/>
        </w:rPr>
        <w:t>ТПМ</w:t>
      </w:r>
      <w:r w:rsidR="00552747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отражает поведение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намного лучше, чем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описывает эксперимент.</w:t>
      </w:r>
    </w:p>
    <w:p w:rsidR="00552747" w:rsidRDefault="00552747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52747" w:rsidRPr="005C084C" w:rsidRDefault="00552747" w:rsidP="00552747">
      <w:pPr>
        <w:pStyle w:val="a5"/>
        <w:numPr>
          <w:ilvl w:val="2"/>
          <w:numId w:val="13"/>
        </w:numPr>
        <w:spacing w:line="276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Молибден и титан</w:t>
      </w:r>
    </w:p>
    <w:p w:rsidR="00845FFA" w:rsidRPr="006C5349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Рассчитанные кривые дисперсии фононов для Мо и экспериментальные значения, измеренные с помощью нейтронной спектром</w:t>
      </w:r>
      <w:r w:rsidR="00552747">
        <w:rPr>
          <w:rFonts w:ascii="Times New Roman" w:hAnsi="Times New Roman" w:cs="Times New Roman"/>
          <w:sz w:val="24"/>
          <w:szCs w:val="24"/>
        </w:rPr>
        <w:t>етрии из [49], приведены на рисунке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7 (а). Дисперсионные кривые не были точно воспроизведены с помощью </w:t>
      </w:r>
      <w:r w:rsidR="00552747" w:rsidRPr="00552747">
        <w:rPr>
          <w:rFonts w:ascii="Times New Roman" w:hAnsi="Times New Roman" w:cs="Times New Roman"/>
          <w:sz w:val="24"/>
          <w:szCs w:val="24"/>
        </w:rPr>
        <w:t>ТПМ</w:t>
      </w:r>
      <w:r w:rsidR="00552747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по сравнению с экспериментальными данными, но эталонная модель </w:t>
      </w:r>
      <w:r w:rsidR="00552747" w:rsidRPr="00552747">
        <w:rPr>
          <w:rFonts w:ascii="Times New Roman" w:hAnsi="Times New Roman" w:cs="Times New Roman"/>
          <w:sz w:val="24"/>
          <w:szCs w:val="24"/>
        </w:rPr>
        <w:t xml:space="preserve">ТФП </w:t>
      </w:r>
      <w:r w:rsidR="00552747">
        <w:rPr>
          <w:rFonts w:ascii="Times New Roman" w:hAnsi="Times New Roman" w:cs="Times New Roman"/>
          <w:sz w:val="24"/>
          <w:szCs w:val="24"/>
        </w:rPr>
        <w:t>(рисунок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3 (а)) устанавливает аналогичную проблему в области, которая показана в [50]. Это приводит </w:t>
      </w:r>
      <w:r w:rsidR="007D7D2A">
        <w:rPr>
          <w:rFonts w:ascii="Times New Roman" w:hAnsi="Times New Roman" w:cs="Times New Roman"/>
          <w:sz w:val="24"/>
          <w:szCs w:val="24"/>
        </w:rPr>
        <w:t xml:space="preserve">нас к выводу, что наш потенциал, рассчитанный методом </w:t>
      </w:r>
      <w:r w:rsidRPr="006C5349">
        <w:rPr>
          <w:rFonts w:ascii="Times New Roman" w:hAnsi="Times New Roman" w:cs="Times New Roman"/>
          <w:sz w:val="24"/>
          <w:szCs w:val="24"/>
        </w:rPr>
        <w:t>машинного обучения воспроизводит свою эталонную модель лучше, чем эталонная модель описывает эксперимент.</w:t>
      </w:r>
    </w:p>
    <w:p w:rsidR="00845FFA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Рассчитанные фононные дисперсионные кривые для ОЦК-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экспериментальные зн</w:t>
      </w:r>
      <w:r w:rsidR="007D7D2A">
        <w:rPr>
          <w:rFonts w:ascii="Times New Roman" w:hAnsi="Times New Roman" w:cs="Times New Roman"/>
          <w:sz w:val="24"/>
          <w:szCs w:val="24"/>
        </w:rPr>
        <w:t>ачения из [51] приведены на рисунке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7 (б). Различие между полученными и экспериментальными результатами можно рассматривать как недостаток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ТФП </w:t>
      </w:r>
      <w:r w:rsidR="007D7D2A">
        <w:rPr>
          <w:rFonts w:ascii="Times New Roman" w:hAnsi="Times New Roman" w:cs="Times New Roman"/>
          <w:sz w:val="24"/>
          <w:szCs w:val="24"/>
        </w:rPr>
        <w:t xml:space="preserve">в описании </w:t>
      </w:r>
      <w:proofErr w:type="spellStart"/>
      <w:r w:rsidR="007D7D2A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7D7D2A">
        <w:rPr>
          <w:rFonts w:ascii="Times New Roman" w:hAnsi="Times New Roman" w:cs="Times New Roman"/>
          <w:sz w:val="24"/>
          <w:szCs w:val="24"/>
        </w:rPr>
        <w:t xml:space="preserve"> (рисунок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4 (а)). Более того</w:t>
      </w:r>
      <w:r w:rsidR="007D7D2A">
        <w:rPr>
          <w:rFonts w:ascii="Times New Roman" w:hAnsi="Times New Roman" w:cs="Times New Roman"/>
          <w:sz w:val="24"/>
          <w:szCs w:val="24"/>
        </w:rPr>
        <w:t>, оглядываясь назад на рисунок</w:t>
      </w:r>
      <w:r w:rsidRPr="006C5349">
        <w:rPr>
          <w:rFonts w:ascii="Times New Roman" w:hAnsi="Times New Roman" w:cs="Times New Roman"/>
          <w:sz w:val="24"/>
          <w:szCs w:val="24"/>
        </w:rPr>
        <w:t xml:space="preserve"> 4 (в), можно увидеть, что огромное </w:t>
      </w:r>
      <w:r w:rsidR="007D7D2A">
        <w:rPr>
          <w:rFonts w:ascii="Times New Roman" w:hAnsi="Times New Roman" w:cs="Times New Roman"/>
          <w:sz w:val="24"/>
          <w:szCs w:val="24"/>
        </w:rPr>
        <w:t>расширение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колебательного спектра вблизи точки H согласуется с </w:t>
      </w:r>
      <w:r w:rsidR="007D7D2A">
        <w:rPr>
          <w:rFonts w:ascii="Times New Roman" w:hAnsi="Times New Roman" w:cs="Times New Roman"/>
          <w:sz w:val="24"/>
          <w:szCs w:val="24"/>
        </w:rPr>
        <w:t>расширением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спектральных линий, полученных в эксперименте по рассеянию, представленном в [51].</w:t>
      </w:r>
    </w:p>
    <w:p w:rsidR="007D7D2A" w:rsidRPr="006C5349" w:rsidRDefault="007D7D2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45FFA" w:rsidRPr="006C5349" w:rsidRDefault="007D7D2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3C96A86" wp14:editId="49967EDD">
            <wp:extent cx="5143500" cy="32990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136" cy="33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2A" w:rsidRDefault="00845FFA" w:rsidP="00FE000F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Рисунок 7 - Дисперсионные кривые фононов вд</w:t>
      </w:r>
      <w:r w:rsidR="007D7D2A">
        <w:rPr>
          <w:rFonts w:ascii="Times New Roman" w:hAnsi="Times New Roman" w:cs="Times New Roman"/>
          <w:sz w:val="24"/>
          <w:szCs w:val="24"/>
        </w:rPr>
        <w:t>оль направлений симметрии для (а</w:t>
      </w:r>
      <w:r w:rsidRPr="006C5349">
        <w:rPr>
          <w:rFonts w:ascii="Times New Roman" w:hAnsi="Times New Roman" w:cs="Times New Roman"/>
          <w:sz w:val="24"/>
          <w:szCs w:val="24"/>
        </w:rPr>
        <w:t xml:space="preserve">): ОЦК молибдена при 300 К; (б): ОЦК титан 1208 K: </w:t>
      </w:r>
      <w:r w:rsidR="007D7D2A">
        <w:rPr>
          <w:rFonts w:ascii="Times New Roman" w:hAnsi="Times New Roman" w:cs="Times New Roman"/>
          <w:sz w:val="24"/>
          <w:szCs w:val="24"/>
        </w:rPr>
        <w:t>Э</w:t>
      </w:r>
      <w:r w:rsidRPr="006C5349">
        <w:rPr>
          <w:rFonts w:ascii="Times New Roman" w:hAnsi="Times New Roman" w:cs="Times New Roman"/>
          <w:sz w:val="24"/>
          <w:szCs w:val="24"/>
        </w:rPr>
        <w:t xml:space="preserve">: экспериментальные данные из [49,51], MTP - TDEP: расчеты через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ТЗЭП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 использованием </w:t>
      </w:r>
      <w:r w:rsidR="007D7D2A" w:rsidRPr="007D7D2A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Мы приписываем отклонение от экспериментальных данных качеству модели </w:t>
      </w:r>
      <w:r w:rsidR="007D7D2A" w:rsidRPr="007D7D2A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</w:p>
    <w:p w:rsidR="007D7D2A" w:rsidRPr="005C084C" w:rsidRDefault="007D7D2A" w:rsidP="007D7D2A">
      <w:pPr>
        <w:pStyle w:val="a5"/>
        <w:numPr>
          <w:ilvl w:val="2"/>
          <w:numId w:val="13"/>
        </w:numPr>
        <w:spacing w:line="276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свободной энергии</w:t>
      </w:r>
    </w:p>
    <w:p w:rsidR="00FE000F" w:rsidRDefault="00845FFA" w:rsidP="00FE000F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В предыдущих разделах мы сравнивали колебательный спектр и колебательную плотность состояний, рассчитанные с использованием </w:t>
      </w:r>
      <w:r w:rsidR="007D7D2A" w:rsidRPr="007D7D2A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, с учетом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экспериментальных данных. Следующим шагом является исследование того, как полученные потенциалы воспроизводят термодинамические свойства, такие как энтропия и колебательная свободная энергия. Эти свойства определяют устойчивость структуры при конечной температуре. В таблице 2 представлены результаты полной энтропии STDEP и свободной энергии колебаний </w:t>
      </w:r>
      <w:proofErr w:type="spellStart"/>
      <w:r w:rsidRPr="007D7D2A">
        <w:rPr>
          <w:rFonts w:ascii="Times New Roman" w:hAnsi="Times New Roman" w:cs="Times New Roman"/>
          <w:i/>
          <w:sz w:val="24"/>
          <w:szCs w:val="24"/>
        </w:rPr>
        <w:t>Fvib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, полученные с помощью </w:t>
      </w:r>
      <w:r w:rsidR="007D7D2A" w:rsidRPr="007D7D2A">
        <w:rPr>
          <w:rFonts w:ascii="Times New Roman" w:hAnsi="Times New Roman" w:cs="Times New Roman"/>
          <w:sz w:val="24"/>
          <w:szCs w:val="24"/>
        </w:rPr>
        <w:t>ТЗЭП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Для такого сравнения с экспериментальными данными энтропию SVACF рассчитывали из плотности колебаний состояний, полученных с помощью </w:t>
      </w:r>
      <w:r w:rsidR="007D7D2A" w:rsidRPr="007D7D2A">
        <w:rPr>
          <w:rFonts w:ascii="Times New Roman" w:hAnsi="Times New Roman" w:cs="Times New Roman"/>
          <w:sz w:val="24"/>
          <w:szCs w:val="24"/>
        </w:rPr>
        <w:t>АКФС</w:t>
      </w:r>
      <w:r w:rsidRPr="006C5349">
        <w:rPr>
          <w:rFonts w:ascii="Times New Roman" w:hAnsi="Times New Roman" w:cs="Times New Roman"/>
          <w:sz w:val="24"/>
          <w:szCs w:val="24"/>
        </w:rPr>
        <w:t>. Точность так</w:t>
      </w:r>
      <w:r w:rsidR="007D7D2A">
        <w:rPr>
          <w:rFonts w:ascii="Times New Roman" w:hAnsi="Times New Roman" w:cs="Times New Roman"/>
          <w:sz w:val="24"/>
          <w:szCs w:val="24"/>
        </w:rPr>
        <w:t>ого подхода обсуждае</w:t>
      </w:r>
      <w:bookmarkStart w:id="0" w:name="_GoBack"/>
      <w:bookmarkEnd w:id="0"/>
      <w:r w:rsidR="007D7D2A">
        <w:rPr>
          <w:rFonts w:ascii="Times New Roman" w:hAnsi="Times New Roman" w:cs="Times New Roman"/>
          <w:sz w:val="24"/>
          <w:szCs w:val="24"/>
        </w:rPr>
        <w:t>тся в [34].</w:t>
      </w:r>
    </w:p>
    <w:p w:rsidR="00771D7E" w:rsidRDefault="00771D7E" w:rsidP="00FE00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Таблица 2 - Полная энтропия </w:t>
      </w:r>
      <w:r w:rsidRPr="007D7D2A">
        <w:rPr>
          <w:rFonts w:ascii="Times New Roman" w:hAnsi="Times New Roman" w:cs="Times New Roman"/>
          <w:i/>
          <w:sz w:val="24"/>
          <w:szCs w:val="24"/>
        </w:rPr>
        <w:t>S</w:t>
      </w:r>
      <w:r w:rsidRPr="006C5349">
        <w:rPr>
          <w:rFonts w:ascii="Times New Roman" w:hAnsi="Times New Roman" w:cs="Times New Roman"/>
          <w:sz w:val="24"/>
          <w:szCs w:val="24"/>
        </w:rPr>
        <w:t xml:space="preserve">, колебательная свободная энергия </w:t>
      </w:r>
      <w:proofErr w:type="spellStart"/>
      <w:r w:rsidRPr="007D7D2A">
        <w:rPr>
          <w:rFonts w:ascii="Times New Roman" w:hAnsi="Times New Roman" w:cs="Times New Roman"/>
          <w:i/>
          <w:sz w:val="24"/>
          <w:szCs w:val="24"/>
        </w:rPr>
        <w:t>Fvib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разница в свободной энергии между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обозначены как ΔF. Индекс «DFT» соответствует вычислениям с использованием </w:t>
      </w:r>
      <w:r w:rsidR="007D7D2A" w:rsidRPr="007D7D2A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, индекс «TDEP» относится к результатам, полученным через </w:t>
      </w:r>
      <w:r w:rsidR="007D7D2A" w:rsidRPr="007D7D2A">
        <w:rPr>
          <w:rFonts w:ascii="Times New Roman" w:hAnsi="Times New Roman" w:cs="Times New Roman"/>
          <w:sz w:val="24"/>
          <w:szCs w:val="24"/>
        </w:rPr>
        <w:t>ТЗЭП</w:t>
      </w:r>
      <w:r w:rsidRPr="006C5349">
        <w:rPr>
          <w:rFonts w:ascii="Times New Roman" w:hAnsi="Times New Roman" w:cs="Times New Roman"/>
          <w:sz w:val="24"/>
          <w:szCs w:val="24"/>
        </w:rPr>
        <w:t xml:space="preserve">, а индекс «EXP» обозначает экспериментальные результаты. Видно, что разница в энтропии между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меньше (для случая Мо равна), чем разница между моделью </w:t>
      </w:r>
      <w:r w:rsidR="007D7D2A" w:rsidRPr="007D7D2A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>и экспериментом.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09"/>
        <w:gridCol w:w="1034"/>
        <w:gridCol w:w="1083"/>
        <w:gridCol w:w="1083"/>
        <w:gridCol w:w="1230"/>
        <w:gridCol w:w="1230"/>
        <w:gridCol w:w="1075"/>
        <w:gridCol w:w="1084"/>
        <w:gridCol w:w="1084"/>
      </w:tblGrid>
      <w:tr w:rsidR="00FE000F" w:rsidTr="00FE000F">
        <w:trPr>
          <w:trHeight w:val="579"/>
        </w:trPr>
        <w:tc>
          <w:tcPr>
            <w:tcW w:w="1101" w:type="dxa"/>
          </w:tcPr>
          <w:p w:rsidR="007D7D2A" w:rsidRDefault="007D7D2A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:rsidR="007D7D2A" w:rsidRPr="007D7D2A" w:rsidRDefault="007D7D2A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101" w:type="dxa"/>
          </w:tcPr>
          <w:p w:rsidR="00FE000F" w:rsidRDefault="00944048" w:rsidP="00FE000F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TDEP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MTP</m:t>
                  </m:r>
                </m:sup>
              </m:sSubSup>
            </m:oMath>
            <w:r w:rsidR="00FE000F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</w:t>
            </w:r>
          </w:p>
          <w:p w:rsidR="007D7D2A" w:rsidRPr="007D7D2A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k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B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/atom</w:t>
            </w:r>
          </w:p>
        </w:tc>
        <w:tc>
          <w:tcPr>
            <w:tcW w:w="1101" w:type="dxa"/>
          </w:tcPr>
          <w:p w:rsidR="00FE000F" w:rsidRDefault="00944048" w:rsidP="00FE000F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TDEP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DFT</m:t>
                  </m:r>
                </m:sup>
              </m:sSubSup>
            </m:oMath>
            <w:r w:rsidR="00FE000F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</w:t>
            </w:r>
          </w:p>
          <w:p w:rsidR="007D7D2A" w:rsidRPr="00944048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k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B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/atom</w:t>
            </w:r>
          </w:p>
        </w:tc>
        <w:tc>
          <w:tcPr>
            <w:tcW w:w="1101" w:type="dxa"/>
          </w:tcPr>
          <w:p w:rsidR="00FE000F" w:rsidRDefault="00944048" w:rsidP="00FE000F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vib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MTP</m:t>
                  </m:r>
                </m:sup>
              </m:sSubSup>
            </m:oMath>
            <w:r w:rsidR="00FE000F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</w:t>
            </w:r>
          </w:p>
          <w:p w:rsidR="007D7D2A" w:rsidRPr="00944048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meV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/atom</w:t>
            </w:r>
          </w:p>
        </w:tc>
        <w:tc>
          <w:tcPr>
            <w:tcW w:w="1101" w:type="dxa"/>
          </w:tcPr>
          <w:p w:rsidR="00FE000F" w:rsidRDefault="00944048" w:rsidP="00FE000F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vib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DFT</m:t>
                  </m:r>
                </m:sup>
              </m:sSubSup>
            </m:oMath>
            <w:r w:rsidR="00FE000F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</w:t>
            </w:r>
          </w:p>
          <w:p w:rsidR="00FE000F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meV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/atom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FE00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Δ</w:t>
            </w:r>
            <w:r w:rsidRPr="00FE000F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F3kT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, </w:t>
            </w:r>
            <w:r w:rsidRPr="00FE00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02" w:type="dxa"/>
          </w:tcPr>
          <w:p w:rsidR="00FE000F" w:rsidRDefault="00944048" w:rsidP="00FE000F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VACF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MTP</m:t>
                  </m:r>
                </m:sup>
              </m:sSubSup>
            </m:oMath>
            <w:r w:rsidR="00FE000F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</w:t>
            </w:r>
          </w:p>
          <w:p w:rsidR="007D7D2A" w:rsidRPr="00944048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k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B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/atom</w:t>
            </w:r>
          </w:p>
        </w:tc>
        <w:tc>
          <w:tcPr>
            <w:tcW w:w="1102" w:type="dxa"/>
          </w:tcPr>
          <w:p w:rsidR="007D7D2A" w:rsidRDefault="00944048" w:rsidP="00FE000F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EXP</m:t>
                  </m:r>
                </m:sup>
              </m:sSubSup>
            </m:oMath>
            <w:r w:rsidR="00FE000F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,</w:t>
            </w:r>
          </w:p>
          <w:p w:rsidR="00FE000F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k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B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/atom</w:t>
            </w:r>
          </w:p>
        </w:tc>
      </w:tr>
      <w:tr w:rsidR="007D7D2A" w:rsidTr="007D7D2A"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775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6.251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6.263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-235.2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-235.9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6.338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6.332</w:t>
            </w:r>
          </w:p>
        </w:tc>
      </w:tr>
      <w:tr w:rsidR="007D7D2A" w:rsidTr="007D7D2A"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3.750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3.758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-9.03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-9.04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3.800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3.451</w:t>
            </w:r>
          </w:p>
        </w:tc>
      </w:tr>
      <w:tr w:rsidR="007D7D2A" w:rsidTr="007D7D2A"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</w:t>
            </w:r>
            <w:proofErr w:type="spellEnd"/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1208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9.770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9.785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-611.8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-613.3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9.551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9.041</w:t>
            </w:r>
          </w:p>
        </w:tc>
      </w:tr>
      <w:tr w:rsidR="007D7D2A" w:rsidTr="007D7D2A"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1113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13.249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13.432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-820</w:t>
            </w:r>
          </w:p>
        </w:tc>
        <w:tc>
          <w:tcPr>
            <w:tcW w:w="1101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-840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12.970</w:t>
            </w:r>
          </w:p>
        </w:tc>
        <w:tc>
          <w:tcPr>
            <w:tcW w:w="1102" w:type="dxa"/>
          </w:tcPr>
          <w:p w:rsidR="007D7D2A" w:rsidRPr="00FE000F" w:rsidRDefault="00FE000F" w:rsidP="00FE000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11.761</w:t>
            </w:r>
          </w:p>
        </w:tc>
      </w:tr>
    </w:tbl>
    <w:p w:rsidR="007D7D2A" w:rsidRPr="006C5349" w:rsidRDefault="007D7D2A" w:rsidP="007D7D2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45FFA" w:rsidRPr="006C5349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Разница в энтропии между обученным потенциалом и эталонной</w:t>
      </w:r>
      <w:r w:rsidR="00FE000F">
        <w:rPr>
          <w:rFonts w:ascii="Times New Roman" w:hAnsi="Times New Roman" w:cs="Times New Roman"/>
          <w:sz w:val="24"/>
          <w:szCs w:val="24"/>
        </w:rPr>
        <w:t xml:space="preserve"> моделью составляет около </w:t>
      </w:r>
      <w:r w:rsidR="00FE000F" w:rsidRPr="00FE000F">
        <w:rPr>
          <w:rFonts w:ascii="Times New Roman" w:hAnsi="Times New Roman" w:cs="Times New Roman"/>
          <w:sz w:val="24"/>
          <w:szCs w:val="24"/>
        </w:rPr>
        <w:t>1</w:t>
      </w:r>
      <w:r w:rsidR="00FE000F">
        <w:rPr>
          <w:rFonts w:ascii="Times New Roman" w:hAnsi="Times New Roman" w:cs="Times New Roman"/>
          <w:sz w:val="24"/>
          <w:szCs w:val="24"/>
        </w:rPr>
        <w:t>·10</w:t>
      </w:r>
      <w:r w:rsidR="00FE000F" w:rsidRPr="00FE000F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FE000F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="00FE000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E000F">
        <w:rPr>
          <w:rFonts w:ascii="Times New Roman" w:hAnsi="Times New Roman" w:cs="Times New Roman"/>
          <w:sz w:val="24"/>
          <w:szCs w:val="24"/>
        </w:rPr>
        <w:t xml:space="preserve"> и Мо, и примерно 2·10</w:t>
      </w:r>
      <w:r w:rsidR="00FE000F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94404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FE000F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B</w:t>
      </w:r>
      <w:r w:rsidR="00FE000F" w:rsidRPr="00FE000F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atom</w:t>
      </w:r>
      <w:r w:rsidR="00FE000F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FE000F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="00FE000F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FE000F">
        <w:rPr>
          <w:rFonts w:ascii="Times New Roman" w:hAnsi="Times New Roman" w:cs="Times New Roman"/>
          <w:sz w:val="24"/>
          <w:szCs w:val="24"/>
        </w:rPr>
        <w:t xml:space="preserve"> и</w:t>
      </w:r>
      <w:r w:rsidR="00944048">
        <w:rPr>
          <w:rFonts w:ascii="Times New Roman" w:hAnsi="Times New Roman" w:cs="Times New Roman"/>
          <w:sz w:val="24"/>
          <w:szCs w:val="24"/>
        </w:rPr>
        <w:t xml:space="preserve"> </w:t>
      </w:r>
      <w:r w:rsidR="00FE000F">
        <w:rPr>
          <w:rFonts w:ascii="Times New Roman" w:hAnsi="Times New Roman" w:cs="Times New Roman"/>
          <w:sz w:val="24"/>
          <w:szCs w:val="24"/>
        </w:rPr>
        <w:t>2·</w:t>
      </w:r>
      <w:r w:rsidRPr="006C5349">
        <w:rPr>
          <w:rFonts w:ascii="Times New Roman" w:hAnsi="Times New Roman" w:cs="Times New Roman"/>
          <w:sz w:val="24"/>
          <w:szCs w:val="24"/>
        </w:rPr>
        <w:t xml:space="preserve">10 </w:t>
      </w:r>
      <w:r w:rsidR="00FE000F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FE000F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B</w:t>
      </w:r>
      <w:r w:rsidR="00FE000F" w:rsidRPr="00FE000F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atom</w:t>
      </w:r>
      <w:r w:rsidR="00FE000F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для U. Максимальное расхождение энтропии по отношению к эксперимента</w:t>
      </w:r>
      <w:r w:rsidR="00FE000F">
        <w:rPr>
          <w:rFonts w:ascii="Times New Roman" w:hAnsi="Times New Roman" w:cs="Times New Roman"/>
          <w:sz w:val="24"/>
          <w:szCs w:val="24"/>
        </w:rPr>
        <w:t>льным данным составляет около 9 ·10</w:t>
      </w:r>
      <w:r w:rsidR="00FE000F" w:rsidRPr="00FE000F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FE000F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B</w:t>
      </w:r>
      <w:r w:rsidR="00FE000F" w:rsidRPr="00FE000F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atom</w:t>
      </w:r>
      <w:r w:rsidR="00FE000F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для урана. Эта ошибка возникает из-за сложной и ангармонической поверхности потенциальной энергии урана, что приводит к неточности модели </w:t>
      </w:r>
      <w:r w:rsidR="00FE000F" w:rsidRPr="00FE000F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Кроме того, результаты согласуются со смягчением </w:t>
      </w:r>
      <w:r w:rsidR="00FE000F" w:rsidRPr="00FE000F">
        <w:rPr>
          <w:rFonts w:ascii="Times New Roman" w:hAnsi="Times New Roman" w:cs="Times New Roman"/>
          <w:sz w:val="24"/>
          <w:szCs w:val="24"/>
        </w:rPr>
        <w:t>ВПК</w:t>
      </w:r>
      <w:r w:rsidRPr="006C5349">
        <w:rPr>
          <w:rFonts w:ascii="Times New Roman" w:hAnsi="Times New Roman" w:cs="Times New Roman"/>
          <w:sz w:val="24"/>
          <w:szCs w:val="24"/>
        </w:rPr>
        <w:t xml:space="preserve">, представленным на рис. 6. Погрешность 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</w:t>
      </w:r>
      <w:r w:rsidR="00FE00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E000F">
        <w:rPr>
          <w:rFonts w:ascii="Times New Roman" w:hAnsi="Times New Roman" w:cs="Times New Roman"/>
          <w:sz w:val="24"/>
          <w:szCs w:val="24"/>
        </w:rPr>
        <w:t xml:space="preserve"> меньше или порядка 10</w:t>
      </w:r>
      <w:r w:rsidR="00FE000F" w:rsidRPr="00FE000F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FE000F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B</w:t>
      </w:r>
      <w:r w:rsidR="00FE000F" w:rsidRPr="00FE000F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FE000F">
        <w:rPr>
          <w:rFonts w:ascii="Times New Roman" w:eastAsiaTheme="minorEastAsia" w:hAnsi="Times New Roman" w:cs="Times New Roman"/>
          <w:sz w:val="24"/>
          <w:szCs w:val="24"/>
          <w:lang w:val="en-US"/>
        </w:rPr>
        <w:t>atom</w:t>
      </w:r>
      <w:r w:rsidRPr="006C5349">
        <w:rPr>
          <w:rFonts w:ascii="Times New Roman" w:hAnsi="Times New Roman" w:cs="Times New Roman"/>
          <w:sz w:val="24"/>
          <w:szCs w:val="24"/>
        </w:rPr>
        <w:t xml:space="preserve">, что равно разнице между </w:t>
      </w:r>
      <w:r w:rsidR="00FE000F" w:rsidRPr="00FE000F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FE000F" w:rsidRPr="00FE000F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 Разница в расчете свободной энергии между обученным потенциалом и</w:t>
      </w:r>
      <w:r w:rsidR="00FE000F">
        <w:rPr>
          <w:rFonts w:ascii="Times New Roman" w:hAnsi="Times New Roman" w:cs="Times New Roman"/>
          <w:sz w:val="24"/>
          <w:szCs w:val="24"/>
        </w:rPr>
        <w:t xml:space="preserve"> эталонной моделью составляет 0.</w:t>
      </w:r>
      <w:r w:rsidRPr="006C5349">
        <w:rPr>
          <w:rFonts w:ascii="Times New Roman" w:hAnsi="Times New Roman" w:cs="Times New Roman"/>
          <w:sz w:val="24"/>
          <w:szCs w:val="24"/>
        </w:rPr>
        <w:t xml:space="preserve">1% средней тепловой колебательной энергии или меньше 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proofErr w:type="gram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proofErr w:type="gramEnd"/>
      <w:r w:rsidRPr="006C5349">
        <w:rPr>
          <w:rFonts w:ascii="Times New Roman" w:hAnsi="Times New Roman" w:cs="Times New Roman"/>
          <w:sz w:val="24"/>
          <w:szCs w:val="24"/>
        </w:rPr>
        <w:t xml:space="preserve"> и 7% для U. Эти значения сопоставимы с ошибкой энергии </w:t>
      </w:r>
      <w:r w:rsidR="00FE000F" w:rsidRPr="00FE000F">
        <w:rPr>
          <w:rFonts w:ascii="Times New Roman" w:hAnsi="Times New Roman" w:cs="Times New Roman"/>
          <w:sz w:val="24"/>
          <w:szCs w:val="24"/>
        </w:rPr>
        <w:t xml:space="preserve">ТПМ </w:t>
      </w:r>
      <w:r w:rsidR="009447CD">
        <w:rPr>
          <w:rFonts w:ascii="Times New Roman" w:hAnsi="Times New Roman" w:cs="Times New Roman"/>
          <w:sz w:val="24"/>
          <w:szCs w:val="24"/>
        </w:rPr>
        <w:t>относительно</w:t>
      </w:r>
      <w:r w:rsidRPr="006C5349">
        <w:rPr>
          <w:rFonts w:ascii="Times New Roman" w:hAnsi="Times New Roman" w:cs="Times New Roman"/>
          <w:sz w:val="24"/>
          <w:szCs w:val="24"/>
        </w:rPr>
        <w:t xml:space="preserve"> эталонной модели. В целом, ошибка данных </w:t>
      </w:r>
      <w:r w:rsidR="00FE000F" w:rsidRPr="00FE000F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относительно данных </w:t>
      </w:r>
      <w:r w:rsidR="00FE000F" w:rsidRPr="00FE000F">
        <w:rPr>
          <w:rFonts w:ascii="Times New Roman" w:hAnsi="Times New Roman" w:cs="Times New Roman"/>
          <w:sz w:val="24"/>
          <w:szCs w:val="24"/>
        </w:rPr>
        <w:t>ТФП</w:t>
      </w:r>
      <w:r w:rsidR="00FE000F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намного меньше, чем ошибка </w:t>
      </w:r>
      <w:r w:rsidR="00FE000F" w:rsidRPr="00FE000F">
        <w:rPr>
          <w:rFonts w:ascii="Times New Roman" w:hAnsi="Times New Roman" w:cs="Times New Roman"/>
          <w:sz w:val="24"/>
          <w:szCs w:val="24"/>
        </w:rPr>
        <w:t>ТФП</w:t>
      </w:r>
      <w:r w:rsidR="00FE000F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относительно экспериментальных результатов для элементов с различной сложностью </w:t>
      </w:r>
      <w:r w:rsidR="00FE000F" w:rsidRPr="00FE000F">
        <w:rPr>
          <w:rFonts w:ascii="Times New Roman" w:hAnsi="Times New Roman" w:cs="Times New Roman"/>
          <w:sz w:val="24"/>
          <w:szCs w:val="24"/>
        </w:rPr>
        <w:t xml:space="preserve">ППЭ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ангармоническим поведением. Это приводит нас к выводу, что </w:t>
      </w:r>
      <w:r w:rsidR="00FE000F" w:rsidRPr="00FE000F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 xml:space="preserve">обладает высокой точностью воспроизведения динамики решетки однокомпонентных систем по сравнению с моделью </w:t>
      </w:r>
      <w:r w:rsidR="00FE000F" w:rsidRPr="00FE000F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</w:t>
      </w:r>
    </w:p>
    <w:p w:rsidR="00845FFA" w:rsidRDefault="00845FFA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447CD" w:rsidRDefault="009447CD" w:rsidP="009447CD">
      <w:pPr>
        <w:pStyle w:val="a5"/>
        <w:numPr>
          <w:ilvl w:val="0"/>
          <w:numId w:val="13"/>
        </w:numPr>
        <w:spacing w:line="276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845FFA" w:rsidRPr="006C5349" w:rsidRDefault="00B2585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В этой работе тензорные потенциалы момента (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) использовались, чтобы объединить точность расчетов </w:t>
      </w:r>
      <w:r w:rsidR="009447CD" w:rsidRPr="009447C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ab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initio</w:t>
      </w:r>
      <w:proofErr w:type="spellEnd"/>
      <w:r w:rsidR="009447CD" w:rsidRPr="009447CD">
        <w:rPr>
          <w:rFonts w:ascii="Times New Roman" w:hAnsi="Times New Roman" w:cs="Times New Roman"/>
          <w:sz w:val="24"/>
          <w:szCs w:val="24"/>
        </w:rPr>
        <w:t>”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эффективность молекулярной динамики. Потенциалы построены на основе данных </w:t>
      </w:r>
      <w:r w:rsidR="009447CD" w:rsidRPr="009447CD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. Кроме того, активное обучение,</w:t>
      </w:r>
      <w:r w:rsidR="009447CD">
        <w:rPr>
          <w:rFonts w:ascii="Times New Roman" w:hAnsi="Times New Roman" w:cs="Times New Roman"/>
          <w:sz w:val="24"/>
          <w:szCs w:val="24"/>
        </w:rPr>
        <w:t xml:space="preserve"> используемо</w:t>
      </w:r>
      <w:r w:rsidRPr="006C5349">
        <w:rPr>
          <w:rFonts w:ascii="Times New Roman" w:hAnsi="Times New Roman" w:cs="Times New Roman"/>
          <w:sz w:val="24"/>
          <w:szCs w:val="24"/>
        </w:rPr>
        <w:t>е в</w:t>
      </w:r>
      <w:r w:rsidR="009447CD">
        <w:rPr>
          <w:rFonts w:ascii="Times New Roman" w:hAnsi="Times New Roman" w:cs="Times New Roman"/>
          <w:sz w:val="24"/>
          <w:szCs w:val="24"/>
        </w:rPr>
        <w:t xml:space="preserve"> процессе </w:t>
      </w:r>
      <w:r w:rsidRPr="006C5349">
        <w:rPr>
          <w:rFonts w:ascii="Times New Roman" w:hAnsi="Times New Roman" w:cs="Times New Roman"/>
          <w:sz w:val="24"/>
          <w:szCs w:val="24"/>
        </w:rPr>
        <w:t xml:space="preserve">обучения, позволило нам уменьшить количество квантовых вычислений на несколько порядков </w:t>
      </w:r>
      <w:proofErr w:type="gramStart"/>
      <w:r w:rsidRPr="006C5349">
        <w:rPr>
          <w:rFonts w:ascii="Times New Roman" w:hAnsi="Times New Roman" w:cs="Times New Roman"/>
          <w:sz w:val="24"/>
          <w:szCs w:val="24"/>
        </w:rPr>
        <w:t>во время</w:t>
      </w:r>
      <w:proofErr w:type="gramEnd"/>
      <w:r w:rsidRPr="006C5349">
        <w:rPr>
          <w:rFonts w:ascii="Times New Roman" w:hAnsi="Times New Roman" w:cs="Times New Roman"/>
          <w:sz w:val="24"/>
          <w:szCs w:val="24"/>
        </w:rPr>
        <w:t xml:space="preserve">. Кроме того, использование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сокращает время расчета по сравнению с </w:t>
      </w:r>
      <w:r w:rsidR="009447CD" w:rsidRPr="009447CD">
        <w:rPr>
          <w:rFonts w:ascii="Times New Roman" w:hAnsi="Times New Roman" w:cs="Times New Roman"/>
          <w:sz w:val="24"/>
          <w:szCs w:val="24"/>
        </w:rPr>
        <w:t>АКФС</w:t>
      </w:r>
      <w:r w:rsidR="009447CD">
        <w:rPr>
          <w:rFonts w:ascii="Times New Roman" w:hAnsi="Times New Roman" w:cs="Times New Roman"/>
          <w:sz w:val="24"/>
          <w:szCs w:val="24"/>
        </w:rPr>
        <w:t xml:space="preserve"> на несколько порядков. Время центрального процессора</w:t>
      </w:r>
      <w:r w:rsidRPr="006C5349">
        <w:rPr>
          <w:rFonts w:ascii="Times New Roman" w:hAnsi="Times New Roman" w:cs="Times New Roman"/>
          <w:sz w:val="24"/>
          <w:szCs w:val="24"/>
        </w:rPr>
        <w:t>, затраченное на шаг молекулярной д</w:t>
      </w:r>
      <w:r w:rsidR="009447CD">
        <w:rPr>
          <w:rFonts w:ascii="Times New Roman" w:hAnsi="Times New Roman" w:cs="Times New Roman"/>
          <w:sz w:val="24"/>
          <w:szCs w:val="24"/>
        </w:rPr>
        <w:t>инамики, составляет порядка 0,1</w:t>
      </w:r>
      <w:r w:rsidRPr="006C5349">
        <w:rPr>
          <w:rFonts w:ascii="Times New Roman" w:hAnsi="Times New Roman" w:cs="Times New Roman"/>
          <w:sz w:val="24"/>
          <w:szCs w:val="24"/>
        </w:rPr>
        <w:t xml:space="preserve">мс на атом на ядро ​​для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не зависит от атомного типа. Для расчетов </w:t>
      </w:r>
      <w:r w:rsidR="009447CD" w:rsidRPr="009447CD">
        <w:rPr>
          <w:rFonts w:ascii="Times New Roman" w:hAnsi="Times New Roman" w:cs="Times New Roman"/>
          <w:sz w:val="24"/>
          <w:szCs w:val="24"/>
        </w:rPr>
        <w:t>ТФП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это значение колеблется от десяти до тысячи секунд на атом на ядро, в зависимости от типа атома. Масштабирование вычислительной сложности с числом атомов составляет </w:t>
      </w:r>
      <w:r w:rsidRPr="009447CD">
        <w:rPr>
          <w:rFonts w:ascii="Times New Roman" w:hAnsi="Times New Roman" w:cs="Times New Roman"/>
          <w:sz w:val="24"/>
          <w:szCs w:val="24"/>
        </w:rPr>
        <w:t>N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для потенциала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и между </w:t>
      </w:r>
      <w:r w:rsidR="009447CD" w:rsidRPr="009447CD">
        <w:rPr>
          <w:rFonts w:ascii="Times New Roman" w:hAnsi="Times New Roman" w:cs="Times New Roman"/>
          <w:sz w:val="24"/>
          <w:szCs w:val="24"/>
        </w:rPr>
        <w:t>N</w:t>
      </w:r>
      <w:r w:rsidR="009447C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6C5349">
        <w:rPr>
          <w:rFonts w:ascii="Times New Roman" w:hAnsi="Times New Roman" w:cs="Times New Roman"/>
          <w:sz w:val="24"/>
          <w:szCs w:val="24"/>
        </w:rPr>
        <w:t xml:space="preserve"> и </w:t>
      </w:r>
      <w:r w:rsidR="009447C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9447C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6C5349">
        <w:rPr>
          <w:rFonts w:ascii="Times New Roman" w:hAnsi="Times New Roman" w:cs="Times New Roman"/>
          <w:sz w:val="24"/>
          <w:szCs w:val="24"/>
        </w:rPr>
        <w:t xml:space="preserve"> для расчетов </w:t>
      </w:r>
      <w:r w:rsidR="009447CD" w:rsidRPr="009447CD">
        <w:rPr>
          <w:rFonts w:ascii="Times New Roman" w:hAnsi="Times New Roman" w:cs="Times New Roman"/>
          <w:sz w:val="24"/>
          <w:szCs w:val="24"/>
        </w:rPr>
        <w:t>АКФС</w:t>
      </w:r>
      <w:r w:rsidRPr="006C5349">
        <w:rPr>
          <w:rFonts w:ascii="Times New Roman" w:hAnsi="Times New Roman" w:cs="Times New Roman"/>
          <w:sz w:val="24"/>
          <w:szCs w:val="24"/>
        </w:rPr>
        <w:t>. В результате вычислени</w:t>
      </w:r>
      <w:r w:rsidR="009447CD">
        <w:rPr>
          <w:rFonts w:ascii="Times New Roman" w:hAnsi="Times New Roman" w:cs="Times New Roman"/>
          <w:sz w:val="24"/>
          <w:szCs w:val="24"/>
        </w:rPr>
        <w:t>й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значительно сокращае</w:t>
      </w:r>
      <w:r w:rsidRPr="006C5349">
        <w:rPr>
          <w:rFonts w:ascii="Times New Roman" w:hAnsi="Times New Roman" w:cs="Times New Roman"/>
          <w:sz w:val="24"/>
          <w:szCs w:val="24"/>
        </w:rPr>
        <w:t>т</w:t>
      </w:r>
      <w:r w:rsidR="009447CD">
        <w:rPr>
          <w:rFonts w:ascii="Times New Roman" w:hAnsi="Times New Roman" w:cs="Times New Roman"/>
          <w:sz w:val="24"/>
          <w:szCs w:val="24"/>
        </w:rPr>
        <w:t>ся общее время вычислений, что позволяе</w:t>
      </w:r>
      <w:r w:rsidRPr="006C5349">
        <w:rPr>
          <w:rFonts w:ascii="Times New Roman" w:hAnsi="Times New Roman" w:cs="Times New Roman"/>
          <w:sz w:val="24"/>
          <w:szCs w:val="24"/>
        </w:rPr>
        <w:t xml:space="preserve">т выполнять </w:t>
      </w:r>
      <w:r w:rsidR="009447CD">
        <w:rPr>
          <w:rFonts w:ascii="Times New Roman" w:hAnsi="Times New Roman" w:cs="Times New Roman"/>
          <w:sz w:val="24"/>
          <w:szCs w:val="24"/>
        </w:rPr>
        <w:t>крупномасштабное и длительное моделирование</w:t>
      </w:r>
      <w:r w:rsidRPr="006C5349">
        <w:rPr>
          <w:rFonts w:ascii="Times New Roman" w:hAnsi="Times New Roman" w:cs="Times New Roman"/>
          <w:sz w:val="24"/>
          <w:szCs w:val="24"/>
        </w:rPr>
        <w:t xml:space="preserve"> без существенной потери точности.</w:t>
      </w:r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Чтобы оценить качество нашего потенциала</w:t>
      </w:r>
      <w:r w:rsidR="009447CD">
        <w:rPr>
          <w:rFonts w:ascii="Times New Roman" w:hAnsi="Times New Roman" w:cs="Times New Roman"/>
          <w:sz w:val="24"/>
          <w:szCs w:val="24"/>
        </w:rPr>
        <w:t>, найденного с помощью методов</w:t>
      </w:r>
      <w:r w:rsidRPr="006C5349">
        <w:rPr>
          <w:rFonts w:ascii="Times New Roman" w:hAnsi="Times New Roman" w:cs="Times New Roman"/>
          <w:sz w:val="24"/>
          <w:szCs w:val="24"/>
        </w:rPr>
        <w:t xml:space="preserve"> машинного обучения, мы исследовали динамику решетки че</w:t>
      </w:r>
      <w:r w:rsidR="009447CD">
        <w:rPr>
          <w:rFonts w:ascii="Times New Roman" w:hAnsi="Times New Roman" w:cs="Times New Roman"/>
          <w:sz w:val="24"/>
          <w:szCs w:val="24"/>
        </w:rPr>
        <w:t xml:space="preserve">тырех элементов, </w:t>
      </w:r>
      <w:proofErr w:type="spellStart"/>
      <w:r w:rsidR="009447CD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9447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47CD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="009447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47CD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9447CD">
        <w:rPr>
          <w:rFonts w:ascii="Times New Roman" w:hAnsi="Times New Roman" w:cs="Times New Roman"/>
          <w:sz w:val="24"/>
          <w:szCs w:val="24"/>
        </w:rPr>
        <w:t xml:space="preserve"> и U</w:t>
      </w:r>
      <w:r w:rsidRPr="006C5349">
        <w:rPr>
          <w:rFonts w:ascii="Times New Roman" w:hAnsi="Times New Roman" w:cs="Times New Roman"/>
          <w:sz w:val="24"/>
          <w:szCs w:val="24"/>
        </w:rPr>
        <w:t xml:space="preserve"> с различной сложностью поверхностей потенциальной энергии и ангармонического поведения. </w:t>
      </w:r>
      <w:r w:rsidR="009447CD">
        <w:rPr>
          <w:rFonts w:ascii="Times New Roman" w:hAnsi="Times New Roman" w:cs="Times New Roman"/>
          <w:sz w:val="24"/>
          <w:szCs w:val="24"/>
        </w:rPr>
        <w:t>Была изучена т</w:t>
      </w:r>
      <w:r w:rsidRPr="006C5349">
        <w:rPr>
          <w:rFonts w:ascii="Times New Roman" w:hAnsi="Times New Roman" w:cs="Times New Roman"/>
          <w:sz w:val="24"/>
          <w:szCs w:val="24"/>
        </w:rPr>
        <w:t xml:space="preserve">очность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по отношению к</w:t>
      </w:r>
      <w:r w:rsidRP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квантово</w:t>
      </w:r>
      <w:r w:rsidR="009447CD">
        <w:rPr>
          <w:rFonts w:ascii="Times New Roman" w:hAnsi="Times New Roman" w:cs="Times New Roman"/>
          <w:sz w:val="24"/>
          <w:szCs w:val="24"/>
        </w:rPr>
        <w:t>-механическим данным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Для исследования точности были получены фононные дисперсионные кривые и фононная плотность состояний элементов с эффективной гармонической моделью. Кроме того, сравнение ангармонического поведения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9447CD" w:rsidRPr="009447CD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>проводилось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путем расчета силовых констант третьего порядка.</w:t>
      </w:r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Кроме того, результаты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сравнивались с существующими экспериментальными результатами. Это было сделано для того, чтобы иметь эталон, который можно было бы использовать для количественной оценки точности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в отношении </w:t>
      </w:r>
      <w:r w:rsidR="009447CD" w:rsidRPr="009447CD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Кривые дисперсии фононов 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колебательная плотность состояний для </w:t>
      </w:r>
      <w:proofErr w:type="spellStart"/>
      <w:r w:rsidRPr="006C5349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6C5349">
        <w:rPr>
          <w:rFonts w:ascii="Times New Roman" w:hAnsi="Times New Roman" w:cs="Times New Roman"/>
          <w:sz w:val="24"/>
          <w:szCs w:val="24"/>
        </w:rPr>
        <w:t xml:space="preserve"> и U были получены с помощью </w:t>
      </w:r>
      <w:r w:rsidR="009447CD">
        <w:rPr>
          <w:rFonts w:ascii="Times New Roman" w:hAnsi="Times New Roman" w:cs="Times New Roman"/>
          <w:sz w:val="24"/>
          <w:szCs w:val="24"/>
        </w:rPr>
        <w:t xml:space="preserve">метода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Pr="006C5349">
        <w:rPr>
          <w:rFonts w:ascii="Times New Roman" w:hAnsi="Times New Roman" w:cs="Times New Roman"/>
          <w:sz w:val="24"/>
          <w:szCs w:val="24"/>
        </w:rPr>
        <w:t xml:space="preserve">. Точность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по отношению к эксперименту зависит от точности модели </w:t>
      </w:r>
      <w:r w:rsidR="009447CD" w:rsidRPr="009447CD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: </w:t>
      </w:r>
      <w:r w:rsidRPr="006C5349">
        <w:rPr>
          <w:rFonts w:ascii="Times New Roman" w:hAnsi="Times New Roman" w:cs="Times New Roman"/>
          <w:sz w:val="24"/>
          <w:szCs w:val="24"/>
        </w:rPr>
        <w:lastRenderedPageBreak/>
        <w:t xml:space="preserve">ошибка между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9447CD" w:rsidRPr="009447CD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намного меньше, чем разница между </w:t>
      </w:r>
      <w:r w:rsidR="009447CD" w:rsidRPr="009447CD">
        <w:rPr>
          <w:rFonts w:ascii="Times New Roman" w:hAnsi="Times New Roman" w:cs="Times New Roman"/>
          <w:sz w:val="24"/>
          <w:szCs w:val="24"/>
        </w:rPr>
        <w:t>ТПМ</w:t>
      </w:r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и экспериментальными данными.</w:t>
      </w:r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 xml:space="preserve">Кроме того, была оценена разница в энтропии и свободной энергии колебаний между обученными потенциалами и </w:t>
      </w:r>
      <w:r w:rsidR="009447CD" w:rsidRPr="009447CD">
        <w:rPr>
          <w:rFonts w:ascii="Times New Roman" w:hAnsi="Times New Roman" w:cs="Times New Roman"/>
          <w:sz w:val="24"/>
          <w:szCs w:val="24"/>
        </w:rPr>
        <w:t>ТФП</w:t>
      </w:r>
      <w:r w:rsidRPr="006C5349">
        <w:rPr>
          <w:rFonts w:ascii="Times New Roman" w:hAnsi="Times New Roman" w:cs="Times New Roman"/>
          <w:sz w:val="24"/>
          <w:szCs w:val="24"/>
        </w:rPr>
        <w:t xml:space="preserve">. Опять же, это значение было меньше, чем ошибка </w:t>
      </w:r>
      <w:r w:rsidR="009447CD" w:rsidRPr="009447CD">
        <w:rPr>
          <w:rFonts w:ascii="Times New Roman" w:hAnsi="Times New Roman" w:cs="Times New Roman"/>
          <w:sz w:val="24"/>
          <w:szCs w:val="24"/>
        </w:rPr>
        <w:t xml:space="preserve">ТФП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по сравнению с экспериментальными результатами. Кроме того, эта ошибка была ниже, чем разница значений, полученных с помощью двух методов, использованных в исследовании, </w:t>
      </w:r>
      <w:r w:rsidR="009447CD" w:rsidRPr="009447CD">
        <w:rPr>
          <w:rFonts w:ascii="Times New Roman" w:hAnsi="Times New Roman" w:cs="Times New Roman"/>
          <w:sz w:val="24"/>
          <w:szCs w:val="24"/>
        </w:rPr>
        <w:t xml:space="preserve">ТЗЭП </w:t>
      </w:r>
      <w:r w:rsidRPr="006C5349">
        <w:rPr>
          <w:rFonts w:ascii="Times New Roman" w:hAnsi="Times New Roman" w:cs="Times New Roman"/>
          <w:sz w:val="24"/>
          <w:szCs w:val="24"/>
        </w:rPr>
        <w:t xml:space="preserve">и </w:t>
      </w:r>
      <w:r w:rsidR="009447CD" w:rsidRPr="009447CD">
        <w:rPr>
          <w:rFonts w:ascii="Times New Roman" w:hAnsi="Times New Roman" w:cs="Times New Roman"/>
          <w:sz w:val="24"/>
          <w:szCs w:val="24"/>
        </w:rPr>
        <w:t xml:space="preserve">АКФС </w:t>
      </w:r>
      <w:r w:rsidRPr="006C5349">
        <w:rPr>
          <w:rFonts w:ascii="Times New Roman" w:hAnsi="Times New Roman" w:cs="Times New Roman"/>
          <w:sz w:val="24"/>
          <w:szCs w:val="24"/>
        </w:rPr>
        <w:t xml:space="preserve">-анализа. Кроме того, было показано, что колебательная разность свободной энергии имеет </w:t>
      </w:r>
      <w:proofErr w:type="spellStart"/>
      <w:r w:rsidR="009447CD">
        <w:rPr>
          <w:rFonts w:ascii="Times New Roman" w:hAnsi="Times New Roman" w:cs="Times New Roman"/>
          <w:sz w:val="24"/>
          <w:szCs w:val="24"/>
        </w:rPr>
        <w:t>тотже</w:t>
      </w:r>
      <w:proofErr w:type="spellEnd"/>
      <w:r w:rsidR="009447CD">
        <w:rPr>
          <w:rFonts w:ascii="Times New Roman" w:hAnsi="Times New Roman" w:cs="Times New Roman"/>
          <w:sz w:val="24"/>
          <w:szCs w:val="24"/>
        </w:rPr>
        <w:t xml:space="preserve"> </w:t>
      </w:r>
      <w:r w:rsidRPr="006C5349">
        <w:rPr>
          <w:rFonts w:ascii="Times New Roman" w:hAnsi="Times New Roman" w:cs="Times New Roman"/>
          <w:sz w:val="24"/>
          <w:szCs w:val="24"/>
        </w:rPr>
        <w:t>порядок ошибки</w:t>
      </w:r>
      <w:r w:rsidR="009447CD">
        <w:rPr>
          <w:rFonts w:ascii="Times New Roman" w:hAnsi="Times New Roman" w:cs="Times New Roman"/>
          <w:sz w:val="24"/>
          <w:szCs w:val="24"/>
        </w:rPr>
        <w:t>, что и</w:t>
      </w:r>
      <w:r w:rsidRPr="006C5349">
        <w:rPr>
          <w:rFonts w:ascii="Times New Roman" w:hAnsi="Times New Roman" w:cs="Times New Roman"/>
          <w:sz w:val="24"/>
          <w:szCs w:val="24"/>
        </w:rPr>
        <w:t xml:space="preserve"> потенциальной энергии.</w:t>
      </w:r>
    </w:p>
    <w:p w:rsidR="00771D7E" w:rsidRPr="006C5349" w:rsidRDefault="009447CD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Насколько нам известно, впервые</w:t>
      </w:r>
      <w:r w:rsidR="00771D7E" w:rsidRPr="006C5349">
        <w:rPr>
          <w:rFonts w:ascii="Times New Roman" w:hAnsi="Times New Roman" w:cs="Times New Roman"/>
          <w:sz w:val="24"/>
          <w:szCs w:val="24"/>
        </w:rPr>
        <w:t xml:space="preserve"> мы показали, что потенциал</w:t>
      </w:r>
      <w:r>
        <w:rPr>
          <w:rFonts w:ascii="Times New Roman" w:hAnsi="Times New Roman" w:cs="Times New Roman"/>
          <w:sz w:val="24"/>
          <w:szCs w:val="24"/>
        </w:rPr>
        <w:t>, расс</w:t>
      </w:r>
      <w:r w:rsidR="00CD10A5">
        <w:rPr>
          <w:rFonts w:ascii="Times New Roman" w:hAnsi="Times New Roman" w:cs="Times New Roman"/>
          <w:sz w:val="24"/>
          <w:szCs w:val="24"/>
        </w:rPr>
        <w:t>читанный через метод</w:t>
      </w:r>
      <w:r w:rsidR="00771D7E" w:rsidRPr="006C5349">
        <w:rPr>
          <w:rFonts w:ascii="Times New Roman" w:hAnsi="Times New Roman" w:cs="Times New Roman"/>
          <w:sz w:val="24"/>
          <w:szCs w:val="24"/>
        </w:rPr>
        <w:t xml:space="preserve"> машинного обучения, </w:t>
      </w:r>
      <w:r w:rsidRPr="009447CD">
        <w:rPr>
          <w:rFonts w:ascii="Times New Roman" w:hAnsi="Times New Roman" w:cs="Times New Roman"/>
          <w:sz w:val="24"/>
          <w:szCs w:val="24"/>
        </w:rPr>
        <w:t>ТПМ</w:t>
      </w:r>
      <w:r w:rsidR="00771D7E" w:rsidRPr="006C5349">
        <w:rPr>
          <w:rFonts w:ascii="Times New Roman" w:hAnsi="Times New Roman" w:cs="Times New Roman"/>
          <w:sz w:val="24"/>
          <w:szCs w:val="24"/>
        </w:rPr>
        <w:t xml:space="preserve">, способен учитывать </w:t>
      </w:r>
      <w:proofErr w:type="spellStart"/>
      <w:r w:rsidR="00771D7E" w:rsidRPr="006C5349">
        <w:rPr>
          <w:rFonts w:ascii="Times New Roman" w:hAnsi="Times New Roman" w:cs="Times New Roman"/>
          <w:sz w:val="24"/>
          <w:szCs w:val="24"/>
        </w:rPr>
        <w:t>ангармоничность</w:t>
      </w:r>
      <w:proofErr w:type="spellEnd"/>
      <w:r w:rsidR="00771D7E" w:rsidRPr="006C5349">
        <w:rPr>
          <w:rFonts w:ascii="Times New Roman" w:hAnsi="Times New Roman" w:cs="Times New Roman"/>
          <w:sz w:val="24"/>
          <w:szCs w:val="24"/>
        </w:rPr>
        <w:t xml:space="preserve"> поверхности потенциальной энергии, </w:t>
      </w:r>
      <w:r w:rsidR="00CD10A5">
        <w:rPr>
          <w:rFonts w:ascii="Times New Roman" w:hAnsi="Times New Roman" w:cs="Times New Roman"/>
          <w:sz w:val="24"/>
          <w:szCs w:val="24"/>
        </w:rPr>
        <w:t>при том, он</w:t>
      </w:r>
      <w:r w:rsidR="00771D7E" w:rsidRPr="006C5349">
        <w:rPr>
          <w:rFonts w:ascii="Times New Roman" w:hAnsi="Times New Roman" w:cs="Times New Roman"/>
          <w:sz w:val="24"/>
          <w:szCs w:val="24"/>
        </w:rPr>
        <w:t xml:space="preserve"> автоматически устанавливается при относительно небольшом количестве квантовых вычислений. Эффективность потенциала позволила нам выполнить моделирование больших МД, воспроизводящих </w:t>
      </w:r>
      <w:proofErr w:type="spellStart"/>
      <w:r w:rsidR="00771D7E" w:rsidRPr="006C5349">
        <w:rPr>
          <w:rFonts w:ascii="Times New Roman" w:hAnsi="Times New Roman" w:cs="Times New Roman"/>
          <w:sz w:val="24"/>
          <w:szCs w:val="24"/>
        </w:rPr>
        <w:t>ангармоничность</w:t>
      </w:r>
      <w:proofErr w:type="spellEnd"/>
      <w:r w:rsidR="00771D7E" w:rsidRPr="006C5349">
        <w:rPr>
          <w:rFonts w:ascii="Times New Roman" w:hAnsi="Times New Roman" w:cs="Times New Roman"/>
          <w:sz w:val="24"/>
          <w:szCs w:val="24"/>
        </w:rPr>
        <w:t xml:space="preserve"> для ряда материалов с различным химическим составом. Кроме того, было показано, что </w:t>
      </w:r>
      <w:r w:rsidR="00CD10A5" w:rsidRPr="00CD10A5">
        <w:rPr>
          <w:rFonts w:ascii="Times New Roman" w:hAnsi="Times New Roman" w:cs="Times New Roman"/>
          <w:sz w:val="24"/>
          <w:szCs w:val="24"/>
        </w:rPr>
        <w:t xml:space="preserve">ТПМ </w:t>
      </w:r>
      <w:r w:rsidR="00771D7E" w:rsidRPr="006C5349">
        <w:rPr>
          <w:rFonts w:ascii="Times New Roman" w:hAnsi="Times New Roman" w:cs="Times New Roman"/>
          <w:sz w:val="24"/>
          <w:szCs w:val="24"/>
        </w:rPr>
        <w:t xml:space="preserve">фиксирует поведение модели </w:t>
      </w:r>
      <w:r w:rsidR="00CD10A5" w:rsidRPr="00CD10A5">
        <w:rPr>
          <w:rFonts w:ascii="Times New Roman" w:hAnsi="Times New Roman" w:cs="Times New Roman"/>
          <w:sz w:val="24"/>
          <w:szCs w:val="24"/>
        </w:rPr>
        <w:t xml:space="preserve">ТФП </w:t>
      </w:r>
      <w:r w:rsidR="00771D7E" w:rsidRPr="006C5349">
        <w:rPr>
          <w:rFonts w:ascii="Times New Roman" w:hAnsi="Times New Roman" w:cs="Times New Roman"/>
          <w:sz w:val="24"/>
          <w:szCs w:val="24"/>
        </w:rPr>
        <w:t xml:space="preserve">с более высокой точностью, чем точность </w:t>
      </w:r>
      <w:r w:rsidR="00CD10A5" w:rsidRPr="00CD10A5">
        <w:rPr>
          <w:rFonts w:ascii="Times New Roman" w:hAnsi="Times New Roman" w:cs="Times New Roman"/>
          <w:sz w:val="24"/>
          <w:szCs w:val="24"/>
        </w:rPr>
        <w:t xml:space="preserve">ТФП </w:t>
      </w:r>
      <w:r w:rsidR="00771D7E" w:rsidRPr="006C5349">
        <w:rPr>
          <w:rFonts w:ascii="Times New Roman" w:hAnsi="Times New Roman" w:cs="Times New Roman"/>
          <w:sz w:val="24"/>
          <w:szCs w:val="24"/>
        </w:rPr>
        <w:t>по сравнению с экспериментальными данными.</w:t>
      </w:r>
    </w:p>
    <w:p w:rsidR="00771D7E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Возможной областью будущих исследований является изучение динамики р</w:t>
      </w:r>
      <w:r w:rsidR="00CD10A5">
        <w:rPr>
          <w:rFonts w:ascii="Times New Roman" w:hAnsi="Times New Roman" w:cs="Times New Roman"/>
          <w:sz w:val="24"/>
          <w:szCs w:val="24"/>
        </w:rPr>
        <w:t>ешетки многокомпонентных систем.</w:t>
      </w:r>
      <w:r w:rsidRPr="006C5349">
        <w:rPr>
          <w:rFonts w:ascii="Times New Roman" w:hAnsi="Times New Roman" w:cs="Times New Roman"/>
          <w:sz w:val="24"/>
          <w:szCs w:val="24"/>
        </w:rPr>
        <w:t xml:space="preserve"> </w:t>
      </w:r>
      <w:r w:rsidR="00CD10A5" w:rsidRPr="00CD10A5">
        <w:rPr>
          <w:rFonts w:ascii="Times New Roman" w:hAnsi="Times New Roman" w:cs="Times New Roman"/>
          <w:sz w:val="24"/>
          <w:szCs w:val="24"/>
        </w:rPr>
        <w:t xml:space="preserve">ТПМ </w:t>
      </w:r>
      <w:r w:rsidRPr="006C5349">
        <w:rPr>
          <w:rFonts w:ascii="Times New Roman" w:hAnsi="Times New Roman" w:cs="Times New Roman"/>
          <w:sz w:val="24"/>
          <w:szCs w:val="24"/>
        </w:rPr>
        <w:t>показал хорошую производительность на многокомпонентных металлических системах [52,26] и многообещающие резул</w:t>
      </w:r>
      <w:r w:rsidR="00CD10A5">
        <w:rPr>
          <w:rFonts w:ascii="Times New Roman" w:hAnsi="Times New Roman" w:cs="Times New Roman"/>
          <w:sz w:val="24"/>
          <w:szCs w:val="24"/>
        </w:rPr>
        <w:t xml:space="preserve">ьтаты для системы с ковалентной / </w:t>
      </w:r>
      <w:r w:rsidRPr="006C5349">
        <w:rPr>
          <w:rFonts w:ascii="Times New Roman" w:hAnsi="Times New Roman" w:cs="Times New Roman"/>
          <w:sz w:val="24"/>
          <w:szCs w:val="24"/>
        </w:rPr>
        <w:t>ионной связью [53].</w:t>
      </w:r>
    </w:p>
    <w:p w:rsidR="00CD10A5" w:rsidRPr="006C5349" w:rsidRDefault="00CD10A5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10A5" w:rsidRPr="00CD10A5" w:rsidRDefault="00CD10A5" w:rsidP="00CD10A5">
      <w:pPr>
        <w:pStyle w:val="a5"/>
        <w:numPr>
          <w:ilvl w:val="0"/>
          <w:numId w:val="13"/>
        </w:num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0A5">
        <w:rPr>
          <w:rFonts w:ascii="Times New Roman" w:hAnsi="Times New Roman" w:cs="Times New Roman"/>
          <w:sz w:val="28"/>
          <w:szCs w:val="28"/>
        </w:rPr>
        <w:t>Благодарности</w:t>
      </w:r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Работа выполнена при поддержке Российского научного фонда (грант № 18-13-00479).</w:t>
      </w:r>
    </w:p>
    <w:p w:rsidR="00771D7E" w:rsidRPr="00CD10A5" w:rsidRDefault="00771D7E" w:rsidP="00CD10A5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71D7E" w:rsidRPr="00CD10A5" w:rsidRDefault="00771D7E" w:rsidP="00CD10A5">
      <w:pPr>
        <w:pStyle w:val="a5"/>
        <w:numPr>
          <w:ilvl w:val="0"/>
          <w:numId w:val="13"/>
        </w:num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0A5">
        <w:rPr>
          <w:rFonts w:ascii="Times New Roman" w:hAnsi="Times New Roman" w:cs="Times New Roman"/>
          <w:sz w:val="28"/>
          <w:szCs w:val="28"/>
        </w:rPr>
        <w:t>Доступность данных</w:t>
      </w:r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5349">
        <w:rPr>
          <w:rFonts w:ascii="Times New Roman" w:hAnsi="Times New Roman" w:cs="Times New Roman"/>
          <w:sz w:val="24"/>
          <w:szCs w:val="24"/>
        </w:rPr>
        <w:t>Обработанные данные, необходимые для воспроизведения этих результатов, доступны для загрузки по адресу [</w:t>
      </w:r>
      <w:hyperlink r:id="rId22" w:history="1">
        <w:r w:rsidR="00CD10A5" w:rsidRPr="00CD10A5">
          <w:rPr>
            <w:rStyle w:val="a3"/>
            <w:rFonts w:ascii="Times New Roman" w:hAnsi="Times New Roman" w:cs="Times New Roman"/>
            <w:sz w:val="24"/>
            <w:szCs w:val="24"/>
          </w:rPr>
          <w:t>https://drive.google.com/drive/folders/1oFrVb1-lOj7_ieeSffKZSl9QS-0PfOgu</w:t>
        </w:r>
      </w:hyperlink>
      <w:r w:rsidRPr="006C5349">
        <w:rPr>
          <w:rFonts w:ascii="Times New Roman" w:hAnsi="Times New Roman" w:cs="Times New Roman"/>
          <w:sz w:val="24"/>
          <w:szCs w:val="24"/>
        </w:rPr>
        <w:t>]. Необработанные данные, необходимые для воспроизведения этих результатов, не могут быть переданы в настоящее время из-за технических или временных ограничений.</w:t>
      </w:r>
      <w:r w:rsidR="00CD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0A5">
        <w:rPr>
          <w:rFonts w:ascii="Times New Roman" w:hAnsi="Times New Roman" w:cs="Times New Roman"/>
          <w:sz w:val="24"/>
          <w:szCs w:val="24"/>
        </w:rPr>
        <w:t>Дополнительые</w:t>
      </w:r>
      <w:proofErr w:type="spellEnd"/>
      <w:r w:rsidR="00CD10A5">
        <w:rPr>
          <w:rFonts w:ascii="Times New Roman" w:hAnsi="Times New Roman" w:cs="Times New Roman"/>
          <w:sz w:val="24"/>
          <w:szCs w:val="24"/>
        </w:rPr>
        <w:t xml:space="preserve"> данные, связанные с этот статьей можно найти в онлайн-версии </w:t>
      </w:r>
      <w:hyperlink r:id="rId23" w:history="1">
        <w:r w:rsidR="00CD10A5" w:rsidRPr="00CD10A5">
          <w:rPr>
            <w:rStyle w:val="a3"/>
            <w:rFonts w:ascii="Times New Roman" w:hAnsi="Times New Roman" w:cs="Times New Roman"/>
            <w:sz w:val="24"/>
            <w:szCs w:val="24"/>
          </w:rPr>
          <w:t>https://www.sciencedirect.com/science/article/abs/pii/S0927025619306329?via%3Dihub</w:t>
        </w:r>
      </w:hyperlink>
    </w:p>
    <w:p w:rsidR="00771D7E" w:rsidRPr="006C5349" w:rsidRDefault="00771D7E" w:rsidP="006C534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1D7E" w:rsidRDefault="00771D7E" w:rsidP="00771D7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10A5" w:rsidRDefault="00CD10A5" w:rsidP="00771D7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10A5" w:rsidRDefault="00CD10A5" w:rsidP="00771D7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10A5" w:rsidRDefault="00CD10A5" w:rsidP="00771D7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10A5" w:rsidRDefault="00CD10A5" w:rsidP="00771D7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10A5" w:rsidRPr="00771D7E" w:rsidRDefault="00CD10A5" w:rsidP="00771D7E">
      <w:pPr>
        <w:spacing w:line="276" w:lineRule="auto"/>
        <w:ind w:firstLine="709"/>
        <w:jc w:val="both"/>
        <w:rPr>
          <w:sz w:val="24"/>
          <w:szCs w:val="24"/>
        </w:rPr>
      </w:pPr>
    </w:p>
    <w:p w:rsidR="00771D7E" w:rsidRPr="00771D7E" w:rsidRDefault="00771D7E" w:rsidP="00771D7E">
      <w:pPr>
        <w:spacing w:line="276" w:lineRule="auto"/>
        <w:ind w:right="-73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lastRenderedPageBreak/>
        <w:t>Ссылки</w:t>
      </w:r>
    </w:p>
    <w:p w:rsid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bookmarkStart w:id="1" w:name="_bookmark31"/>
      <w:bookmarkEnd w:id="1"/>
      <w:r w:rsidRPr="00771D7E">
        <w:rPr>
          <w:sz w:val="24"/>
          <w:szCs w:val="24"/>
          <w:lang w:bidi="ru-RU"/>
        </w:rPr>
        <w:t xml:space="preserve">Р. </w:t>
      </w:r>
      <w:hyperlink r:id="rId24">
        <w:r w:rsidRPr="00771D7E">
          <w:rPr>
            <w:rStyle w:val="a3"/>
            <w:sz w:val="24"/>
            <w:szCs w:val="24"/>
            <w:lang w:bidi="ru-RU"/>
          </w:rPr>
          <w:t xml:space="preserve">Джонсон, Д. О, Аналитическая модель встроенного атома для ОЦК-металлов,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Mater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Местожительство 4 (5) (1989)</w:t>
        </w:r>
      </w:hyperlink>
      <w:bookmarkStart w:id="2" w:name="_bookmark32"/>
      <w:bookmarkEnd w:id="2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"http://refhub.elsevier.com/S0927-0256(19)30632-9/h0005"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1195 - 1201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Ю. </w:t>
      </w:r>
      <w:hyperlink r:id="rId25">
        <w:r w:rsidRPr="00771D7E">
          <w:rPr>
            <w:rStyle w:val="a3"/>
            <w:sz w:val="24"/>
            <w:szCs w:val="24"/>
            <w:lang w:bidi="ru-RU"/>
          </w:rPr>
          <w:t xml:space="preserve">Мишин, А. Лозовой,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Углово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-зависимый межатомный потенциал тантала,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Acta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Mater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54 (19) (2006) 5013 </w:t>
        </w:r>
      </w:hyperlink>
      <w:r w:rsidRPr="00771D7E">
        <w:rPr>
          <w:sz w:val="24"/>
          <w:szCs w:val="24"/>
          <w:lang w:bidi="ru-RU"/>
        </w:rPr>
        <w:t>– 5026</w:t>
      </w:r>
      <w:bookmarkStart w:id="3" w:name="_bookmark33"/>
      <w:bookmarkEnd w:id="3"/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proofErr w:type="spellStart"/>
      <w:r w:rsidRPr="00771D7E">
        <w:rPr>
          <w:sz w:val="24"/>
          <w:szCs w:val="24"/>
          <w:lang w:bidi="ru-RU"/>
        </w:rPr>
        <w:t>СиДжей</w:t>
      </w:r>
      <w:proofErr w:type="spellEnd"/>
      <w:r w:rsidRPr="00771D7E">
        <w:rPr>
          <w:sz w:val="24"/>
          <w:szCs w:val="24"/>
          <w:lang w:bidi="ru-RU"/>
        </w:rPr>
        <w:t xml:space="preserve"> </w:t>
      </w:r>
      <w:hyperlink r:id="rId26">
        <w:r w:rsidRPr="00771D7E">
          <w:rPr>
            <w:rStyle w:val="a3"/>
            <w:sz w:val="24"/>
            <w:szCs w:val="24"/>
            <w:lang w:bidi="ru-RU"/>
          </w:rPr>
          <w:t xml:space="preserve">Диксон, Б.Д.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Мадей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Å.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Скевик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Р. М.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Бец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К.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Тейген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И. Р.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Гулд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</w:t>
        </w:r>
      </w:hyperlink>
      <w:r w:rsidRPr="00771D7E">
        <w:rPr>
          <w:sz w:val="24"/>
          <w:szCs w:val="24"/>
        </w:rPr>
        <w:t xml:space="preserve"> </w:t>
      </w:r>
      <w:hyperlink r:id="rId27">
        <w:r w:rsidRPr="00771D7E">
          <w:rPr>
            <w:rStyle w:val="a3"/>
            <w:sz w:val="24"/>
            <w:szCs w:val="24"/>
            <w:lang w:bidi="ru-RU"/>
          </w:rPr>
          <w:t xml:space="preserve">RC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Walker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Lipid14: янтарная липидная сила фи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Eld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Chem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Теория вычислений. 10 (2) (2014) 865 - 879 ,</w:t>
        </w:r>
      </w:hyperlink>
      <w:r w:rsidRPr="00771D7E">
        <w:rPr>
          <w:sz w:val="24"/>
          <w:szCs w:val="24"/>
          <w:lang w:bidi="ru-RU"/>
        </w:rPr>
        <w:t xml:space="preserve"> </w:t>
      </w:r>
      <w:bookmarkStart w:id="4" w:name="_bookmark34"/>
      <w:bookmarkEnd w:id="4"/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А. К. </w:t>
      </w:r>
      <w:hyperlink r:id="rId28">
        <w:r w:rsidRPr="00771D7E">
          <w:rPr>
            <w:rStyle w:val="a3"/>
            <w:sz w:val="24"/>
            <w:szCs w:val="24"/>
            <w:lang w:bidi="ru-RU"/>
          </w:rPr>
          <w:t xml:space="preserve">Ван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Дуйн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С.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Дасгупта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Ф.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Лорант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В.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Годдард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Реакс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и далее: реактивная сила фи старость</w:t>
        </w:r>
      </w:hyperlink>
      <w:bookmarkStart w:id="5" w:name="_bookmark35"/>
      <w:bookmarkEnd w:id="5"/>
      <w:r w:rsidRPr="00771D7E">
        <w:rPr>
          <w:sz w:val="24"/>
          <w:szCs w:val="24"/>
        </w:rPr>
        <w:t xml:space="preserve"> </w:t>
      </w:r>
      <w:hyperlink r:id="rId29">
        <w:r w:rsidRPr="00771D7E">
          <w:rPr>
            <w:rStyle w:val="a3"/>
            <w:sz w:val="24"/>
            <w:szCs w:val="24"/>
            <w:lang w:bidi="ru-RU"/>
          </w:rPr>
          <w:t xml:space="preserve">для углеводородов,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Химреагент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A 105 (41) (2001) 9396 - 9409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Д. </w:t>
      </w:r>
      <w:hyperlink r:id="rId30">
        <w:r w:rsidRPr="00771D7E">
          <w:rPr>
            <w:rStyle w:val="a3"/>
            <w:sz w:val="24"/>
            <w:szCs w:val="24"/>
            <w:lang w:bidi="ru-RU"/>
          </w:rPr>
          <w:t>Минаков, П. Левашов, В. Фокин, Колебательный спектр и энтропия при моделировании плавления, Ж.</w:t>
        </w:r>
      </w:hyperlink>
      <w:bookmarkStart w:id="6" w:name="_bookmark36"/>
      <w:bookmarkEnd w:id="6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"http://refhub.elsevier.com/S0927-0256(19)30632-9/h0025"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</w:t>
      </w:r>
      <w:proofErr w:type="spellStart"/>
      <w:r w:rsidRPr="00771D7E">
        <w:rPr>
          <w:rStyle w:val="a3"/>
          <w:sz w:val="24"/>
          <w:szCs w:val="24"/>
          <w:lang w:bidi="ru-RU"/>
        </w:rPr>
        <w:t>вычисл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</w:t>
      </w:r>
      <w:proofErr w:type="spellStart"/>
      <w:r w:rsidRPr="00771D7E">
        <w:rPr>
          <w:rStyle w:val="a3"/>
          <w:sz w:val="24"/>
          <w:szCs w:val="24"/>
          <w:lang w:bidi="ru-RU"/>
        </w:rPr>
        <w:t>Mater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</w:t>
      </w:r>
      <w:proofErr w:type="spellStart"/>
      <w:r w:rsidRPr="00771D7E">
        <w:rPr>
          <w:rStyle w:val="a3"/>
          <w:sz w:val="24"/>
          <w:szCs w:val="24"/>
          <w:lang w:bidi="ru-RU"/>
        </w:rPr>
        <w:t>Sci</w:t>
      </w:r>
      <w:proofErr w:type="spellEnd"/>
      <w:r w:rsidRPr="00771D7E">
        <w:rPr>
          <w:rStyle w:val="a3"/>
          <w:sz w:val="24"/>
          <w:szCs w:val="24"/>
          <w:lang w:bidi="ru-RU"/>
        </w:rPr>
        <w:t>. 127 (2017) 42 - 47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В. </w:t>
      </w:r>
      <w:hyperlink r:id="rId31">
        <w:r w:rsidRPr="00771D7E">
          <w:rPr>
            <w:rStyle w:val="a3"/>
            <w:sz w:val="24"/>
            <w:szCs w:val="24"/>
            <w:lang w:bidi="ru-RU"/>
          </w:rPr>
          <w:t xml:space="preserve">З.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Шлахта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А. П.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Барток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Г.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Чаньи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Точность и переносимость моделей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гауссовского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приближения </w:t>
        </w:r>
      </w:hyperlink>
      <w:r w:rsidRPr="00771D7E">
        <w:rPr>
          <w:sz w:val="24"/>
          <w:szCs w:val="24"/>
          <w:lang w:bidi="ru-RU"/>
        </w:rPr>
        <w:t xml:space="preserve">для </w:t>
      </w:r>
      <w:hyperlink r:id="rId32">
        <w:r w:rsidRPr="00771D7E">
          <w:rPr>
            <w:rStyle w:val="a3"/>
            <w:sz w:val="24"/>
            <w:szCs w:val="24"/>
            <w:lang w:bidi="ru-RU"/>
          </w:rPr>
          <w:t xml:space="preserve"> вольфрама,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Ред. B 90 (10) (2014) 104108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JR </w:t>
      </w:r>
      <w:hyperlink r:id="rId33">
        <w:proofErr w:type="spellStart"/>
        <w:r w:rsidRPr="00771D7E">
          <w:rPr>
            <w:rStyle w:val="a3"/>
            <w:sz w:val="24"/>
            <w:szCs w:val="24"/>
            <w:lang w:bidi="ru-RU"/>
          </w:rPr>
          <w:t>Boes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MC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Groenenboom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JA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Keith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JR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Kitchin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Нейронные сети 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Reax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Ф.Ф.</w:t>
        </w:r>
      </w:hyperlink>
      <w:bookmarkStart w:id="7" w:name="_bookmark37"/>
      <w:bookmarkEnd w:id="7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"http://refhub.elsevier.com/S0927-0256(19)30632-9/h0035"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сравнение для </w:t>
      </w:r>
      <w:proofErr w:type="spellStart"/>
      <w:r w:rsidRPr="00771D7E">
        <w:rPr>
          <w:rStyle w:val="a3"/>
          <w:sz w:val="24"/>
          <w:szCs w:val="24"/>
          <w:lang w:bidi="ru-RU"/>
        </w:rPr>
        <w:t>au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 свойства, </w:t>
      </w:r>
      <w:proofErr w:type="spellStart"/>
      <w:r w:rsidRPr="00771D7E">
        <w:rPr>
          <w:rStyle w:val="a3"/>
          <w:sz w:val="24"/>
          <w:szCs w:val="24"/>
          <w:lang w:bidi="ru-RU"/>
        </w:rPr>
        <w:t>Int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J. </w:t>
      </w:r>
      <w:proofErr w:type="spellStart"/>
      <w:r w:rsidRPr="00771D7E">
        <w:rPr>
          <w:rStyle w:val="a3"/>
          <w:sz w:val="24"/>
          <w:szCs w:val="24"/>
          <w:lang w:bidi="ru-RU"/>
        </w:rPr>
        <w:t>Quantum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 </w:t>
      </w:r>
      <w:proofErr w:type="spellStart"/>
      <w:r w:rsidRPr="00771D7E">
        <w:rPr>
          <w:rStyle w:val="a3"/>
          <w:sz w:val="24"/>
          <w:szCs w:val="24"/>
          <w:lang w:bidi="ru-RU"/>
        </w:rPr>
        <w:t>Chem</w:t>
      </w:r>
      <w:proofErr w:type="spellEnd"/>
      <w:r w:rsidRPr="00771D7E">
        <w:rPr>
          <w:rStyle w:val="a3"/>
          <w:sz w:val="24"/>
          <w:szCs w:val="24"/>
          <w:lang w:bidi="ru-RU"/>
        </w:rPr>
        <w:t>. 116 (13) (2016) 979 - +987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S. </w:t>
      </w:r>
      <w:hyperlink r:id="rId34">
        <w:proofErr w:type="spellStart"/>
        <w:r w:rsidRPr="00771D7E">
          <w:rPr>
            <w:rStyle w:val="a3"/>
            <w:sz w:val="24"/>
            <w:szCs w:val="24"/>
            <w:lang w:bidi="ru-RU"/>
          </w:rPr>
          <w:t>Sumpter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D.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Noid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Об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использовании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вычислительных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нейронных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сетей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для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предсказания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свойств</w:t>
        </w:r>
        <w:r w:rsidR="00944048">
          <w:rPr>
            <w:rStyle w:val="a3"/>
            <w:sz w:val="24"/>
            <w:szCs w:val="24"/>
            <w:lang w:bidi="ru-RU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полимера,</w:t>
        </w:r>
      </w:hyperlink>
      <w:bookmarkStart w:id="8" w:name="_bookmark38"/>
      <w:bookmarkEnd w:id="8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"http://refhub.elsevier.com/S0927-0256(19)30632-9/h0040"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J. </w:t>
      </w:r>
      <w:proofErr w:type="spellStart"/>
      <w:r w:rsidRPr="00771D7E">
        <w:rPr>
          <w:rStyle w:val="a3"/>
          <w:sz w:val="24"/>
          <w:szCs w:val="24"/>
          <w:lang w:bidi="ru-RU"/>
        </w:rPr>
        <w:t>Therm</w:t>
      </w:r>
      <w:proofErr w:type="spellEnd"/>
      <w:r w:rsidRPr="00771D7E">
        <w:rPr>
          <w:rStyle w:val="a3"/>
          <w:sz w:val="24"/>
          <w:szCs w:val="24"/>
          <w:lang w:bidi="ru-RU"/>
        </w:rPr>
        <w:t>. Анальный. 46 (3 - 4) (1996) 833 - +851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J. </w:t>
      </w:r>
      <w:hyperlink r:id="rId35">
        <w:proofErr w:type="spellStart"/>
        <w:r w:rsidRPr="00771D7E">
          <w:rPr>
            <w:rStyle w:val="a3"/>
            <w:sz w:val="24"/>
            <w:szCs w:val="24"/>
            <w:lang w:bidi="ru-RU"/>
          </w:rPr>
          <w:t>Gasteiger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Zupan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Нейронные сети в химии,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Angew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Химреагент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Int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Издание 32 (4) (1993) 503 - 527 ,</w:t>
        </w:r>
      </w:hyperlink>
      <w:bookmarkStart w:id="9" w:name="_bookmark39"/>
      <w:bookmarkEnd w:id="9"/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. </w:t>
      </w:r>
      <w:hyperlink r:id="rId36">
        <w:proofErr w:type="spellStart"/>
        <w:r w:rsidRPr="00771D7E">
          <w:rPr>
            <w:rStyle w:val="a3"/>
            <w:sz w:val="24"/>
            <w:szCs w:val="24"/>
            <w:lang w:bidi="ru-RU"/>
          </w:rPr>
          <w:t>Томсен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Б. Мейер, Распознавание образов спектров 1 ч ЯМР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альдитолов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сахара с использованием</w:t>
        </w:r>
      </w:hyperlink>
      <w:hyperlink r:id="rId37">
        <w:r w:rsidRPr="00771D7E">
          <w:rPr>
            <w:rStyle w:val="a3"/>
            <w:sz w:val="24"/>
            <w:szCs w:val="24"/>
            <w:lang w:bidi="ru-RU"/>
          </w:rPr>
          <w:t xml:space="preserve"> нейронной сети,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Magn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Резон. 84 (1) (1989) 212 - 217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М. </w:t>
      </w:r>
      <w:proofErr w:type="spellStart"/>
      <w:r w:rsidRPr="00771D7E">
        <w:rPr>
          <w:sz w:val="24"/>
          <w:szCs w:val="24"/>
          <w:lang w:bidi="ru-RU"/>
        </w:rPr>
        <w:t>Кейл</w:t>
      </w:r>
      <w:proofErr w:type="spellEnd"/>
      <w:r w:rsidRPr="00771D7E">
        <w:rPr>
          <w:sz w:val="24"/>
          <w:szCs w:val="24"/>
          <w:lang w:bidi="ru-RU"/>
        </w:rPr>
        <w:t xml:space="preserve">, </w:t>
      </w:r>
      <w:hyperlink r:id="rId38">
        <w:r w:rsidRPr="00771D7E">
          <w:rPr>
            <w:rStyle w:val="a3"/>
            <w:sz w:val="24"/>
            <w:szCs w:val="24"/>
            <w:lang w:bidi="ru-RU"/>
          </w:rPr>
          <w:t xml:space="preserve">Т. Э.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Экнер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Дж.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Брикманн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Стратегии распознавания образов для молекулярных поверхностей: III. </w:t>
        </w:r>
      </w:hyperlink>
      <w:r w:rsidRPr="00771D7E">
        <w:rPr>
          <w:sz w:val="24"/>
          <w:szCs w:val="24"/>
          <w:lang w:bidi="ru-RU"/>
        </w:rPr>
        <w:t>Предсказание</w:t>
      </w:r>
      <w:hyperlink r:id="rId39">
        <w:r w:rsidRPr="00771D7E">
          <w:rPr>
            <w:rStyle w:val="a3"/>
            <w:sz w:val="24"/>
            <w:szCs w:val="24"/>
            <w:lang w:bidi="ru-RU"/>
          </w:rPr>
          <w:t xml:space="preserve"> сайтов связывания с нейронной сетью,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Comput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Химреагент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25 (6) (2004) 779 - +789 ,</w:t>
        </w:r>
      </w:hyperlink>
      <w:bookmarkStart w:id="10" w:name="_bookmark40"/>
      <w:bookmarkEnd w:id="10"/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ДК </w:t>
      </w:r>
      <w:hyperlink r:id="rId40">
        <w:proofErr w:type="spellStart"/>
        <w:r w:rsidRPr="00771D7E">
          <w:rPr>
            <w:rStyle w:val="a3"/>
            <w:sz w:val="24"/>
            <w:szCs w:val="24"/>
            <w:lang w:bidi="ru-RU"/>
          </w:rPr>
          <w:t>Агра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фи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Отис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В.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Седено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В. С. Лобанов, Об использовании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нейросетевых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ансамблей</w:t>
        </w:r>
      </w:hyperlink>
      <w:bookmarkStart w:id="11" w:name="_bookmark41"/>
      <w:bookmarkEnd w:id="11"/>
      <w:r w:rsidRPr="00771D7E">
        <w:rPr>
          <w:sz w:val="24"/>
          <w:szCs w:val="24"/>
        </w:rPr>
        <w:t xml:space="preserve"> </w:t>
      </w:r>
      <w:hyperlink r:id="rId41">
        <w:r w:rsidRPr="00771D7E">
          <w:rPr>
            <w:rStyle w:val="a3"/>
            <w:sz w:val="24"/>
            <w:szCs w:val="24"/>
            <w:lang w:bidi="ru-RU"/>
          </w:rPr>
          <w:t>в</w:t>
        </w:r>
        <w:r w:rsidRPr="00771D7E">
          <w:rPr>
            <w:rStyle w:val="a3"/>
            <w:sz w:val="24"/>
            <w:szCs w:val="24"/>
          </w:rPr>
          <w:t xml:space="preserve"> </w:t>
        </w:r>
        <w:r w:rsidRPr="00771D7E">
          <w:rPr>
            <w:rStyle w:val="a3"/>
            <w:sz w:val="24"/>
            <w:szCs w:val="24"/>
            <w:lang w:val="en-US"/>
          </w:rPr>
          <w:t>QSAR</w:t>
        </w:r>
        <w:r w:rsidRPr="00771D7E">
          <w:rPr>
            <w:rStyle w:val="a3"/>
            <w:sz w:val="24"/>
            <w:szCs w:val="24"/>
          </w:rPr>
          <w:t xml:space="preserve"> </w:t>
        </w:r>
        <w:r w:rsidRPr="00771D7E">
          <w:rPr>
            <w:rStyle w:val="a3"/>
            <w:sz w:val="24"/>
            <w:szCs w:val="24"/>
            <w:lang w:bidi="ru-RU"/>
          </w:rPr>
          <w:t>и</w:t>
        </w:r>
        <w:r w:rsidRPr="00771D7E">
          <w:rPr>
            <w:rStyle w:val="a3"/>
            <w:sz w:val="24"/>
            <w:szCs w:val="24"/>
          </w:rPr>
          <w:t xml:space="preserve"> </w:t>
        </w:r>
        <w:r w:rsidRPr="00771D7E">
          <w:rPr>
            <w:rStyle w:val="a3"/>
            <w:sz w:val="24"/>
            <w:szCs w:val="24"/>
            <w:lang w:val="en-US"/>
          </w:rPr>
          <w:t>QSPR</w:t>
        </w:r>
        <w:r w:rsidRPr="00771D7E">
          <w:rPr>
            <w:rStyle w:val="a3"/>
            <w:sz w:val="24"/>
            <w:szCs w:val="24"/>
          </w:rPr>
          <w:t xml:space="preserve">, </w:t>
        </w:r>
        <w:r w:rsidRPr="00771D7E">
          <w:rPr>
            <w:rStyle w:val="a3"/>
            <w:sz w:val="24"/>
            <w:szCs w:val="24"/>
            <w:lang w:val="en-US"/>
          </w:rPr>
          <w:t>J</w:t>
        </w:r>
        <w:r w:rsidRPr="00771D7E">
          <w:rPr>
            <w:rStyle w:val="a3"/>
            <w:sz w:val="24"/>
            <w:szCs w:val="24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val="en-US"/>
          </w:rPr>
          <w:t>Chem</w:t>
        </w:r>
        <w:proofErr w:type="spellEnd"/>
        <w:r w:rsidRPr="00771D7E">
          <w:rPr>
            <w:rStyle w:val="a3"/>
            <w:sz w:val="24"/>
            <w:szCs w:val="24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val="en-US"/>
          </w:rPr>
          <w:t>Inf</w:t>
        </w:r>
        <w:proofErr w:type="spellEnd"/>
        <w:r w:rsidRPr="00771D7E">
          <w:rPr>
            <w:rStyle w:val="a3"/>
            <w:sz w:val="24"/>
            <w:szCs w:val="24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Вычи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Sci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42 (4) (2002) 903 - 911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A. </w:t>
      </w:r>
      <w:hyperlink r:id="rId42">
        <w:proofErr w:type="spellStart"/>
        <w:r w:rsidRPr="00771D7E">
          <w:rPr>
            <w:rStyle w:val="a3"/>
            <w:sz w:val="24"/>
            <w:szCs w:val="24"/>
            <w:lang w:bidi="ru-RU"/>
          </w:rPr>
          <w:t>Jain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G.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Hautier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SP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Ong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K.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Persson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Новые возможности для информатики материалов: ресурсы и</w:t>
        </w:r>
      </w:hyperlink>
      <w:hyperlink r:id="rId43">
        <w:r w:rsidRPr="00771D7E">
          <w:rPr>
            <w:rStyle w:val="a3"/>
            <w:sz w:val="24"/>
            <w:szCs w:val="24"/>
            <w:lang w:bidi="ru-RU"/>
          </w:rPr>
          <w:t xml:space="preserve"> методы добычи данных для выявления скрытых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отношений,</w:t>
        </w:r>
      </w:hyperlink>
      <w:bookmarkStart w:id="12" w:name="_bookmark42"/>
      <w:bookmarkEnd w:id="12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"http://refhub.elsevier.com/S0927-0256(19)30632-9/h0065"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>J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</w:t>
      </w:r>
      <w:proofErr w:type="spellStart"/>
      <w:r w:rsidRPr="00771D7E">
        <w:rPr>
          <w:rStyle w:val="a3"/>
          <w:sz w:val="24"/>
          <w:szCs w:val="24"/>
          <w:lang w:bidi="ru-RU"/>
        </w:rPr>
        <w:t>Mater</w:t>
      </w:r>
      <w:proofErr w:type="spellEnd"/>
      <w:r w:rsidRPr="00771D7E">
        <w:rPr>
          <w:rStyle w:val="a3"/>
          <w:sz w:val="24"/>
          <w:szCs w:val="24"/>
          <w:lang w:bidi="ru-RU"/>
        </w:rPr>
        <w:t>. Местожительство 31 (8) (2016) 977 - +994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С. </w:t>
      </w:r>
      <w:hyperlink r:id="rId44">
        <w:r w:rsidRPr="00771D7E">
          <w:rPr>
            <w:rStyle w:val="a3"/>
            <w:sz w:val="24"/>
            <w:szCs w:val="24"/>
            <w:lang w:bidi="ru-RU"/>
          </w:rPr>
          <w:t xml:space="preserve">Лоренц,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Грос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М.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Ше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FFL э, представляющий большой размер потенциальной энергии</w:t>
        </w:r>
      </w:hyperlink>
      <w:r w:rsidRPr="00771D7E">
        <w:rPr>
          <w:sz w:val="24"/>
          <w:szCs w:val="24"/>
        </w:rPr>
        <w:t xml:space="preserve"> </w:t>
      </w:r>
      <w:hyperlink r:id="rId45">
        <w:r w:rsidRPr="00771D7E">
          <w:rPr>
            <w:rStyle w:val="a3"/>
            <w:sz w:val="24"/>
            <w:szCs w:val="24"/>
            <w:lang w:bidi="ru-RU"/>
          </w:rPr>
          <w:t xml:space="preserve">поверхности для реакций на поверхностях нейронными сетями,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Chem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Lett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395 (4 - 6) (2004) 210 - 215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TB </w:t>
      </w:r>
      <w:hyperlink r:id="rId46">
        <w:proofErr w:type="spellStart"/>
        <w:r w:rsidRPr="00771D7E">
          <w:rPr>
            <w:rStyle w:val="a3"/>
            <w:sz w:val="24"/>
            <w:szCs w:val="24"/>
            <w:lang w:bidi="ru-RU"/>
          </w:rPr>
          <w:t>Blank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SD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Brown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AW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Calhoun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DJ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Doren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Нейросетевые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модели поверхностей потенциальной энергии,</w:t>
        </w:r>
      </w:hyperlink>
      <w:bookmarkStart w:id="13" w:name="_bookmark43"/>
      <w:bookmarkEnd w:id="13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"http://refhub.elsevier.com/S0927-0256(19)30632-9/h0075"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J. </w:t>
      </w:r>
      <w:proofErr w:type="spellStart"/>
      <w:r w:rsidRPr="00771D7E">
        <w:rPr>
          <w:rStyle w:val="a3"/>
          <w:sz w:val="24"/>
          <w:szCs w:val="24"/>
          <w:lang w:bidi="ru-RU"/>
        </w:rPr>
        <w:t>Chem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</w:t>
      </w:r>
      <w:proofErr w:type="spellStart"/>
      <w:r w:rsidRPr="00771D7E">
        <w:rPr>
          <w:rStyle w:val="a3"/>
          <w:sz w:val="24"/>
          <w:szCs w:val="24"/>
          <w:lang w:bidi="ru-RU"/>
        </w:rPr>
        <w:t>Phys</w:t>
      </w:r>
      <w:proofErr w:type="spellEnd"/>
      <w:r w:rsidRPr="00771D7E">
        <w:rPr>
          <w:rStyle w:val="a3"/>
          <w:sz w:val="24"/>
          <w:szCs w:val="24"/>
          <w:lang w:bidi="ru-RU"/>
        </w:rPr>
        <w:t>. 103 (10) (1995) 4129 - 4137 ,</w:t>
      </w:r>
      <w:r w:rsidRPr="00771D7E">
        <w:rPr>
          <w:sz w:val="24"/>
          <w:szCs w:val="24"/>
        </w:rPr>
        <w:fldChar w:fldCharType="end"/>
      </w:r>
      <w:hyperlink r:id="rId47">
        <w:r w:rsidRPr="00771D7E">
          <w:rPr>
            <w:rStyle w:val="a3"/>
            <w:sz w:val="24"/>
            <w:szCs w:val="24"/>
            <w:lang w:bidi="ru-RU"/>
          </w:rPr>
          <w:t>фи первые принципы, физ. Ред. B 84 (18) (2011) 180301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lastRenderedPageBreak/>
        <w:t xml:space="preserve">О. </w:t>
      </w:r>
      <w:hyperlink r:id="rId48">
        <w:proofErr w:type="spellStart"/>
        <w:r w:rsidRPr="00771D7E">
          <w:rPr>
            <w:rStyle w:val="a3"/>
            <w:sz w:val="24"/>
            <w:szCs w:val="24"/>
            <w:lang w:bidi="ru-RU"/>
          </w:rPr>
          <w:t>Хеллман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П.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Стенетег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И. А. Абрикосов, С. И.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Симак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Температурно-зависимый e Ф.Ф. ЕС-</w:t>
        </w:r>
      </w:hyperlink>
      <w:hyperlink r:id="rId49">
        <w:r w:rsidRPr="00771D7E">
          <w:rPr>
            <w:rStyle w:val="a3"/>
            <w:sz w:val="24"/>
            <w:szCs w:val="24"/>
            <w:lang w:bidi="ru-RU"/>
          </w:rPr>
          <w:t xml:space="preserve">метод потенциальных потенциалов для точных расчетов свободной энергии твердых тел,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Ред. B 87 (10) (2013) 104111 </w:t>
        </w:r>
      </w:hyperlink>
      <w:r w:rsidRPr="00771D7E">
        <w:rPr>
          <w:sz w:val="24"/>
          <w:szCs w:val="24"/>
          <w:lang w:bidi="ru-RU"/>
        </w:rPr>
        <w:t>,</w:t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bookmarkStart w:id="14" w:name="_bookmark44"/>
      <w:bookmarkEnd w:id="14"/>
      <w:r w:rsidRPr="00771D7E">
        <w:rPr>
          <w:sz w:val="24"/>
          <w:szCs w:val="24"/>
          <w:lang w:bidi="ru-RU"/>
        </w:rPr>
        <w:t xml:space="preserve">J. </w:t>
      </w:r>
      <w:hyperlink r:id="rId50">
        <w:r w:rsidRPr="00771D7E">
          <w:rPr>
            <w:rStyle w:val="a3"/>
            <w:sz w:val="24"/>
            <w:szCs w:val="24"/>
            <w:lang w:bidi="ru-RU"/>
          </w:rPr>
          <w:t xml:space="preserve">Дики,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Паскин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Компьютерное моделирование динамики решетки твердых тел,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Откр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188 (3) (1969)</w:t>
        </w:r>
      </w:hyperlink>
      <w:bookmarkStart w:id="15" w:name="_bookmark45"/>
      <w:bookmarkEnd w:id="15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"http://refhub.elsevier.com/S0927-0256(19)30632-9/h0165"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1407 ,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П. </w:t>
      </w:r>
      <w:hyperlink r:id="rId51">
        <w:proofErr w:type="spellStart"/>
        <w:r w:rsidRPr="00771D7E">
          <w:rPr>
            <w:rStyle w:val="a3"/>
            <w:sz w:val="24"/>
            <w:szCs w:val="24"/>
            <w:lang w:bidi="ru-RU"/>
          </w:rPr>
          <w:t>Коротаев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М. Белов,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Янилкин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Воспроизводимость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колебательной свободной энергии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ди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Ф.Ф. Другие</w:t>
        </w:r>
      </w:hyperlink>
      <w:bookmarkStart w:id="16" w:name="_bookmark46"/>
      <w:bookmarkEnd w:id="16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"http://refhub.elsevier.com/S0927-0256(19)30632-9/h0170"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методы, </w:t>
      </w:r>
      <w:proofErr w:type="spellStart"/>
      <w:r w:rsidRPr="00771D7E">
        <w:rPr>
          <w:rStyle w:val="a3"/>
          <w:sz w:val="24"/>
          <w:szCs w:val="24"/>
          <w:lang w:bidi="ru-RU"/>
        </w:rPr>
        <w:t>Comput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Мат. </w:t>
      </w:r>
      <w:proofErr w:type="spellStart"/>
      <w:r w:rsidRPr="00771D7E">
        <w:rPr>
          <w:rStyle w:val="a3"/>
          <w:sz w:val="24"/>
          <w:szCs w:val="24"/>
          <w:lang w:bidi="ru-RU"/>
        </w:rPr>
        <w:t>Sci</w:t>
      </w:r>
      <w:proofErr w:type="spellEnd"/>
      <w:r w:rsidRPr="00771D7E">
        <w:rPr>
          <w:rStyle w:val="a3"/>
          <w:sz w:val="24"/>
          <w:szCs w:val="24"/>
          <w:lang w:bidi="ru-RU"/>
        </w:rPr>
        <w:t>. 150 (2018) 47 - 53 ,</w:t>
      </w:r>
      <w:r w:rsidRPr="00771D7E">
        <w:rPr>
          <w:sz w:val="24"/>
          <w:szCs w:val="24"/>
        </w:rPr>
        <w:fldChar w:fldCharType="end"/>
      </w:r>
    </w:p>
    <w:p w:rsid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Г. </w:t>
      </w:r>
      <w:hyperlink r:id="rId52">
        <w:r w:rsidRPr="00771D7E">
          <w:rPr>
            <w:rStyle w:val="a3"/>
            <w:sz w:val="24"/>
            <w:szCs w:val="24"/>
            <w:lang w:bidi="ru-RU"/>
          </w:rPr>
          <w:t xml:space="preserve">Крессе, Дж.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Фуртмюллер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Э. FFI итерационные схемы для расчета полной энергии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ab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initio</w:t>
        </w:r>
      </w:hyperlink>
      <w:hyperlink r:id="rId53">
        <w:r w:rsidRPr="00771D7E">
          <w:rPr>
            <w:rStyle w:val="a3"/>
            <w:sz w:val="24"/>
            <w:szCs w:val="24"/>
            <w:lang w:bidi="ru-RU"/>
          </w:rPr>
          <w:t>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использованием плоско-волнового базиса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Ред. B 54 (1996) 11169 - 11186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Г. Крессе, </w:t>
      </w:r>
      <w:hyperlink r:id="rId54">
        <w:r w:rsidRPr="00771D7E">
          <w:rPr>
            <w:rStyle w:val="a3"/>
            <w:sz w:val="24"/>
            <w:szCs w:val="24"/>
            <w:lang w:bidi="ru-RU"/>
          </w:rPr>
          <w:t xml:space="preserve">Дж.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Фюртмюллер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Э. FFI эффективность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ab-initio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расчетов полной энергии для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металлов</w:t>
        </w:r>
      </w:hyperlink>
      <w:bookmarkStart w:id="17" w:name="_bookmark47"/>
      <w:bookmarkEnd w:id="17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"http://refhub.elsevier.com/S0927-0256(19)30632-9/h0180"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>и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 полупроводники, использующие набор плоских волн, </w:t>
      </w:r>
      <w:proofErr w:type="spellStart"/>
      <w:r w:rsidRPr="00771D7E">
        <w:rPr>
          <w:rStyle w:val="a3"/>
          <w:sz w:val="24"/>
          <w:szCs w:val="24"/>
          <w:lang w:bidi="ru-RU"/>
        </w:rPr>
        <w:t>Comput</w:t>
      </w:r>
      <w:proofErr w:type="spellEnd"/>
      <w:r w:rsidRPr="00771D7E">
        <w:rPr>
          <w:rStyle w:val="a3"/>
          <w:sz w:val="24"/>
          <w:szCs w:val="24"/>
          <w:lang w:bidi="ru-RU"/>
        </w:rPr>
        <w:t xml:space="preserve">. Мат. </w:t>
      </w:r>
      <w:proofErr w:type="spellStart"/>
      <w:r w:rsidRPr="00771D7E">
        <w:rPr>
          <w:rStyle w:val="a3"/>
          <w:sz w:val="24"/>
          <w:szCs w:val="24"/>
          <w:lang w:bidi="ru-RU"/>
        </w:rPr>
        <w:t>Sci</w:t>
      </w:r>
      <w:proofErr w:type="spellEnd"/>
      <w:r w:rsidRPr="00771D7E">
        <w:rPr>
          <w:rStyle w:val="a3"/>
          <w:sz w:val="24"/>
          <w:szCs w:val="24"/>
          <w:lang w:bidi="ru-RU"/>
        </w:rPr>
        <w:t>. 6 (1996) 1 - 50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С. </w:t>
      </w:r>
      <w:hyperlink r:id="rId55">
        <w:proofErr w:type="spellStart"/>
        <w:r w:rsidRPr="00771D7E">
          <w:rPr>
            <w:rStyle w:val="a3"/>
            <w:sz w:val="24"/>
            <w:szCs w:val="24"/>
            <w:lang w:bidi="ru-RU"/>
          </w:rPr>
          <w:t>Плимптон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Быстрые параллельные алгоритмы для ближней молекулярной динамики,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Comp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117 (1) (1995)</w:t>
        </w:r>
      </w:hyperlink>
      <w:r w:rsidR="00944048">
        <w:rPr>
          <w:sz w:val="24"/>
          <w:szCs w:val="24"/>
          <w:lang w:bidi="ru-RU"/>
        </w:rPr>
        <w:t xml:space="preserve"> </w:t>
      </w:r>
      <w:bookmarkStart w:id="18" w:name="_bookmark48"/>
      <w:bookmarkEnd w:id="18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"http://refhub.elsevier.com/S0927-0256(19)30632-9/h0185"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1 - 19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К.Л. </w:t>
      </w:r>
      <w:hyperlink r:id="rId56">
        <w:proofErr w:type="spellStart"/>
        <w:r w:rsidRPr="00771D7E">
          <w:rPr>
            <w:rStyle w:val="a3"/>
            <w:sz w:val="24"/>
            <w:szCs w:val="24"/>
            <w:lang w:bidi="ru-RU"/>
          </w:rPr>
          <w:t>Вудард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Рентгеновское определение параметров решетки и коэффициент теплового расширения FFI </w:t>
        </w:r>
      </w:hyperlink>
      <w:proofErr w:type="spellStart"/>
      <w:r w:rsidRPr="00771D7E">
        <w:rPr>
          <w:sz w:val="24"/>
          <w:szCs w:val="24"/>
          <w:lang w:bidi="ru-RU"/>
        </w:rPr>
        <w:t>алюминия,</w:t>
      </w:r>
      <w:hyperlink r:id="rId57">
        <w:r w:rsidRPr="00771D7E">
          <w:rPr>
            <w:rStyle w:val="a3"/>
            <w:sz w:val="24"/>
            <w:szCs w:val="24"/>
            <w:lang w:bidi="ru-RU"/>
          </w:rPr>
          <w:t>серебра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и молибдена при криогенных температурах, Университет Миссури-Ролла, 1969 г.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Н. </w:t>
      </w:r>
      <w:hyperlink r:id="rId58">
        <w:proofErr w:type="spellStart"/>
        <w:r w:rsidRPr="00771D7E">
          <w:rPr>
            <w:rStyle w:val="a3"/>
            <w:sz w:val="24"/>
            <w:szCs w:val="24"/>
            <w:lang w:bidi="ru-RU"/>
          </w:rPr>
          <w:t>Эшкрофт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Н.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Мермин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Физика твердого тела, фи первое издание, Брукс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Коул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1976 , [40] Г. </w:t>
        </w:r>
      </w:hyperlink>
      <w:proofErr w:type="spellStart"/>
      <w:r w:rsidRPr="00771D7E">
        <w:rPr>
          <w:sz w:val="24"/>
          <w:szCs w:val="24"/>
          <w:lang w:bidi="ru-RU"/>
        </w:rPr>
        <w:t>Шодрон</w:t>
      </w:r>
      <w:proofErr w:type="spellEnd"/>
      <w:r w:rsidRPr="00771D7E">
        <w:rPr>
          <w:sz w:val="24"/>
          <w:szCs w:val="24"/>
          <w:lang w:bidi="ru-RU"/>
        </w:rPr>
        <w:t xml:space="preserve">, Монографии </w:t>
      </w:r>
      <w:hyperlink r:id="rId59">
        <w:r w:rsidRPr="00771D7E">
          <w:rPr>
            <w:rStyle w:val="a3"/>
            <w:sz w:val="24"/>
            <w:szCs w:val="24"/>
            <w:lang w:bidi="ru-RU"/>
          </w:rPr>
          <w:t xml:space="preserve">из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ле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-мета-де-Пюре,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Массон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1972 , [41] А. Уилсон, Р.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Рандл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Структуры металлического </w:t>
        </w:r>
      </w:hyperlink>
      <w:r w:rsidRPr="00771D7E">
        <w:rPr>
          <w:sz w:val="24"/>
          <w:szCs w:val="24"/>
          <w:lang w:bidi="ru-RU"/>
        </w:rPr>
        <w:t xml:space="preserve">урана, </w:t>
      </w:r>
      <w:proofErr w:type="spellStart"/>
      <w:r w:rsidRPr="00771D7E">
        <w:rPr>
          <w:sz w:val="24"/>
          <w:szCs w:val="24"/>
          <w:lang w:bidi="ru-RU"/>
        </w:rPr>
        <w:t>Acta</w:t>
      </w:r>
      <w:proofErr w:type="spellEnd"/>
      <w:r w:rsidRPr="00771D7E">
        <w:rPr>
          <w:sz w:val="24"/>
          <w:szCs w:val="24"/>
          <w:lang w:bidi="ru-RU"/>
        </w:rPr>
        <w:t xml:space="preserve"> </w:t>
      </w:r>
      <w:hyperlink r:id="rId60">
        <w:proofErr w:type="spellStart"/>
        <w:r w:rsidRPr="00771D7E">
          <w:rPr>
            <w:rStyle w:val="a3"/>
            <w:sz w:val="24"/>
            <w:szCs w:val="24"/>
            <w:lang w:bidi="ru-RU"/>
          </w:rPr>
          <w:t>Crystal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2 (2) (1949) 126 - 127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bookmarkStart w:id="19" w:name="_bookmark49"/>
      <w:bookmarkEnd w:id="19"/>
      <w:r w:rsidRPr="00771D7E">
        <w:rPr>
          <w:sz w:val="24"/>
          <w:szCs w:val="24"/>
          <w:lang w:bidi="ru-RU"/>
        </w:rPr>
        <w:t xml:space="preserve">И. </w:t>
      </w:r>
      <w:hyperlink r:id="rId61">
        <w:r w:rsidRPr="00771D7E">
          <w:rPr>
            <w:rStyle w:val="a3"/>
            <w:sz w:val="24"/>
            <w:szCs w:val="24"/>
            <w:lang w:bidi="ru-RU"/>
          </w:rPr>
          <w:t xml:space="preserve">Круглов, О. Сергеев,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Янилкин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А. Р.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Оганов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Энергетическое машинное обучение без энергии фи поле для</w:t>
        </w:r>
      </w:hyperlink>
      <w:bookmarkStart w:id="20" w:name="_bookmark50"/>
      <w:bookmarkEnd w:id="20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"http://refhub.elsevier.com/S0927-0256(19)30632-9/h0210"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алюминия, </w:t>
      </w:r>
      <w:proofErr w:type="spellStart"/>
      <w:r w:rsidRPr="00771D7E">
        <w:rPr>
          <w:rStyle w:val="a3"/>
          <w:sz w:val="24"/>
          <w:szCs w:val="24"/>
          <w:lang w:bidi="ru-RU"/>
        </w:rPr>
        <w:t>Sci</w:t>
      </w:r>
      <w:proofErr w:type="spellEnd"/>
      <w:r w:rsidRPr="00771D7E">
        <w:rPr>
          <w:rStyle w:val="a3"/>
          <w:sz w:val="24"/>
          <w:szCs w:val="24"/>
          <w:lang w:bidi="ru-RU"/>
        </w:rPr>
        <w:t>. Отчет 7 (1) (2017) 8512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Р. </w:t>
      </w:r>
      <w:hyperlink r:id="rId62">
        <w:proofErr w:type="spellStart"/>
        <w:r w:rsidRPr="00771D7E">
          <w:rPr>
            <w:rStyle w:val="a3"/>
            <w:sz w:val="24"/>
            <w:szCs w:val="24"/>
            <w:lang w:bidi="ru-RU"/>
          </w:rPr>
          <w:t>Стедман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Г.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Нильссон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Дисперсионные соотношения для фононов в алюминии при 80 и 300</w:t>
        </w:r>
      </w:hyperlink>
      <w:bookmarkStart w:id="21" w:name="_bookmark51"/>
      <w:bookmarkEnd w:id="21"/>
      <w:r>
        <w:rPr>
          <w:sz w:val="24"/>
          <w:szCs w:val="24"/>
        </w:rPr>
        <w:t xml:space="preserve"> </w:t>
      </w:r>
      <w:hyperlink r:id="rId63">
        <w:r w:rsidRPr="00771D7E">
          <w:rPr>
            <w:rStyle w:val="a3"/>
            <w:sz w:val="24"/>
            <w:szCs w:val="24"/>
            <w:lang w:bidi="ru-RU"/>
          </w:rPr>
          <w:t xml:space="preserve">к, физ.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Rev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145 (2) (1966) 492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П. </w:t>
      </w:r>
      <w:hyperlink r:id="rId64">
        <w:proofErr w:type="spellStart"/>
        <w:r w:rsidRPr="00771D7E">
          <w:rPr>
            <w:rStyle w:val="a3"/>
            <w:sz w:val="24"/>
            <w:szCs w:val="24"/>
            <w:lang w:bidi="ru-RU"/>
          </w:rPr>
          <w:t>Седерлинд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Б. Грабовский, Л. Ян, А.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Ланда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Т.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Бьёркман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П.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Суватсис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</w:t>
        </w:r>
      </w:hyperlink>
      <w:r w:rsidRPr="00771D7E">
        <w:rPr>
          <w:sz w:val="24"/>
          <w:szCs w:val="24"/>
        </w:rPr>
        <w:t xml:space="preserve"> </w:t>
      </w:r>
      <w:hyperlink r:id="rId65">
        <w:r w:rsidRPr="00771D7E">
          <w:rPr>
            <w:rStyle w:val="a3"/>
            <w:sz w:val="24"/>
            <w:szCs w:val="24"/>
            <w:lang w:bidi="ru-RU"/>
          </w:rPr>
          <w:t xml:space="preserve">О.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Эрикссон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Высокотемпературная фононная стабилизация γ - уран из релятивистского</w:t>
        </w:r>
      </w:hyperlink>
      <w:bookmarkStart w:id="22" w:name="_bookmark52"/>
      <w:bookmarkEnd w:id="22"/>
      <w:r>
        <w:rPr>
          <w:sz w:val="24"/>
          <w:szCs w:val="24"/>
        </w:rPr>
        <w:t xml:space="preserve"> </w:t>
      </w:r>
      <w:hyperlink r:id="rId66">
        <w:r w:rsidRPr="00771D7E">
          <w:rPr>
            <w:rStyle w:val="a3"/>
            <w:sz w:val="24"/>
            <w:szCs w:val="24"/>
            <w:lang w:bidi="ru-RU"/>
          </w:rPr>
          <w:t xml:space="preserve">фи теория первых принципов,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Ред. B 85 (6) (2012) 060301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69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J. </w:t>
      </w:r>
      <w:hyperlink r:id="rId67">
        <w:proofErr w:type="spellStart"/>
        <w:r w:rsidRPr="00771D7E">
          <w:rPr>
            <w:rStyle w:val="a3"/>
            <w:sz w:val="24"/>
            <w:szCs w:val="24"/>
            <w:lang w:bidi="ru-RU"/>
          </w:rPr>
          <w:t>Bouchet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F.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Bottin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Высокотемпературные и высоконапорные фазовые переходы в уране,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Ред. B 95</w:t>
        </w:r>
      </w:hyperlink>
      <w:bookmarkStart w:id="23" w:name="_bookmark53"/>
      <w:bookmarkEnd w:id="23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"http://refhub.elsevier.com/S0927-0256(19)30632-9/h0225"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(5) (2017) 054113 ,</w:t>
      </w:r>
      <w:r w:rsidRPr="00771D7E">
        <w:rPr>
          <w:sz w:val="24"/>
          <w:szCs w:val="24"/>
        </w:rPr>
        <w:fldChar w:fldCharType="end"/>
      </w:r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М. </w:t>
      </w:r>
      <w:hyperlink r:id="rId68">
        <w:proofErr w:type="spellStart"/>
        <w:r w:rsidRPr="00771D7E">
          <w:rPr>
            <w:rStyle w:val="a3"/>
            <w:sz w:val="24"/>
            <w:szCs w:val="24"/>
            <w:lang w:bidi="ru-RU"/>
          </w:rPr>
          <w:t>Мэнли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Б.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Фульц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Р.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МакКини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С. Браун, В.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Халтс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Дж. Смит, Д. Тома,</w:t>
        </w:r>
      </w:hyperlink>
      <w:r>
        <w:rPr>
          <w:sz w:val="24"/>
          <w:szCs w:val="24"/>
        </w:rPr>
        <w:t xml:space="preserve"> </w:t>
      </w:r>
      <w:hyperlink r:id="rId69">
        <w:r w:rsidRPr="00771D7E">
          <w:rPr>
            <w:rStyle w:val="a3"/>
            <w:sz w:val="24"/>
            <w:szCs w:val="24"/>
            <w:lang w:bidi="ru-RU"/>
          </w:rPr>
          <w:t xml:space="preserve">Р. Осборн, Дж.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Робертсон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Большие гармонические смягчения фононной плотности состояний урана,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</w:t>
        </w:r>
      </w:hyperlink>
      <w:r w:rsidRPr="00771D7E">
        <w:rPr>
          <w:sz w:val="24"/>
          <w:szCs w:val="24"/>
          <w:lang w:bidi="ru-RU"/>
        </w:rPr>
        <w:t xml:space="preserve"> </w:t>
      </w:r>
      <w:hyperlink r:id="rId70">
        <w:r w:rsidRPr="00771D7E">
          <w:rPr>
            <w:rStyle w:val="a3"/>
            <w:sz w:val="24"/>
            <w:szCs w:val="24"/>
            <w:lang w:bidi="ru-RU"/>
          </w:rPr>
          <w:t xml:space="preserve">Преподобный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Летт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86 (14) (2001) 3076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А. </w:t>
      </w:r>
      <w:hyperlink r:id="rId71">
        <w:r w:rsidRPr="00771D7E">
          <w:rPr>
            <w:rStyle w:val="a3"/>
            <w:sz w:val="24"/>
            <w:szCs w:val="24"/>
            <w:lang w:bidi="ru-RU"/>
          </w:rPr>
          <w:t xml:space="preserve">Антропов, К.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Фиданян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В.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Стегайлов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Фононная плотность состояний для твердого урана: точность модели встроенного</w:t>
        </w:r>
      </w:hyperlink>
      <w:hyperlink r:id="rId72">
        <w:r w:rsidRPr="00771D7E">
          <w:rPr>
            <w:rStyle w:val="a3"/>
            <w:sz w:val="24"/>
            <w:szCs w:val="24"/>
            <w:lang w:bidi="ru-RU"/>
          </w:rPr>
          <w:t xml:space="preserve"> атома, классический межатомный потенциал,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.: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Conf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Многосерийный телефильм (2018) 012094 Том. 946, </w:t>
        </w:r>
      </w:hyperlink>
      <w:r w:rsidRPr="00771D7E">
        <w:rPr>
          <w:sz w:val="24"/>
          <w:szCs w:val="24"/>
          <w:lang w:bidi="ru-RU"/>
        </w:rPr>
        <w:t>IOP</w:t>
      </w:r>
      <w:hyperlink r:id="rId73">
        <w:r w:rsidRPr="00771D7E">
          <w:rPr>
            <w:rStyle w:val="a3"/>
            <w:sz w:val="24"/>
            <w:szCs w:val="24"/>
            <w:lang w:bidi="ru-RU"/>
          </w:rPr>
          <w:t xml:space="preserve">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Publishing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,</w:t>
        </w:r>
      </w:hyperlink>
    </w:p>
    <w:p w:rsidR="00303FD4" w:rsidRPr="00303FD4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lastRenderedPageBreak/>
        <w:t xml:space="preserve">CD </w:t>
      </w:r>
      <w:hyperlink r:id="rId74">
        <w:r w:rsidRPr="00771D7E">
          <w:rPr>
            <w:rStyle w:val="a3"/>
            <w:sz w:val="24"/>
            <w:szCs w:val="24"/>
            <w:lang w:bidi="ru-RU"/>
          </w:rPr>
          <w:t>Тейлор, Оценка фи Основополагающие методы получения материалов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B. </w:t>
      </w:r>
      <w:hyperlink r:id="rId75">
        <w:proofErr w:type="spellStart"/>
        <w:r w:rsidRPr="00771D7E">
          <w:rPr>
            <w:rStyle w:val="a3"/>
            <w:sz w:val="24"/>
            <w:szCs w:val="24"/>
            <w:lang w:bidi="ru-RU"/>
          </w:rPr>
          <w:t>Cheng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EA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Engel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Behler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C.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Dellago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M.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Ceriotti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Ab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initio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термодинамика жидкой и твердой воды,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Proc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</w:t>
        </w:r>
      </w:hyperlink>
      <w:bookmarkStart w:id="24" w:name="_bookmark54"/>
      <w:bookmarkEnd w:id="24"/>
      <w:r w:rsidRPr="00771D7E">
        <w:rPr>
          <w:sz w:val="24"/>
          <w:szCs w:val="24"/>
          <w:lang w:bidi="ru-RU"/>
        </w:rPr>
        <w:fldChar w:fldCharType="begin"/>
      </w:r>
      <w:r w:rsidRPr="00771D7E">
        <w:rPr>
          <w:sz w:val="24"/>
          <w:szCs w:val="24"/>
          <w:lang w:bidi="ru-RU"/>
        </w:rPr>
        <w:instrText xml:space="preserve"> HYPERLINK "http://refhub.elsevier.com/S0927-0256(19)30632-9/h0080" \h </w:instrText>
      </w:r>
      <w:r w:rsidRPr="00771D7E">
        <w:rPr>
          <w:sz w:val="24"/>
          <w:szCs w:val="24"/>
          <w:lang w:bidi="ru-RU"/>
        </w:rPr>
        <w:fldChar w:fldCharType="separate"/>
      </w:r>
      <w:r w:rsidRPr="00771D7E">
        <w:rPr>
          <w:rStyle w:val="a3"/>
          <w:sz w:val="24"/>
          <w:szCs w:val="24"/>
          <w:lang w:bidi="ru-RU"/>
        </w:rPr>
        <w:t xml:space="preserve"> Туземный Акад. </w:t>
      </w:r>
      <w:proofErr w:type="spellStart"/>
      <w:r w:rsidRPr="00771D7E">
        <w:rPr>
          <w:rStyle w:val="a3"/>
          <w:sz w:val="24"/>
          <w:szCs w:val="24"/>
          <w:lang w:bidi="ru-RU"/>
        </w:rPr>
        <w:t>Sci</w:t>
      </w:r>
      <w:proofErr w:type="spellEnd"/>
      <w:r w:rsidRPr="00771D7E">
        <w:rPr>
          <w:rStyle w:val="a3"/>
          <w:sz w:val="24"/>
          <w:szCs w:val="24"/>
          <w:lang w:bidi="ru-RU"/>
        </w:rPr>
        <w:t>. 116 (4) (2019) 1110 - 1115 ,</w:t>
      </w:r>
      <w:r w:rsidRPr="00771D7E">
        <w:rPr>
          <w:sz w:val="24"/>
          <w:szCs w:val="24"/>
        </w:rPr>
        <w:fldChar w:fldCharType="end"/>
      </w:r>
      <w:hyperlink r:id="rId76">
        <w:r w:rsidRPr="00771D7E">
          <w:rPr>
            <w:rStyle w:val="a3"/>
            <w:sz w:val="24"/>
            <w:szCs w:val="24"/>
            <w:lang w:bidi="ru-RU"/>
          </w:rPr>
          <w:t>метров α - уран и</w:t>
        </w:r>
      </w:hyperlink>
      <w:bookmarkStart w:id="25" w:name="_bookmark55"/>
      <w:bookmarkEnd w:id="25"/>
      <w:r w:rsidRPr="00771D7E">
        <w:rPr>
          <w:sz w:val="24"/>
          <w:szCs w:val="24"/>
          <w:lang w:bidi="ru-RU"/>
        </w:rPr>
        <w:t xml:space="preserve"> </w:t>
      </w:r>
      <w:hyperlink r:id="rId77">
        <w:r w:rsidRPr="00771D7E">
          <w:rPr>
            <w:rStyle w:val="a3"/>
            <w:sz w:val="24"/>
            <w:szCs w:val="24"/>
            <w:lang w:bidi="ru-RU"/>
          </w:rPr>
          <w:t>094119 ,</w:t>
        </w:r>
      </w:hyperlink>
      <w:hyperlink r:id="rId78">
        <w:r w:rsidRPr="00771D7E">
          <w:rPr>
            <w:rStyle w:val="a3"/>
            <w:sz w:val="24"/>
            <w:szCs w:val="24"/>
            <w:lang w:bidi="ru-RU"/>
          </w:rPr>
          <w:t>(001) -αповерхность урана, физ. Ред. B 77 (9) (2008)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А. П. </w:t>
      </w:r>
      <w:hyperlink r:id="rId79">
        <w:proofErr w:type="spellStart"/>
        <w:r w:rsidRPr="00771D7E">
          <w:rPr>
            <w:rStyle w:val="a3"/>
            <w:sz w:val="24"/>
            <w:szCs w:val="24"/>
            <w:lang w:bidi="ru-RU"/>
          </w:rPr>
          <w:t>Барток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М. К.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Пейн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Р. Кондор, Г.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Чаньи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Потенциалы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гауссовского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приближения: точность квантовой</w:t>
        </w:r>
      </w:hyperlink>
      <w:r w:rsidRPr="00771D7E">
        <w:rPr>
          <w:sz w:val="24"/>
          <w:szCs w:val="24"/>
        </w:rPr>
        <w:t xml:space="preserve"> </w:t>
      </w:r>
      <w:hyperlink r:id="rId80">
        <w:r w:rsidRPr="00771D7E">
          <w:rPr>
            <w:rStyle w:val="a3"/>
            <w:sz w:val="24"/>
            <w:szCs w:val="24"/>
            <w:lang w:bidi="ru-RU"/>
          </w:rPr>
          <w:t xml:space="preserve">механики, без электронов,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Преподобный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Летт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104 (13) (2010) 136403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AP </w:t>
      </w:r>
      <w:hyperlink r:id="rId81">
        <w:proofErr w:type="spellStart"/>
        <w:r w:rsidRPr="00771D7E">
          <w:rPr>
            <w:rStyle w:val="a3"/>
            <w:sz w:val="24"/>
            <w:szCs w:val="24"/>
            <w:lang w:bidi="ru-RU"/>
          </w:rPr>
          <w:t>Bartók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MJ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Gillan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FR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Manby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G.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Csányi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Машинный подход к одно- и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двухчастичным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поправкам в теории</w:t>
        </w:r>
      </w:hyperlink>
      <w:hyperlink r:id="rId82">
        <w:r w:rsidRPr="00771D7E">
          <w:rPr>
            <w:rStyle w:val="a3"/>
            <w:sz w:val="24"/>
            <w:szCs w:val="24"/>
            <w:lang w:bidi="ru-RU"/>
          </w:rPr>
          <w:t xml:space="preserve"> функционала плотности: приложения к молекулярной и конденсированной воде,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Rev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B 88 (5)</w:t>
        </w:r>
      </w:hyperlink>
      <w:hyperlink r:id="rId83">
        <w:r w:rsidRPr="00771D7E">
          <w:rPr>
            <w:rStyle w:val="a3"/>
            <w:sz w:val="24"/>
            <w:szCs w:val="24"/>
            <w:lang w:bidi="ru-RU"/>
          </w:rPr>
          <w:t xml:space="preserve"> (2013) 054104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В.Л. </w:t>
      </w:r>
      <w:proofErr w:type="spellStart"/>
      <w:r w:rsidRPr="00771D7E">
        <w:rPr>
          <w:sz w:val="24"/>
          <w:szCs w:val="24"/>
          <w:lang w:bidi="ru-RU"/>
        </w:rPr>
        <w:t>Дерингер</w:t>
      </w:r>
      <w:proofErr w:type="spellEnd"/>
      <w:r w:rsidRPr="00771D7E">
        <w:rPr>
          <w:sz w:val="24"/>
          <w:szCs w:val="24"/>
          <w:lang w:bidi="ru-RU"/>
        </w:rPr>
        <w:t xml:space="preserve">, Г. </w:t>
      </w:r>
      <w:proofErr w:type="spellStart"/>
      <w:r w:rsidRPr="00771D7E">
        <w:rPr>
          <w:sz w:val="24"/>
          <w:szCs w:val="24"/>
          <w:lang w:bidi="ru-RU"/>
        </w:rPr>
        <w:t>Чаньи</w:t>
      </w:r>
      <w:proofErr w:type="spellEnd"/>
      <w:r w:rsidRPr="00771D7E">
        <w:rPr>
          <w:sz w:val="24"/>
          <w:szCs w:val="24"/>
          <w:lang w:bidi="ru-RU"/>
        </w:rPr>
        <w:t xml:space="preserve">, Межатомный потенциал аморфного обучения на основе машинного обучения. физический углерод, физ. </w:t>
      </w:r>
      <w:proofErr w:type="spellStart"/>
      <w:r w:rsidRPr="00771D7E">
        <w:rPr>
          <w:sz w:val="24"/>
          <w:szCs w:val="24"/>
          <w:lang w:bidi="ru-RU"/>
        </w:rPr>
        <w:t>Rev</w:t>
      </w:r>
      <w:proofErr w:type="spellEnd"/>
      <w:r w:rsidRPr="00771D7E">
        <w:rPr>
          <w:sz w:val="24"/>
          <w:szCs w:val="24"/>
          <w:lang w:bidi="ru-RU"/>
        </w:rPr>
        <w:t>. B 95 (2017) 094203, https://doi.org/10.1103/PhysRevB.</w:t>
      </w:r>
      <w:bookmarkStart w:id="26" w:name="_bookmark56"/>
      <w:bookmarkEnd w:id="26"/>
      <w:r w:rsidRPr="00771D7E">
        <w:rPr>
          <w:sz w:val="24"/>
          <w:szCs w:val="24"/>
          <w:lang w:bidi="ru-RU"/>
        </w:rPr>
        <w:t xml:space="preserve"> </w:t>
      </w:r>
      <w:hyperlink r:id="rId84">
        <w:r w:rsidRPr="00771D7E">
          <w:rPr>
            <w:rStyle w:val="a3"/>
            <w:sz w:val="24"/>
            <w:szCs w:val="24"/>
            <w:lang w:bidi="ru-RU"/>
          </w:rPr>
          <w:t>95.094203 ,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AP </w:t>
      </w:r>
      <w:hyperlink r:id="rId85">
        <w:proofErr w:type="spellStart"/>
        <w:r w:rsidRPr="00771D7E">
          <w:rPr>
            <w:rStyle w:val="a3"/>
            <w:sz w:val="24"/>
            <w:szCs w:val="24"/>
            <w:lang w:bidi="ru-RU"/>
          </w:rPr>
          <w:t>Bartók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Kermode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Н.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Bernstein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G.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Csányi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Машинное обучение межатомного потенциала кремния</w:t>
        </w:r>
      </w:hyperlink>
      <w:hyperlink r:id="rId86">
        <w:r w:rsidRPr="00771D7E">
          <w:rPr>
            <w:rStyle w:val="a3"/>
            <w:sz w:val="24"/>
            <w:szCs w:val="24"/>
            <w:lang w:bidi="ru-RU"/>
          </w:rPr>
          <w:t xml:space="preserve"> общего назначения,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Версия X 8 (4) (2018) 041048 ,</w:t>
        </w:r>
      </w:hyperlink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X. </w:t>
      </w:r>
      <w:hyperlink r:id="rId87">
        <w:proofErr w:type="spellStart"/>
        <w:r w:rsidRPr="00771D7E">
          <w:rPr>
            <w:rStyle w:val="a3"/>
            <w:sz w:val="24"/>
            <w:szCs w:val="24"/>
            <w:lang w:bidi="ru-RU"/>
          </w:rPr>
          <w:t>Цянь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, Р. Ян, температура е Ф.Ф. влияют на стабильность дисперсии фононов</w:t>
        </w:r>
      </w:hyperlink>
      <w:r>
        <w:rPr>
          <w:sz w:val="24"/>
          <w:szCs w:val="24"/>
        </w:rPr>
        <w:t xml:space="preserve"> </w:t>
      </w:r>
      <w:hyperlink r:id="rId88">
        <w:r w:rsidRPr="00771D7E">
          <w:rPr>
            <w:rStyle w:val="a3"/>
            <w:sz w:val="24"/>
            <w:szCs w:val="24"/>
            <w:lang w:bidi="ru-RU"/>
          </w:rPr>
          <w:t xml:space="preserve">атомное моделирование с помощью машинного обучения,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Ред. B 98 (22) (2018) 224108 ,</w:t>
        </w:r>
      </w:hyperlink>
    </w:p>
    <w:p w:rsid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bookmarkStart w:id="27" w:name="_bookmark57"/>
      <w:bookmarkEnd w:id="27"/>
      <w:r w:rsidRPr="00771D7E">
        <w:rPr>
          <w:sz w:val="24"/>
          <w:szCs w:val="24"/>
          <w:lang w:bidi="ru-RU"/>
        </w:rPr>
        <w:t xml:space="preserve">З. Ли, Дж. Р. </w:t>
      </w:r>
      <w:proofErr w:type="spellStart"/>
      <w:r w:rsidRPr="00771D7E">
        <w:rPr>
          <w:sz w:val="24"/>
          <w:szCs w:val="24"/>
          <w:lang w:bidi="ru-RU"/>
        </w:rPr>
        <w:t>Кермоде</w:t>
      </w:r>
      <w:proofErr w:type="spellEnd"/>
      <w:r w:rsidRPr="00771D7E">
        <w:rPr>
          <w:sz w:val="24"/>
          <w:szCs w:val="24"/>
          <w:lang w:bidi="ru-RU"/>
        </w:rPr>
        <w:t xml:space="preserve">, А. Де Вита, Молекулярная динамика с Флорида у машины изучение квантово-механических сил, физ. Преподобный </w:t>
      </w:r>
      <w:proofErr w:type="spellStart"/>
      <w:r w:rsidRPr="00771D7E">
        <w:rPr>
          <w:sz w:val="24"/>
          <w:szCs w:val="24"/>
          <w:lang w:bidi="ru-RU"/>
        </w:rPr>
        <w:t>Летт</w:t>
      </w:r>
      <w:proofErr w:type="spellEnd"/>
      <w:r w:rsidRPr="00771D7E">
        <w:rPr>
          <w:sz w:val="24"/>
          <w:szCs w:val="24"/>
          <w:lang w:bidi="ru-RU"/>
        </w:rPr>
        <w:t xml:space="preserve">. 114 (2015) 096405,А. </w:t>
      </w:r>
      <w:hyperlink r:id="rId89">
        <w:proofErr w:type="spellStart"/>
        <w:r w:rsidRPr="00771D7E">
          <w:rPr>
            <w:rStyle w:val="a3"/>
            <w:sz w:val="24"/>
            <w:szCs w:val="24"/>
            <w:lang w:bidi="ru-RU"/>
          </w:rPr>
          <w:t>Вудс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С.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Чен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Динамика решетки молибдена,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Sol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Св. 2 (8) (1964) 233 - 237 ,</w:t>
        </w:r>
      </w:hyperlink>
      <w:r>
        <w:rPr>
          <w:sz w:val="24"/>
          <w:szCs w:val="24"/>
        </w:rPr>
        <w:t xml:space="preserve"> </w:t>
      </w:r>
    </w:p>
    <w:p w:rsid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Z.-Y. </w:t>
      </w:r>
      <w:hyperlink r:id="rId90">
        <w:proofErr w:type="spellStart"/>
        <w:r w:rsidRPr="00771D7E">
          <w:rPr>
            <w:rStyle w:val="a3"/>
            <w:sz w:val="24"/>
            <w:szCs w:val="24"/>
            <w:lang w:bidi="ru-RU"/>
          </w:rPr>
          <w:t>Zeng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C.-E. Ху, Л.-С.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Cai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X.-R.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Чен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Ф.-К. Цзин, Динамика решетки и термодинамика молибдена от </w:t>
        </w:r>
      </w:hyperlink>
      <w:r w:rsidRPr="00771D7E">
        <w:rPr>
          <w:sz w:val="24"/>
          <w:szCs w:val="24"/>
          <w:lang w:bidi="ru-RU"/>
        </w:rPr>
        <w:t>фи Расчеты</w:t>
      </w:r>
      <w:hyperlink r:id="rId91">
        <w:r w:rsidRPr="00771D7E">
          <w:rPr>
            <w:rStyle w:val="a3"/>
            <w:sz w:val="24"/>
            <w:szCs w:val="24"/>
            <w:lang w:bidi="ru-RU"/>
          </w:rPr>
          <w:t xml:space="preserve"> по первым принципам,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Phys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Химреагент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B 114 (1) (2009) 298 - 310 ,</w:t>
        </w:r>
      </w:hyperlink>
      <w:bookmarkStart w:id="28" w:name="_bookmark58"/>
      <w:bookmarkEnd w:id="28"/>
    </w:p>
    <w:p w:rsidR="00771D7E" w:rsidRP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W. </w:t>
      </w:r>
      <w:hyperlink r:id="rId92">
        <w:proofErr w:type="spellStart"/>
        <w:r w:rsidRPr="00771D7E">
          <w:rPr>
            <w:rStyle w:val="a3"/>
            <w:sz w:val="24"/>
            <w:szCs w:val="24"/>
            <w:lang w:bidi="ru-RU"/>
          </w:rPr>
          <w:t>Petry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A.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Heiming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J.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Trampenau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M.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Alba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C.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Herzig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H.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Schober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G.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Vogl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, Фононная дисперсия </w:t>
        </w:r>
      </w:hyperlink>
      <w:r w:rsidRPr="00771D7E">
        <w:rPr>
          <w:sz w:val="24"/>
          <w:szCs w:val="24"/>
          <w:lang w:bidi="ru-RU"/>
        </w:rPr>
        <w:t>ОЦК-фазы</w:t>
      </w:r>
      <w:hyperlink r:id="rId93">
        <w:r w:rsidRPr="00771D7E">
          <w:rPr>
            <w:rStyle w:val="a3"/>
            <w:sz w:val="24"/>
            <w:szCs w:val="24"/>
            <w:lang w:bidi="ru-RU"/>
          </w:rPr>
          <w:t xml:space="preserve"> металлов IV группы. I.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bcc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 xml:space="preserve"> титан, физ. </w:t>
        </w:r>
        <w:proofErr w:type="spellStart"/>
        <w:r w:rsidRPr="00771D7E">
          <w:rPr>
            <w:rStyle w:val="a3"/>
            <w:sz w:val="24"/>
            <w:szCs w:val="24"/>
            <w:lang w:bidi="ru-RU"/>
          </w:rPr>
          <w:t>Rev</w:t>
        </w:r>
        <w:proofErr w:type="spellEnd"/>
        <w:r w:rsidRPr="00771D7E">
          <w:rPr>
            <w:rStyle w:val="a3"/>
            <w:sz w:val="24"/>
            <w:szCs w:val="24"/>
            <w:lang w:bidi="ru-RU"/>
          </w:rPr>
          <w:t>. B 43 (13) (1991) 10933 ,</w:t>
        </w:r>
      </w:hyperlink>
    </w:p>
    <w:p w:rsidR="00771D7E" w:rsidRDefault="00771D7E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Б. Грабовский, Ю. </w:t>
      </w:r>
      <w:proofErr w:type="spellStart"/>
      <w:r w:rsidRPr="00771D7E">
        <w:rPr>
          <w:sz w:val="24"/>
          <w:szCs w:val="24"/>
          <w:lang w:bidi="ru-RU"/>
        </w:rPr>
        <w:t>Икеда</w:t>
      </w:r>
      <w:proofErr w:type="spellEnd"/>
      <w:r w:rsidRPr="00771D7E">
        <w:rPr>
          <w:sz w:val="24"/>
          <w:szCs w:val="24"/>
          <w:lang w:bidi="ru-RU"/>
        </w:rPr>
        <w:t xml:space="preserve">, Ф. </w:t>
      </w:r>
      <w:proofErr w:type="spellStart"/>
      <w:r w:rsidRPr="00771D7E">
        <w:rPr>
          <w:sz w:val="24"/>
          <w:szCs w:val="24"/>
          <w:lang w:bidi="ru-RU"/>
        </w:rPr>
        <w:t>Кёрманн</w:t>
      </w:r>
      <w:proofErr w:type="spellEnd"/>
      <w:r w:rsidRPr="00771D7E">
        <w:rPr>
          <w:sz w:val="24"/>
          <w:szCs w:val="24"/>
          <w:lang w:bidi="ru-RU"/>
        </w:rPr>
        <w:t xml:space="preserve">, К. </w:t>
      </w:r>
      <w:proofErr w:type="spellStart"/>
      <w:r w:rsidRPr="00771D7E">
        <w:rPr>
          <w:sz w:val="24"/>
          <w:szCs w:val="24"/>
          <w:lang w:bidi="ru-RU"/>
        </w:rPr>
        <w:t>Фрейзольдт</w:t>
      </w:r>
      <w:proofErr w:type="spellEnd"/>
      <w:r w:rsidRPr="00771D7E">
        <w:rPr>
          <w:sz w:val="24"/>
          <w:szCs w:val="24"/>
          <w:lang w:bidi="ru-RU"/>
        </w:rPr>
        <w:t xml:space="preserve">, А. И. </w:t>
      </w:r>
      <w:proofErr w:type="spellStart"/>
      <w:r w:rsidRPr="00771D7E">
        <w:rPr>
          <w:sz w:val="24"/>
          <w:szCs w:val="24"/>
          <w:lang w:bidi="ru-RU"/>
        </w:rPr>
        <w:t>Ду</w:t>
      </w:r>
      <w:proofErr w:type="spellEnd"/>
      <w:r w:rsidRPr="00771D7E">
        <w:rPr>
          <w:sz w:val="24"/>
          <w:szCs w:val="24"/>
          <w:lang w:bidi="ru-RU"/>
        </w:rPr>
        <w:t xml:space="preserve"> и далее, A. </w:t>
      </w:r>
      <w:proofErr w:type="spellStart"/>
      <w:r w:rsidRPr="00771D7E">
        <w:rPr>
          <w:sz w:val="24"/>
          <w:szCs w:val="24"/>
          <w:lang w:bidi="ru-RU"/>
        </w:rPr>
        <w:t>Shapeev</w:t>
      </w:r>
      <w:proofErr w:type="spellEnd"/>
      <w:r w:rsidRPr="00771D7E">
        <w:rPr>
          <w:sz w:val="24"/>
          <w:szCs w:val="24"/>
          <w:lang w:bidi="ru-RU"/>
        </w:rPr>
        <w:t xml:space="preserve">, J. </w:t>
      </w:r>
      <w:proofErr w:type="spellStart"/>
      <w:r w:rsidRPr="00771D7E">
        <w:rPr>
          <w:sz w:val="24"/>
          <w:szCs w:val="24"/>
          <w:lang w:bidi="ru-RU"/>
        </w:rPr>
        <w:t>Neugebauer</w:t>
      </w:r>
      <w:proofErr w:type="spellEnd"/>
      <w:r w:rsidRPr="00771D7E">
        <w:rPr>
          <w:sz w:val="24"/>
          <w:szCs w:val="24"/>
          <w:lang w:bidi="ru-RU"/>
        </w:rPr>
        <w:t xml:space="preserve">, </w:t>
      </w:r>
      <w:proofErr w:type="spellStart"/>
      <w:r w:rsidRPr="00771D7E">
        <w:rPr>
          <w:sz w:val="24"/>
          <w:szCs w:val="24"/>
          <w:lang w:bidi="ru-RU"/>
        </w:rPr>
        <w:t>Ab</w:t>
      </w:r>
      <w:proofErr w:type="spellEnd"/>
      <w:r w:rsidRPr="00771D7E">
        <w:rPr>
          <w:sz w:val="24"/>
          <w:szCs w:val="24"/>
          <w:lang w:bidi="ru-RU"/>
        </w:rPr>
        <w:t xml:space="preserve"> </w:t>
      </w:r>
      <w:proofErr w:type="spellStart"/>
      <w:r w:rsidRPr="00771D7E">
        <w:rPr>
          <w:sz w:val="24"/>
          <w:szCs w:val="24"/>
          <w:lang w:bidi="ru-RU"/>
        </w:rPr>
        <w:t>initio</w:t>
      </w:r>
      <w:proofErr w:type="spellEnd"/>
      <w:r w:rsidRPr="00771D7E">
        <w:rPr>
          <w:sz w:val="24"/>
          <w:szCs w:val="24"/>
          <w:lang w:bidi="ru-RU"/>
        </w:rPr>
        <w:t xml:space="preserve"> свободные колебательные энергии, включая </w:t>
      </w:r>
      <w:proofErr w:type="spellStart"/>
      <w:r w:rsidRPr="00771D7E">
        <w:rPr>
          <w:sz w:val="24"/>
          <w:szCs w:val="24"/>
          <w:lang w:bidi="ru-RU"/>
        </w:rPr>
        <w:t>ангармонизм</w:t>
      </w:r>
      <w:proofErr w:type="spellEnd"/>
      <w:r w:rsidRPr="00771D7E">
        <w:rPr>
          <w:sz w:val="24"/>
          <w:szCs w:val="24"/>
          <w:lang w:bidi="ru-RU"/>
        </w:rPr>
        <w:t xml:space="preserve"> для многокомпонентных сплавов, препринт </w:t>
      </w:r>
      <w:proofErr w:type="spellStart"/>
      <w:r w:rsidRPr="00771D7E">
        <w:rPr>
          <w:sz w:val="24"/>
          <w:szCs w:val="24"/>
          <w:lang w:bidi="ru-RU"/>
        </w:rPr>
        <w:t>arXiv</w:t>
      </w:r>
      <w:proofErr w:type="spellEnd"/>
      <w:r w:rsidRPr="00771D7E">
        <w:rPr>
          <w:sz w:val="24"/>
          <w:szCs w:val="24"/>
          <w:lang w:bidi="ru-RU"/>
        </w:rPr>
        <w:t xml:space="preserve"> </w:t>
      </w:r>
      <w:proofErr w:type="spellStart"/>
      <w:r w:rsidRPr="00771D7E">
        <w:rPr>
          <w:sz w:val="24"/>
          <w:szCs w:val="24"/>
          <w:lang w:bidi="ru-RU"/>
        </w:rPr>
        <w:t>arXiv</w:t>
      </w:r>
      <w:proofErr w:type="spellEnd"/>
      <w:r w:rsidRPr="00771D7E">
        <w:rPr>
          <w:sz w:val="24"/>
          <w:szCs w:val="24"/>
          <w:lang w:bidi="ru-RU"/>
        </w:rPr>
        <w:t>:</w:t>
      </w:r>
      <w:bookmarkStart w:id="29" w:name="_bookmark61"/>
      <w:bookmarkEnd w:id="29"/>
      <w:r w:rsidRPr="00771D7E">
        <w:rPr>
          <w:sz w:val="24"/>
          <w:szCs w:val="24"/>
          <w:lang w:bidi="ru-RU"/>
        </w:rPr>
        <w:t xml:space="preserve"> 1902.11230.</w:t>
      </w:r>
    </w:p>
    <w:p w:rsidR="007A06C1" w:rsidRPr="00303FD4" w:rsidRDefault="00303FD4" w:rsidP="00303FD4">
      <w:pPr>
        <w:numPr>
          <w:ilvl w:val="0"/>
          <w:numId w:val="12"/>
        </w:numPr>
        <w:spacing w:line="276" w:lineRule="auto"/>
        <w:ind w:right="-1"/>
        <w:jc w:val="both"/>
        <w:rPr>
          <w:sz w:val="24"/>
          <w:szCs w:val="24"/>
          <w:lang w:bidi="ru-RU"/>
        </w:rPr>
      </w:pPr>
      <w:r w:rsidRPr="00771D7E">
        <w:rPr>
          <w:sz w:val="24"/>
          <w:szCs w:val="24"/>
          <w:lang w:bidi="ru-RU"/>
        </w:rPr>
        <w:t xml:space="preserve">И.С. Новиков, А.В. </w:t>
      </w:r>
      <w:proofErr w:type="spellStart"/>
      <w:r w:rsidRPr="00771D7E">
        <w:rPr>
          <w:sz w:val="24"/>
          <w:szCs w:val="24"/>
          <w:lang w:bidi="ru-RU"/>
        </w:rPr>
        <w:t>Шапеев</w:t>
      </w:r>
      <w:proofErr w:type="spellEnd"/>
      <w:r w:rsidRPr="00771D7E">
        <w:rPr>
          <w:sz w:val="24"/>
          <w:szCs w:val="24"/>
          <w:lang w:bidi="ru-RU"/>
        </w:rPr>
        <w:t>, Повышение точности межатомных потенциалов: подробнее</w:t>
      </w:r>
      <w:r w:rsidR="00944048">
        <w:rPr>
          <w:sz w:val="24"/>
          <w:szCs w:val="24"/>
          <w:lang w:bidi="ru-RU"/>
        </w:rPr>
        <w:t xml:space="preserve"> </w:t>
      </w:r>
      <w:r w:rsidRPr="00771D7E">
        <w:rPr>
          <w:sz w:val="24"/>
          <w:szCs w:val="24"/>
          <w:lang w:bidi="ru-RU"/>
        </w:rPr>
        <w:t xml:space="preserve">физика или больше данных? Тематическое исследование кремнезема, </w:t>
      </w:r>
      <w:proofErr w:type="spellStart"/>
      <w:r w:rsidRPr="00771D7E">
        <w:rPr>
          <w:sz w:val="24"/>
          <w:szCs w:val="24"/>
          <w:lang w:bidi="ru-RU"/>
        </w:rPr>
        <w:t>Mater</w:t>
      </w:r>
      <w:proofErr w:type="spellEnd"/>
      <w:r w:rsidRPr="00771D7E">
        <w:rPr>
          <w:sz w:val="24"/>
          <w:szCs w:val="24"/>
          <w:lang w:bidi="ru-RU"/>
        </w:rPr>
        <w:t>. Сегодня комм. 18 (2019) 74 - 80, https://doi.org/10.1016/j.m</w:t>
      </w:r>
      <w:bookmarkStart w:id="30" w:name="_bookmark59"/>
      <w:bookmarkStart w:id="31" w:name="_bookmark60"/>
      <w:bookmarkEnd w:id="30"/>
      <w:bookmarkEnd w:id="31"/>
    </w:p>
    <w:sectPr w:rsidR="007A06C1" w:rsidRPr="00303FD4" w:rsidSect="00771D7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6AE7"/>
    <w:multiLevelType w:val="hybridMultilevel"/>
    <w:tmpl w:val="F0744996"/>
    <w:lvl w:ilvl="0" w:tplc="9544C3FC">
      <w:start w:val="16"/>
      <w:numFmt w:val="decimal"/>
      <w:lvlText w:val="[%1]"/>
      <w:lvlJc w:val="left"/>
      <w:pPr>
        <w:ind w:left="442" w:hanging="187"/>
      </w:pPr>
      <w:rPr>
        <w:rFonts w:hint="default"/>
        <w:w w:val="106"/>
        <w:lang w:val="ru-RU" w:eastAsia="ru-RU" w:bidi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561EA"/>
    <w:multiLevelType w:val="hybridMultilevel"/>
    <w:tmpl w:val="46E89070"/>
    <w:lvl w:ilvl="0" w:tplc="B31CD33C">
      <w:start w:val="1"/>
      <w:numFmt w:val="decimal"/>
      <w:lvlText w:val="%1."/>
      <w:lvlJc w:val="left"/>
      <w:pPr>
        <w:ind w:left="236" w:hanging="125"/>
        <w:jc w:val="right"/>
      </w:pPr>
      <w:rPr>
        <w:rFonts w:ascii="MS UI Gothic" w:eastAsia="MS UI Gothic" w:hAnsi="MS UI Gothic" w:cs="MS UI Gothic" w:hint="default"/>
        <w:spacing w:val="-1"/>
        <w:w w:val="120"/>
        <w:sz w:val="11"/>
        <w:szCs w:val="11"/>
        <w:lang w:val="ru-RU" w:eastAsia="ru-RU" w:bidi="ru-RU"/>
      </w:rPr>
    </w:lvl>
    <w:lvl w:ilvl="1" w:tplc="2FECCA84">
      <w:numFmt w:val="bullet"/>
      <w:lvlText w:val="•"/>
      <w:lvlJc w:val="left"/>
      <w:pPr>
        <w:ind w:left="279" w:hanging="41"/>
      </w:pPr>
      <w:rPr>
        <w:rFonts w:ascii="MS UI Gothic" w:eastAsia="MS UI Gothic" w:hAnsi="MS UI Gothic" w:cs="MS UI Gothic" w:hint="default"/>
        <w:w w:val="183"/>
        <w:sz w:val="6"/>
        <w:szCs w:val="6"/>
        <w:lang w:val="ru-RU" w:eastAsia="ru-RU" w:bidi="ru-RU"/>
      </w:rPr>
    </w:lvl>
    <w:lvl w:ilvl="2" w:tplc="9DAA1750">
      <w:numFmt w:val="bullet"/>
      <w:lvlText w:val="•"/>
      <w:lvlJc w:val="left"/>
      <w:pPr>
        <w:ind w:left="830" w:hanging="41"/>
      </w:pPr>
      <w:rPr>
        <w:rFonts w:hint="default"/>
        <w:lang w:val="ru-RU" w:eastAsia="ru-RU" w:bidi="ru-RU"/>
      </w:rPr>
    </w:lvl>
    <w:lvl w:ilvl="3" w:tplc="DDDE09AC">
      <w:numFmt w:val="bullet"/>
      <w:lvlText w:val="•"/>
      <w:lvlJc w:val="left"/>
      <w:pPr>
        <w:ind w:left="1380" w:hanging="41"/>
      </w:pPr>
      <w:rPr>
        <w:rFonts w:hint="default"/>
        <w:lang w:val="ru-RU" w:eastAsia="ru-RU" w:bidi="ru-RU"/>
      </w:rPr>
    </w:lvl>
    <w:lvl w:ilvl="4" w:tplc="895C34F8">
      <w:numFmt w:val="bullet"/>
      <w:lvlText w:val="•"/>
      <w:lvlJc w:val="left"/>
      <w:pPr>
        <w:ind w:left="1930" w:hanging="41"/>
      </w:pPr>
      <w:rPr>
        <w:rFonts w:hint="default"/>
        <w:lang w:val="ru-RU" w:eastAsia="ru-RU" w:bidi="ru-RU"/>
      </w:rPr>
    </w:lvl>
    <w:lvl w:ilvl="5" w:tplc="6024E366">
      <w:numFmt w:val="bullet"/>
      <w:lvlText w:val="•"/>
      <w:lvlJc w:val="left"/>
      <w:pPr>
        <w:ind w:left="2480" w:hanging="41"/>
      </w:pPr>
      <w:rPr>
        <w:rFonts w:hint="default"/>
        <w:lang w:val="ru-RU" w:eastAsia="ru-RU" w:bidi="ru-RU"/>
      </w:rPr>
    </w:lvl>
    <w:lvl w:ilvl="6" w:tplc="4D148EA2">
      <w:numFmt w:val="bullet"/>
      <w:lvlText w:val="•"/>
      <w:lvlJc w:val="left"/>
      <w:pPr>
        <w:ind w:left="3030" w:hanging="41"/>
      </w:pPr>
      <w:rPr>
        <w:rFonts w:hint="default"/>
        <w:lang w:val="ru-RU" w:eastAsia="ru-RU" w:bidi="ru-RU"/>
      </w:rPr>
    </w:lvl>
    <w:lvl w:ilvl="7" w:tplc="87D6B434">
      <w:numFmt w:val="bullet"/>
      <w:lvlText w:val="•"/>
      <w:lvlJc w:val="left"/>
      <w:pPr>
        <w:ind w:left="3580" w:hanging="41"/>
      </w:pPr>
      <w:rPr>
        <w:rFonts w:hint="default"/>
        <w:lang w:val="ru-RU" w:eastAsia="ru-RU" w:bidi="ru-RU"/>
      </w:rPr>
    </w:lvl>
    <w:lvl w:ilvl="8" w:tplc="D2D26E6A">
      <w:numFmt w:val="bullet"/>
      <w:lvlText w:val="•"/>
      <w:lvlJc w:val="left"/>
      <w:pPr>
        <w:ind w:left="4130" w:hanging="41"/>
      </w:pPr>
      <w:rPr>
        <w:rFonts w:hint="default"/>
        <w:lang w:val="ru-RU" w:eastAsia="ru-RU" w:bidi="ru-RU"/>
      </w:rPr>
    </w:lvl>
  </w:abstractNum>
  <w:abstractNum w:abstractNumId="2" w15:restartNumberingAfterBreak="0">
    <w:nsid w:val="14BF2876"/>
    <w:multiLevelType w:val="hybridMultilevel"/>
    <w:tmpl w:val="E1843F16"/>
    <w:lvl w:ilvl="0" w:tplc="BC42C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FA5C99"/>
    <w:multiLevelType w:val="hybridMultilevel"/>
    <w:tmpl w:val="192878A2"/>
    <w:lvl w:ilvl="0" w:tplc="BC42C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90C21"/>
    <w:multiLevelType w:val="hybridMultilevel"/>
    <w:tmpl w:val="0610D6FE"/>
    <w:lvl w:ilvl="0" w:tplc="848C57DA">
      <w:start w:val="32"/>
      <w:numFmt w:val="decimal"/>
      <w:lvlText w:val="[%1]"/>
      <w:lvlJc w:val="left"/>
      <w:pPr>
        <w:ind w:left="203" w:hanging="172"/>
      </w:pPr>
      <w:rPr>
        <w:rFonts w:hint="default"/>
        <w:w w:val="97"/>
        <w:lang w:val="ru-RU" w:eastAsia="ru-RU" w:bidi="ru-RU"/>
      </w:rPr>
    </w:lvl>
    <w:lvl w:ilvl="1" w:tplc="B622ED32">
      <w:numFmt w:val="bullet"/>
      <w:lvlText w:val="•"/>
      <w:lvlJc w:val="left"/>
      <w:pPr>
        <w:ind w:left="760" w:hanging="172"/>
      </w:pPr>
      <w:rPr>
        <w:rFonts w:hint="default"/>
        <w:lang w:val="ru-RU" w:eastAsia="ru-RU" w:bidi="ru-RU"/>
      </w:rPr>
    </w:lvl>
    <w:lvl w:ilvl="2" w:tplc="30DE3346">
      <w:numFmt w:val="bullet"/>
      <w:lvlText w:val="•"/>
      <w:lvlJc w:val="left"/>
      <w:pPr>
        <w:ind w:left="1321" w:hanging="172"/>
      </w:pPr>
      <w:rPr>
        <w:rFonts w:hint="default"/>
        <w:lang w:val="ru-RU" w:eastAsia="ru-RU" w:bidi="ru-RU"/>
      </w:rPr>
    </w:lvl>
    <w:lvl w:ilvl="3" w:tplc="92240358">
      <w:numFmt w:val="bullet"/>
      <w:lvlText w:val="•"/>
      <w:lvlJc w:val="left"/>
      <w:pPr>
        <w:ind w:left="1881" w:hanging="172"/>
      </w:pPr>
      <w:rPr>
        <w:rFonts w:hint="default"/>
        <w:lang w:val="ru-RU" w:eastAsia="ru-RU" w:bidi="ru-RU"/>
      </w:rPr>
    </w:lvl>
    <w:lvl w:ilvl="4" w:tplc="BB0EB4DA">
      <w:numFmt w:val="bullet"/>
      <w:lvlText w:val="•"/>
      <w:lvlJc w:val="left"/>
      <w:pPr>
        <w:ind w:left="2442" w:hanging="172"/>
      </w:pPr>
      <w:rPr>
        <w:rFonts w:hint="default"/>
        <w:lang w:val="ru-RU" w:eastAsia="ru-RU" w:bidi="ru-RU"/>
      </w:rPr>
    </w:lvl>
    <w:lvl w:ilvl="5" w:tplc="A6D824F6">
      <w:numFmt w:val="bullet"/>
      <w:lvlText w:val="•"/>
      <w:lvlJc w:val="left"/>
      <w:pPr>
        <w:ind w:left="3002" w:hanging="172"/>
      </w:pPr>
      <w:rPr>
        <w:rFonts w:hint="default"/>
        <w:lang w:val="ru-RU" w:eastAsia="ru-RU" w:bidi="ru-RU"/>
      </w:rPr>
    </w:lvl>
    <w:lvl w:ilvl="6" w:tplc="7B3AC3D8">
      <w:numFmt w:val="bullet"/>
      <w:lvlText w:val="•"/>
      <w:lvlJc w:val="left"/>
      <w:pPr>
        <w:ind w:left="3563" w:hanging="172"/>
      </w:pPr>
      <w:rPr>
        <w:rFonts w:hint="default"/>
        <w:lang w:val="ru-RU" w:eastAsia="ru-RU" w:bidi="ru-RU"/>
      </w:rPr>
    </w:lvl>
    <w:lvl w:ilvl="7" w:tplc="ED2EB2AA">
      <w:numFmt w:val="bullet"/>
      <w:lvlText w:val="•"/>
      <w:lvlJc w:val="left"/>
      <w:pPr>
        <w:ind w:left="4123" w:hanging="172"/>
      </w:pPr>
      <w:rPr>
        <w:rFonts w:hint="default"/>
        <w:lang w:val="ru-RU" w:eastAsia="ru-RU" w:bidi="ru-RU"/>
      </w:rPr>
    </w:lvl>
    <w:lvl w:ilvl="8" w:tplc="9328F8AE">
      <w:numFmt w:val="bullet"/>
      <w:lvlText w:val="•"/>
      <w:lvlJc w:val="left"/>
      <w:pPr>
        <w:ind w:left="4684" w:hanging="172"/>
      </w:pPr>
      <w:rPr>
        <w:rFonts w:hint="default"/>
        <w:lang w:val="ru-RU" w:eastAsia="ru-RU" w:bidi="ru-RU"/>
      </w:rPr>
    </w:lvl>
  </w:abstractNum>
  <w:abstractNum w:abstractNumId="5" w15:restartNumberingAfterBreak="0">
    <w:nsid w:val="34735013"/>
    <w:multiLevelType w:val="multilevel"/>
    <w:tmpl w:val="83B641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34CC25A8"/>
    <w:multiLevelType w:val="multilevel"/>
    <w:tmpl w:val="83B641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459809C2"/>
    <w:multiLevelType w:val="hybridMultilevel"/>
    <w:tmpl w:val="4D9002A2"/>
    <w:lvl w:ilvl="0" w:tplc="BC42C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73A355A"/>
    <w:multiLevelType w:val="hybridMultilevel"/>
    <w:tmpl w:val="D916C024"/>
    <w:lvl w:ilvl="0" w:tplc="B3D2EFC0">
      <w:start w:val="49"/>
      <w:numFmt w:val="decimal"/>
      <w:lvlText w:val="[%1]"/>
      <w:lvlJc w:val="left"/>
      <w:pPr>
        <w:ind w:left="298" w:hanging="187"/>
      </w:pPr>
      <w:rPr>
        <w:rFonts w:ascii="MS UI Gothic" w:eastAsia="MS UI Gothic" w:hAnsi="MS UI Gothic" w:cs="MS UI Gothic" w:hint="default"/>
        <w:w w:val="106"/>
        <w:sz w:val="9"/>
        <w:szCs w:val="9"/>
        <w:lang w:val="ru-RU" w:eastAsia="ru-RU" w:bidi="ru-RU"/>
      </w:rPr>
    </w:lvl>
    <w:lvl w:ilvl="1" w:tplc="279E5F82">
      <w:numFmt w:val="bullet"/>
      <w:lvlText w:val="•"/>
      <w:lvlJc w:val="left"/>
      <w:pPr>
        <w:ind w:left="858" w:hanging="187"/>
      </w:pPr>
      <w:rPr>
        <w:rFonts w:hint="default"/>
        <w:lang w:val="ru-RU" w:eastAsia="ru-RU" w:bidi="ru-RU"/>
      </w:rPr>
    </w:lvl>
    <w:lvl w:ilvl="2" w:tplc="70526320">
      <w:numFmt w:val="bullet"/>
      <w:lvlText w:val="•"/>
      <w:lvlJc w:val="left"/>
      <w:pPr>
        <w:ind w:left="1417" w:hanging="187"/>
      </w:pPr>
      <w:rPr>
        <w:rFonts w:hint="default"/>
        <w:lang w:val="ru-RU" w:eastAsia="ru-RU" w:bidi="ru-RU"/>
      </w:rPr>
    </w:lvl>
    <w:lvl w:ilvl="3" w:tplc="18BC58F6">
      <w:numFmt w:val="bullet"/>
      <w:lvlText w:val="•"/>
      <w:lvlJc w:val="left"/>
      <w:pPr>
        <w:ind w:left="1975" w:hanging="187"/>
      </w:pPr>
      <w:rPr>
        <w:rFonts w:hint="default"/>
        <w:lang w:val="ru-RU" w:eastAsia="ru-RU" w:bidi="ru-RU"/>
      </w:rPr>
    </w:lvl>
    <w:lvl w:ilvl="4" w:tplc="2C46F112">
      <w:numFmt w:val="bullet"/>
      <w:lvlText w:val="•"/>
      <w:lvlJc w:val="left"/>
      <w:pPr>
        <w:ind w:left="2534" w:hanging="187"/>
      </w:pPr>
      <w:rPr>
        <w:rFonts w:hint="default"/>
        <w:lang w:val="ru-RU" w:eastAsia="ru-RU" w:bidi="ru-RU"/>
      </w:rPr>
    </w:lvl>
    <w:lvl w:ilvl="5" w:tplc="C6E494C4">
      <w:numFmt w:val="bullet"/>
      <w:lvlText w:val="•"/>
      <w:lvlJc w:val="left"/>
      <w:pPr>
        <w:ind w:left="3092" w:hanging="187"/>
      </w:pPr>
      <w:rPr>
        <w:rFonts w:hint="default"/>
        <w:lang w:val="ru-RU" w:eastAsia="ru-RU" w:bidi="ru-RU"/>
      </w:rPr>
    </w:lvl>
    <w:lvl w:ilvl="6" w:tplc="97E84AF0">
      <w:numFmt w:val="bullet"/>
      <w:lvlText w:val="•"/>
      <w:lvlJc w:val="left"/>
      <w:pPr>
        <w:ind w:left="3651" w:hanging="187"/>
      </w:pPr>
      <w:rPr>
        <w:rFonts w:hint="default"/>
        <w:lang w:val="ru-RU" w:eastAsia="ru-RU" w:bidi="ru-RU"/>
      </w:rPr>
    </w:lvl>
    <w:lvl w:ilvl="7" w:tplc="6ACCAA50">
      <w:numFmt w:val="bullet"/>
      <w:lvlText w:val="•"/>
      <w:lvlJc w:val="left"/>
      <w:pPr>
        <w:ind w:left="4209" w:hanging="187"/>
      </w:pPr>
      <w:rPr>
        <w:rFonts w:hint="default"/>
        <w:lang w:val="ru-RU" w:eastAsia="ru-RU" w:bidi="ru-RU"/>
      </w:rPr>
    </w:lvl>
    <w:lvl w:ilvl="8" w:tplc="54825BA8">
      <w:numFmt w:val="bullet"/>
      <w:lvlText w:val="•"/>
      <w:lvlJc w:val="left"/>
      <w:pPr>
        <w:ind w:left="4768" w:hanging="187"/>
      </w:pPr>
      <w:rPr>
        <w:rFonts w:hint="default"/>
        <w:lang w:val="ru-RU" w:eastAsia="ru-RU" w:bidi="ru-RU"/>
      </w:rPr>
    </w:lvl>
  </w:abstractNum>
  <w:abstractNum w:abstractNumId="9" w15:restartNumberingAfterBreak="0">
    <w:nsid w:val="50174248"/>
    <w:multiLevelType w:val="multilevel"/>
    <w:tmpl w:val="A02AF6D6"/>
    <w:lvl w:ilvl="0">
      <w:start w:val="4"/>
      <w:numFmt w:val="decimal"/>
      <w:lvlText w:val="%1"/>
      <w:lvlJc w:val="left"/>
      <w:pPr>
        <w:ind w:left="329" w:hanging="218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329" w:hanging="218"/>
      </w:pPr>
      <w:rPr>
        <w:rFonts w:hint="default"/>
        <w:spacing w:val="-1"/>
        <w:w w:val="120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422" w:hanging="312"/>
      </w:pPr>
      <w:rPr>
        <w:rFonts w:ascii="MS UI Gothic" w:eastAsia="MS UI Gothic" w:hAnsi="MS UI Gothic" w:cs="MS UI Gothic" w:hint="default"/>
        <w:spacing w:val="-1"/>
        <w:w w:val="120"/>
        <w:sz w:val="11"/>
        <w:szCs w:val="11"/>
        <w:lang w:val="ru-RU" w:eastAsia="ru-RU" w:bidi="ru-RU"/>
      </w:rPr>
    </w:lvl>
    <w:lvl w:ilvl="3">
      <w:numFmt w:val="bullet"/>
      <w:lvlText w:val="•"/>
      <w:lvlJc w:val="left"/>
      <w:pPr>
        <w:ind w:left="1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2078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2631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3184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3736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4289" w:hanging="312"/>
      </w:pPr>
      <w:rPr>
        <w:rFonts w:hint="default"/>
        <w:lang w:val="ru-RU" w:eastAsia="ru-RU" w:bidi="ru-RU"/>
      </w:rPr>
    </w:lvl>
  </w:abstractNum>
  <w:abstractNum w:abstractNumId="10" w15:restartNumberingAfterBreak="0">
    <w:nsid w:val="50C43D5C"/>
    <w:multiLevelType w:val="hybridMultilevel"/>
    <w:tmpl w:val="40069284"/>
    <w:lvl w:ilvl="0" w:tplc="5A108A04">
      <w:start w:val="1"/>
      <w:numFmt w:val="decimal"/>
      <w:lvlText w:val="%1"/>
      <w:lvlJc w:val="left"/>
      <w:pPr>
        <w:ind w:left="111" w:hanging="91"/>
      </w:pPr>
      <w:rPr>
        <w:rFonts w:hint="default"/>
        <w:w w:val="110"/>
        <w:lang w:val="ru-RU" w:eastAsia="ru-RU" w:bidi="ru-RU"/>
      </w:rPr>
    </w:lvl>
    <w:lvl w:ilvl="1" w:tplc="63B4539A">
      <w:numFmt w:val="bullet"/>
      <w:lvlText w:val="•"/>
      <w:lvlJc w:val="left"/>
      <w:pPr>
        <w:ind w:left="800" w:hanging="91"/>
      </w:pPr>
      <w:rPr>
        <w:rFonts w:hint="default"/>
        <w:lang w:val="ru-RU" w:eastAsia="ru-RU" w:bidi="ru-RU"/>
      </w:rPr>
    </w:lvl>
    <w:lvl w:ilvl="2" w:tplc="B0C06B08">
      <w:numFmt w:val="bullet"/>
      <w:lvlText w:val="•"/>
      <w:lvlJc w:val="left"/>
      <w:pPr>
        <w:ind w:left="525" w:hanging="91"/>
      </w:pPr>
      <w:rPr>
        <w:rFonts w:hint="default"/>
        <w:lang w:val="ru-RU" w:eastAsia="ru-RU" w:bidi="ru-RU"/>
      </w:rPr>
    </w:lvl>
    <w:lvl w:ilvl="3" w:tplc="6D4A5306">
      <w:numFmt w:val="bullet"/>
      <w:lvlText w:val="•"/>
      <w:lvlJc w:val="left"/>
      <w:pPr>
        <w:ind w:left="250" w:hanging="91"/>
      </w:pPr>
      <w:rPr>
        <w:rFonts w:hint="default"/>
        <w:lang w:val="ru-RU" w:eastAsia="ru-RU" w:bidi="ru-RU"/>
      </w:rPr>
    </w:lvl>
    <w:lvl w:ilvl="4" w:tplc="8CF2AB7A">
      <w:numFmt w:val="bullet"/>
      <w:lvlText w:val="•"/>
      <w:lvlJc w:val="left"/>
      <w:pPr>
        <w:ind w:left="-24" w:hanging="91"/>
      </w:pPr>
      <w:rPr>
        <w:rFonts w:hint="default"/>
        <w:lang w:val="ru-RU" w:eastAsia="ru-RU" w:bidi="ru-RU"/>
      </w:rPr>
    </w:lvl>
    <w:lvl w:ilvl="5" w:tplc="FFA62226">
      <w:numFmt w:val="bullet"/>
      <w:lvlText w:val="•"/>
      <w:lvlJc w:val="left"/>
      <w:pPr>
        <w:ind w:left="-299" w:hanging="91"/>
      </w:pPr>
      <w:rPr>
        <w:rFonts w:hint="default"/>
        <w:lang w:val="ru-RU" w:eastAsia="ru-RU" w:bidi="ru-RU"/>
      </w:rPr>
    </w:lvl>
    <w:lvl w:ilvl="6" w:tplc="93CC66F0">
      <w:numFmt w:val="bullet"/>
      <w:lvlText w:val="•"/>
      <w:lvlJc w:val="left"/>
      <w:pPr>
        <w:ind w:left="-573" w:hanging="91"/>
      </w:pPr>
      <w:rPr>
        <w:rFonts w:hint="default"/>
        <w:lang w:val="ru-RU" w:eastAsia="ru-RU" w:bidi="ru-RU"/>
      </w:rPr>
    </w:lvl>
    <w:lvl w:ilvl="7" w:tplc="86303E12">
      <w:numFmt w:val="bullet"/>
      <w:lvlText w:val="•"/>
      <w:lvlJc w:val="left"/>
      <w:pPr>
        <w:ind w:left="-848" w:hanging="91"/>
      </w:pPr>
      <w:rPr>
        <w:rFonts w:hint="default"/>
        <w:lang w:val="ru-RU" w:eastAsia="ru-RU" w:bidi="ru-RU"/>
      </w:rPr>
    </w:lvl>
    <w:lvl w:ilvl="8" w:tplc="AE9C4660">
      <w:numFmt w:val="bullet"/>
      <w:lvlText w:val="•"/>
      <w:lvlJc w:val="left"/>
      <w:pPr>
        <w:ind w:left="-1122" w:hanging="91"/>
      </w:pPr>
      <w:rPr>
        <w:rFonts w:hint="default"/>
        <w:lang w:val="ru-RU" w:eastAsia="ru-RU" w:bidi="ru-RU"/>
      </w:rPr>
    </w:lvl>
  </w:abstractNum>
  <w:abstractNum w:abstractNumId="11" w15:restartNumberingAfterBreak="0">
    <w:nsid w:val="58DB7F71"/>
    <w:multiLevelType w:val="hybridMultilevel"/>
    <w:tmpl w:val="9130598E"/>
    <w:lvl w:ilvl="0" w:tplc="01660D82">
      <w:start w:val="42"/>
      <w:numFmt w:val="decimal"/>
      <w:lvlText w:val="[%1]"/>
      <w:lvlJc w:val="left"/>
      <w:pPr>
        <w:ind w:left="362" w:hanging="168"/>
      </w:pPr>
      <w:rPr>
        <w:rFonts w:hint="default"/>
        <w:w w:val="107"/>
        <w:lang w:val="ru-RU" w:eastAsia="ru-RU" w:bidi="ru-RU"/>
      </w:rPr>
    </w:lvl>
    <w:lvl w:ilvl="1" w:tplc="9544C3FC">
      <w:start w:val="16"/>
      <w:numFmt w:val="decimal"/>
      <w:lvlText w:val="[%2]"/>
      <w:lvlJc w:val="left"/>
      <w:pPr>
        <w:ind w:left="442" w:hanging="187"/>
      </w:pPr>
      <w:rPr>
        <w:rFonts w:hint="default"/>
        <w:w w:val="106"/>
        <w:lang w:val="ru-RU" w:eastAsia="ru-RU" w:bidi="ru-RU"/>
      </w:rPr>
    </w:lvl>
    <w:lvl w:ilvl="2" w:tplc="25B4D3E6">
      <w:numFmt w:val="bullet"/>
      <w:lvlText w:val="•"/>
      <w:lvlJc w:val="left"/>
      <w:pPr>
        <w:ind w:left="350" w:hanging="187"/>
      </w:pPr>
      <w:rPr>
        <w:rFonts w:hint="default"/>
        <w:lang w:val="ru-RU" w:eastAsia="ru-RU" w:bidi="ru-RU"/>
      </w:rPr>
    </w:lvl>
    <w:lvl w:ilvl="3" w:tplc="D4CC13A4">
      <w:numFmt w:val="bullet"/>
      <w:lvlText w:val="•"/>
      <w:lvlJc w:val="left"/>
      <w:pPr>
        <w:ind w:left="260" w:hanging="187"/>
      </w:pPr>
      <w:rPr>
        <w:rFonts w:hint="default"/>
        <w:lang w:val="ru-RU" w:eastAsia="ru-RU" w:bidi="ru-RU"/>
      </w:rPr>
    </w:lvl>
    <w:lvl w:ilvl="4" w:tplc="B8CAD274">
      <w:numFmt w:val="bullet"/>
      <w:lvlText w:val="•"/>
      <w:lvlJc w:val="left"/>
      <w:pPr>
        <w:ind w:left="170" w:hanging="187"/>
      </w:pPr>
      <w:rPr>
        <w:rFonts w:hint="default"/>
        <w:lang w:val="ru-RU" w:eastAsia="ru-RU" w:bidi="ru-RU"/>
      </w:rPr>
    </w:lvl>
    <w:lvl w:ilvl="5" w:tplc="6C34A71E">
      <w:numFmt w:val="bullet"/>
      <w:lvlText w:val="•"/>
      <w:lvlJc w:val="left"/>
      <w:pPr>
        <w:ind w:left="81" w:hanging="187"/>
      </w:pPr>
      <w:rPr>
        <w:rFonts w:hint="default"/>
        <w:lang w:val="ru-RU" w:eastAsia="ru-RU" w:bidi="ru-RU"/>
      </w:rPr>
    </w:lvl>
    <w:lvl w:ilvl="6" w:tplc="BFD4ADA6">
      <w:numFmt w:val="bullet"/>
      <w:lvlText w:val="•"/>
      <w:lvlJc w:val="left"/>
      <w:pPr>
        <w:ind w:left="-9" w:hanging="187"/>
      </w:pPr>
      <w:rPr>
        <w:rFonts w:hint="default"/>
        <w:lang w:val="ru-RU" w:eastAsia="ru-RU" w:bidi="ru-RU"/>
      </w:rPr>
    </w:lvl>
    <w:lvl w:ilvl="7" w:tplc="33B29F06">
      <w:numFmt w:val="bullet"/>
      <w:lvlText w:val="•"/>
      <w:lvlJc w:val="left"/>
      <w:pPr>
        <w:ind w:left="-99" w:hanging="187"/>
      </w:pPr>
      <w:rPr>
        <w:rFonts w:hint="default"/>
        <w:lang w:val="ru-RU" w:eastAsia="ru-RU" w:bidi="ru-RU"/>
      </w:rPr>
    </w:lvl>
    <w:lvl w:ilvl="8" w:tplc="47F8833E">
      <w:numFmt w:val="bullet"/>
      <w:lvlText w:val="•"/>
      <w:lvlJc w:val="left"/>
      <w:pPr>
        <w:ind w:left="-188" w:hanging="187"/>
      </w:pPr>
      <w:rPr>
        <w:rFonts w:hint="default"/>
        <w:lang w:val="ru-RU" w:eastAsia="ru-RU" w:bidi="ru-RU"/>
      </w:rPr>
    </w:lvl>
  </w:abstractNum>
  <w:abstractNum w:abstractNumId="12" w15:restartNumberingAfterBreak="0">
    <w:nsid w:val="59B36144"/>
    <w:multiLevelType w:val="hybridMultilevel"/>
    <w:tmpl w:val="5C162348"/>
    <w:lvl w:ilvl="0" w:tplc="FF5E5BC4">
      <w:start w:val="23"/>
      <w:numFmt w:val="decimal"/>
      <w:lvlText w:val="[%1]"/>
      <w:lvlJc w:val="left"/>
      <w:pPr>
        <w:ind w:left="442" w:hanging="180"/>
      </w:pPr>
      <w:rPr>
        <w:rFonts w:ascii="MS UI Gothic" w:eastAsia="MS UI Gothic" w:hAnsi="MS UI Gothic" w:cs="MS UI Gothic" w:hint="default"/>
        <w:w w:val="101"/>
        <w:sz w:val="9"/>
        <w:szCs w:val="9"/>
        <w:lang w:val="ru-RU" w:eastAsia="ru-RU" w:bidi="ru-RU"/>
      </w:rPr>
    </w:lvl>
    <w:lvl w:ilvl="1" w:tplc="E6447F38">
      <w:start w:val="1"/>
      <w:numFmt w:val="decimal"/>
      <w:lvlText w:val="[%2]"/>
      <w:lvlJc w:val="left"/>
      <w:pPr>
        <w:ind w:left="442" w:hanging="117"/>
        <w:jc w:val="right"/>
      </w:pPr>
      <w:rPr>
        <w:rFonts w:hint="default"/>
        <w:w w:val="99"/>
        <w:lang w:val="ru-RU" w:eastAsia="ru-RU" w:bidi="ru-RU"/>
      </w:rPr>
    </w:lvl>
    <w:lvl w:ilvl="2" w:tplc="174075BA">
      <w:numFmt w:val="bullet"/>
      <w:lvlText w:val="•"/>
      <w:lvlJc w:val="left"/>
      <w:pPr>
        <w:ind w:left="5680" w:hanging="117"/>
      </w:pPr>
      <w:rPr>
        <w:rFonts w:hint="default"/>
        <w:lang w:val="ru-RU" w:eastAsia="ru-RU" w:bidi="ru-RU"/>
      </w:rPr>
    </w:lvl>
    <w:lvl w:ilvl="3" w:tplc="C15437EA">
      <w:numFmt w:val="bullet"/>
      <w:lvlText w:val="•"/>
      <w:lvlJc w:val="left"/>
      <w:pPr>
        <w:ind w:left="4975" w:hanging="117"/>
      </w:pPr>
      <w:rPr>
        <w:rFonts w:hint="default"/>
        <w:lang w:val="ru-RU" w:eastAsia="ru-RU" w:bidi="ru-RU"/>
      </w:rPr>
    </w:lvl>
    <w:lvl w:ilvl="4" w:tplc="7548C730">
      <w:numFmt w:val="bullet"/>
      <w:lvlText w:val="•"/>
      <w:lvlJc w:val="left"/>
      <w:pPr>
        <w:ind w:left="4269" w:hanging="117"/>
      </w:pPr>
      <w:rPr>
        <w:rFonts w:hint="default"/>
        <w:lang w:val="ru-RU" w:eastAsia="ru-RU" w:bidi="ru-RU"/>
      </w:rPr>
    </w:lvl>
    <w:lvl w:ilvl="5" w:tplc="1400867A">
      <w:numFmt w:val="bullet"/>
      <w:lvlText w:val="•"/>
      <w:lvlJc w:val="left"/>
      <w:pPr>
        <w:ind w:left="3564" w:hanging="117"/>
      </w:pPr>
      <w:rPr>
        <w:rFonts w:hint="default"/>
        <w:lang w:val="ru-RU" w:eastAsia="ru-RU" w:bidi="ru-RU"/>
      </w:rPr>
    </w:lvl>
    <w:lvl w:ilvl="6" w:tplc="693EFD4E">
      <w:numFmt w:val="bullet"/>
      <w:lvlText w:val="•"/>
      <w:lvlJc w:val="left"/>
      <w:pPr>
        <w:ind w:left="2859" w:hanging="117"/>
      </w:pPr>
      <w:rPr>
        <w:rFonts w:hint="default"/>
        <w:lang w:val="ru-RU" w:eastAsia="ru-RU" w:bidi="ru-RU"/>
      </w:rPr>
    </w:lvl>
    <w:lvl w:ilvl="7" w:tplc="56FC51FA">
      <w:numFmt w:val="bullet"/>
      <w:lvlText w:val="•"/>
      <w:lvlJc w:val="left"/>
      <w:pPr>
        <w:ind w:left="2154" w:hanging="117"/>
      </w:pPr>
      <w:rPr>
        <w:rFonts w:hint="default"/>
        <w:lang w:val="ru-RU" w:eastAsia="ru-RU" w:bidi="ru-RU"/>
      </w:rPr>
    </w:lvl>
    <w:lvl w:ilvl="8" w:tplc="539E5434">
      <w:numFmt w:val="bullet"/>
      <w:lvlText w:val="•"/>
      <w:lvlJc w:val="left"/>
      <w:pPr>
        <w:ind w:left="1449" w:hanging="117"/>
      </w:pPr>
      <w:rPr>
        <w:rFonts w:hint="default"/>
        <w:lang w:val="ru-RU" w:eastAsia="ru-RU" w:bidi="ru-RU"/>
      </w:rPr>
    </w:lvl>
  </w:abstractNum>
  <w:abstractNum w:abstractNumId="13" w15:restartNumberingAfterBreak="0">
    <w:nsid w:val="6229060F"/>
    <w:multiLevelType w:val="hybridMultilevel"/>
    <w:tmpl w:val="E1843F16"/>
    <w:lvl w:ilvl="0" w:tplc="BC42C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4"/>
  </w:num>
  <w:num w:numId="5">
    <w:abstractNumId w:val="12"/>
  </w:num>
  <w:num w:numId="6">
    <w:abstractNumId w:val="9"/>
  </w:num>
  <w:num w:numId="7">
    <w:abstractNumId w:val="10"/>
  </w:num>
  <w:num w:numId="8">
    <w:abstractNumId w:val="1"/>
  </w:num>
  <w:num w:numId="9">
    <w:abstractNumId w:val="7"/>
  </w:num>
  <w:num w:numId="10">
    <w:abstractNumId w:val="3"/>
  </w:num>
  <w:num w:numId="11">
    <w:abstractNumId w:val="0"/>
  </w:num>
  <w:num w:numId="12">
    <w:abstractNumId w:val="13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8C1"/>
    <w:rsid w:val="000973FA"/>
    <w:rsid w:val="000A736F"/>
    <w:rsid w:val="00102650"/>
    <w:rsid w:val="00122829"/>
    <w:rsid w:val="0021298D"/>
    <w:rsid w:val="002B59E2"/>
    <w:rsid w:val="002B5CB3"/>
    <w:rsid w:val="002C77B4"/>
    <w:rsid w:val="00303FD4"/>
    <w:rsid w:val="003252FC"/>
    <w:rsid w:val="003A7B30"/>
    <w:rsid w:val="0048622C"/>
    <w:rsid w:val="004A1F80"/>
    <w:rsid w:val="0054779D"/>
    <w:rsid w:val="00552747"/>
    <w:rsid w:val="005718C1"/>
    <w:rsid w:val="005C084C"/>
    <w:rsid w:val="00626693"/>
    <w:rsid w:val="00697F46"/>
    <w:rsid w:val="006C5349"/>
    <w:rsid w:val="00715A24"/>
    <w:rsid w:val="00717236"/>
    <w:rsid w:val="007213E4"/>
    <w:rsid w:val="00757E71"/>
    <w:rsid w:val="00771D7E"/>
    <w:rsid w:val="0078256F"/>
    <w:rsid w:val="00795503"/>
    <w:rsid w:val="007A06C1"/>
    <w:rsid w:val="007D5974"/>
    <w:rsid w:val="007D7D2A"/>
    <w:rsid w:val="00845FFA"/>
    <w:rsid w:val="009400A3"/>
    <w:rsid w:val="00944048"/>
    <w:rsid w:val="009447CD"/>
    <w:rsid w:val="009A1FC3"/>
    <w:rsid w:val="00A31E51"/>
    <w:rsid w:val="00A56823"/>
    <w:rsid w:val="00AD322D"/>
    <w:rsid w:val="00B135D4"/>
    <w:rsid w:val="00B2585E"/>
    <w:rsid w:val="00C241D7"/>
    <w:rsid w:val="00CD10A5"/>
    <w:rsid w:val="00D2133B"/>
    <w:rsid w:val="00DE6D61"/>
    <w:rsid w:val="00E26E39"/>
    <w:rsid w:val="00E50A23"/>
    <w:rsid w:val="00E6063C"/>
    <w:rsid w:val="00EC15C0"/>
    <w:rsid w:val="00F24543"/>
    <w:rsid w:val="00FE0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FBC3"/>
  <w15:chartTrackingRefBased/>
  <w15:docId w15:val="{F5E7C0E5-3A9D-40D4-948C-831C6B926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1F8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86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1"/>
    <w:qFormat/>
    <w:rsid w:val="002B59E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771D7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771D7E"/>
    <w:pPr>
      <w:widowControl w:val="0"/>
      <w:autoSpaceDE w:val="0"/>
      <w:autoSpaceDN w:val="0"/>
      <w:spacing w:after="0" w:line="240" w:lineRule="auto"/>
    </w:pPr>
    <w:rPr>
      <w:rFonts w:ascii="MS UI Gothic" w:eastAsia="MS UI Gothic" w:hAnsi="MS UI Gothic" w:cs="MS UI Gothic"/>
      <w:sz w:val="11"/>
      <w:szCs w:val="11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771D7E"/>
    <w:rPr>
      <w:rFonts w:ascii="MS UI Gothic" w:eastAsia="MS UI Gothic" w:hAnsi="MS UI Gothic" w:cs="MS UI Gothic"/>
      <w:sz w:val="11"/>
      <w:szCs w:val="11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771D7E"/>
    <w:pPr>
      <w:widowControl w:val="0"/>
      <w:autoSpaceDE w:val="0"/>
      <w:autoSpaceDN w:val="0"/>
      <w:spacing w:before="34" w:after="0" w:line="240" w:lineRule="auto"/>
    </w:pPr>
    <w:rPr>
      <w:rFonts w:ascii="MS UI Gothic" w:eastAsia="MS UI Gothic" w:hAnsi="MS UI Gothic" w:cs="MS UI Gothic"/>
      <w:lang w:eastAsia="ru-RU" w:bidi="ru-RU"/>
    </w:rPr>
  </w:style>
  <w:style w:type="character" w:styleId="a8">
    <w:name w:val="FollowedHyperlink"/>
    <w:basedOn w:val="a0"/>
    <w:uiPriority w:val="99"/>
    <w:semiHidden/>
    <w:unhideWhenUsed/>
    <w:rsid w:val="00771D7E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3252FC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3252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325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2B5C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3">
    <w:name w:val="Grid Table 2 Accent 3"/>
    <w:basedOn w:val="a1"/>
    <w:uiPriority w:val="47"/>
    <w:rsid w:val="002B5CB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">
    <w:name w:val="Plain Table 3"/>
    <w:basedOn w:val="a1"/>
    <w:uiPriority w:val="43"/>
    <w:rsid w:val="007D7D2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7D7D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Grid Table 3"/>
    <w:basedOn w:val="a1"/>
    <w:uiPriority w:val="48"/>
    <w:rsid w:val="007D7D2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2">
    <w:name w:val="Plain Table 2"/>
    <w:basedOn w:val="a1"/>
    <w:uiPriority w:val="42"/>
    <w:rsid w:val="007D7D2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23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44760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4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1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26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46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0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refhub.elsevier.com/S0927-0256(19)30632-9/h0015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://refhub.elsevier.com/S0927-0256(19)30632-9/h0065" TargetMode="External"/><Relationship Id="rId47" Type="http://schemas.openxmlformats.org/officeDocument/2006/relationships/hyperlink" Target="http://refhub.elsevier.com/S0927-0256(19)30632-9/h0155" TargetMode="External"/><Relationship Id="rId63" Type="http://schemas.openxmlformats.org/officeDocument/2006/relationships/hyperlink" Target="http://refhub.elsevier.com/S0927-0256(19)30632-9/h0215" TargetMode="External"/><Relationship Id="rId68" Type="http://schemas.openxmlformats.org/officeDocument/2006/relationships/hyperlink" Target="http://refhub.elsevier.com/S0927-0256(19)30632-9/h0230" TargetMode="External"/><Relationship Id="rId84" Type="http://schemas.openxmlformats.org/officeDocument/2006/relationships/hyperlink" Target="https://doi.org/10.1103/PhysRevB.95.094203" TargetMode="External"/><Relationship Id="rId89" Type="http://schemas.openxmlformats.org/officeDocument/2006/relationships/hyperlink" Target="http://refhub.elsevier.com/S0927-0256(19)30632-9/h0245" TargetMode="External"/><Relationship Id="rId16" Type="http://schemas.openxmlformats.org/officeDocument/2006/relationships/image" Target="media/image4.png"/><Relationship Id="rId11" Type="http://schemas.openxmlformats.org/officeDocument/2006/relationships/hyperlink" Target="https://www.elsevier.com/locate/commatsci" TargetMode="External"/><Relationship Id="rId32" Type="http://schemas.openxmlformats.org/officeDocument/2006/relationships/hyperlink" Target="http://refhub.elsevier.com/S0927-0256(19)30632-9/h0030" TargetMode="External"/><Relationship Id="rId37" Type="http://schemas.openxmlformats.org/officeDocument/2006/relationships/hyperlink" Target="http://refhub.elsevier.com/S0927-0256(19)30632-9/h0050" TargetMode="External"/><Relationship Id="rId53" Type="http://schemas.openxmlformats.org/officeDocument/2006/relationships/hyperlink" Target="http://refhub.elsevier.com/S0927-0256(19)30632-9/h0175" TargetMode="External"/><Relationship Id="rId58" Type="http://schemas.openxmlformats.org/officeDocument/2006/relationships/hyperlink" Target="http://refhub.elsevier.com/S0927-0256(19)30632-9/h0195" TargetMode="External"/><Relationship Id="rId74" Type="http://schemas.openxmlformats.org/officeDocument/2006/relationships/hyperlink" Target="http://refhub.elsevier.com/S0927-0256(19)30632-9/h0240" TargetMode="External"/><Relationship Id="rId79" Type="http://schemas.openxmlformats.org/officeDocument/2006/relationships/hyperlink" Target="http://refhub.elsevier.com/S0927-0256(19)30632-9/h008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refhub.elsevier.com/S0927-0256(19)30632-9/h0250" TargetMode="External"/><Relationship Id="rId95" Type="http://schemas.openxmlformats.org/officeDocument/2006/relationships/theme" Target="theme/theme1.xml"/><Relationship Id="rId22" Type="http://schemas.openxmlformats.org/officeDocument/2006/relationships/hyperlink" Target="https://drive.google.com/drive/folders/1oFrVb1-lOj7_ieeSffKZSl9QS-0PfOgu" TargetMode="External"/><Relationship Id="rId27" Type="http://schemas.openxmlformats.org/officeDocument/2006/relationships/hyperlink" Target="http://refhub.elsevier.com/S0927-0256(19)30632-9/h0015" TargetMode="External"/><Relationship Id="rId43" Type="http://schemas.openxmlformats.org/officeDocument/2006/relationships/hyperlink" Target="http://refhub.elsevier.com/S0927-0256(19)30632-9/h0065" TargetMode="External"/><Relationship Id="rId48" Type="http://schemas.openxmlformats.org/officeDocument/2006/relationships/hyperlink" Target="http://refhub.elsevier.com/S0927-0256(19)30632-9/h0160" TargetMode="External"/><Relationship Id="rId64" Type="http://schemas.openxmlformats.org/officeDocument/2006/relationships/hyperlink" Target="http://refhub.elsevier.com/S0927-0256(19)30632-9/h0220" TargetMode="External"/><Relationship Id="rId69" Type="http://schemas.openxmlformats.org/officeDocument/2006/relationships/hyperlink" Target="http://refhub.elsevier.com/S0927-0256(19)30632-9/h0230" TargetMode="External"/><Relationship Id="rId8" Type="http://schemas.openxmlformats.org/officeDocument/2006/relationships/hyperlink" Target="https://www.elsevier.com/locate/commatsci" TargetMode="External"/><Relationship Id="rId51" Type="http://schemas.openxmlformats.org/officeDocument/2006/relationships/hyperlink" Target="http://refhub.elsevier.com/S0927-0256(19)30632-9/h0170" TargetMode="External"/><Relationship Id="rId72" Type="http://schemas.openxmlformats.org/officeDocument/2006/relationships/hyperlink" Target="http://refhub.elsevier.com/S0927-0256(19)30632-9/h0235" TargetMode="External"/><Relationship Id="rId80" Type="http://schemas.openxmlformats.org/officeDocument/2006/relationships/hyperlink" Target="http://refhub.elsevier.com/S0927-0256(19)30632-9/h0085" TargetMode="External"/><Relationship Id="rId85" Type="http://schemas.openxmlformats.org/officeDocument/2006/relationships/hyperlink" Target="http://refhub.elsevier.com/S0927-0256(19)30632-9/h0100" TargetMode="External"/><Relationship Id="rId93" Type="http://schemas.openxmlformats.org/officeDocument/2006/relationships/hyperlink" Target="http://refhub.elsevier.com/S0927-0256(19)30632-9/h0255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lsevier.com/locate/commatsci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refhub.elsevier.com/S0927-0256(19)30632-9/h0010" TargetMode="External"/><Relationship Id="rId33" Type="http://schemas.openxmlformats.org/officeDocument/2006/relationships/hyperlink" Target="http://refhub.elsevier.com/S0927-0256(19)30632-9/h0035" TargetMode="External"/><Relationship Id="rId38" Type="http://schemas.openxmlformats.org/officeDocument/2006/relationships/hyperlink" Target="http://refhub.elsevier.com/S0927-0256(19)30632-9/h0055" TargetMode="External"/><Relationship Id="rId46" Type="http://schemas.openxmlformats.org/officeDocument/2006/relationships/hyperlink" Target="http://refhub.elsevier.com/S0927-0256(19)30632-9/h0075" TargetMode="External"/><Relationship Id="rId59" Type="http://schemas.openxmlformats.org/officeDocument/2006/relationships/hyperlink" Target="http://refhub.elsevier.com/S0927-0256(19)30632-9/h0200" TargetMode="External"/><Relationship Id="rId67" Type="http://schemas.openxmlformats.org/officeDocument/2006/relationships/hyperlink" Target="http://refhub.elsevier.com/S0927-0256(19)30632-9/h0225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refhub.elsevier.com/S0927-0256(19)30632-9/h0060" TargetMode="External"/><Relationship Id="rId54" Type="http://schemas.openxmlformats.org/officeDocument/2006/relationships/hyperlink" Target="http://refhub.elsevier.com/S0927-0256(19)30632-9/h0180" TargetMode="External"/><Relationship Id="rId62" Type="http://schemas.openxmlformats.org/officeDocument/2006/relationships/hyperlink" Target="http://refhub.elsevier.com/S0927-0256(19)30632-9/h0215" TargetMode="External"/><Relationship Id="rId70" Type="http://schemas.openxmlformats.org/officeDocument/2006/relationships/hyperlink" Target="http://refhub.elsevier.com/S0927-0256(19)30632-9/h0230" TargetMode="External"/><Relationship Id="rId75" Type="http://schemas.openxmlformats.org/officeDocument/2006/relationships/hyperlink" Target="http://refhub.elsevier.com/S0927-0256(19)30632-9/h0080" TargetMode="External"/><Relationship Id="rId83" Type="http://schemas.openxmlformats.org/officeDocument/2006/relationships/hyperlink" Target="http://refhub.elsevier.com/S0927-0256(19)30632-9/h0090" TargetMode="External"/><Relationship Id="rId88" Type="http://schemas.openxmlformats.org/officeDocument/2006/relationships/hyperlink" Target="http://refhub.elsevier.com/S0927-0256(19)30632-9/h0105" TargetMode="External"/><Relationship Id="rId91" Type="http://schemas.openxmlformats.org/officeDocument/2006/relationships/hyperlink" Target="http://refhub.elsevier.com/S0927-0256(19)30632-9/h025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s://www.sciencedirect.com/science/article/abs/pii/S0927025619306329?via%3Dihub" TargetMode="External"/><Relationship Id="rId28" Type="http://schemas.openxmlformats.org/officeDocument/2006/relationships/hyperlink" Target="http://refhub.elsevier.com/S0927-0256(19)30632-9/h0020" TargetMode="External"/><Relationship Id="rId36" Type="http://schemas.openxmlformats.org/officeDocument/2006/relationships/hyperlink" Target="http://refhub.elsevier.com/S0927-0256(19)30632-9/h0050" TargetMode="External"/><Relationship Id="rId49" Type="http://schemas.openxmlformats.org/officeDocument/2006/relationships/hyperlink" Target="http://refhub.elsevier.com/S0927-0256(19)30632-9/h0160" TargetMode="External"/><Relationship Id="rId57" Type="http://schemas.openxmlformats.org/officeDocument/2006/relationships/hyperlink" Target="http://refhub.elsevier.com/S0927-0256(19)30632-9/h0190" TargetMode="External"/><Relationship Id="rId10" Type="http://schemas.openxmlformats.org/officeDocument/2006/relationships/hyperlink" Target="https://www.elsevier.com/locate/commatsci" TargetMode="External"/><Relationship Id="rId31" Type="http://schemas.openxmlformats.org/officeDocument/2006/relationships/hyperlink" Target="http://refhub.elsevier.com/S0927-0256(19)30632-9/h0030" TargetMode="External"/><Relationship Id="rId44" Type="http://schemas.openxmlformats.org/officeDocument/2006/relationships/hyperlink" Target="http://refhub.elsevier.com/S0927-0256(19)30632-9/h0070" TargetMode="External"/><Relationship Id="rId52" Type="http://schemas.openxmlformats.org/officeDocument/2006/relationships/hyperlink" Target="http://refhub.elsevier.com/S0927-0256(19)30632-9/h0175" TargetMode="External"/><Relationship Id="rId60" Type="http://schemas.openxmlformats.org/officeDocument/2006/relationships/hyperlink" Target="http://refhub.elsevier.com/S0927-0256(19)30632-9/h0205" TargetMode="External"/><Relationship Id="rId65" Type="http://schemas.openxmlformats.org/officeDocument/2006/relationships/hyperlink" Target="http://refhub.elsevier.com/S0927-0256(19)30632-9/h0220" TargetMode="External"/><Relationship Id="rId73" Type="http://schemas.openxmlformats.org/officeDocument/2006/relationships/hyperlink" Target="http://refhub.elsevier.com/S0927-0256(19)30632-9/h0235" TargetMode="External"/><Relationship Id="rId78" Type="http://schemas.openxmlformats.org/officeDocument/2006/relationships/hyperlink" Target="http://refhub.elsevier.com/S0927-0256(19)30632-9/h0240" TargetMode="External"/><Relationship Id="rId81" Type="http://schemas.openxmlformats.org/officeDocument/2006/relationships/hyperlink" Target="http://refhub.elsevier.com/S0927-0256(19)30632-9/h0090" TargetMode="External"/><Relationship Id="rId86" Type="http://schemas.openxmlformats.org/officeDocument/2006/relationships/hyperlink" Target="http://refhub.elsevier.com/S0927-0256(19)30632-9/h0100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elsevier.com/locate/commatsci" TargetMode="External"/><Relationship Id="rId13" Type="http://schemas.openxmlformats.org/officeDocument/2006/relationships/hyperlink" Target="https://www.elsevier.com/locate/commatsci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://refhub.elsevier.com/S0927-0256(19)30632-9/h0055" TargetMode="External"/><Relationship Id="rId34" Type="http://schemas.openxmlformats.org/officeDocument/2006/relationships/hyperlink" Target="http://refhub.elsevier.com/S0927-0256(19)30632-9/h0040" TargetMode="External"/><Relationship Id="rId50" Type="http://schemas.openxmlformats.org/officeDocument/2006/relationships/hyperlink" Target="http://refhub.elsevier.com/S0927-0256(19)30632-9/h0165" TargetMode="External"/><Relationship Id="rId55" Type="http://schemas.openxmlformats.org/officeDocument/2006/relationships/hyperlink" Target="http://refhub.elsevier.com/S0927-0256(19)30632-9/h0185" TargetMode="External"/><Relationship Id="rId76" Type="http://schemas.openxmlformats.org/officeDocument/2006/relationships/hyperlink" Target="http://refhub.elsevier.com/S0927-0256(19)30632-9/h0240" TargetMode="External"/><Relationship Id="rId7" Type="http://schemas.openxmlformats.org/officeDocument/2006/relationships/image" Target="media/image2.jpeg"/><Relationship Id="rId71" Type="http://schemas.openxmlformats.org/officeDocument/2006/relationships/hyperlink" Target="http://refhub.elsevier.com/S0927-0256(19)30632-9/h0235" TargetMode="External"/><Relationship Id="rId92" Type="http://schemas.openxmlformats.org/officeDocument/2006/relationships/hyperlink" Target="http://refhub.elsevier.com/S0927-0256(19)30632-9/h025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refhub.elsevier.com/S0927-0256(19)30632-9/h0020" TargetMode="External"/><Relationship Id="rId24" Type="http://schemas.openxmlformats.org/officeDocument/2006/relationships/hyperlink" Target="http://refhub.elsevier.com/S0927-0256(19)30632-9/h0005" TargetMode="External"/><Relationship Id="rId40" Type="http://schemas.openxmlformats.org/officeDocument/2006/relationships/hyperlink" Target="http://refhub.elsevier.com/S0927-0256(19)30632-9/h0060" TargetMode="External"/><Relationship Id="rId45" Type="http://schemas.openxmlformats.org/officeDocument/2006/relationships/hyperlink" Target="http://refhub.elsevier.com/S0927-0256(19)30632-9/h0070" TargetMode="External"/><Relationship Id="rId66" Type="http://schemas.openxmlformats.org/officeDocument/2006/relationships/hyperlink" Target="http://refhub.elsevier.com/S0927-0256(19)30632-9/h0220" TargetMode="External"/><Relationship Id="rId87" Type="http://schemas.openxmlformats.org/officeDocument/2006/relationships/hyperlink" Target="http://refhub.elsevier.com/S0927-0256(19)30632-9/h0105" TargetMode="External"/><Relationship Id="rId61" Type="http://schemas.openxmlformats.org/officeDocument/2006/relationships/hyperlink" Target="http://refhub.elsevier.com/S0927-0256(19)30632-9/h0210" TargetMode="External"/><Relationship Id="rId82" Type="http://schemas.openxmlformats.org/officeDocument/2006/relationships/hyperlink" Target="http://refhub.elsevier.com/S0927-0256(19)30632-9/h0090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doi.org/10.1016/j.commatsci.2019.109333" TargetMode="External"/><Relationship Id="rId30" Type="http://schemas.openxmlformats.org/officeDocument/2006/relationships/hyperlink" Target="http://refhub.elsevier.com/S0927-0256(19)30632-9/h0025" TargetMode="External"/><Relationship Id="rId35" Type="http://schemas.openxmlformats.org/officeDocument/2006/relationships/hyperlink" Target="http://refhub.elsevier.com/S0927-0256(19)30632-9/h0045" TargetMode="External"/><Relationship Id="rId56" Type="http://schemas.openxmlformats.org/officeDocument/2006/relationships/hyperlink" Target="http://refhub.elsevier.com/S0927-0256(19)30632-9/h0190" TargetMode="External"/><Relationship Id="rId77" Type="http://schemas.openxmlformats.org/officeDocument/2006/relationships/hyperlink" Target="http://refhub.elsevier.com/S0927-0256(19)30632-9/h024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D6B79-0815-4FA5-A918-B34B01807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19</Pages>
  <Words>7098</Words>
  <Characters>40465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Бобряков</dc:creator>
  <cp:keywords/>
  <dc:description/>
  <cp:lastModifiedBy>Александр Бобряков</cp:lastModifiedBy>
  <cp:revision>4</cp:revision>
  <dcterms:created xsi:type="dcterms:W3CDTF">2020-04-27T09:26:00Z</dcterms:created>
  <dcterms:modified xsi:type="dcterms:W3CDTF">2020-04-29T23:42:00Z</dcterms:modified>
</cp:coreProperties>
</file>