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7F13" w:rsidRPr="00EF7F13" w:rsidRDefault="00EF7F13" w:rsidP="00EF7F13">
      <w:pPr>
        <w:rPr>
          <w:rFonts w:ascii="Verdana" w:eastAsia="Times New Roman" w:hAnsi="Verdana" w:cs="Times New Roman"/>
          <w:b/>
          <w:bCs/>
          <w:color w:val="FF6600"/>
          <w:sz w:val="36"/>
          <w:szCs w:val="36"/>
          <w:lang w:eastAsia="ru-RU"/>
        </w:rPr>
      </w:pPr>
      <w:r w:rsidRPr="00EF7F13">
        <w:rPr>
          <w:rFonts w:ascii="Verdana" w:eastAsia="Times New Roman" w:hAnsi="Verdana" w:cs="Times New Roman"/>
          <w:b/>
          <w:bCs/>
          <w:color w:val="FF6600"/>
          <w:sz w:val="36"/>
          <w:szCs w:val="36"/>
          <w:lang w:eastAsia="ru-RU"/>
        </w:rPr>
        <w:t>&lt;h2 style="text-align: center;"&gt;&lt;span style="color: #ff6600;"&gt;&lt;strong&gt;Лабораторно-диагностические ТЭ&lt;/strong&gt;&lt;/span&gt;&lt;/h2&gt;</w:t>
      </w:r>
    </w:p>
    <w:p w:rsidR="00EF7F13" w:rsidRPr="00EF7F13" w:rsidRDefault="00EF7F13" w:rsidP="00EF7F13">
      <w:pPr>
        <w:rPr>
          <w:rFonts w:ascii="Verdana" w:eastAsia="Times New Roman" w:hAnsi="Verdana" w:cs="Times New Roman"/>
          <w:b/>
          <w:bCs/>
          <w:color w:val="FF6600"/>
          <w:sz w:val="36"/>
          <w:szCs w:val="36"/>
          <w:lang w:eastAsia="ru-RU"/>
        </w:rPr>
      </w:pPr>
      <w:r w:rsidRPr="00EF7F13">
        <w:rPr>
          <w:rFonts w:ascii="Verdana" w:eastAsia="Times New Roman" w:hAnsi="Verdana" w:cs="Times New Roman"/>
          <w:b/>
          <w:bCs/>
          <w:color w:val="FF6600"/>
          <w:sz w:val="36"/>
          <w:szCs w:val="36"/>
          <w:lang w:eastAsia="ru-RU"/>
        </w:rPr>
        <w:t>&lt;h3&gt;&lt;span style="color: #ff6600;"&gt;&lt;strong&gt;-aesthesia&lt;/strong&gt;&lt;/span&gt; &amp;mdash; &lt;em&gt;чувство, чувствительность&lt;/em&gt;&lt;br /&gt; &lt;em&gt;hypoaesthesia&lt;/em&gt; &amp;mdash; пониженная чувствительность&lt;br /&gt; &lt;em&gt;anaesthesia&lt;/em&gt; &amp;mdash; отсутствие чувствительности&lt;br /&gt; &lt;em&gt;paraesthesia&lt;/em&gt; &amp;mdash; аномальные ощущения, покалывание, онемение&lt;/h3&gt;</w:t>
      </w:r>
    </w:p>
    <w:p w:rsidR="00EF7F13" w:rsidRPr="00EF7F13" w:rsidRDefault="00EF7F13" w:rsidP="00EF7F13">
      <w:pPr>
        <w:rPr>
          <w:rFonts w:ascii="Verdana" w:eastAsia="Times New Roman" w:hAnsi="Verdana" w:cs="Times New Roman"/>
          <w:b/>
          <w:bCs/>
          <w:color w:val="FF6600"/>
          <w:sz w:val="36"/>
          <w:szCs w:val="36"/>
          <w:lang w:eastAsia="ru-RU"/>
        </w:rPr>
      </w:pPr>
      <w:r w:rsidRPr="00EF7F13">
        <w:rPr>
          <w:rFonts w:ascii="Verdana" w:eastAsia="Times New Roman" w:hAnsi="Verdana" w:cs="Times New Roman"/>
          <w:b/>
          <w:bCs/>
          <w:color w:val="FF6600"/>
          <w:sz w:val="36"/>
          <w:szCs w:val="36"/>
          <w:lang w:eastAsia="ru-RU"/>
        </w:rPr>
        <w:t>&lt;h3&gt;&lt;span style="color: #ff6600;"&gt;&lt;strong&gt;-ergia; -urgia&lt;/strong&gt;&lt;/span&gt; &amp;mdash; &lt;em&gt;работа, деятельность, реактивность&lt;/em&gt;&lt;br /&gt; &lt;em&gt;allergia&lt;/em&gt; &amp;mdash; реактивность организма к аллергену (аллергия)&lt;br /&gt; &lt;em&gt;diuresis&lt;/em&gt; &amp;mdash; выделительная активность почек&lt;br /&gt;&lt;br /&gt;&lt;span style="color: #ff6600;"&gt;&lt;strong&gt;-kinesia&lt;/strong&gt;&lt;/span&gt; &amp;mdash; &lt;em&gt;движение&lt;/em&gt;&lt;br /&gt; &lt;em&gt;bradykinesia&lt;/em&gt; &amp;mdash; замедленные движения&lt;br /&gt; &lt;em&gt;dyskinesia&lt;/em&gt; &amp;mdash; нарушение движений&lt;br /&gt; &lt;em&gt;hyperkinesia&lt;/em&gt; &amp;mdash; чрезмерная двигательная активность&lt;/h3&gt;</w:t>
      </w:r>
    </w:p>
    <w:p w:rsidR="00EF7F13" w:rsidRPr="00EF7F13" w:rsidRDefault="00EF7F13" w:rsidP="00EF7F13">
      <w:pPr>
        <w:rPr>
          <w:rFonts w:ascii="Verdana" w:eastAsia="Times New Roman" w:hAnsi="Verdana" w:cs="Times New Roman"/>
          <w:b/>
          <w:bCs/>
          <w:color w:val="FF6600"/>
          <w:sz w:val="36"/>
          <w:szCs w:val="36"/>
          <w:lang w:eastAsia="ru-RU"/>
        </w:rPr>
      </w:pPr>
      <w:r w:rsidRPr="00EF7F13">
        <w:rPr>
          <w:rFonts w:ascii="Verdana" w:eastAsia="Times New Roman" w:hAnsi="Verdana" w:cs="Times New Roman"/>
          <w:b/>
          <w:bCs/>
          <w:color w:val="FF6600"/>
          <w:sz w:val="36"/>
          <w:szCs w:val="36"/>
          <w:lang w:eastAsia="ru-RU"/>
        </w:rPr>
        <w:t xml:space="preserve">&lt;h3&gt;&lt;span style="color: #ff6600;"&gt;&lt;strong&gt;-mnesia (mnem-)&lt;/strong&gt;&lt;/span&gt; &amp;mdash; &lt;em&gt;память&lt;/em&gt;&lt;br /&gt; &lt;em&gt;amnesia&lt;/em&gt; &amp;mdash; утрата памяти&lt;br /&gt; &lt;em&gt;hypomnesia&lt;/em&gt; &amp;mdash; ослабление </w:t>
      </w:r>
      <w:r w:rsidRPr="00EF7F13">
        <w:rPr>
          <w:rFonts w:ascii="Verdana" w:eastAsia="Times New Roman" w:hAnsi="Verdana" w:cs="Times New Roman"/>
          <w:b/>
          <w:bCs/>
          <w:color w:val="FF6600"/>
          <w:sz w:val="36"/>
          <w:szCs w:val="36"/>
          <w:lang w:eastAsia="ru-RU"/>
        </w:rPr>
        <w:lastRenderedPageBreak/>
        <w:t>памяти&lt;br /&gt; &lt;em&gt;paramnesia&lt;/em&gt; &amp;mdash; ложные воспоминания&lt;/h3&gt;</w:t>
      </w:r>
    </w:p>
    <w:p w:rsidR="00EF7F13" w:rsidRPr="00EF7F13" w:rsidRDefault="00EF7F13" w:rsidP="00EF7F13">
      <w:pPr>
        <w:rPr>
          <w:rFonts w:ascii="Verdana" w:eastAsia="Times New Roman" w:hAnsi="Verdana" w:cs="Times New Roman"/>
          <w:b/>
          <w:bCs/>
          <w:color w:val="FF6600"/>
          <w:sz w:val="36"/>
          <w:szCs w:val="36"/>
          <w:lang w:eastAsia="ru-RU"/>
        </w:rPr>
      </w:pPr>
      <w:r w:rsidRPr="00EF7F13">
        <w:rPr>
          <w:rFonts w:ascii="Verdana" w:eastAsia="Times New Roman" w:hAnsi="Verdana" w:cs="Times New Roman"/>
          <w:b/>
          <w:bCs/>
          <w:color w:val="FF6600"/>
          <w:sz w:val="36"/>
          <w:szCs w:val="36"/>
          <w:lang w:eastAsia="ru-RU"/>
        </w:rPr>
        <w:t>&lt;h3&gt;&lt;span style="color: #ff6600;"&gt;&lt;strong&gt;-pepsia&lt;/strong&gt;&lt;/span&gt; &amp;mdash; &lt;em&gt;пищеварение&lt;/em&gt;&lt;br /&gt; &lt;em&gt;dyspepsia&lt;/em&gt; &amp;mdash; расстройство пищеварения&lt;br /&gt; &lt;em&gt;hyperpepsia&lt;/em&gt; &amp;mdash; усиленное пищеварение&lt;/h3&gt;</w:t>
      </w:r>
    </w:p>
    <w:p w:rsidR="00EF7F13" w:rsidRPr="00EF7F13" w:rsidRDefault="00EF7F13" w:rsidP="00EF7F13">
      <w:pPr>
        <w:rPr>
          <w:rFonts w:ascii="Verdana" w:eastAsia="Times New Roman" w:hAnsi="Verdana" w:cs="Times New Roman"/>
          <w:b/>
          <w:bCs/>
          <w:color w:val="FF6600"/>
          <w:sz w:val="36"/>
          <w:szCs w:val="36"/>
          <w:lang w:eastAsia="ru-RU"/>
        </w:rPr>
      </w:pPr>
      <w:r w:rsidRPr="00EF7F13">
        <w:rPr>
          <w:rFonts w:ascii="Verdana" w:eastAsia="Times New Roman" w:hAnsi="Verdana" w:cs="Times New Roman"/>
          <w:b/>
          <w:bCs/>
          <w:color w:val="FF6600"/>
          <w:sz w:val="36"/>
          <w:szCs w:val="36"/>
          <w:lang w:eastAsia="ru-RU"/>
        </w:rPr>
        <w:t>&lt;h3&gt;&lt;span style="color: #ff6600;"&gt;&lt;strong&gt;-phagia (phag-)&lt;/strong&gt;&lt;/span&gt; &amp;mdash; &lt;em&gt;глотание; поедание&lt;/em&gt;&lt;br /&gt; &lt;em&gt;polyphagia&lt;/em&gt; &amp;mdash; повышенный аппетит&lt;br /&gt; &lt;em&gt;aphagia&lt;/em&gt; &amp;mdash; невозможность глотать&lt;br /&gt; &lt;em&gt;dysphagia&lt;/em&gt; &amp;mdash; затруднённое глотание&lt;/h3&gt;</w:t>
      </w:r>
    </w:p>
    <w:p w:rsidR="00EF7F13" w:rsidRPr="00EF7F13" w:rsidRDefault="00EF7F13" w:rsidP="00EF7F13">
      <w:pPr>
        <w:rPr>
          <w:rFonts w:ascii="Verdana" w:eastAsia="Times New Roman" w:hAnsi="Verdana" w:cs="Times New Roman"/>
          <w:b/>
          <w:bCs/>
          <w:color w:val="FF6600"/>
          <w:sz w:val="36"/>
          <w:szCs w:val="36"/>
          <w:lang w:eastAsia="ru-RU"/>
        </w:rPr>
      </w:pPr>
      <w:r w:rsidRPr="00EF7F13">
        <w:rPr>
          <w:rFonts w:ascii="Verdana" w:eastAsia="Times New Roman" w:hAnsi="Verdana" w:cs="Times New Roman"/>
          <w:b/>
          <w:bCs/>
          <w:color w:val="FF6600"/>
          <w:sz w:val="36"/>
          <w:szCs w:val="36"/>
          <w:lang w:eastAsia="ru-RU"/>
        </w:rPr>
        <w:t>&lt;h3&gt;&lt;span style="color: #ff6600;"&gt;&lt;strong&gt;-plasia&lt;/strong&gt;&lt;/span&gt; &amp;mdash; &lt;em&gt;образование, формирование органа или ткани&lt;/em&gt;&lt;br /&gt; &lt;em&gt;hyperplasia&lt;/em&gt; &amp;mdash; чрезмерное образование ткани&lt;br /&gt; &lt;em&gt;hypoplasia&lt;/em&gt; &amp;mdash; недостаточное образование ткани&lt;br /&gt; &lt;em&gt;metaplasia&lt;/em&gt; &amp;mdash; замена одного вида ткани другим&lt;/h3&gt;</w:t>
      </w:r>
    </w:p>
    <w:p w:rsidR="00EF7F13" w:rsidRPr="00EF7F13" w:rsidRDefault="00EF7F13" w:rsidP="00EF7F13">
      <w:pPr>
        <w:rPr>
          <w:rFonts w:ascii="Verdana" w:eastAsia="Times New Roman" w:hAnsi="Verdana" w:cs="Times New Roman"/>
          <w:b/>
          <w:bCs/>
          <w:color w:val="FF6600"/>
          <w:sz w:val="36"/>
          <w:szCs w:val="36"/>
          <w:lang w:eastAsia="ru-RU"/>
        </w:rPr>
      </w:pPr>
      <w:r w:rsidRPr="00EF7F13">
        <w:rPr>
          <w:rFonts w:ascii="Verdana" w:eastAsia="Times New Roman" w:hAnsi="Verdana" w:cs="Times New Roman"/>
          <w:b/>
          <w:bCs/>
          <w:color w:val="FF6600"/>
          <w:sz w:val="36"/>
          <w:szCs w:val="36"/>
          <w:lang w:eastAsia="ru-RU"/>
        </w:rPr>
        <w:t xml:space="preserve">&lt;h3&gt;&lt;span style="color: #ff6600;"&gt;&lt;strong&gt;-plegia&lt;/strong&gt;&lt;/span&gt; &amp;mdash; &lt;em&gt;паралич группы мышц&lt;/em&gt;&lt;br /&gt; &lt;em&gt;hemiplegia&lt;/em&gt; &amp;mdash; паралич половины тела&lt;br /&gt; &lt;em&gt;paraplegia&lt;/em&gt; &amp;mdash; паралич нижних конечностей&lt;br /&gt; </w:t>
      </w:r>
      <w:r w:rsidRPr="00EF7F13">
        <w:rPr>
          <w:rFonts w:ascii="Verdana" w:eastAsia="Times New Roman" w:hAnsi="Verdana" w:cs="Times New Roman"/>
          <w:b/>
          <w:bCs/>
          <w:color w:val="FF6600"/>
          <w:sz w:val="36"/>
          <w:szCs w:val="36"/>
          <w:lang w:eastAsia="ru-RU"/>
        </w:rPr>
        <w:lastRenderedPageBreak/>
        <w:t>&lt;em&gt;tetraplegia&lt;/em&gt; &amp;mdash; паралич всех конечностей&lt;/h3&gt;</w:t>
      </w:r>
    </w:p>
    <w:p w:rsidR="00EF7F13" w:rsidRPr="00EF7F13" w:rsidRDefault="00EF7F13" w:rsidP="00EF7F13">
      <w:pPr>
        <w:rPr>
          <w:rFonts w:ascii="Verdana" w:eastAsia="Times New Roman" w:hAnsi="Verdana" w:cs="Times New Roman"/>
          <w:b/>
          <w:bCs/>
          <w:color w:val="FF6600"/>
          <w:sz w:val="36"/>
          <w:szCs w:val="36"/>
          <w:lang w:eastAsia="ru-RU"/>
        </w:rPr>
      </w:pPr>
      <w:r w:rsidRPr="00EF7F13">
        <w:rPr>
          <w:rFonts w:ascii="Verdana" w:eastAsia="Times New Roman" w:hAnsi="Verdana" w:cs="Times New Roman"/>
          <w:b/>
          <w:bCs/>
          <w:color w:val="FF6600"/>
          <w:sz w:val="36"/>
          <w:szCs w:val="36"/>
          <w:lang w:eastAsia="ru-RU"/>
        </w:rPr>
        <w:t>&lt;h3&gt;&lt;span style="color: #ff6600;"&gt;&lt;strong&gt;-tensio&lt;/strong&gt;&lt;/span&gt; &amp;mdash; &lt;em&gt;давление в сосудах или полых органах&lt;/em&gt;&lt;br /&gt; &lt;em&gt;hypertensio&lt;/em&gt;&amp;nbsp;&amp;mdash; повышенное давление&lt;br /&gt; &lt;em&gt;hypotensio&lt;/em&gt;&amp;nbsp;&amp;mdash; пониженное давление&lt;br /&gt;&lt;br /&gt;&lt;span style="color: #ff6600;"&gt;&lt;strong&gt;-thermia&lt;/strong&gt;&lt;/span&gt; &amp;mdash; &lt;em&gt;изменение температуры, нагревание&lt;/em&gt;&lt;br /&gt; &lt;em&gt;hyperthermia&lt;/em&gt; &amp;mdash; повышенная температура&lt;br /&gt; &lt;em&gt;hypothermia&lt;/em&gt; &amp;mdash; пониженная температура&lt;br /&gt;&lt;br /&gt;&lt;span style="color: #ff6600;"&gt;&lt;strong&gt;-tonia&lt;/strong&gt;&lt;/span&gt; &amp;mdash; &lt;em&gt;напряжение, тонус (мышц, сосудов)&lt;/em&gt;&lt;br /&gt; &lt;em&gt;hypertonia&lt;/em&gt; &amp;mdash; повышенный мышечный тонус&lt;br /&gt; &lt;em&gt;hypotonia&lt;/em&gt; &amp;mdash; пониженный мышечный тонус&lt;br /&gt;&lt;br /&gt;&lt;span style="color: #ff6600;"&gt;&lt;strong&gt;-trophia&lt;/strong&gt;&lt;/span&gt; &amp;mdash; &lt;em&gt;питание тканей и органов&lt;/em&gt;&lt;br /&gt; &lt;em&gt;hypertrophia&lt;/em&gt; &amp;mdash; увеличение органа или ткани&lt;br /&gt; &lt;em&gt;atrophia&lt;/em&gt; &amp;mdash; уменьшение органа или ткани&lt;br /&gt; &lt;em&gt;dystrophia&lt;/em&gt; &amp;mdash; нарушение питания ткани&lt;/h3&gt;</w:t>
      </w:r>
    </w:p>
    <w:p w:rsidR="00107883" w:rsidRPr="00EF7F13" w:rsidRDefault="00EF7F13" w:rsidP="00EF7F13">
      <w:r w:rsidRPr="00EF7F13">
        <w:rPr>
          <w:rFonts w:ascii="Verdana" w:eastAsia="Times New Roman" w:hAnsi="Verdana" w:cs="Times New Roman"/>
          <w:b/>
          <w:bCs/>
          <w:color w:val="FF6600"/>
          <w:sz w:val="36"/>
          <w:szCs w:val="36"/>
          <w:lang w:eastAsia="ru-RU"/>
        </w:rPr>
        <w:lastRenderedPageBreak/>
        <w:t>&lt;h3&gt;&lt;span style="color: #ff6600;"&gt;&lt;strong&gt;optic-; -opia, -opsia&lt;/strong&gt;&lt;/span&gt; &amp;mdash; &lt;em&gt;зрение; диагностическое исследование&lt;/em&gt;&lt;br /&gt; &lt;em&gt;myopia&lt;/em&gt; &amp;mdash; близорукость&lt;br /&gt; &lt;em&gt;hyperopia&lt;/em&gt; &amp;mdash; дальнозоркость&lt;br /&gt;&lt;br /&gt;&lt;/h3&gt;</w:t>
      </w:r>
      <w:bookmarkStart w:id="0" w:name="_GoBack"/>
      <w:bookmarkEnd w:id="0"/>
      <w:r w:rsidR="00107883" w:rsidRPr="00EF7F13">
        <w:t>&lt;</w:t>
      </w:r>
      <w:r w:rsidR="00107883" w:rsidRPr="000F4946">
        <w:rPr>
          <w:lang w:val="en-US"/>
        </w:rPr>
        <w:t>p</w:t>
      </w:r>
      <w:r w:rsidR="00107883" w:rsidRPr="00EF7F13">
        <w:t xml:space="preserve"> </w:t>
      </w:r>
      <w:r w:rsidR="00107883" w:rsidRPr="000F4946">
        <w:rPr>
          <w:lang w:val="en-US"/>
        </w:rPr>
        <w:t>style</w:t>
      </w:r>
      <w:r w:rsidR="00107883" w:rsidRPr="00EF7F13">
        <w:t>="</w:t>
      </w:r>
      <w:r w:rsidR="00107883" w:rsidRPr="000F4946">
        <w:rPr>
          <w:lang w:val="en-US"/>
        </w:rPr>
        <w:t>text</w:t>
      </w:r>
      <w:r w:rsidR="00107883" w:rsidRPr="00EF7F13">
        <w:t>-</w:t>
      </w:r>
      <w:r w:rsidR="00107883" w:rsidRPr="000F4946">
        <w:rPr>
          <w:lang w:val="en-US"/>
        </w:rPr>
        <w:t>align</w:t>
      </w:r>
      <w:r w:rsidR="00107883" w:rsidRPr="00EF7F13">
        <w:t xml:space="preserve">: </w:t>
      </w:r>
      <w:r w:rsidR="00107883" w:rsidRPr="000F4946">
        <w:rPr>
          <w:lang w:val="en-US"/>
        </w:rPr>
        <w:t>center</w:t>
      </w:r>
      <w:r w:rsidR="00107883" w:rsidRPr="00EF7F13">
        <w:t>;"&gt;&amp;</w:t>
      </w:r>
      <w:r w:rsidR="00107883" w:rsidRPr="000F4946">
        <w:rPr>
          <w:lang w:val="en-US"/>
        </w:rPr>
        <w:t>nbsp</w:t>
      </w:r>
      <w:r w:rsidR="00107883" w:rsidRPr="00EF7F13">
        <w:t>;&amp;</w:t>
      </w:r>
      <w:r w:rsidR="00107883" w:rsidRPr="000F4946">
        <w:rPr>
          <w:lang w:val="en-US"/>
        </w:rPr>
        <w:t>nbsp</w:t>
      </w:r>
      <w:r w:rsidR="00107883" w:rsidRPr="00EF7F13">
        <w:t>;</w:t>
      </w:r>
      <w:r w:rsidR="00107883" w:rsidRPr="00EF7F13">
        <w:rPr>
          <w:rFonts w:ascii="Cambria Math" w:hAnsi="Cambria Math" w:cs="Cambria Math"/>
        </w:rPr>
        <w:t>◃</w:t>
      </w:r>
      <w:r w:rsidR="00107883" w:rsidRPr="00EF7F13">
        <w:rPr>
          <w:rFonts w:ascii="Calibri" w:hAnsi="Calibri" w:cs="Calibri"/>
        </w:rPr>
        <w:t>───────────</w:t>
      </w:r>
      <w:r w:rsidR="00107883" w:rsidRPr="00EF7F13">
        <w:rPr>
          <w:rFonts w:ascii="Cambria Math" w:hAnsi="Cambria Math" w:cs="Cambria Math"/>
        </w:rPr>
        <w:t>▹</w:t>
      </w:r>
      <w:r w:rsidR="00107883" w:rsidRPr="00EF7F13">
        <w:t>&lt;/</w:t>
      </w:r>
      <w:r w:rsidR="00107883" w:rsidRPr="000F4946">
        <w:rPr>
          <w:lang w:val="en-US"/>
        </w:rPr>
        <w:t>p</w:t>
      </w:r>
      <w:r w:rsidR="00107883" w:rsidRPr="00EF7F13">
        <w:t>&gt;</w:t>
      </w:r>
    </w:p>
    <w:p w:rsidR="00107883" w:rsidRPr="00EF7F13" w:rsidRDefault="00107883" w:rsidP="00107883"/>
    <w:sectPr w:rsidR="00107883" w:rsidRPr="00EF7F13" w:rsidSect="00F31421"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593C06"/>
    <w:rsid w:val="00107883"/>
    <w:rsid w:val="002A2ED8"/>
    <w:rsid w:val="00593C06"/>
    <w:rsid w:val="00915B2C"/>
    <w:rsid w:val="00EF7F13"/>
    <w:rsid w:val="00F314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1A5763-2FDC-473F-A63F-7315682C8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2ED8"/>
  </w:style>
  <w:style w:type="paragraph" w:styleId="2">
    <w:name w:val="heading 2"/>
    <w:basedOn w:val="a"/>
    <w:link w:val="20"/>
    <w:uiPriority w:val="9"/>
    <w:qFormat/>
    <w:rsid w:val="00EF7F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F7F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F7F1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F7F1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EF7F13"/>
    <w:rPr>
      <w:b/>
      <w:bCs/>
    </w:rPr>
  </w:style>
  <w:style w:type="character" w:styleId="a4">
    <w:name w:val="Emphasis"/>
    <w:basedOn w:val="a0"/>
    <w:uiPriority w:val="20"/>
    <w:qFormat/>
    <w:rsid w:val="00EF7F1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46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549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Shurik</dc:creator>
  <cp:keywords/>
  <dc:description/>
  <cp:lastModifiedBy>Shurik</cp:lastModifiedBy>
  <cp:revision>3</cp:revision>
  <dcterms:created xsi:type="dcterms:W3CDTF">2025-11-05T09:05:00Z</dcterms:created>
  <dcterms:modified xsi:type="dcterms:W3CDTF">2025-11-05T09:12:00Z</dcterms:modified>
</cp:coreProperties>
</file>