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AD3" w:rsidRDefault="00F14AD3" w:rsidP="00F14AD3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Игра «Пятнашки»</w:t>
      </w:r>
    </w:p>
    <w:p w:rsidR="00F14AD3" w:rsidRDefault="00F14AD3">
      <w:pPr>
        <w:rPr>
          <w:rFonts w:ascii="Arial" w:hAnsi="Arial" w:cs="Arial"/>
          <w:color w:val="000000"/>
          <w:sz w:val="24"/>
          <w:szCs w:val="24"/>
        </w:rPr>
      </w:pPr>
      <w:r w:rsidRPr="00F14AD3">
        <w:rPr>
          <w:rFonts w:ascii="Arial" w:hAnsi="Arial" w:cs="Arial"/>
          <w:color w:val="000000"/>
          <w:sz w:val="24"/>
          <w:szCs w:val="24"/>
        </w:rPr>
        <w:t xml:space="preserve">Пятнашки или игра в 15 — известная игра из серии головоломок. Число 15 в названии игры происходит от числа костяшек, заключенных в коробку. Каждая костяшка пронумерована от 1 до 15. Всего в коробке 16 ячеек, одна из которых не занята костяшкой. Размер коробки 4х4. Игрок может перемещать костяшки в коробке за счет свободной ячейки. </w:t>
      </w:r>
    </w:p>
    <w:p w:rsidR="002B1BE8" w:rsidRDefault="00F14AD3">
      <w:pPr>
        <w:rPr>
          <w:rFonts w:ascii="Arial" w:hAnsi="Arial" w:cs="Arial"/>
          <w:color w:val="000000"/>
          <w:sz w:val="24"/>
          <w:szCs w:val="24"/>
        </w:rPr>
      </w:pPr>
      <w:r w:rsidRPr="00F14AD3">
        <w:rPr>
          <w:rFonts w:ascii="Arial" w:hAnsi="Arial" w:cs="Arial"/>
          <w:color w:val="000000"/>
          <w:sz w:val="24"/>
          <w:szCs w:val="24"/>
        </w:rPr>
        <w:t>Цель игры — собрать костяшки в коробке с номерами по порядку, используя как можно меньше число ходов (перемещений). Игра считается завершенной, как только цель достигнута.</w:t>
      </w:r>
    </w:p>
    <w:p w:rsidR="00F14AD3" w:rsidRDefault="00F14AD3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Реализация данной игры в консольном приложении будет иметь вид расграфленого поля 4х4 с ячейками в которых будут находиться фишки с номерами и одна фишка пустая.</w:t>
      </w:r>
    </w:p>
    <w:p w:rsidR="00F14AD3" w:rsidRDefault="00F14AD3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Заполнение фишек номерами будет производиться в случайном порядке.</w:t>
      </w:r>
    </w:p>
    <w:p w:rsidR="00F14AD3" w:rsidRDefault="00F14AD3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Далее пользователь путем нажатия стрелок сможет перемещать фишки. Если нажата клавиша «вправо» то элемент который находится слева от </w:t>
      </w:r>
      <w:r w:rsidR="005844CA">
        <w:rPr>
          <w:rFonts w:ascii="Arial" w:hAnsi="Arial" w:cs="Arial"/>
          <w:color w:val="000000"/>
          <w:sz w:val="24"/>
          <w:szCs w:val="24"/>
        </w:rPr>
        <w:t>пустой фишки переместится вправо. Если нажмет клавишу «влево» то элемент который справа от пустой фишки переместится влево. Аналогично и с клавишами «вверх» и «вниз».</w:t>
      </w:r>
    </w:p>
    <w:p w:rsidR="005844CA" w:rsidRDefault="005844CA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Когда фишки будут выстроены от 1 до 15 по порядку игра считается оконченой.</w:t>
      </w:r>
    </w:p>
    <w:p w:rsidR="005844CA" w:rsidRDefault="005844CA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Также в процессе игры будет высвечиваться счетчик, который будет считать количество перемещений и время. </w:t>
      </w:r>
    </w:p>
    <w:p w:rsidR="005844CA" w:rsidRDefault="005844CA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По завершении игры будет высвечиваться результат – количество перемещений и время игры.</w:t>
      </w:r>
    </w:p>
    <w:p w:rsidR="005844CA" w:rsidRDefault="005844CA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Далее появится меню в котором можно выбрать: повторить игру или выход.</w:t>
      </w:r>
    </w:p>
    <w:p w:rsidR="005844CA" w:rsidRDefault="005844CA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При повторении игры результат будет добавлен в текущий список для наглядного сравнения количества перемещений и времени затрачиваемого на решение головоломки.</w:t>
      </w:r>
    </w:p>
    <w:p w:rsidR="00D86DFE" w:rsidRDefault="005844CA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При нажатии клавиши </w:t>
      </w:r>
      <w:r>
        <w:rPr>
          <w:rFonts w:ascii="Arial" w:hAnsi="Arial" w:cs="Arial"/>
          <w:color w:val="000000"/>
          <w:sz w:val="24"/>
          <w:szCs w:val="24"/>
          <w:lang w:val="en-US"/>
        </w:rPr>
        <w:t>Escape</w:t>
      </w:r>
      <w:r>
        <w:rPr>
          <w:rFonts w:ascii="Arial" w:hAnsi="Arial" w:cs="Arial"/>
          <w:color w:val="000000"/>
          <w:sz w:val="24"/>
          <w:szCs w:val="24"/>
        </w:rPr>
        <w:t xml:space="preserve"> программа будет завершена.</w:t>
      </w:r>
    </w:p>
    <w:p w:rsidR="00D86DFE" w:rsidRPr="00D86DFE" w:rsidRDefault="00D86DFE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« « « ПЯТНАШКИ » » » </w:t>
      </w:r>
    </w:p>
    <w:tbl>
      <w:tblPr>
        <w:tblW w:w="0" w:type="auto"/>
        <w:tblInd w:w="13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644"/>
        <w:gridCol w:w="644"/>
        <w:gridCol w:w="644"/>
        <w:gridCol w:w="644"/>
      </w:tblGrid>
      <w:tr w:rsidR="00D86DFE" w:rsidTr="00D86DFE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543" w:type="dxa"/>
            <w:vAlign w:val="center"/>
          </w:tcPr>
          <w:p w:rsidR="00D86DFE" w:rsidRDefault="00D86DFE" w:rsidP="00D86DF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{1}</w:t>
            </w:r>
          </w:p>
        </w:tc>
        <w:tc>
          <w:tcPr>
            <w:tcW w:w="543" w:type="dxa"/>
            <w:vAlign w:val="center"/>
          </w:tcPr>
          <w:p w:rsidR="00D86DFE" w:rsidRDefault="00D86DFE" w:rsidP="00D86DF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{2}</w:t>
            </w:r>
          </w:p>
        </w:tc>
        <w:tc>
          <w:tcPr>
            <w:tcW w:w="543" w:type="dxa"/>
            <w:vAlign w:val="center"/>
          </w:tcPr>
          <w:p w:rsidR="00D86DFE" w:rsidRDefault="00D86DFE" w:rsidP="00D86DF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{3}</w:t>
            </w:r>
          </w:p>
        </w:tc>
        <w:tc>
          <w:tcPr>
            <w:tcW w:w="543" w:type="dxa"/>
            <w:vAlign w:val="center"/>
          </w:tcPr>
          <w:p w:rsidR="00D86DFE" w:rsidRDefault="00D86DFE" w:rsidP="00D86DF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{4}</w:t>
            </w:r>
          </w:p>
        </w:tc>
      </w:tr>
      <w:tr w:rsidR="00D86DFE" w:rsidTr="00D86DFE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543" w:type="dxa"/>
            <w:vAlign w:val="center"/>
          </w:tcPr>
          <w:p w:rsidR="00D86DFE" w:rsidRDefault="00D86DFE" w:rsidP="00D86DF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{5}</w:t>
            </w:r>
          </w:p>
        </w:tc>
        <w:tc>
          <w:tcPr>
            <w:tcW w:w="543" w:type="dxa"/>
            <w:vAlign w:val="center"/>
          </w:tcPr>
          <w:p w:rsidR="00D86DFE" w:rsidRDefault="00D86DFE" w:rsidP="00D86DF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{6}</w:t>
            </w:r>
          </w:p>
        </w:tc>
        <w:tc>
          <w:tcPr>
            <w:tcW w:w="543" w:type="dxa"/>
            <w:vAlign w:val="center"/>
          </w:tcPr>
          <w:p w:rsidR="00D86DFE" w:rsidRDefault="00D86DFE" w:rsidP="00D86DF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{7}</w:t>
            </w:r>
          </w:p>
        </w:tc>
        <w:tc>
          <w:tcPr>
            <w:tcW w:w="543" w:type="dxa"/>
            <w:vAlign w:val="center"/>
          </w:tcPr>
          <w:p w:rsidR="00D86DFE" w:rsidRDefault="00D86DFE" w:rsidP="00D86DF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{8}</w:t>
            </w:r>
          </w:p>
        </w:tc>
      </w:tr>
      <w:tr w:rsidR="00D86DFE" w:rsidTr="00D86DFE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543" w:type="dxa"/>
            <w:vAlign w:val="center"/>
          </w:tcPr>
          <w:p w:rsidR="00D86DFE" w:rsidRDefault="00D86DFE" w:rsidP="00D86DF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{9}</w:t>
            </w:r>
          </w:p>
        </w:tc>
        <w:tc>
          <w:tcPr>
            <w:tcW w:w="543" w:type="dxa"/>
            <w:vAlign w:val="center"/>
          </w:tcPr>
          <w:p w:rsidR="00D86DFE" w:rsidRDefault="00D86DFE" w:rsidP="00D86DF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{10}</w:t>
            </w:r>
          </w:p>
        </w:tc>
        <w:tc>
          <w:tcPr>
            <w:tcW w:w="543" w:type="dxa"/>
            <w:vAlign w:val="center"/>
          </w:tcPr>
          <w:p w:rsidR="00D86DFE" w:rsidRDefault="00D86DFE" w:rsidP="00D86DF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{11}</w:t>
            </w:r>
          </w:p>
        </w:tc>
        <w:tc>
          <w:tcPr>
            <w:tcW w:w="543" w:type="dxa"/>
            <w:vAlign w:val="center"/>
          </w:tcPr>
          <w:p w:rsidR="00D86DFE" w:rsidRDefault="00D86DFE" w:rsidP="00D86DF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{12}</w:t>
            </w:r>
          </w:p>
        </w:tc>
        <w:bookmarkStart w:id="0" w:name="_GoBack"/>
        <w:bookmarkEnd w:id="0"/>
      </w:tr>
      <w:tr w:rsidR="00D86DFE" w:rsidTr="00D86DFE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543" w:type="dxa"/>
            <w:vAlign w:val="center"/>
          </w:tcPr>
          <w:p w:rsidR="00D86DFE" w:rsidRDefault="00D86DFE" w:rsidP="00D86DF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{13}</w:t>
            </w:r>
          </w:p>
        </w:tc>
        <w:tc>
          <w:tcPr>
            <w:tcW w:w="543" w:type="dxa"/>
            <w:vAlign w:val="center"/>
          </w:tcPr>
          <w:p w:rsidR="00D86DFE" w:rsidRDefault="00D86DFE" w:rsidP="00D86DF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{14}</w:t>
            </w:r>
          </w:p>
        </w:tc>
        <w:tc>
          <w:tcPr>
            <w:tcW w:w="543" w:type="dxa"/>
            <w:vAlign w:val="center"/>
          </w:tcPr>
          <w:p w:rsidR="00D86DFE" w:rsidRDefault="00D86DFE" w:rsidP="00D86DF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{15}</w:t>
            </w:r>
          </w:p>
        </w:tc>
        <w:tc>
          <w:tcPr>
            <w:tcW w:w="543" w:type="dxa"/>
            <w:vAlign w:val="center"/>
          </w:tcPr>
          <w:p w:rsidR="00D86DFE" w:rsidRDefault="00D86DFE" w:rsidP="00D86DF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D86DFE" w:rsidRPr="00D86DFE" w:rsidRDefault="00D86DFE">
      <w:pPr>
        <w:rPr>
          <w:rFonts w:ascii="Arial" w:hAnsi="Arial" w:cs="Arial"/>
          <w:color w:val="000000"/>
          <w:sz w:val="24"/>
          <w:szCs w:val="24"/>
          <w:lang w:val="en-US"/>
        </w:rPr>
      </w:pPr>
    </w:p>
    <w:p w:rsidR="005844CA" w:rsidRDefault="005844CA">
      <w:pPr>
        <w:rPr>
          <w:rFonts w:ascii="Arial" w:hAnsi="Arial" w:cs="Arial"/>
          <w:color w:val="000000"/>
          <w:sz w:val="24"/>
          <w:szCs w:val="24"/>
        </w:rPr>
      </w:pPr>
    </w:p>
    <w:p w:rsidR="00F14AD3" w:rsidRPr="00F14AD3" w:rsidRDefault="00F14AD3">
      <w:pPr>
        <w:rPr>
          <w:sz w:val="24"/>
          <w:szCs w:val="24"/>
        </w:rPr>
      </w:pPr>
    </w:p>
    <w:sectPr w:rsidR="00F14AD3" w:rsidRPr="00F14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664"/>
    <w:rsid w:val="002A607D"/>
    <w:rsid w:val="005844CA"/>
    <w:rsid w:val="005E0BC2"/>
    <w:rsid w:val="008C2664"/>
    <w:rsid w:val="00AA423A"/>
    <w:rsid w:val="00D016CB"/>
    <w:rsid w:val="00D86DFE"/>
    <w:rsid w:val="00F1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2016-12-01T09:07:00Z</dcterms:created>
  <dcterms:modified xsi:type="dcterms:W3CDTF">2016-12-01T09:33:00Z</dcterms:modified>
</cp:coreProperties>
</file>