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8ABC" w14:textId="77777777" w:rsidR="00677884" w:rsidRPr="00677884" w:rsidRDefault="00677884" w:rsidP="00677884">
      <w:pPr>
        <w:pStyle w:val="StandardWeb"/>
        <w:rPr>
          <w:color w:val="000000"/>
          <w:sz w:val="27"/>
          <w:szCs w:val="27"/>
          <w:lang w:val="en-GB"/>
        </w:rPr>
      </w:pPr>
      <w:r w:rsidRPr="00677884">
        <w:rPr>
          <w:color w:val="000000"/>
          <w:sz w:val="27"/>
          <w:szCs w:val="27"/>
          <w:lang w:val="en-GB"/>
        </w:rPr>
        <w:t>With an eye for trade and invasion routes, the Saxons sited their largest settlements close to the Carpathian passes. One of the best placed, </w:t>
      </w:r>
      <w:r w:rsidRPr="00677884">
        <w:rPr>
          <w:rStyle w:val="Fett"/>
          <w:color w:val="000000"/>
          <w:sz w:val="27"/>
          <w:szCs w:val="27"/>
          <w:lang w:val="en-GB"/>
        </w:rPr>
        <w:t>BRAŞOV</w:t>
      </w:r>
      <w:r w:rsidRPr="00677884">
        <w:rPr>
          <w:color w:val="000000"/>
          <w:sz w:val="27"/>
          <w:szCs w:val="27"/>
          <w:lang w:val="en-GB"/>
        </w:rPr>
        <w:t> (</w:t>
      </w:r>
      <w:proofErr w:type="spellStart"/>
      <w:r w:rsidRPr="00677884">
        <w:rPr>
          <w:color w:val="000000"/>
          <w:sz w:val="27"/>
          <w:szCs w:val="27"/>
          <w:lang w:val="en-GB"/>
        </w:rPr>
        <w:t>Kronstadt</w:t>
      </w:r>
      <w:proofErr w:type="spellEnd"/>
      <w:r w:rsidRPr="00677884">
        <w:rPr>
          <w:color w:val="000000"/>
          <w:sz w:val="27"/>
          <w:szCs w:val="27"/>
          <w:lang w:val="en-GB"/>
        </w:rPr>
        <w:t xml:space="preserve"> to the Saxons and </w:t>
      </w:r>
      <w:proofErr w:type="spellStart"/>
      <w:r w:rsidRPr="00677884">
        <w:rPr>
          <w:color w:val="000000"/>
          <w:sz w:val="27"/>
          <w:szCs w:val="27"/>
          <w:lang w:val="en-GB"/>
        </w:rPr>
        <w:t>Brassó</w:t>
      </w:r>
      <w:proofErr w:type="spellEnd"/>
      <w:r w:rsidRPr="00677884">
        <w:rPr>
          <w:color w:val="000000"/>
          <w:sz w:val="27"/>
          <w:szCs w:val="27"/>
          <w:lang w:val="en-GB"/>
        </w:rPr>
        <w:t xml:space="preserve"> to the Hungarians) grew prosperous as a result, the economic power of its Saxon elite long outlasting its feudal privileges. During the 1960s, the communist regime drafted thousands of Moldavian villagers to </w:t>
      </w:r>
      <w:proofErr w:type="spellStart"/>
      <w:r w:rsidRPr="00677884">
        <w:rPr>
          <w:color w:val="000000"/>
          <w:sz w:val="27"/>
          <w:szCs w:val="27"/>
          <w:lang w:val="en-GB"/>
        </w:rPr>
        <w:t>Braşov’s</w:t>
      </w:r>
      <w:proofErr w:type="spellEnd"/>
      <w:r w:rsidRPr="00677884">
        <w:rPr>
          <w:color w:val="000000"/>
          <w:sz w:val="27"/>
          <w:szCs w:val="27"/>
          <w:lang w:val="en-GB"/>
        </w:rPr>
        <w:t xml:space="preserve"> new factories, making it Transylvania’s second-largest city. Economic collapse led to </w:t>
      </w:r>
      <w:r w:rsidRPr="00677884">
        <w:rPr>
          <w:rStyle w:val="Fett"/>
          <w:color w:val="000000"/>
          <w:sz w:val="27"/>
          <w:szCs w:val="27"/>
          <w:lang w:val="en-GB"/>
        </w:rPr>
        <w:t>riots</w:t>
      </w:r>
      <w:r w:rsidRPr="00677884">
        <w:rPr>
          <w:color w:val="000000"/>
          <w:sz w:val="27"/>
          <w:szCs w:val="27"/>
          <w:lang w:val="en-GB"/>
        </w:rPr>
        <w:t> in November 1987 and December 1989; since then more factories have closed, and the city’s population has fallen by about sixty thousand, but tourism has become increasingly important.</w:t>
      </w:r>
    </w:p>
    <w:p w14:paraId="4CE2383F" w14:textId="77777777" w:rsidR="00677884" w:rsidRPr="00677884" w:rsidRDefault="00677884" w:rsidP="00677884">
      <w:pPr>
        <w:pStyle w:val="p1"/>
        <w:rPr>
          <w:color w:val="000000"/>
          <w:sz w:val="27"/>
          <w:szCs w:val="27"/>
          <w:lang w:val="en-GB"/>
        </w:rPr>
      </w:pPr>
      <w:r w:rsidRPr="00677884">
        <w:rPr>
          <w:color w:val="000000"/>
          <w:sz w:val="27"/>
          <w:szCs w:val="27"/>
          <w:lang w:val="en-GB"/>
        </w:rPr>
        <w:t>Most visitors make a beeline for the largely Baroque </w:t>
      </w:r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Old Town</w:t>
      </w:r>
      <w:r w:rsidRPr="00677884">
        <w:rPr>
          <w:color w:val="000000"/>
          <w:sz w:val="27"/>
          <w:szCs w:val="27"/>
          <w:lang w:val="en-GB"/>
        </w:rPr>
        <w:t>, around </w:t>
      </w:r>
      <w:proofErr w:type="spellStart"/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Piaţa</w:t>
      </w:r>
      <w:proofErr w:type="spellEnd"/>
      <w:r w:rsidRPr="00677884">
        <w:rPr>
          <w:rStyle w:val="s1"/>
          <w:b/>
          <w:bCs/>
          <w:color w:val="000000"/>
          <w:sz w:val="27"/>
          <w:szCs w:val="27"/>
          <w:lang w:val="en-GB"/>
        </w:rPr>
        <w:t xml:space="preserve"> </w:t>
      </w:r>
      <w:proofErr w:type="spellStart"/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Sfatului</w:t>
      </w:r>
      <w:proofErr w:type="spellEnd"/>
      <w:r w:rsidRPr="00677884">
        <w:rPr>
          <w:color w:val="000000"/>
          <w:sz w:val="27"/>
          <w:szCs w:val="27"/>
          <w:lang w:val="en-GB"/>
        </w:rPr>
        <w:t>, a strikingly handsome, quintessentially Germanic square dominated by the </w:t>
      </w:r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Black Church</w:t>
      </w:r>
      <w:r w:rsidRPr="00677884">
        <w:rPr>
          <w:color w:val="000000"/>
          <w:sz w:val="27"/>
          <w:szCs w:val="27"/>
          <w:lang w:val="en-GB"/>
        </w:rPr>
        <w:t xml:space="preserve">. Nearby, all coiled beneath Mount </w:t>
      </w:r>
      <w:proofErr w:type="spellStart"/>
      <w:r w:rsidRPr="00677884">
        <w:rPr>
          <w:color w:val="000000"/>
          <w:sz w:val="27"/>
          <w:szCs w:val="27"/>
          <w:lang w:val="en-GB"/>
        </w:rPr>
        <w:t>Tâmpa</w:t>
      </w:r>
      <w:proofErr w:type="spellEnd"/>
      <w:r w:rsidRPr="00677884">
        <w:rPr>
          <w:color w:val="000000"/>
          <w:sz w:val="27"/>
          <w:szCs w:val="27"/>
          <w:lang w:val="en-GB"/>
        </w:rPr>
        <w:t xml:space="preserve">, are museums, medieval ramparts and the </w:t>
      </w:r>
      <w:proofErr w:type="spellStart"/>
      <w:r w:rsidRPr="00677884">
        <w:rPr>
          <w:color w:val="000000"/>
          <w:sz w:val="27"/>
          <w:szCs w:val="27"/>
          <w:lang w:val="en-GB"/>
        </w:rPr>
        <w:t>Schei</w:t>
      </w:r>
      <w:proofErr w:type="spellEnd"/>
      <w:r w:rsidRPr="00677884">
        <w:rPr>
          <w:color w:val="000000"/>
          <w:sz w:val="27"/>
          <w:szCs w:val="27"/>
          <w:lang w:val="en-GB"/>
        </w:rPr>
        <w:t xml:space="preserve"> quarter. The town’s proximity to a host of attractions – such as the </w:t>
      </w:r>
      <w:r w:rsidRPr="00677884">
        <w:rPr>
          <w:rStyle w:val="Fett"/>
          <w:color w:val="000000"/>
          <w:sz w:val="27"/>
          <w:szCs w:val="27"/>
          <w:lang w:val="en-GB"/>
        </w:rPr>
        <w:t xml:space="preserve">Piatra </w:t>
      </w:r>
      <w:proofErr w:type="spellStart"/>
      <w:r w:rsidRPr="00677884">
        <w:rPr>
          <w:rStyle w:val="Fett"/>
          <w:color w:val="000000"/>
          <w:sz w:val="27"/>
          <w:szCs w:val="27"/>
          <w:lang w:val="en-GB"/>
        </w:rPr>
        <w:t>Craiului</w:t>
      </w:r>
      <w:proofErr w:type="spellEnd"/>
      <w:r w:rsidRPr="00677884">
        <w:rPr>
          <w:rStyle w:val="s1"/>
          <w:color w:val="000000"/>
          <w:sz w:val="27"/>
          <w:szCs w:val="27"/>
          <w:lang w:val="en-GB"/>
        </w:rPr>
        <w:t> </w:t>
      </w:r>
      <w:r w:rsidRPr="00677884">
        <w:rPr>
          <w:color w:val="000000"/>
          <w:sz w:val="27"/>
          <w:szCs w:val="27"/>
          <w:lang w:val="en-GB"/>
        </w:rPr>
        <w:t>mountain range, the alpine resort of </w:t>
      </w:r>
      <w:r w:rsidRPr="00677884">
        <w:rPr>
          <w:rStyle w:val="s1"/>
          <w:b/>
          <w:bCs/>
          <w:color w:val="000000"/>
          <w:sz w:val="27"/>
          <w:szCs w:val="27"/>
          <w:lang w:val="en-GB"/>
        </w:rPr>
        <w:t xml:space="preserve">Poiana </w:t>
      </w:r>
      <w:proofErr w:type="spellStart"/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Braşov</w:t>
      </w:r>
      <w:proofErr w:type="spellEnd"/>
      <w:r w:rsidRPr="00677884">
        <w:rPr>
          <w:color w:val="000000"/>
          <w:sz w:val="27"/>
          <w:szCs w:val="27"/>
          <w:lang w:val="en-GB"/>
        </w:rPr>
        <w:t>, the fortified Saxon churches of </w:t>
      </w:r>
      <w:proofErr w:type="spellStart"/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Hărman</w:t>
      </w:r>
      <w:proofErr w:type="spellEnd"/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 </w:t>
      </w:r>
      <w:r w:rsidRPr="00677884">
        <w:rPr>
          <w:color w:val="000000"/>
          <w:sz w:val="27"/>
          <w:szCs w:val="27"/>
          <w:lang w:val="en-GB"/>
        </w:rPr>
        <w:t>and </w:t>
      </w:r>
      <w:proofErr w:type="spellStart"/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Prejmer</w:t>
      </w:r>
      <w:proofErr w:type="spellEnd"/>
      <w:r w:rsidRPr="00677884">
        <w:rPr>
          <w:color w:val="000000"/>
          <w:sz w:val="27"/>
          <w:szCs w:val="27"/>
          <w:lang w:val="en-GB"/>
        </w:rPr>
        <w:t>, and “Dracula’s Castle” at </w:t>
      </w:r>
      <w:r w:rsidRPr="00677884">
        <w:rPr>
          <w:rStyle w:val="s1"/>
          <w:b/>
          <w:bCs/>
          <w:color w:val="000000"/>
          <w:sz w:val="27"/>
          <w:szCs w:val="27"/>
          <w:lang w:val="en-GB"/>
        </w:rPr>
        <w:t>Bran </w:t>
      </w:r>
      <w:r w:rsidRPr="00677884">
        <w:rPr>
          <w:color w:val="000000"/>
          <w:sz w:val="27"/>
          <w:szCs w:val="27"/>
          <w:lang w:val="en-GB"/>
        </w:rPr>
        <w:t>– makes it an excellent base.</w:t>
      </w:r>
    </w:p>
    <w:p w14:paraId="529A2C7D" w14:textId="77777777" w:rsidR="00C9313D" w:rsidRPr="00677884" w:rsidRDefault="00C9313D">
      <w:pPr>
        <w:rPr>
          <w:lang w:val="en-GB"/>
        </w:rPr>
      </w:pPr>
    </w:p>
    <w:sectPr w:rsidR="00C9313D" w:rsidRPr="006778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84"/>
    <w:rsid w:val="00677884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DDF1"/>
  <w15:chartTrackingRefBased/>
  <w15:docId w15:val="{DABC54F4-37C5-4CE4-81F4-799CF9A8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7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77884"/>
    <w:rPr>
      <w:b/>
      <w:bCs/>
    </w:rPr>
  </w:style>
  <w:style w:type="paragraph" w:customStyle="1" w:styleId="p1">
    <w:name w:val="p1"/>
    <w:basedOn w:val="Standard"/>
    <w:rsid w:val="0067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s1">
    <w:name w:val="s1"/>
    <w:basedOn w:val="Absatz-Standardschriftart"/>
    <w:rsid w:val="0067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2020-11-02T22:40:00Z</dcterms:created>
  <dcterms:modified xsi:type="dcterms:W3CDTF">2020-11-02T22:42:00Z</dcterms:modified>
</cp:coreProperties>
</file>